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56919" w14:textId="77777777" w:rsidR="00887913" w:rsidRDefault="00887913" w:rsidP="00F8566E">
      <w:pPr>
        <w:ind w:left="708" w:hanging="708"/>
        <w:rPr>
          <w:rFonts w:ascii="Arial" w:hAnsi="Arial" w:cs="Arial"/>
          <w:color w:val="BFBFBF" w:themeColor="background1" w:themeShade="BF"/>
          <w:sz w:val="22"/>
          <w:szCs w:val="22"/>
          <w:lang w:val="es-ES"/>
        </w:rPr>
      </w:pPr>
    </w:p>
    <w:p w14:paraId="455C127A" w14:textId="6F40CAEA" w:rsidR="00663B02" w:rsidRDefault="00896E35">
      <w:pPr>
        <w:rPr>
          <w:rFonts w:ascii="Arial" w:hAnsi="Arial" w:cs="Arial"/>
          <w:color w:val="BFBFBF" w:themeColor="background1" w:themeShade="BF"/>
          <w:sz w:val="22"/>
          <w:szCs w:val="22"/>
          <w:lang w:val="es-ES"/>
        </w:rPr>
      </w:pPr>
      <w:r>
        <w:rPr>
          <w:rFonts w:ascii="Arial" w:hAnsi="Arial" w:cs="Arial"/>
          <w:color w:val="BFBFBF" w:themeColor="background1" w:themeShade="BF"/>
          <w:sz w:val="22"/>
          <w:szCs w:val="22"/>
          <w:lang w:val="es-ES"/>
        </w:rPr>
        <w:tab/>
      </w:r>
    </w:p>
    <w:p w14:paraId="79559CF5" w14:textId="77777777" w:rsidR="00741785" w:rsidRDefault="00741785">
      <w:pPr>
        <w:rPr>
          <w:rFonts w:ascii="Arial" w:hAnsi="Arial" w:cs="Arial"/>
          <w:color w:val="BFBFBF" w:themeColor="background1" w:themeShade="BF"/>
          <w:sz w:val="22"/>
          <w:szCs w:val="22"/>
          <w:lang w:val="es-ES"/>
        </w:rPr>
      </w:pPr>
    </w:p>
    <w:p w14:paraId="3E1B3C50" w14:textId="77777777" w:rsidR="002D6EE7" w:rsidRPr="000D6273" w:rsidRDefault="002D6EE7">
      <w:pPr>
        <w:rPr>
          <w:rFonts w:ascii="Arial" w:hAnsi="Arial" w:cs="Arial"/>
          <w:color w:val="BFBFBF" w:themeColor="background1" w:themeShade="BF"/>
          <w:sz w:val="22"/>
          <w:szCs w:val="22"/>
          <w:lang w:val="es-ES"/>
        </w:rPr>
      </w:pPr>
    </w:p>
    <w:p w14:paraId="783D9CB9" w14:textId="77777777" w:rsidR="00A84B2C" w:rsidRPr="000D6273" w:rsidRDefault="00A84B2C" w:rsidP="00E30785">
      <w:pPr>
        <w:pStyle w:val="TituloguiaUNP"/>
      </w:pPr>
    </w:p>
    <w:p w14:paraId="6608D97D" w14:textId="30E0AD0C" w:rsidR="000D6273" w:rsidRDefault="000D6273" w:rsidP="00E30785">
      <w:pPr>
        <w:pStyle w:val="TituloguiaUNP"/>
      </w:pPr>
    </w:p>
    <w:p w14:paraId="34AC2A34" w14:textId="0305838A" w:rsidR="000D6273" w:rsidRDefault="0063735C" w:rsidP="007802C2">
      <w:pPr>
        <w:pStyle w:val="TituloguiaUNP"/>
        <w:tabs>
          <w:tab w:val="left" w:pos="3207"/>
        </w:tabs>
      </w:pPr>
      <w:r w:rsidRPr="000D6273">
        <w:rPr>
          <w:noProof/>
        </w:rPr>
        <w:drawing>
          <wp:anchor distT="0" distB="0" distL="114300" distR="114300" simplePos="0" relativeHeight="251658240" behindDoc="1" locked="0" layoutInCell="1" allowOverlap="1" wp14:anchorId="526182BA" wp14:editId="4C04DFE1">
            <wp:simplePos x="0" y="0"/>
            <wp:positionH relativeFrom="column">
              <wp:posOffset>20955</wp:posOffset>
            </wp:positionH>
            <wp:positionV relativeFrom="paragraph">
              <wp:posOffset>106062</wp:posOffset>
            </wp:positionV>
            <wp:extent cx="1791335" cy="1754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np transparen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1754505"/>
                    </a:xfrm>
                    <a:prstGeom prst="rect">
                      <a:avLst/>
                    </a:prstGeom>
                  </pic:spPr>
                </pic:pic>
              </a:graphicData>
            </a:graphic>
            <wp14:sizeRelH relativeFrom="page">
              <wp14:pctWidth>0</wp14:pctWidth>
            </wp14:sizeRelH>
            <wp14:sizeRelV relativeFrom="page">
              <wp14:pctHeight>0</wp14:pctHeight>
            </wp14:sizeRelV>
          </wp:anchor>
        </w:drawing>
      </w:r>
      <w:r w:rsidR="007802C2">
        <w:tab/>
      </w:r>
    </w:p>
    <w:p w14:paraId="4D1B7205" w14:textId="30F20F32" w:rsidR="000D6273" w:rsidRDefault="000D6273" w:rsidP="00E30785">
      <w:pPr>
        <w:pStyle w:val="TituloguiaUNP"/>
      </w:pPr>
    </w:p>
    <w:p w14:paraId="513DC1C9" w14:textId="494026F1" w:rsidR="000D6273" w:rsidRDefault="000D6273" w:rsidP="00E30785">
      <w:pPr>
        <w:pStyle w:val="TituloguiaUNP"/>
      </w:pPr>
    </w:p>
    <w:p w14:paraId="3D22CD1C" w14:textId="7B2371AD" w:rsidR="000D6273" w:rsidRDefault="000D6273" w:rsidP="00E30785">
      <w:pPr>
        <w:pStyle w:val="TituloguiaUNP"/>
      </w:pPr>
    </w:p>
    <w:p w14:paraId="19CCF721" w14:textId="67317B70" w:rsidR="000D6273" w:rsidRDefault="000D6273" w:rsidP="00E30785">
      <w:pPr>
        <w:pStyle w:val="TituloguiaUNP"/>
      </w:pPr>
    </w:p>
    <w:p w14:paraId="70595858" w14:textId="2E9F0DF3" w:rsidR="000D6273" w:rsidRDefault="000D6273" w:rsidP="00E30785">
      <w:pPr>
        <w:pStyle w:val="TituloguiaUNP"/>
      </w:pPr>
    </w:p>
    <w:p w14:paraId="26E6DEFF" w14:textId="77777777" w:rsidR="000D6273" w:rsidRPr="000D6273" w:rsidRDefault="000D6273" w:rsidP="00E30785">
      <w:pPr>
        <w:pStyle w:val="TituloguiaUNP"/>
      </w:pPr>
    </w:p>
    <w:p w14:paraId="323250DC" w14:textId="5AFDB80E" w:rsidR="00E64C7B" w:rsidRDefault="00E64C7B" w:rsidP="00E30785">
      <w:pPr>
        <w:pStyle w:val="TituloguiaUNP"/>
      </w:pPr>
    </w:p>
    <w:p w14:paraId="528ADDF5" w14:textId="0205AD90" w:rsidR="00445EA0" w:rsidRDefault="00445EA0" w:rsidP="00E30785">
      <w:pPr>
        <w:pStyle w:val="TituloguiaUNP"/>
      </w:pPr>
    </w:p>
    <w:p w14:paraId="1B395E22" w14:textId="626DBE5B" w:rsidR="00E64C7B" w:rsidRPr="00E30785" w:rsidRDefault="00C13BF6" w:rsidP="00E30785">
      <w:pPr>
        <w:pStyle w:val="TituloguiaUNP"/>
        <w:rPr>
          <w:sz w:val="70"/>
          <w:szCs w:val="70"/>
        </w:rPr>
      </w:pPr>
      <w:r w:rsidRPr="00E30785">
        <w:rPr>
          <w:sz w:val="70"/>
          <w:szCs w:val="70"/>
        </w:rPr>
        <w:t>P</w:t>
      </w:r>
      <w:r w:rsidR="00E30785" w:rsidRPr="00E30785">
        <w:rPr>
          <w:sz w:val="70"/>
          <w:szCs w:val="70"/>
        </w:rPr>
        <w:t>lan</w:t>
      </w:r>
    </w:p>
    <w:p w14:paraId="02DCF5CD" w14:textId="77777777" w:rsidR="00E64C7B" w:rsidRPr="00834D06" w:rsidRDefault="00E64C7B" w:rsidP="00E30785">
      <w:pPr>
        <w:pStyle w:val="SubtituloguiaUNP"/>
      </w:pPr>
      <w:r w:rsidRPr="00834D06">
        <w:rPr>
          <w:noProof/>
        </w:rPr>
        <mc:AlternateContent>
          <mc:Choice Requires="wpg">
            <w:drawing>
              <wp:anchor distT="0" distB="0" distL="114300" distR="114300" simplePos="0" relativeHeight="251658241" behindDoc="0" locked="0" layoutInCell="1" allowOverlap="1" wp14:anchorId="71F44690" wp14:editId="4343F780">
                <wp:simplePos x="0" y="0"/>
                <wp:positionH relativeFrom="margin">
                  <wp:align>left</wp:align>
                </wp:positionH>
                <wp:positionV relativeFrom="paragraph">
                  <wp:posOffset>44133</wp:posOffset>
                </wp:positionV>
                <wp:extent cx="3602990" cy="46355"/>
                <wp:effectExtent l="0" t="0" r="0" b="0"/>
                <wp:wrapNone/>
                <wp:docPr id="6" name="Group 6"/>
                <wp:cNvGraphicFramePr/>
                <a:graphic xmlns:a="http://schemas.openxmlformats.org/drawingml/2006/main">
                  <a:graphicData uri="http://schemas.microsoft.com/office/word/2010/wordprocessingGroup">
                    <wpg:wgp>
                      <wpg:cNvGrpSpPr/>
                      <wpg:grpSpPr>
                        <a:xfrm>
                          <a:off x="0" y="0"/>
                          <a:ext cx="3602990" cy="46355"/>
                          <a:chOff x="0" y="0"/>
                          <a:chExt cx="3604126" cy="45719"/>
                        </a:xfrm>
                      </wpg:grpSpPr>
                      <wps:wsp>
                        <wps:cNvPr id="3" name="Rectángulo 3"/>
                        <wps:cNvSpPr/>
                        <wps:spPr>
                          <a:xfrm>
                            <a:off x="0" y="0"/>
                            <a:ext cx="3276600"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3320716" y="0"/>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flipV="1">
                            <a:off x="3470442" y="0"/>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FCF978" id="Group 6" o:spid="_x0000_s1026" style="position:absolute;margin-left:0;margin-top:3.5pt;width:283.7pt;height:3.65pt;z-index:251658241;mso-position-horizontal:left;mso-position-horizontal-relative:margin;mso-width-relative:margin;mso-height-relative:margin" coordsize="3604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">
                <v:rect id="Rectángulo 3" o:spid="_x0000_s1027" style="position:absolute;width:32766;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" fillcolor="#747070 [1614]" stroked="f" strokeweight="1pt"/>
                <v:rect id="Rectángulo 4" o:spid="_x0000_s1028" style="position:absolute;left:33207;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" fillcolor="#aeaaaa [2414]" stroked="f" strokeweight="1pt"/>
                <v:rect id="Rectángulo 5" o:spid="_x0000_s1029" style="position:absolute;left:34704;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" fillcolor="#aeaaaa [2414]" stroked="f" strokeweight="1pt"/>
                <w10:wrap anchorx="margin"/>
              </v:group>
            </w:pict>
          </mc:Fallback>
        </mc:AlternateContent>
      </w:r>
    </w:p>
    <w:p w14:paraId="71CE7CD5" w14:textId="6B834742" w:rsidR="00E64C7B" w:rsidRPr="00C13BF6" w:rsidRDefault="00C37129" w:rsidP="00E30785">
      <w:pPr>
        <w:pStyle w:val="TituloguiaUNP"/>
      </w:pPr>
      <w:r w:rsidRPr="00C13BF6">
        <w:t>ESTRATÉGICO DE TALENTO HUMANO</w:t>
      </w:r>
    </w:p>
    <w:p w14:paraId="1997DC8A" w14:textId="3D4818B8" w:rsidR="00E64C7B" w:rsidRPr="00C13BF6" w:rsidRDefault="00E64C7B" w:rsidP="00E30785">
      <w:pPr>
        <w:pStyle w:val="SubtituloguiaUNP"/>
      </w:pPr>
      <w:r w:rsidRPr="00C13BF6">
        <w:t>GTH-PL-0</w:t>
      </w:r>
      <w:r w:rsidR="00445EA0" w:rsidRPr="00C13BF6">
        <w:t>7</w:t>
      </w:r>
      <w:r w:rsidR="00B8694E">
        <w:t>-V</w:t>
      </w:r>
      <w:r w:rsidR="00E30785">
        <w:t>6</w:t>
      </w:r>
    </w:p>
    <w:p w14:paraId="6343C5FE" w14:textId="2B56F92F" w:rsidR="00C26E56" w:rsidRPr="00445EA0" w:rsidRDefault="00C26E56" w:rsidP="00E30785">
      <w:pPr>
        <w:pStyle w:val="SubtituloguiaUNP"/>
      </w:pPr>
    </w:p>
    <w:p w14:paraId="42A2453C" w14:textId="64D0F6A3" w:rsidR="009153F1" w:rsidRDefault="009153F1" w:rsidP="00E30785">
      <w:pPr>
        <w:pStyle w:val="SubtituloguiaUNP"/>
      </w:pPr>
    </w:p>
    <w:p w14:paraId="0FD57F1D" w14:textId="6BD38004" w:rsidR="003552BF" w:rsidRPr="00C13BF6" w:rsidRDefault="003552BF" w:rsidP="00E30785">
      <w:pPr>
        <w:pStyle w:val="SubtituloguiaUNP"/>
      </w:pPr>
      <w:r w:rsidRPr="00C13BF6">
        <w:t>Gestión Estratégica de Talento Humano</w:t>
      </w:r>
    </w:p>
    <w:p w14:paraId="0C7A3E60" w14:textId="4F44CD1E" w:rsidR="003552BF" w:rsidRPr="00C13BF6" w:rsidRDefault="003552BF" w:rsidP="00E30785">
      <w:pPr>
        <w:pStyle w:val="SubtituloguiaUNP"/>
      </w:pPr>
      <w:r w:rsidRPr="00C13BF6">
        <w:t>UNIDAD NACIONAL DE PROTECCIÓN</w:t>
      </w:r>
      <w:r w:rsidR="00C84C89">
        <w:tab/>
      </w:r>
    </w:p>
    <w:p w14:paraId="475ABDC7" w14:textId="13824151" w:rsidR="009153F1" w:rsidRPr="00C13BF6" w:rsidRDefault="005E1758" w:rsidP="00E30785">
      <w:pPr>
        <w:pStyle w:val="SubtituloguiaUNP"/>
      </w:pPr>
      <w:r>
        <w:t>22</w:t>
      </w:r>
      <w:r w:rsidR="00356263">
        <w:t>-</w:t>
      </w:r>
      <w:r w:rsidR="0063735C">
        <w:t>01</w:t>
      </w:r>
      <w:r w:rsidR="00356263">
        <w:t>-</w:t>
      </w:r>
      <w:r w:rsidR="002C7846">
        <w:t>202</w:t>
      </w:r>
      <w:r w:rsidR="00E30785">
        <w:t>4</w:t>
      </w:r>
    </w:p>
    <w:p w14:paraId="482CF2EA" w14:textId="0AF6F39A" w:rsidR="005D02A4" w:rsidRDefault="005D02A4" w:rsidP="00E30785">
      <w:pPr>
        <w:pStyle w:val="SubtituloguiaUNP"/>
      </w:pPr>
    </w:p>
    <w:p w14:paraId="7F6FE04F" w14:textId="7A2D2D20" w:rsidR="00C94C59" w:rsidRDefault="00C94C59" w:rsidP="00E30785">
      <w:pPr>
        <w:pStyle w:val="SubtituloguiaUNP"/>
      </w:pPr>
    </w:p>
    <w:p w14:paraId="01FD26B9" w14:textId="7F4772AF" w:rsidR="00C94C59" w:rsidRDefault="00C94C59" w:rsidP="00E30785">
      <w:pPr>
        <w:pStyle w:val="SubtituloguiaUNP"/>
      </w:pPr>
    </w:p>
    <w:p w14:paraId="2685EC24" w14:textId="1490CEAD" w:rsidR="00F309CE" w:rsidRDefault="005E1758" w:rsidP="002447D8">
      <w:pPr>
        <w:rPr>
          <w:lang w:val="es-ES"/>
        </w:rPr>
      </w:pPr>
      <w:r>
        <w:rPr>
          <w:noProof/>
        </w:rPr>
        <mc:AlternateContent>
          <mc:Choice Requires="wpg">
            <w:drawing>
              <wp:anchor distT="0" distB="0" distL="114300" distR="114300" simplePos="0" relativeHeight="251658243" behindDoc="0" locked="0" layoutInCell="1" allowOverlap="1" wp14:anchorId="5796EDF3" wp14:editId="28B71082">
                <wp:simplePos x="0" y="0"/>
                <wp:positionH relativeFrom="page">
                  <wp:posOffset>-141605</wp:posOffset>
                </wp:positionH>
                <wp:positionV relativeFrom="paragraph">
                  <wp:posOffset>1193368</wp:posOffset>
                </wp:positionV>
                <wp:extent cx="7914005" cy="1487805"/>
                <wp:effectExtent l="0" t="0" r="0" b="0"/>
                <wp:wrapNone/>
                <wp:docPr id="16" name="Group 16"/>
                <wp:cNvGraphicFramePr/>
                <a:graphic xmlns:a="http://schemas.openxmlformats.org/drawingml/2006/main">
                  <a:graphicData uri="http://schemas.microsoft.com/office/word/2010/wordprocessingGroup">
                    <wpg:wgp>
                      <wpg:cNvGrpSpPr/>
                      <wpg:grpSpPr>
                        <a:xfrm>
                          <a:off x="0" y="0"/>
                          <a:ext cx="7914005" cy="1487805"/>
                          <a:chOff x="0" y="640028"/>
                          <a:chExt cx="7914005" cy="1488037"/>
                        </a:xfrm>
                      </wpg:grpSpPr>
                      <wpg:grpSp>
                        <wpg:cNvPr id="18" name="Grupo 18"/>
                        <wpg:cNvGrpSpPr/>
                        <wpg:grpSpPr>
                          <a:xfrm>
                            <a:off x="0" y="640028"/>
                            <a:ext cx="7914005" cy="1488037"/>
                            <a:chOff x="0" y="640028"/>
                            <a:chExt cx="7914005" cy="1488037"/>
                          </a:xfrm>
                        </wpg:grpSpPr>
                        <wps:wsp>
                          <wps:cNvPr id="20" name="Rectángulo 20"/>
                          <wps:cNvSpPr/>
                          <wps:spPr>
                            <a:xfrm>
                              <a:off x="0" y="836023"/>
                              <a:ext cx="7914005" cy="1292042"/>
                            </a:xfrm>
                            <a:prstGeom prst="rect">
                              <a:avLst/>
                            </a:prstGeom>
                            <a:solidFill>
                              <a:srgbClr val="4D60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flipV="1">
                              <a:off x="0" y="640028"/>
                              <a:ext cx="7913039" cy="78836"/>
                              <a:chOff x="-72839" y="139341"/>
                              <a:chExt cx="3676965" cy="45750"/>
                            </a:xfrm>
                          </wpg:grpSpPr>
                          <wps:wsp>
                            <wps:cNvPr id="39" name="Rectángulo 39"/>
                            <wps:cNvSpPr/>
                            <wps:spPr>
                              <a:xfrm>
                                <a:off x="-72839" y="139372"/>
                                <a:ext cx="3349439"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3320716" y="139341"/>
                                <a:ext cx="10103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ángulo 43"/>
                            <wps:cNvSpPr/>
                            <wps:spPr>
                              <a:xfrm flipV="1">
                                <a:off x="3470442" y="139341"/>
                                <a:ext cx="133684"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44" name="Imagen 4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6402408" y="952438"/>
                            <a:ext cx="990600" cy="990600"/>
                          </a:xfrm>
                          <a:prstGeom prst="rect">
                            <a:avLst/>
                          </a:prstGeom>
                        </pic:spPr>
                      </pic:pic>
                    </wpg:wgp>
                  </a:graphicData>
                </a:graphic>
                <wp14:sizeRelV relativeFrom="margin">
                  <wp14:pctHeight>0</wp14:pctHeight>
                </wp14:sizeRelV>
              </wp:anchor>
            </w:drawing>
          </mc:Choice>
          <mc:Fallback>
            <w:pict>
              <v:group w14:anchorId="5023E80E" id="Group 16" o:spid="_x0000_s1026" style="position:absolute;margin-left:-11.15pt;margin-top:93.95pt;width:623.15pt;height:117.15pt;z-index:251658243;mso-position-horizontal-relative:page;mso-height-relative:margin" coordorigin=",6400" coordsize="79140,148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">
                <v:group id="Grupo 18" o:spid="_x0000_s1027" style="position:absolute;top:6400;width:79140;height:14880" coordorigin=",6400" coordsize="79140,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ángulo 20" o:spid="_x0000_s1028" style="position:absolute;top:8360;width:79140;height:12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" fillcolor="#4d6015" stroked="f" strokeweight="1pt"/>
                  <v:group id="Grupo 34" o:spid="_x0000_s1029" style="position:absolute;top:6400;width:79130;height:788;flip:y" coordorigin="-728,1393" coordsize="36769,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">
                    <v:rect id="Rectángulo 39" o:spid="_x0000_s1030" style="position:absolute;left:-728;top:1393;width:3349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" fillcolor="#747070 [1614]" stroked="f" strokeweight="1pt"/>
                    <v:rect id="Rectángulo 40" o:spid="_x0000_s1031" style="position:absolute;left:33207;top:1393;width:101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" fillcolor="#aeaaaa [2414]" stroked="f" strokeweight="1pt"/>
                    <v:rect id="Rectángulo 43" o:spid="_x0000_s1032" style="position:absolute;left:34704;top:1393;width:1337;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" fillcolor="#aeaaaa [2414]" stroked="f" strokeweight="1pt"/>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3" type="#_x0000_t75" style="position:absolute;left:64024;top:9524;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">
                  <v:imagedata r:id="rId17" o:title=""/>
                </v:shape>
                <w10:wrap anchorx="page"/>
              </v:group>
            </w:pict>
          </mc:Fallback>
        </mc:AlternateContent>
      </w:r>
      <w:r w:rsidR="00E30785" w:rsidRPr="00C51E09">
        <w:rPr>
          <w:noProof/>
        </w:rPr>
        <w:drawing>
          <wp:anchor distT="0" distB="0" distL="114300" distR="114300" simplePos="0" relativeHeight="251658242" behindDoc="0" locked="0" layoutInCell="1" allowOverlap="1" wp14:anchorId="4CD00F99" wp14:editId="57DDBF73">
            <wp:simplePos x="0" y="0"/>
            <wp:positionH relativeFrom="margin">
              <wp:posOffset>4899660</wp:posOffset>
            </wp:positionH>
            <wp:positionV relativeFrom="paragraph">
              <wp:posOffset>259715</wp:posOffset>
            </wp:positionV>
            <wp:extent cx="1771650" cy="854075"/>
            <wp:effectExtent l="0" t="0" r="0" b="3175"/>
            <wp:wrapNone/>
            <wp:docPr id="1222093611" name="Picture 12220936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93611" name="Imagen 1222093611" descr="Imagen que contiene Interfaz de usuario gráfica&#10;&#10;Descripción generada automáticamente"/>
                    <pic:cNvPicPr/>
                  </pic:nvPicPr>
                  <pic:blipFill rotWithShape="1">
                    <a:blip r:embed="rId18">
                      <a:extLst>
                        <a:ext uri="{28A0092B-C50C-407E-A947-70E740481C1C}">
                          <a14:useLocalDpi xmlns:a14="http://schemas.microsoft.com/office/drawing/2010/main" val="0"/>
                        </a:ext>
                      </a:extLst>
                    </a:blip>
                    <a:srcRect r="13878"/>
                    <a:stretch/>
                  </pic:blipFill>
                  <pic:spPr bwMode="auto">
                    <a:xfrm>
                      <a:off x="0" y="0"/>
                      <a:ext cx="1771650" cy="854075"/>
                    </a:xfrm>
                    <a:prstGeom prst="rect">
                      <a:avLst/>
                    </a:prstGeom>
                    <a:ln>
                      <a:noFill/>
                    </a:ln>
                    <a:extLst>
                      <a:ext uri="{53640926-AAD7-44D8-BBD7-CCE9431645EC}">
                        <a14:shadowObscured xmlns:a14="http://schemas.microsoft.com/office/drawing/2010/main"/>
                      </a:ext>
                    </a:extLst>
                  </pic:spPr>
                </pic:pic>
              </a:graphicData>
            </a:graphic>
          </wp:anchor>
        </w:drawing>
      </w:r>
    </w:p>
    <w:p w14:paraId="1255726E" w14:textId="7313A68C" w:rsidR="002447D8" w:rsidRDefault="002447D8" w:rsidP="002447D8">
      <w:pPr>
        <w:rPr>
          <w:lang w:val="es-ES"/>
        </w:rPr>
      </w:pPr>
    </w:p>
    <w:p w14:paraId="53E938BA" w14:textId="353218C1" w:rsidR="002447D8" w:rsidRDefault="002447D8" w:rsidP="002447D8">
      <w:pPr>
        <w:rPr>
          <w:lang w:val="es-ES"/>
        </w:rPr>
      </w:pPr>
    </w:p>
    <w:p w14:paraId="5DEC6E24" w14:textId="524A4699" w:rsidR="002447D8" w:rsidRDefault="002447D8" w:rsidP="002447D8">
      <w:pPr>
        <w:rPr>
          <w:lang w:val="es-ES"/>
        </w:rPr>
      </w:pPr>
    </w:p>
    <w:p w14:paraId="06834E87" w14:textId="76683694" w:rsidR="002447D8" w:rsidRDefault="002447D8" w:rsidP="002447D8">
      <w:pPr>
        <w:rPr>
          <w:lang w:val="es-ES"/>
        </w:rPr>
      </w:pPr>
    </w:p>
    <w:p w14:paraId="1702CC0C" w14:textId="615A9AA2" w:rsidR="002447D8" w:rsidRDefault="002447D8" w:rsidP="002447D8">
      <w:pPr>
        <w:rPr>
          <w:lang w:val="es-ES"/>
        </w:rPr>
      </w:pPr>
    </w:p>
    <w:p w14:paraId="6BEB347B" w14:textId="77777777" w:rsidR="002447D8" w:rsidRPr="00F309CE" w:rsidRDefault="002447D8" w:rsidP="002447D8">
      <w:pPr>
        <w:rPr>
          <w:lang w:val="es-ES"/>
        </w:rPr>
      </w:pPr>
    </w:p>
    <w:sdt>
      <w:sdtPr>
        <w:rPr>
          <w:rFonts w:ascii="Arial" w:eastAsiaTheme="minorHAnsi" w:hAnsi="Arial" w:cs="Arial"/>
          <w:color w:val="808080" w:themeColor="background1" w:themeShade="80"/>
          <w:sz w:val="24"/>
          <w:szCs w:val="24"/>
          <w:lang w:val="es-CO" w:eastAsia="en-US"/>
        </w:rPr>
        <w:id w:val="-405457657"/>
        <w:docPartObj>
          <w:docPartGallery w:val="Table of Contents"/>
          <w:docPartUnique/>
        </w:docPartObj>
      </w:sdtPr>
      <w:sdtEndPr>
        <w:rPr>
          <w:b/>
          <w:bCs/>
        </w:rPr>
      </w:sdtEndPr>
      <w:sdtContent>
        <w:p w14:paraId="74F29E0D" w14:textId="5C4233D0" w:rsidR="00C52C5F" w:rsidRPr="00F5130B" w:rsidRDefault="009233C2" w:rsidP="00B27C1E">
          <w:pPr>
            <w:pStyle w:val="TtuloTDC"/>
            <w:rPr>
              <w:rFonts w:ascii="Arial" w:eastAsiaTheme="minorHAnsi" w:hAnsi="Arial" w:cs="Arial"/>
              <w:b/>
              <w:bCs/>
              <w:color w:val="538135" w:themeColor="accent6" w:themeShade="BF"/>
              <w:sz w:val="22"/>
              <w:szCs w:val="22"/>
              <w:lang w:val="es-CO" w:eastAsia="en-US"/>
            </w:rPr>
          </w:pPr>
          <w:r w:rsidRPr="00F5130B">
            <w:rPr>
              <w:rFonts w:ascii="Arial" w:hAnsi="Arial" w:cs="Arial"/>
              <w:b/>
              <w:bCs/>
              <w:color w:val="538135" w:themeColor="accent6" w:themeShade="BF"/>
              <w:sz w:val="22"/>
              <w:szCs w:val="22"/>
            </w:rPr>
            <w:t xml:space="preserve">Tabla de </w:t>
          </w:r>
          <w:r w:rsidR="00C52C5F" w:rsidRPr="00F5130B">
            <w:rPr>
              <w:rFonts w:ascii="Arial" w:hAnsi="Arial" w:cs="Arial"/>
              <w:b/>
              <w:bCs/>
              <w:color w:val="538135" w:themeColor="accent6" w:themeShade="BF"/>
              <w:sz w:val="22"/>
              <w:szCs w:val="22"/>
            </w:rPr>
            <w:t>Contenido</w:t>
          </w:r>
        </w:p>
        <w:p w14:paraId="7A142523" w14:textId="1B334C1F" w:rsidR="005A7C7D" w:rsidRDefault="00C52C5F">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r w:rsidRPr="00BA6E04">
            <w:rPr>
              <w:rFonts w:ascii="Arial" w:hAnsi="Arial" w:cs="Arial"/>
              <w:b w:val="0"/>
              <w:color w:val="auto"/>
              <w:sz w:val="22"/>
              <w:szCs w:val="22"/>
            </w:rPr>
            <w:fldChar w:fldCharType="begin"/>
          </w:r>
          <w:r w:rsidRPr="00BA6E04">
            <w:rPr>
              <w:rFonts w:ascii="Arial" w:hAnsi="Arial" w:cs="Arial"/>
              <w:b w:val="0"/>
              <w:color w:val="auto"/>
              <w:sz w:val="22"/>
              <w:szCs w:val="22"/>
            </w:rPr>
            <w:instrText xml:space="preserve"> TOC \o "1-3" \h \z \u </w:instrText>
          </w:r>
          <w:r w:rsidRPr="00BA6E04">
            <w:rPr>
              <w:rFonts w:ascii="Arial" w:hAnsi="Arial" w:cs="Arial"/>
              <w:b w:val="0"/>
              <w:color w:val="auto"/>
              <w:sz w:val="22"/>
              <w:szCs w:val="22"/>
            </w:rPr>
            <w:fldChar w:fldCharType="separate"/>
          </w:r>
          <w:hyperlink w:anchor="_Toc138792987" w:history="1">
            <w:r w:rsidR="005A7C7D" w:rsidRPr="00FD7865">
              <w:rPr>
                <w:rStyle w:val="Hipervnculo"/>
                <w:rFonts w:ascii="Arial" w:hAnsi="Arial" w:cs="Arial"/>
                <w:noProof/>
              </w:rPr>
              <w:t>1.</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OBJETIVO</w:t>
            </w:r>
            <w:r w:rsidR="005A7C7D">
              <w:rPr>
                <w:noProof/>
                <w:webHidden/>
              </w:rPr>
              <w:tab/>
            </w:r>
            <w:r w:rsidR="005A7C7D">
              <w:rPr>
                <w:noProof/>
                <w:webHidden/>
              </w:rPr>
              <w:fldChar w:fldCharType="begin"/>
            </w:r>
            <w:r w:rsidR="005A7C7D">
              <w:rPr>
                <w:noProof/>
                <w:webHidden/>
              </w:rPr>
              <w:instrText xml:space="preserve"> PAGEREF _Toc138792987 \h </w:instrText>
            </w:r>
            <w:r w:rsidR="005A7C7D">
              <w:rPr>
                <w:noProof/>
                <w:webHidden/>
              </w:rPr>
            </w:r>
            <w:r w:rsidR="005A7C7D">
              <w:rPr>
                <w:noProof/>
                <w:webHidden/>
              </w:rPr>
              <w:fldChar w:fldCharType="separate"/>
            </w:r>
            <w:r w:rsidR="00717E67">
              <w:rPr>
                <w:noProof/>
                <w:webHidden/>
              </w:rPr>
              <w:t>3</w:t>
            </w:r>
            <w:r w:rsidR="005A7C7D">
              <w:rPr>
                <w:noProof/>
                <w:webHidden/>
              </w:rPr>
              <w:fldChar w:fldCharType="end"/>
            </w:r>
          </w:hyperlink>
        </w:p>
        <w:p w14:paraId="71E19F65" w14:textId="58F0BC0B"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88" w:history="1">
            <w:r w:rsidR="005A7C7D" w:rsidRPr="00FD7865">
              <w:rPr>
                <w:rStyle w:val="Hipervnculo"/>
                <w:rFonts w:ascii="Arial" w:hAnsi="Arial" w:cs="Arial"/>
                <w:noProof/>
              </w:rPr>
              <w:t>2.</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ALCANCE</w:t>
            </w:r>
            <w:r w:rsidR="005A7C7D">
              <w:rPr>
                <w:noProof/>
                <w:webHidden/>
              </w:rPr>
              <w:tab/>
            </w:r>
            <w:r w:rsidR="005A7C7D">
              <w:rPr>
                <w:noProof/>
                <w:webHidden/>
              </w:rPr>
              <w:fldChar w:fldCharType="begin"/>
            </w:r>
            <w:r w:rsidR="005A7C7D">
              <w:rPr>
                <w:noProof/>
                <w:webHidden/>
              </w:rPr>
              <w:instrText xml:space="preserve"> PAGEREF _Toc138792988 \h </w:instrText>
            </w:r>
            <w:r w:rsidR="005A7C7D">
              <w:rPr>
                <w:noProof/>
                <w:webHidden/>
              </w:rPr>
            </w:r>
            <w:r w:rsidR="005A7C7D">
              <w:rPr>
                <w:noProof/>
                <w:webHidden/>
              </w:rPr>
              <w:fldChar w:fldCharType="separate"/>
            </w:r>
            <w:r w:rsidR="00717E67">
              <w:rPr>
                <w:noProof/>
                <w:webHidden/>
              </w:rPr>
              <w:t>3</w:t>
            </w:r>
            <w:r w:rsidR="005A7C7D">
              <w:rPr>
                <w:noProof/>
                <w:webHidden/>
              </w:rPr>
              <w:fldChar w:fldCharType="end"/>
            </w:r>
          </w:hyperlink>
        </w:p>
        <w:p w14:paraId="77ACC8AB" w14:textId="6DA9D96A"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89" w:history="1">
            <w:r w:rsidR="005A7C7D" w:rsidRPr="00FD7865">
              <w:rPr>
                <w:rStyle w:val="Hipervnculo"/>
                <w:rFonts w:ascii="Arial" w:hAnsi="Arial" w:cs="Arial"/>
                <w:noProof/>
              </w:rPr>
              <w:t>3.</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DEFINICIONES</w:t>
            </w:r>
            <w:r w:rsidR="005A7C7D">
              <w:rPr>
                <w:noProof/>
                <w:webHidden/>
              </w:rPr>
              <w:tab/>
            </w:r>
            <w:r w:rsidR="005A7C7D">
              <w:rPr>
                <w:noProof/>
                <w:webHidden/>
              </w:rPr>
              <w:fldChar w:fldCharType="begin"/>
            </w:r>
            <w:r w:rsidR="005A7C7D">
              <w:rPr>
                <w:noProof/>
                <w:webHidden/>
              </w:rPr>
              <w:instrText xml:space="preserve"> PAGEREF _Toc138792989 \h </w:instrText>
            </w:r>
            <w:r w:rsidR="005A7C7D">
              <w:rPr>
                <w:noProof/>
                <w:webHidden/>
              </w:rPr>
            </w:r>
            <w:r w:rsidR="005A7C7D">
              <w:rPr>
                <w:noProof/>
                <w:webHidden/>
              </w:rPr>
              <w:fldChar w:fldCharType="separate"/>
            </w:r>
            <w:r w:rsidR="00717E67">
              <w:rPr>
                <w:noProof/>
                <w:webHidden/>
              </w:rPr>
              <w:t>3</w:t>
            </w:r>
            <w:r w:rsidR="005A7C7D">
              <w:rPr>
                <w:noProof/>
                <w:webHidden/>
              </w:rPr>
              <w:fldChar w:fldCharType="end"/>
            </w:r>
          </w:hyperlink>
        </w:p>
        <w:p w14:paraId="3A9B4660" w14:textId="2463B735"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0" w:history="1">
            <w:r w:rsidR="005A7C7D" w:rsidRPr="00FD7865">
              <w:rPr>
                <w:rStyle w:val="Hipervnculo"/>
                <w:rFonts w:ascii="Arial" w:hAnsi="Arial" w:cs="Arial"/>
                <w:noProof/>
              </w:rPr>
              <w:t>4.</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RESPONSABILIDADES</w:t>
            </w:r>
            <w:r w:rsidR="005A7C7D">
              <w:rPr>
                <w:noProof/>
                <w:webHidden/>
              </w:rPr>
              <w:tab/>
            </w:r>
            <w:r w:rsidR="005A7C7D">
              <w:rPr>
                <w:noProof/>
                <w:webHidden/>
              </w:rPr>
              <w:fldChar w:fldCharType="begin"/>
            </w:r>
            <w:r w:rsidR="005A7C7D">
              <w:rPr>
                <w:noProof/>
                <w:webHidden/>
              </w:rPr>
              <w:instrText xml:space="preserve"> PAGEREF _Toc138792990 \h </w:instrText>
            </w:r>
            <w:r w:rsidR="005A7C7D">
              <w:rPr>
                <w:noProof/>
                <w:webHidden/>
              </w:rPr>
            </w:r>
            <w:r w:rsidR="005A7C7D">
              <w:rPr>
                <w:noProof/>
                <w:webHidden/>
              </w:rPr>
              <w:fldChar w:fldCharType="separate"/>
            </w:r>
            <w:r w:rsidR="00717E67">
              <w:rPr>
                <w:noProof/>
                <w:webHidden/>
              </w:rPr>
              <w:t>4</w:t>
            </w:r>
            <w:r w:rsidR="005A7C7D">
              <w:rPr>
                <w:noProof/>
                <w:webHidden/>
              </w:rPr>
              <w:fldChar w:fldCharType="end"/>
            </w:r>
          </w:hyperlink>
        </w:p>
        <w:p w14:paraId="71E7AD42" w14:textId="408D7F3F"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1" w:history="1">
            <w:r w:rsidR="005A7C7D" w:rsidRPr="00FD7865">
              <w:rPr>
                <w:rStyle w:val="Hipervnculo"/>
                <w:rFonts w:ascii="Arial" w:hAnsi="Arial" w:cs="Arial"/>
                <w:noProof/>
              </w:rPr>
              <w:t>5.</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MARCO LEGAL</w:t>
            </w:r>
            <w:r w:rsidR="005A7C7D">
              <w:rPr>
                <w:noProof/>
                <w:webHidden/>
              </w:rPr>
              <w:tab/>
            </w:r>
            <w:r w:rsidR="005A7C7D">
              <w:rPr>
                <w:noProof/>
                <w:webHidden/>
              </w:rPr>
              <w:fldChar w:fldCharType="begin"/>
            </w:r>
            <w:r w:rsidR="005A7C7D">
              <w:rPr>
                <w:noProof/>
                <w:webHidden/>
              </w:rPr>
              <w:instrText xml:space="preserve"> PAGEREF _Toc138792991 \h </w:instrText>
            </w:r>
            <w:r w:rsidR="005A7C7D">
              <w:rPr>
                <w:noProof/>
                <w:webHidden/>
              </w:rPr>
            </w:r>
            <w:r w:rsidR="005A7C7D">
              <w:rPr>
                <w:noProof/>
                <w:webHidden/>
              </w:rPr>
              <w:fldChar w:fldCharType="separate"/>
            </w:r>
            <w:r w:rsidR="00717E67">
              <w:rPr>
                <w:noProof/>
                <w:webHidden/>
              </w:rPr>
              <w:t>4</w:t>
            </w:r>
            <w:r w:rsidR="005A7C7D">
              <w:rPr>
                <w:noProof/>
                <w:webHidden/>
              </w:rPr>
              <w:fldChar w:fldCharType="end"/>
            </w:r>
          </w:hyperlink>
        </w:p>
        <w:p w14:paraId="5FEEBBC1" w14:textId="2644BF53"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2" w:history="1">
            <w:r w:rsidR="005A7C7D" w:rsidRPr="00FD7865">
              <w:rPr>
                <w:rStyle w:val="Hipervnculo"/>
                <w:rFonts w:ascii="Arial" w:hAnsi="Arial" w:cs="Arial"/>
                <w:noProof/>
              </w:rPr>
              <w:t>6.</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CONDICIONES GENERALES</w:t>
            </w:r>
            <w:r w:rsidR="005A7C7D">
              <w:rPr>
                <w:noProof/>
                <w:webHidden/>
              </w:rPr>
              <w:tab/>
            </w:r>
            <w:r w:rsidR="005A7C7D">
              <w:rPr>
                <w:noProof/>
                <w:webHidden/>
              </w:rPr>
              <w:fldChar w:fldCharType="begin"/>
            </w:r>
            <w:r w:rsidR="005A7C7D">
              <w:rPr>
                <w:noProof/>
                <w:webHidden/>
              </w:rPr>
              <w:instrText xml:space="preserve"> PAGEREF _Toc138792992 \h </w:instrText>
            </w:r>
            <w:r w:rsidR="005A7C7D">
              <w:rPr>
                <w:noProof/>
                <w:webHidden/>
              </w:rPr>
            </w:r>
            <w:r w:rsidR="005A7C7D">
              <w:rPr>
                <w:noProof/>
                <w:webHidden/>
              </w:rPr>
              <w:fldChar w:fldCharType="separate"/>
            </w:r>
            <w:r w:rsidR="00717E67">
              <w:rPr>
                <w:noProof/>
                <w:webHidden/>
              </w:rPr>
              <w:t>5</w:t>
            </w:r>
            <w:r w:rsidR="005A7C7D">
              <w:rPr>
                <w:noProof/>
                <w:webHidden/>
              </w:rPr>
              <w:fldChar w:fldCharType="end"/>
            </w:r>
          </w:hyperlink>
        </w:p>
        <w:p w14:paraId="64A5C1D7" w14:textId="7F529F2E"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3" w:history="1">
            <w:r w:rsidR="005A7C7D" w:rsidRPr="00FD7865">
              <w:rPr>
                <w:rStyle w:val="Hipervnculo"/>
                <w:rFonts w:ascii="Arial" w:hAnsi="Arial" w:cs="Arial"/>
                <w:noProof/>
              </w:rPr>
              <w:t>7.</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CONTENIDO</w:t>
            </w:r>
            <w:r w:rsidR="005A7C7D">
              <w:rPr>
                <w:noProof/>
                <w:webHidden/>
              </w:rPr>
              <w:tab/>
            </w:r>
            <w:r w:rsidR="005A7C7D">
              <w:rPr>
                <w:noProof/>
                <w:webHidden/>
              </w:rPr>
              <w:fldChar w:fldCharType="begin"/>
            </w:r>
            <w:r w:rsidR="005A7C7D">
              <w:rPr>
                <w:noProof/>
                <w:webHidden/>
              </w:rPr>
              <w:instrText xml:space="preserve"> PAGEREF _Toc138792993 \h </w:instrText>
            </w:r>
            <w:r w:rsidR="005A7C7D">
              <w:rPr>
                <w:noProof/>
                <w:webHidden/>
              </w:rPr>
            </w:r>
            <w:r w:rsidR="005A7C7D">
              <w:rPr>
                <w:noProof/>
                <w:webHidden/>
              </w:rPr>
              <w:fldChar w:fldCharType="separate"/>
            </w:r>
            <w:r w:rsidR="00717E67">
              <w:rPr>
                <w:noProof/>
                <w:webHidden/>
              </w:rPr>
              <w:t>5</w:t>
            </w:r>
            <w:r w:rsidR="005A7C7D">
              <w:rPr>
                <w:noProof/>
                <w:webHidden/>
              </w:rPr>
              <w:fldChar w:fldCharType="end"/>
            </w:r>
          </w:hyperlink>
        </w:p>
        <w:p w14:paraId="460A3012" w14:textId="7B308872"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4" w:history="1">
            <w:r w:rsidR="005A7C7D" w:rsidRPr="00FD7865">
              <w:rPr>
                <w:rStyle w:val="Hipervnculo"/>
                <w:rFonts w:ascii="Arial" w:hAnsi="Arial" w:cs="Arial"/>
                <w:noProof/>
              </w:rPr>
              <w:t>7.1</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Fase I - Diagnóstico</w:t>
            </w:r>
            <w:r w:rsidR="005A7C7D">
              <w:rPr>
                <w:noProof/>
                <w:webHidden/>
              </w:rPr>
              <w:tab/>
            </w:r>
            <w:r w:rsidR="005A7C7D">
              <w:rPr>
                <w:noProof/>
                <w:webHidden/>
              </w:rPr>
              <w:fldChar w:fldCharType="begin"/>
            </w:r>
            <w:r w:rsidR="005A7C7D">
              <w:rPr>
                <w:noProof/>
                <w:webHidden/>
              </w:rPr>
              <w:instrText xml:space="preserve"> PAGEREF _Toc138792994 \h </w:instrText>
            </w:r>
            <w:r w:rsidR="005A7C7D">
              <w:rPr>
                <w:noProof/>
                <w:webHidden/>
              </w:rPr>
            </w:r>
            <w:r w:rsidR="005A7C7D">
              <w:rPr>
                <w:noProof/>
                <w:webHidden/>
              </w:rPr>
              <w:fldChar w:fldCharType="separate"/>
            </w:r>
            <w:r w:rsidR="00717E67">
              <w:rPr>
                <w:noProof/>
                <w:webHidden/>
              </w:rPr>
              <w:t>5</w:t>
            </w:r>
            <w:r w:rsidR="005A7C7D">
              <w:rPr>
                <w:noProof/>
                <w:webHidden/>
              </w:rPr>
              <w:fldChar w:fldCharType="end"/>
            </w:r>
          </w:hyperlink>
        </w:p>
        <w:p w14:paraId="0FE2E9A6" w14:textId="72FD7958"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5" w:history="1">
            <w:r w:rsidR="005A7C7D" w:rsidRPr="00FD7865">
              <w:rPr>
                <w:rStyle w:val="Hipervnculo"/>
                <w:rFonts w:ascii="Arial" w:hAnsi="Arial" w:cs="Arial"/>
                <w:noProof/>
              </w:rPr>
              <w:t>7.2</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Fase II - Planeación Estratégica</w:t>
            </w:r>
            <w:r w:rsidR="005A7C7D">
              <w:rPr>
                <w:noProof/>
                <w:webHidden/>
              </w:rPr>
              <w:tab/>
            </w:r>
            <w:r w:rsidR="005A7C7D">
              <w:rPr>
                <w:noProof/>
                <w:webHidden/>
              </w:rPr>
              <w:fldChar w:fldCharType="begin"/>
            </w:r>
            <w:r w:rsidR="005A7C7D">
              <w:rPr>
                <w:noProof/>
                <w:webHidden/>
              </w:rPr>
              <w:instrText xml:space="preserve"> PAGEREF _Toc138792995 \h </w:instrText>
            </w:r>
            <w:r w:rsidR="005A7C7D">
              <w:rPr>
                <w:noProof/>
                <w:webHidden/>
              </w:rPr>
            </w:r>
            <w:r w:rsidR="005A7C7D">
              <w:rPr>
                <w:noProof/>
                <w:webHidden/>
              </w:rPr>
              <w:fldChar w:fldCharType="separate"/>
            </w:r>
            <w:r w:rsidR="00717E67">
              <w:rPr>
                <w:noProof/>
                <w:webHidden/>
              </w:rPr>
              <w:t>14</w:t>
            </w:r>
            <w:r w:rsidR="005A7C7D">
              <w:rPr>
                <w:noProof/>
                <w:webHidden/>
              </w:rPr>
              <w:fldChar w:fldCharType="end"/>
            </w:r>
          </w:hyperlink>
        </w:p>
        <w:p w14:paraId="0F2A473F" w14:textId="090CFAF0"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6" w:history="1">
            <w:r w:rsidR="005A7C7D" w:rsidRPr="00FD7865">
              <w:rPr>
                <w:rStyle w:val="Hipervnculo"/>
                <w:rFonts w:ascii="Arial" w:hAnsi="Arial" w:cs="Arial"/>
                <w:noProof/>
              </w:rPr>
              <w:t>7.3</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Fase III - Ejecución</w:t>
            </w:r>
            <w:r w:rsidR="005A7C7D">
              <w:rPr>
                <w:noProof/>
                <w:webHidden/>
              </w:rPr>
              <w:tab/>
            </w:r>
            <w:r w:rsidR="005A7C7D">
              <w:rPr>
                <w:noProof/>
                <w:webHidden/>
              </w:rPr>
              <w:fldChar w:fldCharType="begin"/>
            </w:r>
            <w:r w:rsidR="005A7C7D">
              <w:rPr>
                <w:noProof/>
                <w:webHidden/>
              </w:rPr>
              <w:instrText xml:space="preserve"> PAGEREF _Toc138792996 \h </w:instrText>
            </w:r>
            <w:r w:rsidR="005A7C7D">
              <w:rPr>
                <w:noProof/>
                <w:webHidden/>
              </w:rPr>
            </w:r>
            <w:r w:rsidR="005A7C7D">
              <w:rPr>
                <w:noProof/>
                <w:webHidden/>
              </w:rPr>
              <w:fldChar w:fldCharType="separate"/>
            </w:r>
            <w:r w:rsidR="00717E67">
              <w:rPr>
                <w:noProof/>
                <w:webHidden/>
              </w:rPr>
              <w:t>15</w:t>
            </w:r>
            <w:r w:rsidR="005A7C7D">
              <w:rPr>
                <w:noProof/>
                <w:webHidden/>
              </w:rPr>
              <w:fldChar w:fldCharType="end"/>
            </w:r>
          </w:hyperlink>
        </w:p>
        <w:p w14:paraId="63FBE95E" w14:textId="6D75E48A"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7" w:history="1">
            <w:r w:rsidR="005A7C7D" w:rsidRPr="00FD7865">
              <w:rPr>
                <w:rStyle w:val="Hipervnculo"/>
                <w:rFonts w:ascii="Arial" w:hAnsi="Arial" w:cs="Arial"/>
                <w:noProof/>
              </w:rPr>
              <w:t>7.3.1</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Ingreso</w:t>
            </w:r>
            <w:r w:rsidR="005A7C7D">
              <w:rPr>
                <w:noProof/>
                <w:webHidden/>
              </w:rPr>
              <w:tab/>
            </w:r>
            <w:r w:rsidR="005A7C7D">
              <w:rPr>
                <w:noProof/>
                <w:webHidden/>
              </w:rPr>
              <w:fldChar w:fldCharType="begin"/>
            </w:r>
            <w:r w:rsidR="005A7C7D">
              <w:rPr>
                <w:noProof/>
                <w:webHidden/>
              </w:rPr>
              <w:instrText xml:space="preserve"> PAGEREF _Toc138792997 \h </w:instrText>
            </w:r>
            <w:r w:rsidR="005A7C7D">
              <w:rPr>
                <w:noProof/>
                <w:webHidden/>
              </w:rPr>
            </w:r>
            <w:r w:rsidR="005A7C7D">
              <w:rPr>
                <w:noProof/>
                <w:webHidden/>
              </w:rPr>
              <w:fldChar w:fldCharType="separate"/>
            </w:r>
            <w:r w:rsidR="00717E67">
              <w:rPr>
                <w:noProof/>
                <w:webHidden/>
              </w:rPr>
              <w:t>15</w:t>
            </w:r>
            <w:r w:rsidR="005A7C7D">
              <w:rPr>
                <w:noProof/>
                <w:webHidden/>
              </w:rPr>
              <w:fldChar w:fldCharType="end"/>
            </w:r>
          </w:hyperlink>
        </w:p>
        <w:p w14:paraId="52349ECD" w14:textId="080908BA"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8" w:history="1">
            <w:r w:rsidR="005A7C7D" w:rsidRPr="00FD7865">
              <w:rPr>
                <w:rStyle w:val="Hipervnculo"/>
                <w:rFonts w:ascii="Arial" w:hAnsi="Arial" w:cs="Arial"/>
                <w:noProof/>
              </w:rPr>
              <w:t>7.3.2</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Desarrollo</w:t>
            </w:r>
            <w:r w:rsidR="005A7C7D">
              <w:rPr>
                <w:noProof/>
                <w:webHidden/>
              </w:rPr>
              <w:tab/>
            </w:r>
            <w:r w:rsidR="005A7C7D">
              <w:rPr>
                <w:noProof/>
                <w:webHidden/>
              </w:rPr>
              <w:fldChar w:fldCharType="begin"/>
            </w:r>
            <w:r w:rsidR="005A7C7D">
              <w:rPr>
                <w:noProof/>
                <w:webHidden/>
              </w:rPr>
              <w:instrText xml:space="preserve"> PAGEREF _Toc138792998 \h </w:instrText>
            </w:r>
            <w:r w:rsidR="005A7C7D">
              <w:rPr>
                <w:noProof/>
                <w:webHidden/>
              </w:rPr>
            </w:r>
            <w:r w:rsidR="005A7C7D">
              <w:rPr>
                <w:noProof/>
                <w:webHidden/>
              </w:rPr>
              <w:fldChar w:fldCharType="separate"/>
            </w:r>
            <w:r w:rsidR="00717E67">
              <w:rPr>
                <w:noProof/>
                <w:webHidden/>
              </w:rPr>
              <w:t>15</w:t>
            </w:r>
            <w:r w:rsidR="005A7C7D">
              <w:rPr>
                <w:noProof/>
                <w:webHidden/>
              </w:rPr>
              <w:fldChar w:fldCharType="end"/>
            </w:r>
          </w:hyperlink>
        </w:p>
        <w:p w14:paraId="47BD0EA4" w14:textId="70A5ECA4"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2999" w:history="1">
            <w:r w:rsidR="005A7C7D" w:rsidRPr="00FD7865">
              <w:rPr>
                <w:rStyle w:val="Hipervnculo"/>
                <w:rFonts w:ascii="Arial" w:hAnsi="Arial" w:cs="Arial"/>
                <w:noProof/>
              </w:rPr>
              <w:t>7.3.3</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Retiro</w:t>
            </w:r>
            <w:r w:rsidR="005A7C7D">
              <w:rPr>
                <w:noProof/>
                <w:webHidden/>
              </w:rPr>
              <w:tab/>
            </w:r>
            <w:r w:rsidR="005A7C7D">
              <w:rPr>
                <w:noProof/>
                <w:webHidden/>
              </w:rPr>
              <w:fldChar w:fldCharType="begin"/>
            </w:r>
            <w:r w:rsidR="005A7C7D">
              <w:rPr>
                <w:noProof/>
                <w:webHidden/>
              </w:rPr>
              <w:instrText xml:space="preserve"> PAGEREF _Toc138792999 \h </w:instrText>
            </w:r>
            <w:r w:rsidR="005A7C7D">
              <w:rPr>
                <w:noProof/>
                <w:webHidden/>
              </w:rPr>
            </w:r>
            <w:r w:rsidR="005A7C7D">
              <w:rPr>
                <w:noProof/>
                <w:webHidden/>
              </w:rPr>
              <w:fldChar w:fldCharType="separate"/>
            </w:r>
            <w:r w:rsidR="00717E67">
              <w:rPr>
                <w:noProof/>
                <w:webHidden/>
              </w:rPr>
              <w:t>16</w:t>
            </w:r>
            <w:r w:rsidR="005A7C7D">
              <w:rPr>
                <w:noProof/>
                <w:webHidden/>
              </w:rPr>
              <w:fldChar w:fldCharType="end"/>
            </w:r>
          </w:hyperlink>
        </w:p>
        <w:p w14:paraId="3AE78032" w14:textId="0F39F372"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3000" w:history="1">
            <w:r w:rsidR="005A7C7D" w:rsidRPr="00FD7865">
              <w:rPr>
                <w:rStyle w:val="Hipervnculo"/>
                <w:rFonts w:ascii="Arial" w:hAnsi="Arial" w:cs="Arial"/>
                <w:noProof/>
              </w:rPr>
              <w:t>7.4</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Fase IV Evaluación</w:t>
            </w:r>
            <w:r w:rsidR="005A7C7D">
              <w:rPr>
                <w:noProof/>
                <w:webHidden/>
              </w:rPr>
              <w:tab/>
            </w:r>
            <w:r w:rsidR="005A7C7D">
              <w:rPr>
                <w:noProof/>
                <w:webHidden/>
              </w:rPr>
              <w:fldChar w:fldCharType="begin"/>
            </w:r>
            <w:r w:rsidR="005A7C7D">
              <w:rPr>
                <w:noProof/>
                <w:webHidden/>
              </w:rPr>
              <w:instrText xml:space="preserve"> PAGEREF _Toc138793000 \h </w:instrText>
            </w:r>
            <w:r w:rsidR="005A7C7D">
              <w:rPr>
                <w:noProof/>
                <w:webHidden/>
              </w:rPr>
            </w:r>
            <w:r w:rsidR="005A7C7D">
              <w:rPr>
                <w:noProof/>
                <w:webHidden/>
              </w:rPr>
              <w:fldChar w:fldCharType="separate"/>
            </w:r>
            <w:r w:rsidR="00717E67">
              <w:rPr>
                <w:noProof/>
                <w:webHidden/>
              </w:rPr>
              <w:t>17</w:t>
            </w:r>
            <w:r w:rsidR="005A7C7D">
              <w:rPr>
                <w:noProof/>
                <w:webHidden/>
              </w:rPr>
              <w:fldChar w:fldCharType="end"/>
            </w:r>
          </w:hyperlink>
        </w:p>
        <w:p w14:paraId="5E2DD71A" w14:textId="6CA577D5"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3001" w:history="1">
            <w:r w:rsidR="005A7C7D" w:rsidRPr="00FD7865">
              <w:rPr>
                <w:rStyle w:val="Hipervnculo"/>
                <w:rFonts w:ascii="Arial" w:hAnsi="Arial" w:cs="Arial"/>
                <w:noProof/>
              </w:rPr>
              <w:t>7.4.1</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Meta</w:t>
            </w:r>
            <w:r w:rsidR="005A7C7D">
              <w:rPr>
                <w:noProof/>
                <w:webHidden/>
              </w:rPr>
              <w:tab/>
            </w:r>
            <w:r w:rsidR="005A7C7D">
              <w:rPr>
                <w:noProof/>
                <w:webHidden/>
              </w:rPr>
              <w:fldChar w:fldCharType="begin"/>
            </w:r>
            <w:r w:rsidR="005A7C7D">
              <w:rPr>
                <w:noProof/>
                <w:webHidden/>
              </w:rPr>
              <w:instrText xml:space="preserve"> PAGEREF _Toc138793001 \h </w:instrText>
            </w:r>
            <w:r w:rsidR="005A7C7D">
              <w:rPr>
                <w:noProof/>
                <w:webHidden/>
              </w:rPr>
            </w:r>
            <w:r w:rsidR="005A7C7D">
              <w:rPr>
                <w:noProof/>
                <w:webHidden/>
              </w:rPr>
              <w:fldChar w:fldCharType="separate"/>
            </w:r>
            <w:r w:rsidR="00717E67">
              <w:rPr>
                <w:noProof/>
                <w:webHidden/>
              </w:rPr>
              <w:t>17</w:t>
            </w:r>
            <w:r w:rsidR="005A7C7D">
              <w:rPr>
                <w:noProof/>
                <w:webHidden/>
              </w:rPr>
              <w:fldChar w:fldCharType="end"/>
            </w:r>
          </w:hyperlink>
        </w:p>
        <w:p w14:paraId="1FA1F197" w14:textId="61420028"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3002" w:history="1">
            <w:r w:rsidR="005A7C7D" w:rsidRPr="00FD7865">
              <w:rPr>
                <w:rStyle w:val="Hipervnculo"/>
                <w:rFonts w:ascii="Arial" w:hAnsi="Arial" w:cs="Arial"/>
                <w:noProof/>
              </w:rPr>
              <w:t>8.</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DOCUMENTOS RELACIONADOS</w:t>
            </w:r>
            <w:r w:rsidR="005A7C7D">
              <w:rPr>
                <w:noProof/>
                <w:webHidden/>
              </w:rPr>
              <w:tab/>
            </w:r>
            <w:r w:rsidR="005A7C7D">
              <w:rPr>
                <w:noProof/>
                <w:webHidden/>
              </w:rPr>
              <w:fldChar w:fldCharType="begin"/>
            </w:r>
            <w:r w:rsidR="005A7C7D">
              <w:rPr>
                <w:noProof/>
                <w:webHidden/>
              </w:rPr>
              <w:instrText xml:space="preserve"> PAGEREF _Toc138793002 \h </w:instrText>
            </w:r>
            <w:r w:rsidR="005A7C7D">
              <w:rPr>
                <w:noProof/>
                <w:webHidden/>
              </w:rPr>
            </w:r>
            <w:r w:rsidR="005A7C7D">
              <w:rPr>
                <w:noProof/>
                <w:webHidden/>
              </w:rPr>
              <w:fldChar w:fldCharType="separate"/>
            </w:r>
            <w:r w:rsidR="00717E67">
              <w:rPr>
                <w:noProof/>
                <w:webHidden/>
              </w:rPr>
              <w:t>17</w:t>
            </w:r>
            <w:r w:rsidR="005A7C7D">
              <w:rPr>
                <w:noProof/>
                <w:webHidden/>
              </w:rPr>
              <w:fldChar w:fldCharType="end"/>
            </w:r>
          </w:hyperlink>
        </w:p>
        <w:p w14:paraId="22BDEBF9" w14:textId="58A0EEF6" w:rsidR="005A7C7D" w:rsidRDefault="00000000">
          <w:pPr>
            <w:pStyle w:val="TDC1"/>
            <w:tabs>
              <w:tab w:val="left" w:pos="48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3003" w:history="1">
            <w:r w:rsidR="005A7C7D" w:rsidRPr="00FD7865">
              <w:rPr>
                <w:rStyle w:val="Hipervnculo"/>
                <w:rFonts w:ascii="Arial" w:hAnsi="Arial" w:cs="Arial"/>
                <w:noProof/>
              </w:rPr>
              <w:t>9.</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CONTROL DE CAMBIOS</w:t>
            </w:r>
            <w:r w:rsidR="005A7C7D">
              <w:rPr>
                <w:noProof/>
                <w:webHidden/>
              </w:rPr>
              <w:tab/>
            </w:r>
            <w:r w:rsidR="005A7C7D">
              <w:rPr>
                <w:noProof/>
                <w:webHidden/>
              </w:rPr>
              <w:fldChar w:fldCharType="begin"/>
            </w:r>
            <w:r w:rsidR="005A7C7D">
              <w:rPr>
                <w:noProof/>
                <w:webHidden/>
              </w:rPr>
              <w:instrText xml:space="preserve"> PAGEREF _Toc138793003 \h </w:instrText>
            </w:r>
            <w:r w:rsidR="005A7C7D">
              <w:rPr>
                <w:noProof/>
                <w:webHidden/>
              </w:rPr>
            </w:r>
            <w:r w:rsidR="005A7C7D">
              <w:rPr>
                <w:noProof/>
                <w:webHidden/>
              </w:rPr>
              <w:fldChar w:fldCharType="separate"/>
            </w:r>
            <w:r w:rsidR="00717E67">
              <w:rPr>
                <w:noProof/>
                <w:webHidden/>
              </w:rPr>
              <w:t>17</w:t>
            </w:r>
            <w:r w:rsidR="005A7C7D">
              <w:rPr>
                <w:noProof/>
                <w:webHidden/>
              </w:rPr>
              <w:fldChar w:fldCharType="end"/>
            </w:r>
          </w:hyperlink>
        </w:p>
        <w:p w14:paraId="6B12792F" w14:textId="560E7409" w:rsidR="005A7C7D" w:rsidRDefault="00000000">
          <w:pPr>
            <w:pStyle w:val="TDC1"/>
            <w:tabs>
              <w:tab w:val="left" w:pos="720"/>
              <w:tab w:val="right" w:leader="dot" w:pos="9962"/>
            </w:tabs>
            <w:rPr>
              <w:rFonts w:asciiTheme="minorHAnsi" w:eastAsiaTheme="minorEastAsia" w:hAnsiTheme="minorHAnsi"/>
              <w:b w:val="0"/>
              <w:bCs w:val="0"/>
              <w:noProof/>
              <w:color w:val="auto"/>
              <w:kern w:val="2"/>
              <w:sz w:val="22"/>
              <w:szCs w:val="22"/>
              <w:lang w:eastAsia="es-CO"/>
              <w14:ligatures w14:val="standardContextual"/>
            </w:rPr>
          </w:pPr>
          <w:hyperlink w:anchor="_Toc138793004" w:history="1">
            <w:r w:rsidR="005A7C7D" w:rsidRPr="00FD7865">
              <w:rPr>
                <w:rStyle w:val="Hipervnculo"/>
                <w:rFonts w:ascii="Arial" w:hAnsi="Arial" w:cs="Arial"/>
                <w:noProof/>
              </w:rPr>
              <w:t>10.</w:t>
            </w:r>
            <w:r w:rsidR="005A7C7D">
              <w:rPr>
                <w:rFonts w:asciiTheme="minorHAnsi" w:eastAsiaTheme="minorEastAsia" w:hAnsiTheme="minorHAnsi"/>
                <w:b w:val="0"/>
                <w:bCs w:val="0"/>
                <w:noProof/>
                <w:color w:val="auto"/>
                <w:kern w:val="2"/>
                <w:sz w:val="22"/>
                <w:szCs w:val="22"/>
                <w:lang w:eastAsia="es-CO"/>
                <w14:ligatures w14:val="standardContextual"/>
              </w:rPr>
              <w:tab/>
            </w:r>
            <w:r w:rsidR="005A7C7D" w:rsidRPr="00FD7865">
              <w:rPr>
                <w:rStyle w:val="Hipervnculo"/>
                <w:rFonts w:ascii="Arial" w:hAnsi="Arial" w:cs="Arial"/>
                <w:noProof/>
              </w:rPr>
              <w:t>CRÉDITOS</w:t>
            </w:r>
            <w:r w:rsidR="005A7C7D">
              <w:rPr>
                <w:noProof/>
                <w:webHidden/>
              </w:rPr>
              <w:tab/>
            </w:r>
            <w:r w:rsidR="005A7C7D">
              <w:rPr>
                <w:noProof/>
                <w:webHidden/>
              </w:rPr>
              <w:fldChar w:fldCharType="begin"/>
            </w:r>
            <w:r w:rsidR="005A7C7D">
              <w:rPr>
                <w:noProof/>
                <w:webHidden/>
              </w:rPr>
              <w:instrText xml:space="preserve"> PAGEREF _Toc138793004 \h </w:instrText>
            </w:r>
            <w:r w:rsidR="005A7C7D">
              <w:rPr>
                <w:noProof/>
                <w:webHidden/>
              </w:rPr>
            </w:r>
            <w:r w:rsidR="005A7C7D">
              <w:rPr>
                <w:noProof/>
                <w:webHidden/>
              </w:rPr>
              <w:fldChar w:fldCharType="separate"/>
            </w:r>
            <w:r w:rsidR="00717E67">
              <w:rPr>
                <w:noProof/>
                <w:webHidden/>
              </w:rPr>
              <w:t>18</w:t>
            </w:r>
            <w:r w:rsidR="005A7C7D">
              <w:rPr>
                <w:noProof/>
                <w:webHidden/>
              </w:rPr>
              <w:fldChar w:fldCharType="end"/>
            </w:r>
          </w:hyperlink>
        </w:p>
        <w:p w14:paraId="1AA6575B" w14:textId="3EBFF616" w:rsidR="00C52C5F" w:rsidRPr="004735A9" w:rsidRDefault="00C52C5F">
          <w:pPr>
            <w:rPr>
              <w:rFonts w:ascii="Arial" w:hAnsi="Arial" w:cs="Arial"/>
            </w:rPr>
          </w:pPr>
          <w:r w:rsidRPr="00BA6E04">
            <w:rPr>
              <w:rFonts w:ascii="Arial" w:hAnsi="Arial" w:cs="Arial"/>
              <w:bCs/>
              <w:color w:val="auto"/>
              <w:sz w:val="22"/>
              <w:szCs w:val="22"/>
            </w:rPr>
            <w:fldChar w:fldCharType="end"/>
          </w:r>
        </w:p>
      </w:sdtContent>
    </w:sdt>
    <w:p w14:paraId="731401D0" w14:textId="394947A6" w:rsidR="004735A9" w:rsidRDefault="004735A9" w:rsidP="00E30785">
      <w:pPr>
        <w:pStyle w:val="SubtituloguiaUNP"/>
      </w:pPr>
    </w:p>
    <w:p w14:paraId="4B4E739C" w14:textId="1BB60C61" w:rsidR="002447D8" w:rsidRDefault="002447D8" w:rsidP="00E30785">
      <w:pPr>
        <w:pStyle w:val="SubtituloguiaUNP"/>
      </w:pPr>
    </w:p>
    <w:p w14:paraId="32059D83" w14:textId="77777777" w:rsidR="002447D8" w:rsidRDefault="002447D8" w:rsidP="00E30785">
      <w:pPr>
        <w:pStyle w:val="SubtituloguiaUNP"/>
      </w:pPr>
    </w:p>
    <w:p w14:paraId="2376211E" w14:textId="65235E7A" w:rsidR="00A72519" w:rsidRPr="009A25AC" w:rsidRDefault="00912049" w:rsidP="000A6D8F">
      <w:pPr>
        <w:pStyle w:val="Ttulo1"/>
        <w:numPr>
          <w:ilvl w:val="0"/>
          <w:numId w:val="2"/>
        </w:numPr>
        <w:spacing w:before="0" w:after="240"/>
        <w:ind w:left="426"/>
        <w:rPr>
          <w:rFonts w:ascii="Arial" w:hAnsi="Arial" w:cs="Arial"/>
          <w:b/>
          <w:bCs/>
          <w:color w:val="385623" w:themeColor="accent6" w:themeShade="80"/>
          <w:sz w:val="20"/>
          <w:szCs w:val="20"/>
        </w:rPr>
      </w:pPr>
      <w:bookmarkStart w:id="0" w:name="_Toc138792987"/>
      <w:r w:rsidRPr="009A25AC">
        <w:rPr>
          <w:rFonts w:ascii="Arial" w:hAnsi="Arial" w:cs="Arial"/>
          <w:b/>
          <w:bCs/>
          <w:color w:val="385623" w:themeColor="accent6" w:themeShade="80"/>
          <w:sz w:val="20"/>
          <w:szCs w:val="20"/>
        </w:rPr>
        <w:lastRenderedPageBreak/>
        <w:t>OBJETIVO</w:t>
      </w:r>
      <w:bookmarkEnd w:id="0"/>
    </w:p>
    <w:p w14:paraId="08EE51CF" w14:textId="3359BD1F" w:rsidR="004975C8" w:rsidRPr="009A25AC" w:rsidRDefault="00C730ED" w:rsidP="00DC507A">
      <w:pPr>
        <w:spacing w:after="240"/>
        <w:jc w:val="both"/>
        <w:rPr>
          <w:rFonts w:ascii="Arial" w:hAnsi="Arial" w:cs="Arial"/>
          <w:color w:val="auto"/>
          <w:sz w:val="20"/>
          <w:szCs w:val="20"/>
        </w:rPr>
      </w:pPr>
      <w:r w:rsidRPr="009A25AC">
        <w:rPr>
          <w:rFonts w:ascii="Arial" w:hAnsi="Arial" w:cs="Arial"/>
          <w:color w:val="auto"/>
          <w:sz w:val="20"/>
          <w:szCs w:val="20"/>
        </w:rPr>
        <w:t xml:space="preserve">Contribuir </w:t>
      </w:r>
      <w:r w:rsidR="000130E5" w:rsidRPr="009A25AC">
        <w:rPr>
          <w:rFonts w:ascii="Arial" w:hAnsi="Arial" w:cs="Arial"/>
          <w:color w:val="auto"/>
          <w:sz w:val="20"/>
          <w:szCs w:val="20"/>
        </w:rPr>
        <w:t xml:space="preserve">al mejoramiento de las competencias, conocimientos y calidad de vida </w:t>
      </w:r>
      <w:r w:rsidR="00EF11CA" w:rsidRPr="009A25AC">
        <w:rPr>
          <w:rFonts w:ascii="Arial" w:hAnsi="Arial" w:cs="Arial"/>
          <w:color w:val="auto"/>
          <w:sz w:val="20"/>
          <w:szCs w:val="20"/>
        </w:rPr>
        <w:t xml:space="preserve">de los servidores públicos que laboran en la Unidad Nacional de Protección desde la etapa de ingreso, desarrollo y retiro, </w:t>
      </w:r>
      <w:r w:rsidR="0062473E" w:rsidRPr="009A25AC">
        <w:rPr>
          <w:rFonts w:ascii="Arial" w:hAnsi="Arial" w:cs="Arial"/>
          <w:color w:val="auto"/>
          <w:sz w:val="20"/>
          <w:szCs w:val="20"/>
        </w:rPr>
        <w:t>buscando elevar los niveles de satisfacción y efectividad del servidor en la prestación del servicio en la Entidad</w:t>
      </w:r>
      <w:r w:rsidR="00A43DD5" w:rsidRPr="009A25AC">
        <w:rPr>
          <w:rFonts w:ascii="Arial" w:hAnsi="Arial" w:cs="Arial"/>
          <w:color w:val="auto"/>
          <w:sz w:val="20"/>
          <w:szCs w:val="20"/>
        </w:rPr>
        <w:t xml:space="preserve">, </w:t>
      </w:r>
      <w:r w:rsidR="00514B24" w:rsidRPr="009A25AC">
        <w:rPr>
          <w:rFonts w:ascii="Arial" w:hAnsi="Arial" w:cs="Arial"/>
          <w:color w:val="auto"/>
          <w:sz w:val="20"/>
          <w:szCs w:val="20"/>
        </w:rPr>
        <w:t>e</w:t>
      </w:r>
      <w:r w:rsidR="00CD37C2" w:rsidRPr="009A25AC">
        <w:rPr>
          <w:rFonts w:ascii="Arial" w:hAnsi="Arial" w:cs="Arial"/>
          <w:color w:val="auto"/>
          <w:sz w:val="20"/>
          <w:szCs w:val="20"/>
        </w:rPr>
        <w:t xml:space="preserve">n el marco de la ruta que integra la dimensión del Talento Humano en el Modelo Integrado de Planeación y </w:t>
      </w:r>
      <w:r w:rsidR="00514B24" w:rsidRPr="009A25AC">
        <w:rPr>
          <w:rFonts w:ascii="Arial" w:hAnsi="Arial" w:cs="Arial"/>
          <w:color w:val="auto"/>
          <w:sz w:val="20"/>
          <w:szCs w:val="20"/>
        </w:rPr>
        <w:t>G</w:t>
      </w:r>
      <w:r w:rsidR="00CD37C2" w:rsidRPr="009A25AC">
        <w:rPr>
          <w:rFonts w:ascii="Arial" w:hAnsi="Arial" w:cs="Arial"/>
          <w:color w:val="auto"/>
          <w:sz w:val="20"/>
          <w:szCs w:val="20"/>
        </w:rPr>
        <w:t xml:space="preserve">estión. </w:t>
      </w:r>
    </w:p>
    <w:p w14:paraId="3994BD17" w14:textId="421D103F" w:rsidR="00DE4167" w:rsidRPr="009A25AC" w:rsidRDefault="004172C3" w:rsidP="000A6D8F">
      <w:pPr>
        <w:pStyle w:val="Ttulo1"/>
        <w:numPr>
          <w:ilvl w:val="0"/>
          <w:numId w:val="2"/>
        </w:numPr>
        <w:spacing w:before="0" w:after="240"/>
        <w:ind w:left="426"/>
        <w:rPr>
          <w:rFonts w:ascii="Arial" w:hAnsi="Arial" w:cs="Arial"/>
          <w:b/>
          <w:bCs/>
          <w:color w:val="385623" w:themeColor="accent6" w:themeShade="80"/>
          <w:sz w:val="20"/>
          <w:szCs w:val="20"/>
        </w:rPr>
      </w:pPr>
      <w:bookmarkStart w:id="1" w:name="_Toc138792988"/>
      <w:r w:rsidRPr="009A25AC">
        <w:rPr>
          <w:rFonts w:ascii="Arial" w:hAnsi="Arial" w:cs="Arial"/>
          <w:b/>
          <w:bCs/>
          <w:color w:val="385623" w:themeColor="accent6" w:themeShade="80"/>
          <w:sz w:val="20"/>
          <w:szCs w:val="20"/>
        </w:rPr>
        <w:t>ALCANCE</w:t>
      </w:r>
      <w:bookmarkEnd w:id="1"/>
    </w:p>
    <w:p w14:paraId="54C4A88B" w14:textId="0CD89527" w:rsidR="004F54DD" w:rsidRPr="009A25AC" w:rsidRDefault="00312B1A" w:rsidP="00DE4167">
      <w:pPr>
        <w:jc w:val="both"/>
        <w:rPr>
          <w:rFonts w:ascii="Arial" w:hAnsi="Arial" w:cs="Arial"/>
          <w:color w:val="auto"/>
          <w:sz w:val="20"/>
          <w:szCs w:val="20"/>
        </w:rPr>
      </w:pPr>
      <w:r w:rsidRPr="009A25AC">
        <w:rPr>
          <w:rFonts w:ascii="Arial" w:hAnsi="Arial" w:cs="Arial"/>
          <w:color w:val="auto"/>
          <w:sz w:val="20"/>
          <w:szCs w:val="20"/>
        </w:rPr>
        <w:t xml:space="preserve">El Plan Estratégico de Talento Humano inicia </w:t>
      </w:r>
      <w:r w:rsidR="00AB5230" w:rsidRPr="009A25AC">
        <w:rPr>
          <w:rFonts w:ascii="Arial" w:hAnsi="Arial" w:cs="Arial"/>
          <w:color w:val="auto"/>
          <w:sz w:val="20"/>
          <w:szCs w:val="20"/>
        </w:rPr>
        <w:t xml:space="preserve">con </w:t>
      </w:r>
      <w:r w:rsidR="001B113C" w:rsidRPr="009A25AC">
        <w:rPr>
          <w:rFonts w:ascii="Arial" w:hAnsi="Arial" w:cs="Arial"/>
          <w:color w:val="auto"/>
          <w:sz w:val="20"/>
          <w:szCs w:val="20"/>
        </w:rPr>
        <w:t>el diagn</w:t>
      </w:r>
      <w:r w:rsidR="00A43DD5" w:rsidRPr="009A25AC">
        <w:rPr>
          <w:rFonts w:ascii="Arial" w:hAnsi="Arial" w:cs="Arial"/>
          <w:color w:val="auto"/>
          <w:sz w:val="20"/>
          <w:szCs w:val="20"/>
        </w:rPr>
        <w:t>ó</w:t>
      </w:r>
      <w:r w:rsidR="001B113C" w:rsidRPr="009A25AC">
        <w:rPr>
          <w:rFonts w:ascii="Arial" w:hAnsi="Arial" w:cs="Arial"/>
          <w:color w:val="auto"/>
          <w:sz w:val="20"/>
          <w:szCs w:val="20"/>
        </w:rPr>
        <w:t>stico de necesidades por cada etapa d</w:t>
      </w:r>
      <w:r w:rsidR="00894C5A" w:rsidRPr="009A25AC">
        <w:rPr>
          <w:rFonts w:ascii="Arial" w:hAnsi="Arial" w:cs="Arial"/>
          <w:color w:val="auto"/>
          <w:sz w:val="20"/>
          <w:szCs w:val="20"/>
        </w:rPr>
        <w:t>el servidor público y termina con el seguimiento de las actividades desarrolladas</w:t>
      </w:r>
      <w:r w:rsidR="00DD43B1" w:rsidRPr="009A25AC">
        <w:rPr>
          <w:rFonts w:ascii="Arial" w:hAnsi="Arial" w:cs="Arial"/>
          <w:color w:val="auto"/>
          <w:sz w:val="20"/>
          <w:szCs w:val="20"/>
        </w:rPr>
        <w:t xml:space="preserve">. </w:t>
      </w:r>
      <w:r w:rsidR="00894C5A" w:rsidRPr="009A25AC">
        <w:rPr>
          <w:rFonts w:ascii="Arial" w:hAnsi="Arial" w:cs="Arial"/>
          <w:color w:val="auto"/>
          <w:sz w:val="20"/>
          <w:szCs w:val="20"/>
        </w:rPr>
        <w:t xml:space="preserve"> </w:t>
      </w:r>
      <w:r w:rsidR="00DD43B1" w:rsidRPr="009A25AC">
        <w:rPr>
          <w:rFonts w:ascii="Arial" w:hAnsi="Arial" w:cs="Arial"/>
          <w:color w:val="auto"/>
          <w:sz w:val="20"/>
          <w:szCs w:val="20"/>
        </w:rPr>
        <w:t xml:space="preserve">Este plan </w:t>
      </w:r>
      <w:r w:rsidRPr="009A25AC">
        <w:rPr>
          <w:rFonts w:ascii="Arial" w:hAnsi="Arial" w:cs="Arial"/>
          <w:color w:val="auto"/>
          <w:sz w:val="20"/>
          <w:szCs w:val="20"/>
        </w:rPr>
        <w:t xml:space="preserve">aplica a todos los </w:t>
      </w:r>
      <w:r w:rsidR="007E085C" w:rsidRPr="009A25AC">
        <w:rPr>
          <w:rFonts w:ascii="Arial" w:hAnsi="Arial" w:cs="Arial"/>
          <w:color w:val="auto"/>
          <w:sz w:val="20"/>
          <w:szCs w:val="20"/>
        </w:rPr>
        <w:t xml:space="preserve">servidores públicos </w:t>
      </w:r>
      <w:r w:rsidRPr="009A25AC">
        <w:rPr>
          <w:rFonts w:ascii="Arial" w:hAnsi="Arial" w:cs="Arial"/>
          <w:color w:val="auto"/>
          <w:sz w:val="20"/>
          <w:szCs w:val="20"/>
        </w:rPr>
        <w:t>de la Unidad Nacional de Protección</w:t>
      </w:r>
      <w:r w:rsidR="00471D4A">
        <w:rPr>
          <w:rFonts w:ascii="Arial" w:hAnsi="Arial" w:cs="Arial"/>
          <w:color w:val="auto"/>
          <w:sz w:val="20"/>
          <w:szCs w:val="20"/>
        </w:rPr>
        <w:t xml:space="preserve">, que se llevará a cabo durante la vigencia 2024. </w:t>
      </w:r>
    </w:p>
    <w:p w14:paraId="588FAE84" w14:textId="77777777" w:rsidR="008C6DF2" w:rsidRPr="009A25AC" w:rsidRDefault="008C6DF2" w:rsidP="00DE4167">
      <w:pPr>
        <w:jc w:val="both"/>
        <w:rPr>
          <w:rFonts w:ascii="Arial" w:hAnsi="Arial" w:cs="Arial"/>
          <w:color w:val="auto"/>
          <w:sz w:val="20"/>
          <w:szCs w:val="20"/>
        </w:rPr>
      </w:pPr>
    </w:p>
    <w:p w14:paraId="34D294CB" w14:textId="66DD72CA" w:rsidR="004F54DD" w:rsidRPr="009A25AC" w:rsidRDefault="004F54DD" w:rsidP="000A6D8F">
      <w:pPr>
        <w:pStyle w:val="Ttulo1"/>
        <w:numPr>
          <w:ilvl w:val="0"/>
          <w:numId w:val="2"/>
        </w:numPr>
        <w:spacing w:before="0" w:after="240"/>
        <w:ind w:left="708" w:hanging="642"/>
        <w:rPr>
          <w:rFonts w:ascii="Arial" w:hAnsi="Arial" w:cs="Arial"/>
          <w:b/>
          <w:bCs/>
          <w:color w:val="385623" w:themeColor="accent6" w:themeShade="80"/>
          <w:sz w:val="20"/>
          <w:szCs w:val="20"/>
        </w:rPr>
      </w:pPr>
      <w:bookmarkStart w:id="2" w:name="_Toc138792989"/>
      <w:r w:rsidRPr="009A25AC">
        <w:rPr>
          <w:rFonts w:ascii="Arial" w:hAnsi="Arial" w:cs="Arial"/>
          <w:b/>
          <w:bCs/>
          <w:color w:val="385623" w:themeColor="accent6" w:themeShade="80"/>
          <w:sz w:val="20"/>
          <w:szCs w:val="20"/>
        </w:rPr>
        <w:t>DEFINICIONES</w:t>
      </w:r>
      <w:r w:rsidR="00037BAB" w:rsidRPr="009A25AC">
        <w:rPr>
          <w:rStyle w:val="Refdenotaalpie"/>
          <w:rFonts w:ascii="Arial" w:hAnsi="Arial" w:cs="Arial"/>
          <w:b/>
          <w:bCs/>
          <w:color w:val="385623" w:themeColor="accent6" w:themeShade="80"/>
          <w:sz w:val="20"/>
          <w:szCs w:val="20"/>
        </w:rPr>
        <w:footnoteReference w:id="2"/>
      </w:r>
      <w:bookmarkEnd w:id="2"/>
    </w:p>
    <w:p w14:paraId="3213E804" w14:textId="77EE079B" w:rsidR="00A72519" w:rsidRPr="009A25AC" w:rsidRDefault="003048BC" w:rsidP="00A72519">
      <w:pPr>
        <w:jc w:val="both"/>
        <w:rPr>
          <w:rFonts w:ascii="Arial" w:hAnsi="Arial" w:cs="Arial"/>
          <w:color w:val="auto"/>
          <w:sz w:val="20"/>
          <w:szCs w:val="20"/>
        </w:rPr>
      </w:pPr>
      <w:r w:rsidRPr="009A25AC">
        <w:rPr>
          <w:rFonts w:ascii="Arial" w:eastAsiaTheme="minorEastAsia" w:hAnsi="Arial" w:cs="Arial"/>
          <w:bCs/>
          <w:color w:val="385623" w:themeColor="accent6" w:themeShade="80"/>
          <w:sz w:val="20"/>
          <w:szCs w:val="20"/>
          <w:lang w:val="es-ES"/>
        </w:rPr>
        <w:t>Capacitación</w:t>
      </w:r>
      <w:r w:rsidRPr="009A25AC">
        <w:rPr>
          <w:rFonts w:ascii="Arial" w:eastAsiaTheme="minorEastAsia" w:hAnsi="Arial" w:cs="Arial"/>
          <w:bCs/>
          <w:color w:val="auto"/>
          <w:sz w:val="20"/>
          <w:szCs w:val="20"/>
          <w:lang w:val="es-ES"/>
        </w:rPr>
        <w:t>:</w:t>
      </w:r>
      <w:r w:rsidRPr="009A25AC">
        <w:rPr>
          <w:rFonts w:ascii="Arial" w:hAnsi="Arial" w:cs="Arial"/>
          <w:color w:val="auto"/>
          <w:sz w:val="20"/>
          <w:szCs w:val="20"/>
        </w:rPr>
        <w:t xml:space="preserve"> </w:t>
      </w:r>
      <w:r w:rsidR="00A72519" w:rsidRPr="009A25AC">
        <w:rPr>
          <w:rFonts w:ascii="Arial" w:hAnsi="Arial" w:cs="Arial"/>
          <w:color w:val="auto"/>
          <w:sz w:val="20"/>
          <w:szCs w:val="20"/>
        </w:rPr>
        <w:t xml:space="preserve">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(Art. 4 Decreto 1567 de 1998). </w:t>
      </w:r>
    </w:p>
    <w:p w14:paraId="40B8BFB7" w14:textId="77777777" w:rsidR="00A72519" w:rsidRPr="009A25AC" w:rsidRDefault="00A72519" w:rsidP="00A72519">
      <w:pPr>
        <w:jc w:val="both"/>
        <w:rPr>
          <w:rFonts w:ascii="Arial" w:hAnsi="Arial" w:cs="Arial"/>
          <w:color w:val="auto"/>
          <w:sz w:val="20"/>
          <w:szCs w:val="20"/>
        </w:rPr>
      </w:pPr>
    </w:p>
    <w:p w14:paraId="0A9F964B" w14:textId="69338228" w:rsidR="00A72519" w:rsidRPr="009A25AC" w:rsidRDefault="003048BC" w:rsidP="00A72519">
      <w:pPr>
        <w:jc w:val="both"/>
        <w:rPr>
          <w:rFonts w:ascii="Arial" w:hAnsi="Arial" w:cs="Arial"/>
          <w:color w:val="auto"/>
          <w:sz w:val="20"/>
          <w:szCs w:val="20"/>
        </w:rPr>
      </w:pPr>
      <w:r w:rsidRPr="009A25AC">
        <w:rPr>
          <w:rFonts w:ascii="Arial" w:eastAsiaTheme="minorEastAsia" w:hAnsi="Arial" w:cs="Arial"/>
          <w:bCs/>
          <w:color w:val="385623" w:themeColor="accent6" w:themeShade="80"/>
          <w:sz w:val="20"/>
          <w:szCs w:val="20"/>
          <w:lang w:val="es-ES"/>
        </w:rPr>
        <w:t>Competencia Laboral</w:t>
      </w:r>
      <w:r w:rsidR="00A72519" w:rsidRPr="009A25AC">
        <w:rPr>
          <w:rFonts w:ascii="Arial" w:hAnsi="Arial" w:cs="Arial"/>
          <w:b/>
          <w:color w:val="auto"/>
          <w:sz w:val="20"/>
          <w:szCs w:val="20"/>
        </w:rPr>
        <w:t>:</w:t>
      </w:r>
      <w:r w:rsidR="00A72519" w:rsidRPr="009A25AC">
        <w:rPr>
          <w:rFonts w:ascii="Arial" w:hAnsi="Arial" w:cs="Arial"/>
          <w:color w:val="auto"/>
          <w:sz w:val="20"/>
          <w:szCs w:val="20"/>
        </w:rPr>
        <w:t xml:space="preserve"> Capacidad de una persona para desempeñar en diferentes contextos y con base en los requerimientos de calidad y resultados esperados en el sector público, las funciones inherentes a un empleo; capacidad que está determinada por los conocimientos, destrezas, habilidades, valores, actitudes y aptitudes que debe poseer y demostrar el empleado público.</w:t>
      </w:r>
      <w:r w:rsidR="00076BA6" w:rsidRPr="009A25AC">
        <w:rPr>
          <w:rFonts w:ascii="Arial" w:hAnsi="Arial" w:cs="Arial"/>
          <w:color w:val="auto"/>
          <w:sz w:val="20"/>
          <w:szCs w:val="20"/>
        </w:rPr>
        <w:t xml:space="preserve"> </w:t>
      </w:r>
      <w:r w:rsidR="009959F9" w:rsidRPr="009A25AC">
        <w:rPr>
          <w:rFonts w:ascii="Arial" w:hAnsi="Arial" w:cs="Arial"/>
          <w:color w:val="auto"/>
          <w:sz w:val="20"/>
          <w:szCs w:val="20"/>
        </w:rPr>
        <w:t>(</w:t>
      </w:r>
      <w:r w:rsidR="009959F9" w:rsidRPr="009A25AC">
        <w:rPr>
          <w:rFonts w:ascii="Arial" w:hAnsi="Arial" w:cs="Arial"/>
          <w:color w:val="333333"/>
          <w:sz w:val="20"/>
          <w:szCs w:val="20"/>
          <w:shd w:val="clear" w:color="auto" w:fill="FFFFFF"/>
        </w:rPr>
        <w:t>Artículo</w:t>
      </w:r>
      <w:bookmarkStart w:id="3" w:name="2.2.4.2"/>
      <w:r w:rsidR="009959F9" w:rsidRPr="009A25AC">
        <w:rPr>
          <w:rFonts w:ascii="Arial" w:hAnsi="Arial" w:cs="Arial"/>
          <w:color w:val="333333"/>
          <w:sz w:val="20"/>
          <w:szCs w:val="20"/>
        </w:rPr>
        <w:t> </w:t>
      </w:r>
      <w:bookmarkEnd w:id="3"/>
      <w:r w:rsidR="009959F9" w:rsidRPr="009A25AC">
        <w:rPr>
          <w:rFonts w:ascii="Arial" w:hAnsi="Arial" w:cs="Arial"/>
          <w:color w:val="333333"/>
          <w:sz w:val="20"/>
          <w:szCs w:val="20"/>
          <w:shd w:val="clear" w:color="auto" w:fill="FFFFFF"/>
        </w:rPr>
        <w:t>2.2.4.2 Decreto 815 de 2018)</w:t>
      </w:r>
    </w:p>
    <w:p w14:paraId="0A883932" w14:textId="2706D82E" w:rsidR="005B450F" w:rsidRPr="009A25AC" w:rsidRDefault="005B450F" w:rsidP="00A72519">
      <w:pPr>
        <w:jc w:val="both"/>
        <w:rPr>
          <w:rFonts w:ascii="Arial" w:hAnsi="Arial" w:cs="Arial"/>
          <w:color w:val="333333"/>
          <w:sz w:val="20"/>
          <w:szCs w:val="20"/>
          <w:shd w:val="clear" w:color="auto" w:fill="FFFFFF"/>
        </w:rPr>
      </w:pPr>
    </w:p>
    <w:p w14:paraId="37CCE2BE" w14:textId="77777777" w:rsidR="005B450F" w:rsidRPr="009A25AC" w:rsidRDefault="005B450F" w:rsidP="005B450F">
      <w:pPr>
        <w:jc w:val="both"/>
        <w:rPr>
          <w:rFonts w:ascii="Arial" w:hAnsi="Arial" w:cs="Arial"/>
          <w:color w:val="auto"/>
          <w:sz w:val="20"/>
          <w:szCs w:val="20"/>
        </w:rPr>
      </w:pPr>
      <w:r w:rsidRPr="009A25AC">
        <w:rPr>
          <w:rFonts w:ascii="Arial" w:eastAsiaTheme="minorEastAsia" w:hAnsi="Arial" w:cs="Arial"/>
          <w:bCs/>
          <w:color w:val="385623" w:themeColor="accent6" w:themeShade="80"/>
          <w:sz w:val="20"/>
          <w:szCs w:val="20"/>
          <w:lang w:val="es-ES"/>
        </w:rPr>
        <w:t>Empleo Público</w:t>
      </w:r>
      <w:r w:rsidRPr="009A25AC">
        <w:rPr>
          <w:rFonts w:ascii="Arial" w:hAnsi="Arial" w:cs="Arial"/>
          <w:b/>
          <w:color w:val="auto"/>
          <w:sz w:val="20"/>
          <w:szCs w:val="20"/>
        </w:rPr>
        <w:t xml:space="preserve">: </w:t>
      </w:r>
      <w:r w:rsidRPr="009A25AC">
        <w:rPr>
          <w:rFonts w:ascii="Arial" w:hAnsi="Arial" w:cs="Arial"/>
          <w:color w:val="auto"/>
          <w:sz w:val="20"/>
          <w:szCs w:val="20"/>
        </w:rPr>
        <w:t>El artículo 2° del Decreto 770 de 2005, define el empleo público como “el conjunto de funciones, tareas y responsabilidades que se asignan a una persona y las competencias requeridas para llevarlas a cabo, con el propósito de satisfacer el cumplimiento de los planes de desarrollo y los fines del Estado”.</w:t>
      </w:r>
    </w:p>
    <w:p w14:paraId="4CA02C36" w14:textId="77777777" w:rsidR="005B450F" w:rsidRPr="009A25AC" w:rsidRDefault="005B450F" w:rsidP="00A72519">
      <w:pPr>
        <w:jc w:val="both"/>
        <w:rPr>
          <w:rFonts w:ascii="Arial" w:hAnsi="Arial" w:cs="Arial"/>
          <w:color w:val="auto"/>
          <w:sz w:val="20"/>
          <w:szCs w:val="20"/>
        </w:rPr>
      </w:pPr>
    </w:p>
    <w:p w14:paraId="1182F808" w14:textId="69F7E879" w:rsidR="00A72519" w:rsidRPr="009A25AC" w:rsidRDefault="003048BC" w:rsidP="00A72519">
      <w:pPr>
        <w:jc w:val="both"/>
        <w:rPr>
          <w:rFonts w:ascii="Arial" w:hAnsi="Arial" w:cs="Arial"/>
          <w:color w:val="auto"/>
          <w:sz w:val="20"/>
          <w:szCs w:val="20"/>
        </w:rPr>
      </w:pPr>
      <w:r w:rsidRPr="009A25AC">
        <w:rPr>
          <w:rFonts w:ascii="Arial" w:eastAsiaTheme="minorEastAsia" w:hAnsi="Arial" w:cs="Arial"/>
          <w:bCs/>
          <w:color w:val="385623" w:themeColor="accent6" w:themeShade="80"/>
          <w:sz w:val="20"/>
          <w:szCs w:val="20"/>
          <w:lang w:val="es-ES"/>
        </w:rPr>
        <w:t>Incentivos</w:t>
      </w:r>
      <w:r w:rsidRPr="009A25AC">
        <w:rPr>
          <w:rFonts w:ascii="Arial" w:eastAsiaTheme="minorEastAsia" w:hAnsi="Arial" w:cs="Arial"/>
          <w:bCs/>
          <w:color w:val="auto"/>
          <w:sz w:val="20"/>
          <w:szCs w:val="20"/>
          <w:lang w:val="es-ES"/>
        </w:rPr>
        <w:t>:</w:t>
      </w:r>
      <w:r w:rsidRPr="009A25AC">
        <w:rPr>
          <w:rFonts w:ascii="Arial" w:hAnsi="Arial" w:cs="Arial"/>
          <w:b/>
          <w:color w:val="auto"/>
          <w:sz w:val="20"/>
          <w:szCs w:val="20"/>
        </w:rPr>
        <w:t xml:space="preserve"> </w:t>
      </w:r>
      <w:r w:rsidR="00A72519" w:rsidRPr="009A25AC">
        <w:rPr>
          <w:rFonts w:ascii="Arial" w:hAnsi="Arial" w:cs="Arial"/>
          <w:color w:val="auto"/>
          <w:sz w:val="20"/>
          <w:szCs w:val="20"/>
        </w:rPr>
        <w:t xml:space="preserve">Reconocimiento y premiación de los </w:t>
      </w:r>
      <w:r w:rsidR="003212EB" w:rsidRPr="009A25AC">
        <w:rPr>
          <w:rFonts w:ascii="Arial" w:hAnsi="Arial" w:cs="Arial"/>
          <w:color w:val="auto"/>
          <w:sz w:val="20"/>
          <w:szCs w:val="20"/>
        </w:rPr>
        <w:t xml:space="preserve">servidores públicos </w:t>
      </w:r>
      <w:r w:rsidR="00A72519" w:rsidRPr="009A25AC">
        <w:rPr>
          <w:rFonts w:ascii="Arial" w:hAnsi="Arial" w:cs="Arial"/>
          <w:color w:val="auto"/>
          <w:sz w:val="20"/>
          <w:szCs w:val="20"/>
        </w:rPr>
        <w:t xml:space="preserve">que demuestren un desempeño laboral sobresaliente, así como elevar los niveles de satisfacción, motivación, desarrollo y bienestar de los </w:t>
      </w:r>
      <w:r w:rsidR="003212EB" w:rsidRPr="009A25AC">
        <w:rPr>
          <w:rFonts w:ascii="Arial" w:hAnsi="Arial" w:cs="Arial"/>
          <w:color w:val="auto"/>
          <w:sz w:val="20"/>
          <w:szCs w:val="20"/>
        </w:rPr>
        <w:t xml:space="preserve">servidores públicos </w:t>
      </w:r>
      <w:r w:rsidR="00A72519" w:rsidRPr="009A25AC">
        <w:rPr>
          <w:rFonts w:ascii="Arial" w:hAnsi="Arial" w:cs="Arial"/>
          <w:color w:val="auto"/>
          <w:sz w:val="20"/>
          <w:szCs w:val="20"/>
        </w:rPr>
        <w:t>de la institución.</w:t>
      </w:r>
      <w:r w:rsidR="00CF0141" w:rsidRPr="009A25AC">
        <w:rPr>
          <w:rFonts w:ascii="Arial" w:hAnsi="Arial" w:cs="Arial"/>
          <w:color w:val="auto"/>
          <w:sz w:val="20"/>
          <w:szCs w:val="20"/>
        </w:rPr>
        <w:t xml:space="preserve"> (Guía de Incentivos – DAFP)</w:t>
      </w:r>
    </w:p>
    <w:p w14:paraId="311CD0D1" w14:textId="77777777" w:rsidR="00A72519" w:rsidRPr="009A25AC" w:rsidRDefault="00A72519" w:rsidP="00A72519">
      <w:pPr>
        <w:jc w:val="both"/>
        <w:rPr>
          <w:rFonts w:ascii="Arial" w:hAnsi="Arial" w:cs="Arial"/>
          <w:color w:val="auto"/>
          <w:sz w:val="20"/>
          <w:szCs w:val="20"/>
        </w:rPr>
      </w:pPr>
    </w:p>
    <w:p w14:paraId="687206B2" w14:textId="74962655" w:rsidR="00A72519" w:rsidRPr="009A25AC" w:rsidRDefault="003048BC" w:rsidP="00A72519">
      <w:pPr>
        <w:jc w:val="both"/>
        <w:rPr>
          <w:rFonts w:ascii="Arial" w:hAnsi="Arial" w:cs="Arial"/>
          <w:iCs/>
          <w:color w:val="auto"/>
          <w:sz w:val="20"/>
          <w:szCs w:val="20"/>
        </w:rPr>
      </w:pPr>
      <w:r w:rsidRPr="009A25AC">
        <w:rPr>
          <w:rFonts w:ascii="Arial" w:eastAsiaTheme="minorEastAsia" w:hAnsi="Arial" w:cs="Arial"/>
          <w:bCs/>
          <w:color w:val="385623" w:themeColor="accent6" w:themeShade="80"/>
          <w:sz w:val="20"/>
          <w:szCs w:val="20"/>
          <w:lang w:val="es-ES"/>
        </w:rPr>
        <w:t>Seguridad y Salud en el Trabajo</w:t>
      </w:r>
      <w:r w:rsidRPr="009A25AC">
        <w:rPr>
          <w:rFonts w:ascii="Arial" w:eastAsiaTheme="minorEastAsia" w:hAnsi="Arial" w:cs="Arial"/>
          <w:bCs/>
          <w:color w:val="auto"/>
          <w:sz w:val="20"/>
          <w:szCs w:val="20"/>
          <w:lang w:val="es-ES"/>
        </w:rPr>
        <w:t>:</w:t>
      </w:r>
      <w:r w:rsidRPr="009A25AC">
        <w:rPr>
          <w:rFonts w:ascii="Arial" w:hAnsi="Arial" w:cs="Arial"/>
          <w:iCs/>
          <w:color w:val="auto"/>
          <w:sz w:val="20"/>
          <w:szCs w:val="20"/>
        </w:rPr>
        <w:t xml:space="preserve"> </w:t>
      </w:r>
      <w:r w:rsidR="00A72519" w:rsidRPr="009A25AC">
        <w:rPr>
          <w:rFonts w:ascii="Arial" w:hAnsi="Arial" w:cs="Arial"/>
          <w:iCs/>
          <w:color w:val="auto"/>
          <w:sz w:val="20"/>
          <w:szCs w:val="20"/>
        </w:rPr>
        <w:t xml:space="preserve">De conformidad con el artículo 1° de la Ley 1562 de 2012, es la disciplina que trata de la prevención de lesiones y enfermedades causadas por las condiciones de trabajo, y de la protección y promoción de la salud de los trabajadores. Tiene por objeto mejorar las condiciones y el medio ambiente de trabajo, así como la salud en el trabajo, que conlleva la promoción y el mantenimiento del bienestar físico, mental y social de los trabajadores en todas sus ocupaciones”. </w:t>
      </w:r>
    </w:p>
    <w:p w14:paraId="3F497055" w14:textId="7F67449E" w:rsidR="005B450F" w:rsidRPr="009A25AC" w:rsidRDefault="005B450F" w:rsidP="00A72519">
      <w:pPr>
        <w:jc w:val="both"/>
        <w:rPr>
          <w:rFonts w:ascii="Arial" w:hAnsi="Arial" w:cs="Arial"/>
          <w:iCs/>
          <w:color w:val="auto"/>
          <w:sz w:val="20"/>
          <w:szCs w:val="20"/>
        </w:rPr>
      </w:pPr>
    </w:p>
    <w:p w14:paraId="0FC65743" w14:textId="438C7A2F" w:rsidR="005B450F" w:rsidRPr="009A25AC" w:rsidRDefault="005B450F" w:rsidP="005B450F">
      <w:pPr>
        <w:jc w:val="both"/>
        <w:rPr>
          <w:rFonts w:ascii="Arial" w:eastAsia="Calibri" w:hAnsi="Arial" w:cs="Arial"/>
          <w:bCs/>
          <w:color w:val="auto"/>
          <w:sz w:val="20"/>
          <w:szCs w:val="20"/>
          <w:lang w:val="es-ES" w:eastAsia="es-ES"/>
        </w:rPr>
      </w:pPr>
      <w:r w:rsidRPr="009A25AC">
        <w:rPr>
          <w:rFonts w:ascii="Arial" w:eastAsiaTheme="minorEastAsia" w:hAnsi="Arial" w:cs="Arial"/>
          <w:bCs/>
          <w:color w:val="385623" w:themeColor="accent6" w:themeShade="80"/>
          <w:sz w:val="20"/>
          <w:szCs w:val="20"/>
          <w:lang w:val="es-ES"/>
        </w:rPr>
        <w:t>Vacantes Definitivas</w:t>
      </w:r>
      <w:r w:rsidRPr="009A25AC">
        <w:rPr>
          <w:rFonts w:ascii="Arial" w:eastAsia="Calibri" w:hAnsi="Arial" w:cs="Arial"/>
          <w:b/>
          <w:bCs/>
          <w:color w:val="auto"/>
          <w:sz w:val="20"/>
          <w:szCs w:val="20"/>
          <w:lang w:val="es-ES" w:eastAsia="es-ES"/>
        </w:rPr>
        <w:t xml:space="preserve">: </w:t>
      </w:r>
      <w:r w:rsidRPr="009A25AC">
        <w:rPr>
          <w:rFonts w:ascii="Arial" w:eastAsia="Calibri" w:hAnsi="Arial" w:cs="Arial"/>
          <w:bCs/>
          <w:color w:val="auto"/>
          <w:sz w:val="20"/>
          <w:szCs w:val="20"/>
          <w:lang w:val="es-ES" w:eastAsia="es-ES"/>
        </w:rPr>
        <w:t>aquellas que no cuentan con un empleado titular de carrera administrativa o de libre nombramiento y remoción</w:t>
      </w:r>
      <w:r w:rsidRPr="009A25AC">
        <w:rPr>
          <w:rFonts w:ascii="Arial" w:eastAsia="Calibri" w:hAnsi="Arial" w:cs="Arial"/>
          <w:b/>
          <w:bCs/>
          <w:color w:val="auto"/>
          <w:sz w:val="20"/>
          <w:szCs w:val="20"/>
          <w:lang w:val="es-ES" w:eastAsia="es-ES"/>
        </w:rPr>
        <w:t>.</w:t>
      </w:r>
      <w:r w:rsidR="00A43DD5" w:rsidRPr="009A25AC">
        <w:rPr>
          <w:rFonts w:ascii="Arial" w:eastAsia="Calibri" w:hAnsi="Arial" w:cs="Arial"/>
          <w:b/>
          <w:bCs/>
          <w:color w:val="auto"/>
          <w:sz w:val="20"/>
          <w:szCs w:val="20"/>
          <w:lang w:val="es-ES" w:eastAsia="es-ES"/>
        </w:rPr>
        <w:t xml:space="preserve"> </w:t>
      </w:r>
      <w:r w:rsidRPr="009A25AC">
        <w:rPr>
          <w:rFonts w:ascii="Arial" w:eastAsia="Calibri" w:hAnsi="Arial" w:cs="Arial"/>
          <w:bCs/>
          <w:color w:val="auto"/>
          <w:sz w:val="20"/>
          <w:szCs w:val="20"/>
          <w:lang w:val="es-ES" w:eastAsia="es-ES"/>
        </w:rPr>
        <w:t xml:space="preserve">La vacancia definitiva de un empleo se produce cuando: </w:t>
      </w:r>
    </w:p>
    <w:p w14:paraId="7F384239" w14:textId="77777777" w:rsidR="00A43DD5" w:rsidRPr="009A25AC" w:rsidRDefault="00A43DD5" w:rsidP="005B450F">
      <w:pPr>
        <w:jc w:val="both"/>
        <w:rPr>
          <w:rFonts w:ascii="Arial" w:eastAsia="Calibri" w:hAnsi="Arial" w:cs="Arial"/>
          <w:bCs/>
          <w:color w:val="auto"/>
          <w:sz w:val="20"/>
          <w:szCs w:val="20"/>
          <w:lang w:val="es-ES" w:eastAsia="es-ES"/>
        </w:rPr>
      </w:pPr>
    </w:p>
    <w:p w14:paraId="470E585E" w14:textId="77777777" w:rsidR="005B450F" w:rsidRPr="009A25AC" w:rsidRDefault="005B450F" w:rsidP="000A6D8F">
      <w:pPr>
        <w:pStyle w:val="Prrafodelista"/>
        <w:numPr>
          <w:ilvl w:val="0"/>
          <w:numId w:val="3"/>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 xml:space="preserve">El titular de un empleo de carrera es retirado del servicio por cualquiera de las causales establecidas en el artículo 41 de la Ley 909 de 2004. </w:t>
      </w:r>
    </w:p>
    <w:p w14:paraId="0C60DC61" w14:textId="77777777" w:rsidR="005B450F" w:rsidRPr="009A25AC" w:rsidRDefault="005B450F" w:rsidP="000A6D8F">
      <w:pPr>
        <w:pStyle w:val="Prrafodelista"/>
        <w:numPr>
          <w:ilvl w:val="0"/>
          <w:numId w:val="3"/>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 xml:space="preserve">El titular de un empleo de carrera adquiere el derecho de actualizar su registro público de carrera, una vez superado el período de prueba en el empleo en el cual fue ascendido. </w:t>
      </w:r>
    </w:p>
    <w:p w14:paraId="7AF31AA0" w14:textId="77777777" w:rsidR="005B450F" w:rsidRPr="009A25AC" w:rsidRDefault="005B450F" w:rsidP="000A6D8F">
      <w:pPr>
        <w:pStyle w:val="Prrafodelista"/>
        <w:numPr>
          <w:ilvl w:val="0"/>
          <w:numId w:val="3"/>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 xml:space="preserve">Creación de empleos de carrera en la planta de empleos y no hay servidores públicos con derecho a ocupar esos empleos. </w:t>
      </w:r>
    </w:p>
    <w:p w14:paraId="5B515E77" w14:textId="77777777" w:rsidR="005B450F" w:rsidRPr="009A25AC" w:rsidRDefault="005B450F" w:rsidP="000A6D8F">
      <w:pPr>
        <w:pStyle w:val="Prrafodelista"/>
        <w:numPr>
          <w:ilvl w:val="0"/>
          <w:numId w:val="3"/>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Desvinculación automática del cargo de carrera administrativa como consecuencia de permanecer en comisión o suma de comisiones por un periodo superior a seis (6) años o finalizado el período de la comisión y no se reintegra al cargo del cual se ostenta derechos de carrera. (Art. 26 Ley 909/2004).</w:t>
      </w:r>
    </w:p>
    <w:p w14:paraId="5BA1DC43" w14:textId="77777777" w:rsidR="005B450F" w:rsidRPr="009A25AC" w:rsidRDefault="005B450F" w:rsidP="000A6D8F">
      <w:pPr>
        <w:pStyle w:val="Prrafodelista"/>
        <w:numPr>
          <w:ilvl w:val="0"/>
          <w:numId w:val="3"/>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El empleo queda en vacante definitivamente, en los siguientes casos establecidos en el Artículo 2.2.5.2.1 del Decreto 648 de 2017.</w:t>
      </w:r>
    </w:p>
    <w:p w14:paraId="6B8BD8CB" w14:textId="77777777" w:rsidR="005B450F" w:rsidRPr="009A25AC" w:rsidRDefault="005B450F" w:rsidP="005B450F">
      <w:pPr>
        <w:jc w:val="both"/>
        <w:rPr>
          <w:rFonts w:ascii="Arial" w:eastAsia="Calibri" w:hAnsi="Arial" w:cs="Arial"/>
          <w:bCs/>
          <w:color w:val="auto"/>
          <w:sz w:val="20"/>
          <w:szCs w:val="20"/>
          <w:lang w:val="es-ES" w:eastAsia="es-ES"/>
        </w:rPr>
      </w:pPr>
    </w:p>
    <w:p w14:paraId="4140887E" w14:textId="77771671" w:rsidR="005B450F" w:rsidRPr="009A25AC" w:rsidRDefault="005B450F" w:rsidP="005B450F">
      <w:pPr>
        <w:jc w:val="both"/>
        <w:rPr>
          <w:rFonts w:ascii="Arial" w:eastAsia="Calibri" w:hAnsi="Arial" w:cs="Arial"/>
          <w:bCs/>
          <w:color w:val="auto"/>
          <w:sz w:val="20"/>
          <w:szCs w:val="20"/>
          <w:lang w:val="es-ES" w:eastAsia="es-ES"/>
        </w:rPr>
      </w:pPr>
      <w:r w:rsidRPr="009A25AC">
        <w:rPr>
          <w:rFonts w:ascii="Arial" w:eastAsiaTheme="minorEastAsia" w:hAnsi="Arial" w:cs="Arial"/>
          <w:bCs/>
          <w:color w:val="385623" w:themeColor="accent6" w:themeShade="80"/>
          <w:sz w:val="20"/>
          <w:szCs w:val="20"/>
          <w:lang w:val="es-ES"/>
        </w:rPr>
        <w:t>Vacantes Temporales</w:t>
      </w:r>
      <w:r w:rsidRPr="009A25AC">
        <w:rPr>
          <w:rFonts w:ascii="Arial" w:eastAsiaTheme="minorEastAsia" w:hAnsi="Arial" w:cs="Arial"/>
          <w:bCs/>
          <w:color w:val="auto"/>
          <w:sz w:val="20"/>
          <w:szCs w:val="20"/>
          <w:lang w:val="es-ES"/>
        </w:rPr>
        <w:t>:</w:t>
      </w:r>
      <w:r w:rsidRPr="009A25AC">
        <w:rPr>
          <w:rFonts w:ascii="Arial" w:eastAsia="Calibri" w:hAnsi="Arial" w:cs="Arial"/>
          <w:b/>
          <w:bCs/>
          <w:color w:val="auto"/>
          <w:sz w:val="20"/>
          <w:szCs w:val="20"/>
          <w:lang w:val="es-ES" w:eastAsia="es-ES"/>
        </w:rPr>
        <w:t xml:space="preserve"> </w:t>
      </w:r>
      <w:r w:rsidRPr="009A25AC">
        <w:rPr>
          <w:rFonts w:ascii="Arial" w:eastAsia="Calibri" w:hAnsi="Arial" w:cs="Arial"/>
          <w:bCs/>
          <w:color w:val="auto"/>
          <w:sz w:val="20"/>
          <w:szCs w:val="20"/>
          <w:lang w:val="es-ES" w:eastAsia="es-ES"/>
        </w:rPr>
        <w:t>aquellas cuyos titulares se encuentren en cualquiera de las situaciones administrativas previstas en la ley, tales como licencias, encargos, comisiones, ascenso, entre otras.</w:t>
      </w:r>
      <w:r w:rsidR="00A43DD5" w:rsidRPr="009A25AC">
        <w:rPr>
          <w:rFonts w:ascii="Arial" w:eastAsia="Calibri" w:hAnsi="Arial" w:cs="Arial"/>
          <w:bCs/>
          <w:color w:val="auto"/>
          <w:sz w:val="20"/>
          <w:szCs w:val="20"/>
          <w:lang w:val="es-ES" w:eastAsia="es-ES"/>
        </w:rPr>
        <w:t xml:space="preserve"> </w:t>
      </w:r>
      <w:r w:rsidRPr="009A25AC">
        <w:rPr>
          <w:rFonts w:ascii="Arial" w:eastAsia="Calibri" w:hAnsi="Arial" w:cs="Arial"/>
          <w:bCs/>
          <w:color w:val="auto"/>
          <w:sz w:val="20"/>
          <w:szCs w:val="20"/>
          <w:lang w:val="es-ES" w:eastAsia="es-ES"/>
        </w:rPr>
        <w:t xml:space="preserve">La vacancia temporal de un empleo se produce cuando: </w:t>
      </w:r>
    </w:p>
    <w:p w14:paraId="2EA4EEAE" w14:textId="77777777" w:rsidR="00A43DD5" w:rsidRPr="009A25AC" w:rsidRDefault="00A43DD5" w:rsidP="005B450F">
      <w:pPr>
        <w:jc w:val="both"/>
        <w:rPr>
          <w:rFonts w:ascii="Arial" w:eastAsia="Calibri" w:hAnsi="Arial" w:cs="Arial"/>
          <w:bCs/>
          <w:color w:val="auto"/>
          <w:sz w:val="20"/>
          <w:szCs w:val="20"/>
          <w:lang w:val="es-ES" w:eastAsia="es-ES"/>
        </w:rPr>
      </w:pPr>
    </w:p>
    <w:p w14:paraId="63C123C3" w14:textId="77777777" w:rsidR="005B450F" w:rsidRPr="009A25AC" w:rsidRDefault="005B450F" w:rsidP="000A6D8F">
      <w:pPr>
        <w:pStyle w:val="Prrafodelista"/>
        <w:numPr>
          <w:ilvl w:val="0"/>
          <w:numId w:val="4"/>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 xml:space="preserve">Titular de un empleo de carrera se separa de su cargo para ocupar otro cargo en período de prueba del cual fue nombrado por superar el respectivo concurso de méritos. </w:t>
      </w:r>
    </w:p>
    <w:p w14:paraId="0385CF74" w14:textId="77777777" w:rsidR="005B450F" w:rsidRPr="009A25AC" w:rsidRDefault="005B450F" w:rsidP="000A6D8F">
      <w:pPr>
        <w:pStyle w:val="Prrafodelista"/>
        <w:numPr>
          <w:ilvl w:val="0"/>
          <w:numId w:val="4"/>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Situaciones administrativas que implican la separación temporal del titular de un empleo de carrera. - En la planeación de Recursos Humanos, las situaciones administrativas se integran como un componente de sensibilización en la previsión de las necesidades de personal que se presentarán a fin de establecer la figura y recurso que cubrirán esas situaciones de acuerdo con las necesidades del servicio, dado que implican separación temporal en el desempeño de los cargos.</w:t>
      </w:r>
    </w:p>
    <w:p w14:paraId="3F743FED" w14:textId="77777777" w:rsidR="005B450F" w:rsidRPr="009A25AC" w:rsidRDefault="005B450F" w:rsidP="000A6D8F">
      <w:pPr>
        <w:pStyle w:val="Prrafodelista"/>
        <w:numPr>
          <w:ilvl w:val="0"/>
          <w:numId w:val="4"/>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El empleo queda vacante temporalmente cuando su titular se encuentre en una de las situaciones establecidas en el artículo 2.2.5.2.2 del Decreto 1083 de 2015.</w:t>
      </w:r>
    </w:p>
    <w:p w14:paraId="69C53612" w14:textId="77777777" w:rsidR="005B450F" w:rsidRPr="009A25AC" w:rsidRDefault="005B450F" w:rsidP="000A6D8F">
      <w:pPr>
        <w:pStyle w:val="Prrafodelista"/>
        <w:numPr>
          <w:ilvl w:val="0"/>
          <w:numId w:val="4"/>
        </w:numPr>
        <w:jc w:val="both"/>
        <w:rPr>
          <w:rFonts w:ascii="Arial" w:eastAsia="Calibri" w:hAnsi="Arial" w:cs="Arial"/>
          <w:bCs/>
          <w:color w:val="auto"/>
          <w:sz w:val="20"/>
          <w:szCs w:val="20"/>
          <w:lang w:val="es-ES" w:eastAsia="es-ES"/>
        </w:rPr>
      </w:pPr>
      <w:r w:rsidRPr="009A25AC">
        <w:rPr>
          <w:rFonts w:ascii="Arial" w:eastAsia="Calibri" w:hAnsi="Arial" w:cs="Arial"/>
          <w:bCs/>
          <w:color w:val="auto"/>
          <w:sz w:val="20"/>
          <w:szCs w:val="20"/>
          <w:lang w:val="es-ES" w:eastAsia="es-ES"/>
        </w:rPr>
        <w:t>El empleo queda vacante temporalmente cuando su titular se encuentre en una de las situaciones establecidas Numeral 8, adicionado por el Art. </w:t>
      </w:r>
      <w:hyperlink r:id="rId19" w:anchor="1" w:history="1">
        <w:r w:rsidRPr="009A25AC">
          <w:rPr>
            <w:rFonts w:ascii="Arial" w:eastAsia="Calibri" w:hAnsi="Arial" w:cs="Arial"/>
            <w:bCs/>
            <w:color w:val="auto"/>
            <w:sz w:val="20"/>
            <w:szCs w:val="20"/>
            <w:lang w:val="es-ES" w:eastAsia="es-ES"/>
          </w:rPr>
          <w:t>1</w:t>
        </w:r>
      </w:hyperlink>
      <w:r w:rsidRPr="009A25AC">
        <w:rPr>
          <w:rFonts w:ascii="Arial" w:eastAsia="Calibri" w:hAnsi="Arial" w:cs="Arial"/>
          <w:bCs/>
          <w:color w:val="auto"/>
          <w:sz w:val="20"/>
          <w:szCs w:val="20"/>
          <w:lang w:val="es-ES" w:eastAsia="es-ES"/>
        </w:rPr>
        <w:t> del Decreto 770 de 2021</w:t>
      </w:r>
    </w:p>
    <w:p w14:paraId="4DB83B9C" w14:textId="77777777" w:rsidR="005B450F" w:rsidRPr="009A25AC" w:rsidRDefault="005B450F" w:rsidP="005B450F">
      <w:pPr>
        <w:jc w:val="both"/>
        <w:rPr>
          <w:rFonts w:ascii="Arial" w:eastAsia="Calibri" w:hAnsi="Arial" w:cs="Arial"/>
          <w:bCs/>
          <w:color w:val="auto"/>
          <w:sz w:val="20"/>
          <w:szCs w:val="20"/>
          <w:lang w:val="es-ES" w:eastAsia="es-ES"/>
        </w:rPr>
      </w:pPr>
    </w:p>
    <w:p w14:paraId="37C05623" w14:textId="77777777" w:rsidR="005B450F" w:rsidRPr="009A25AC" w:rsidRDefault="005B450F" w:rsidP="00A72519">
      <w:pPr>
        <w:jc w:val="both"/>
        <w:rPr>
          <w:rFonts w:ascii="Arial" w:hAnsi="Arial" w:cs="Arial"/>
          <w:iCs/>
          <w:color w:val="auto"/>
          <w:sz w:val="20"/>
          <w:szCs w:val="20"/>
        </w:rPr>
      </w:pPr>
    </w:p>
    <w:p w14:paraId="20624CEC" w14:textId="12EEACEB" w:rsidR="00D50165" w:rsidRPr="009A25AC" w:rsidRDefault="008822E3" w:rsidP="00F5130B">
      <w:pPr>
        <w:pStyle w:val="Ttulo1"/>
        <w:numPr>
          <w:ilvl w:val="0"/>
          <w:numId w:val="2"/>
        </w:numPr>
        <w:spacing w:before="0" w:after="240"/>
        <w:ind w:left="426"/>
        <w:rPr>
          <w:rFonts w:ascii="Arial" w:hAnsi="Arial" w:cs="Arial"/>
          <w:b/>
          <w:bCs/>
          <w:color w:val="385623" w:themeColor="accent6" w:themeShade="80"/>
          <w:sz w:val="20"/>
          <w:szCs w:val="20"/>
        </w:rPr>
      </w:pPr>
      <w:bookmarkStart w:id="4" w:name="_Toc138792990"/>
      <w:r w:rsidRPr="009A25AC">
        <w:rPr>
          <w:rFonts w:ascii="Arial" w:hAnsi="Arial" w:cs="Arial"/>
          <w:b/>
          <w:bCs/>
          <w:color w:val="385623" w:themeColor="accent6" w:themeShade="80"/>
          <w:sz w:val="20"/>
          <w:szCs w:val="20"/>
        </w:rPr>
        <w:t>RESPONSABILIDADES</w:t>
      </w:r>
      <w:bookmarkEnd w:id="4"/>
    </w:p>
    <w:p w14:paraId="20C98F78" w14:textId="3A0D9138" w:rsidR="00D50165" w:rsidRPr="009A25AC" w:rsidRDefault="00D50165" w:rsidP="00916B66">
      <w:pPr>
        <w:adjustRightInd w:val="0"/>
        <w:jc w:val="both"/>
        <w:rPr>
          <w:rFonts w:ascii="Arial" w:hAnsi="Arial" w:cs="Arial"/>
          <w:color w:val="auto"/>
          <w:sz w:val="20"/>
          <w:szCs w:val="20"/>
        </w:rPr>
      </w:pPr>
      <w:r w:rsidRPr="009A25AC">
        <w:rPr>
          <w:rFonts w:ascii="Arial" w:hAnsi="Arial" w:cs="Arial"/>
          <w:color w:val="auto"/>
          <w:sz w:val="20"/>
          <w:szCs w:val="20"/>
        </w:rPr>
        <w:t>El responsable de presentar el Plan Estratégico de Talento Humano y actualizarlo cada vez que se requiera, corresponde al Subdirector (a) de Talento Humano de la Unidad Nacional de Protección – UNP o a quien este delegue.</w:t>
      </w:r>
    </w:p>
    <w:p w14:paraId="353106DA" w14:textId="696C5C34" w:rsidR="009345DD" w:rsidRPr="009A25AC" w:rsidRDefault="009345DD" w:rsidP="00916B66">
      <w:pPr>
        <w:adjustRightInd w:val="0"/>
        <w:jc w:val="both"/>
        <w:rPr>
          <w:rFonts w:ascii="Arial" w:hAnsi="Arial" w:cs="Arial"/>
          <w:color w:val="auto"/>
          <w:sz w:val="20"/>
          <w:szCs w:val="20"/>
        </w:rPr>
      </w:pPr>
    </w:p>
    <w:p w14:paraId="3ED1EDA2" w14:textId="113920AD" w:rsidR="009345DD" w:rsidRPr="009A25AC" w:rsidRDefault="009345DD" w:rsidP="000A6D8F">
      <w:pPr>
        <w:pStyle w:val="Ttulo1"/>
        <w:numPr>
          <w:ilvl w:val="0"/>
          <w:numId w:val="2"/>
        </w:numPr>
        <w:spacing w:before="0" w:after="240"/>
        <w:ind w:left="426"/>
        <w:rPr>
          <w:rFonts w:ascii="Arial" w:hAnsi="Arial" w:cs="Arial"/>
          <w:b/>
          <w:bCs/>
          <w:color w:val="385623" w:themeColor="accent6" w:themeShade="80"/>
          <w:sz w:val="20"/>
          <w:szCs w:val="20"/>
        </w:rPr>
      </w:pPr>
      <w:bookmarkStart w:id="5" w:name="_Toc138792991"/>
      <w:r w:rsidRPr="009A25AC">
        <w:rPr>
          <w:rFonts w:ascii="Arial" w:hAnsi="Arial" w:cs="Arial"/>
          <w:b/>
          <w:bCs/>
          <w:color w:val="385623" w:themeColor="accent6" w:themeShade="80"/>
          <w:sz w:val="20"/>
          <w:szCs w:val="20"/>
        </w:rPr>
        <w:t>MARCO LEGAL</w:t>
      </w:r>
      <w:bookmarkEnd w:id="5"/>
    </w:p>
    <w:p w14:paraId="509F13D4" w14:textId="132F09F2" w:rsidR="005B450F" w:rsidRPr="009A25AC" w:rsidRDefault="005B450F" w:rsidP="000A6D8F">
      <w:pPr>
        <w:pStyle w:val="Prrafodelista"/>
        <w:numPr>
          <w:ilvl w:val="0"/>
          <w:numId w:val="6"/>
        </w:numPr>
        <w:adjustRightInd w:val="0"/>
        <w:jc w:val="both"/>
        <w:rPr>
          <w:rFonts w:ascii="Arial" w:hAnsi="Arial" w:cs="Arial"/>
          <w:color w:val="auto"/>
          <w:sz w:val="20"/>
          <w:szCs w:val="20"/>
        </w:rPr>
      </w:pPr>
      <w:r w:rsidRPr="009A25AC">
        <w:rPr>
          <w:rFonts w:ascii="Arial" w:hAnsi="Arial" w:cs="Arial"/>
          <w:color w:val="auto"/>
          <w:sz w:val="20"/>
          <w:szCs w:val="20"/>
        </w:rPr>
        <w:t>Decreto</w:t>
      </w:r>
      <w:r w:rsidR="00A358CC" w:rsidRPr="009A25AC">
        <w:rPr>
          <w:rFonts w:ascii="Arial" w:hAnsi="Arial" w:cs="Arial"/>
          <w:color w:val="auto"/>
          <w:sz w:val="20"/>
          <w:szCs w:val="20"/>
        </w:rPr>
        <w:t xml:space="preserve"> Ley</w:t>
      </w:r>
      <w:r w:rsidR="008A4F51" w:rsidRPr="009A25AC">
        <w:rPr>
          <w:rFonts w:ascii="Arial" w:hAnsi="Arial" w:cs="Arial"/>
          <w:color w:val="auto"/>
          <w:sz w:val="20"/>
          <w:szCs w:val="20"/>
        </w:rPr>
        <w:t xml:space="preserve"> </w:t>
      </w:r>
      <w:r w:rsidRPr="009A25AC">
        <w:rPr>
          <w:rFonts w:ascii="Arial" w:hAnsi="Arial" w:cs="Arial"/>
          <w:color w:val="auto"/>
          <w:sz w:val="20"/>
          <w:szCs w:val="20"/>
        </w:rPr>
        <w:t>1567 de 1998</w:t>
      </w:r>
      <w:r w:rsidR="00A43DD5" w:rsidRPr="009A25AC">
        <w:rPr>
          <w:rFonts w:ascii="Arial" w:hAnsi="Arial" w:cs="Arial"/>
          <w:color w:val="auto"/>
          <w:sz w:val="20"/>
          <w:szCs w:val="20"/>
        </w:rPr>
        <w:t xml:space="preserve">, </w:t>
      </w:r>
      <w:r w:rsidRPr="009A25AC">
        <w:rPr>
          <w:rFonts w:ascii="Arial" w:hAnsi="Arial" w:cs="Arial"/>
          <w:color w:val="auto"/>
          <w:sz w:val="20"/>
          <w:szCs w:val="20"/>
        </w:rPr>
        <w:t xml:space="preserve">“Por el cual se crean el </w:t>
      </w:r>
      <w:r w:rsidR="00A43DD5" w:rsidRPr="009A25AC">
        <w:rPr>
          <w:rFonts w:ascii="Arial" w:hAnsi="Arial" w:cs="Arial"/>
          <w:color w:val="auto"/>
          <w:sz w:val="20"/>
          <w:szCs w:val="20"/>
        </w:rPr>
        <w:t>s</w:t>
      </w:r>
      <w:r w:rsidRPr="009A25AC">
        <w:rPr>
          <w:rFonts w:ascii="Arial" w:hAnsi="Arial" w:cs="Arial"/>
          <w:color w:val="auto"/>
          <w:sz w:val="20"/>
          <w:szCs w:val="20"/>
        </w:rPr>
        <w:t xml:space="preserve">istema </w:t>
      </w:r>
      <w:r w:rsidR="00A43DD5" w:rsidRPr="009A25AC">
        <w:rPr>
          <w:rFonts w:ascii="Arial" w:hAnsi="Arial" w:cs="Arial"/>
          <w:color w:val="auto"/>
          <w:sz w:val="20"/>
          <w:szCs w:val="20"/>
        </w:rPr>
        <w:t>n</w:t>
      </w:r>
      <w:r w:rsidRPr="009A25AC">
        <w:rPr>
          <w:rFonts w:ascii="Arial" w:hAnsi="Arial" w:cs="Arial"/>
          <w:color w:val="auto"/>
          <w:sz w:val="20"/>
          <w:szCs w:val="20"/>
        </w:rPr>
        <w:t xml:space="preserve">acional de </w:t>
      </w:r>
      <w:r w:rsidR="00A43DD5" w:rsidRPr="009A25AC">
        <w:rPr>
          <w:rFonts w:ascii="Arial" w:hAnsi="Arial" w:cs="Arial"/>
          <w:color w:val="auto"/>
          <w:sz w:val="20"/>
          <w:szCs w:val="20"/>
        </w:rPr>
        <w:t>c</w:t>
      </w:r>
      <w:r w:rsidRPr="009A25AC">
        <w:rPr>
          <w:rFonts w:ascii="Arial" w:hAnsi="Arial" w:cs="Arial"/>
          <w:color w:val="auto"/>
          <w:sz w:val="20"/>
          <w:szCs w:val="20"/>
        </w:rPr>
        <w:t xml:space="preserve">apacitación y el </w:t>
      </w:r>
      <w:r w:rsidR="00A43DD5" w:rsidRPr="009A25AC">
        <w:rPr>
          <w:rFonts w:ascii="Arial" w:hAnsi="Arial" w:cs="Arial"/>
          <w:color w:val="auto"/>
          <w:sz w:val="20"/>
          <w:szCs w:val="20"/>
        </w:rPr>
        <w:t>s</w:t>
      </w:r>
      <w:r w:rsidRPr="009A25AC">
        <w:rPr>
          <w:rFonts w:ascii="Arial" w:hAnsi="Arial" w:cs="Arial"/>
          <w:color w:val="auto"/>
          <w:sz w:val="20"/>
          <w:szCs w:val="20"/>
        </w:rPr>
        <w:t xml:space="preserve">istema de </w:t>
      </w:r>
      <w:r w:rsidR="00A43DD5" w:rsidRPr="009A25AC">
        <w:rPr>
          <w:rFonts w:ascii="Arial" w:hAnsi="Arial" w:cs="Arial"/>
          <w:color w:val="auto"/>
          <w:sz w:val="20"/>
          <w:szCs w:val="20"/>
        </w:rPr>
        <w:t>e</w:t>
      </w:r>
      <w:r w:rsidRPr="009A25AC">
        <w:rPr>
          <w:rFonts w:ascii="Arial" w:hAnsi="Arial" w:cs="Arial"/>
          <w:color w:val="auto"/>
          <w:sz w:val="20"/>
          <w:szCs w:val="20"/>
        </w:rPr>
        <w:t>stímulos para los empleados del Estado”.</w:t>
      </w:r>
    </w:p>
    <w:p w14:paraId="3D46F762" w14:textId="67751540" w:rsidR="005B450F" w:rsidRPr="00467BA2" w:rsidRDefault="005B450F" w:rsidP="000A6D8F">
      <w:pPr>
        <w:pStyle w:val="Prrafodelista"/>
        <w:numPr>
          <w:ilvl w:val="0"/>
          <w:numId w:val="6"/>
        </w:numPr>
        <w:jc w:val="both"/>
        <w:rPr>
          <w:rStyle w:val="Textoennegrita"/>
          <w:rFonts w:ascii="Arial" w:hAnsi="Arial" w:cs="Arial"/>
          <w:b w:val="0"/>
          <w:bCs w:val="0"/>
          <w:color w:val="auto"/>
          <w:sz w:val="20"/>
          <w:szCs w:val="20"/>
        </w:rPr>
      </w:pPr>
      <w:r w:rsidRPr="009A25AC">
        <w:rPr>
          <w:rFonts w:ascii="Arial" w:hAnsi="Arial" w:cs="Arial"/>
          <w:color w:val="auto"/>
          <w:sz w:val="20"/>
          <w:szCs w:val="20"/>
        </w:rPr>
        <w:t xml:space="preserve">Ley 909 de 2004, </w:t>
      </w:r>
      <w:r w:rsidR="00A43DD5" w:rsidRPr="009A25AC">
        <w:rPr>
          <w:rFonts w:ascii="Arial" w:hAnsi="Arial" w:cs="Arial"/>
          <w:color w:val="auto"/>
          <w:sz w:val="20"/>
          <w:szCs w:val="20"/>
        </w:rPr>
        <w:t>“P</w:t>
      </w:r>
      <w:r w:rsidRPr="009A25AC">
        <w:rPr>
          <w:rStyle w:val="Textoennegrita"/>
          <w:rFonts w:ascii="Arial" w:hAnsi="Arial" w:cs="Arial"/>
          <w:b w:val="0"/>
          <w:color w:val="auto"/>
          <w:sz w:val="20"/>
          <w:szCs w:val="20"/>
          <w:shd w:val="clear" w:color="auto" w:fill="FFFFFF"/>
        </w:rPr>
        <w:t>or la cual se expiden normas que regulan el empleo público, la carrera administrativa, gerencia pública y se dictan otras disposiciones</w:t>
      </w:r>
      <w:r w:rsidR="00A43DD5" w:rsidRPr="009A25AC">
        <w:rPr>
          <w:rStyle w:val="Textoennegrita"/>
          <w:rFonts w:ascii="Arial" w:hAnsi="Arial" w:cs="Arial"/>
          <w:b w:val="0"/>
          <w:color w:val="auto"/>
          <w:sz w:val="20"/>
          <w:szCs w:val="20"/>
          <w:shd w:val="clear" w:color="auto" w:fill="FFFFFF"/>
        </w:rPr>
        <w:t>”</w:t>
      </w:r>
      <w:r w:rsidRPr="009A25AC">
        <w:rPr>
          <w:rStyle w:val="Textoennegrita"/>
          <w:rFonts w:ascii="Arial" w:hAnsi="Arial" w:cs="Arial"/>
          <w:b w:val="0"/>
          <w:color w:val="auto"/>
          <w:sz w:val="20"/>
          <w:szCs w:val="20"/>
          <w:shd w:val="clear" w:color="auto" w:fill="FFFFFF"/>
        </w:rPr>
        <w:t>.</w:t>
      </w:r>
    </w:p>
    <w:p w14:paraId="40C83CB6" w14:textId="47F80F24" w:rsidR="00EE07FF" w:rsidRPr="00C50AA9" w:rsidRDefault="00EE07FF" w:rsidP="000A6D8F">
      <w:pPr>
        <w:pStyle w:val="Prrafodelista"/>
        <w:numPr>
          <w:ilvl w:val="0"/>
          <w:numId w:val="6"/>
        </w:numPr>
        <w:adjustRightInd w:val="0"/>
        <w:jc w:val="both"/>
        <w:rPr>
          <w:rStyle w:val="Textoennegrita"/>
          <w:rFonts w:ascii="Arial" w:hAnsi="Arial" w:cs="Arial"/>
          <w:b w:val="0"/>
          <w:bCs w:val="0"/>
          <w:color w:val="auto"/>
          <w:sz w:val="20"/>
          <w:szCs w:val="20"/>
        </w:rPr>
      </w:pPr>
      <w:r w:rsidRPr="00EE07FF">
        <w:rPr>
          <w:rStyle w:val="Textoennegrita"/>
          <w:rFonts w:ascii="Arial" w:hAnsi="Arial" w:cs="Arial"/>
          <w:b w:val="0"/>
          <w:color w:val="auto"/>
          <w:sz w:val="20"/>
          <w:szCs w:val="20"/>
          <w:shd w:val="clear" w:color="auto" w:fill="FFFFFF"/>
        </w:rPr>
        <w:t>Decreto Ley 770 de 2005</w:t>
      </w:r>
      <w:r>
        <w:rPr>
          <w:rStyle w:val="Textoennegrita"/>
          <w:rFonts w:ascii="Arial" w:hAnsi="Arial" w:cs="Arial"/>
          <w:b w:val="0"/>
          <w:color w:val="auto"/>
          <w:sz w:val="20"/>
          <w:szCs w:val="20"/>
          <w:shd w:val="clear" w:color="auto" w:fill="FFFFFF"/>
        </w:rPr>
        <w:t xml:space="preserve"> “</w:t>
      </w:r>
      <w:r w:rsidRPr="00EE07FF">
        <w:rPr>
          <w:rStyle w:val="Textoennegrita"/>
          <w:rFonts w:ascii="Arial" w:hAnsi="Arial" w:cs="Arial"/>
          <w:b w:val="0"/>
          <w:color w:val="auto"/>
          <w:sz w:val="20"/>
          <w:szCs w:val="20"/>
          <w:shd w:val="clear" w:color="auto" w:fill="FFFFFF"/>
        </w:rPr>
        <w:t>Por el cual se establece el sistema de funciones y de requisitos generales para los empleos públicos correspondientes a los niveles jerárquicos pertenecientes a los organismos y entidades del Orden Nacional, a que se refiere la Ley 909 de 2004</w:t>
      </w:r>
      <w:r>
        <w:rPr>
          <w:rStyle w:val="Textoennegrita"/>
          <w:rFonts w:ascii="Arial" w:hAnsi="Arial" w:cs="Arial"/>
          <w:b w:val="0"/>
          <w:color w:val="auto"/>
          <w:sz w:val="20"/>
          <w:szCs w:val="20"/>
          <w:shd w:val="clear" w:color="auto" w:fill="FFFFFF"/>
        </w:rPr>
        <w:t>”.</w:t>
      </w:r>
    </w:p>
    <w:p w14:paraId="431732E6" w14:textId="3EC00C34" w:rsidR="00C50AA9" w:rsidRPr="00C50AA9" w:rsidRDefault="00C50AA9" w:rsidP="00C50AA9">
      <w:pPr>
        <w:pStyle w:val="Prrafodelista"/>
        <w:numPr>
          <w:ilvl w:val="0"/>
          <w:numId w:val="6"/>
        </w:numPr>
        <w:adjustRightInd w:val="0"/>
        <w:jc w:val="both"/>
        <w:rPr>
          <w:rStyle w:val="Textoennegrita"/>
          <w:rFonts w:ascii="Arial" w:hAnsi="Arial" w:cs="Arial"/>
          <w:b w:val="0"/>
          <w:bCs w:val="0"/>
          <w:color w:val="auto"/>
          <w:sz w:val="20"/>
          <w:szCs w:val="20"/>
        </w:rPr>
      </w:pPr>
      <w:r w:rsidRPr="00C50AA9">
        <w:rPr>
          <w:rStyle w:val="Textoennegrita"/>
          <w:rFonts w:ascii="Arial" w:hAnsi="Arial" w:cs="Arial"/>
          <w:b w:val="0"/>
          <w:bCs w:val="0"/>
          <w:color w:val="auto"/>
          <w:sz w:val="20"/>
          <w:szCs w:val="20"/>
        </w:rPr>
        <w:t>Decreto Ley 785</w:t>
      </w:r>
      <w:r>
        <w:rPr>
          <w:rStyle w:val="Textoennegrita"/>
          <w:rFonts w:ascii="Arial" w:hAnsi="Arial" w:cs="Arial"/>
          <w:b w:val="0"/>
          <w:bCs w:val="0"/>
          <w:color w:val="auto"/>
          <w:sz w:val="20"/>
          <w:szCs w:val="20"/>
        </w:rPr>
        <w:t xml:space="preserve"> </w:t>
      </w:r>
      <w:r w:rsidRPr="00C50AA9">
        <w:rPr>
          <w:rStyle w:val="Textoennegrita"/>
          <w:rFonts w:ascii="Arial" w:hAnsi="Arial" w:cs="Arial"/>
          <w:b w:val="0"/>
          <w:bCs w:val="0"/>
          <w:color w:val="auto"/>
          <w:sz w:val="20"/>
          <w:szCs w:val="20"/>
        </w:rPr>
        <w:t>de 2005</w:t>
      </w:r>
      <w:r>
        <w:rPr>
          <w:rStyle w:val="Textoennegrita"/>
          <w:rFonts w:ascii="Arial" w:hAnsi="Arial" w:cs="Arial"/>
          <w:b w:val="0"/>
          <w:bCs w:val="0"/>
          <w:color w:val="auto"/>
          <w:sz w:val="20"/>
          <w:szCs w:val="20"/>
        </w:rPr>
        <w:t xml:space="preserve"> “</w:t>
      </w:r>
      <w:r w:rsidR="002703A0">
        <w:rPr>
          <w:rStyle w:val="Textoennegrita"/>
          <w:rFonts w:ascii="Arial" w:hAnsi="Arial" w:cs="Arial"/>
          <w:b w:val="0"/>
          <w:bCs w:val="0"/>
          <w:color w:val="auto"/>
          <w:sz w:val="20"/>
          <w:szCs w:val="20"/>
        </w:rPr>
        <w:t>P</w:t>
      </w:r>
      <w:r w:rsidR="002703A0" w:rsidRPr="002703A0">
        <w:rPr>
          <w:rStyle w:val="Textoennegrita"/>
          <w:rFonts w:ascii="Arial" w:hAnsi="Arial" w:cs="Arial"/>
          <w:b w:val="0"/>
          <w:bCs w:val="0"/>
          <w:color w:val="auto"/>
          <w:sz w:val="20"/>
          <w:szCs w:val="20"/>
        </w:rPr>
        <w:t>or el cual se establece el sistema de nomenclatura y clasificación y de funciones y requisitos generales de los empleos de las entidades territoriales que se regulan por las disposiciones de la Ley 909 de 2004</w:t>
      </w:r>
      <w:r w:rsidR="002703A0">
        <w:rPr>
          <w:rStyle w:val="Textoennegrita"/>
          <w:rFonts w:ascii="Arial" w:hAnsi="Arial" w:cs="Arial"/>
          <w:b w:val="0"/>
          <w:bCs w:val="0"/>
          <w:color w:val="auto"/>
          <w:sz w:val="20"/>
          <w:szCs w:val="20"/>
        </w:rPr>
        <w:t>”</w:t>
      </w:r>
      <w:r w:rsidR="002703A0" w:rsidRPr="002703A0">
        <w:rPr>
          <w:rStyle w:val="Textoennegrita"/>
          <w:rFonts w:ascii="Arial" w:hAnsi="Arial" w:cs="Arial"/>
          <w:b w:val="0"/>
          <w:bCs w:val="0"/>
          <w:color w:val="auto"/>
          <w:sz w:val="20"/>
          <w:szCs w:val="20"/>
        </w:rPr>
        <w:t>.</w:t>
      </w:r>
    </w:p>
    <w:p w14:paraId="6120CA32" w14:textId="7A5F9AF2" w:rsidR="009E7093" w:rsidRPr="009A25AC" w:rsidRDefault="009E7093" w:rsidP="000A6D8F">
      <w:pPr>
        <w:pStyle w:val="Prrafodelista"/>
        <w:numPr>
          <w:ilvl w:val="0"/>
          <w:numId w:val="6"/>
        </w:numPr>
        <w:adjustRightInd w:val="0"/>
        <w:jc w:val="both"/>
        <w:rPr>
          <w:rFonts w:ascii="Arial" w:hAnsi="Arial" w:cs="Arial"/>
          <w:color w:val="auto"/>
          <w:sz w:val="20"/>
          <w:szCs w:val="20"/>
        </w:rPr>
      </w:pPr>
      <w:r w:rsidRPr="009A25AC">
        <w:rPr>
          <w:rStyle w:val="Textoennegrita"/>
          <w:rFonts w:ascii="Arial" w:hAnsi="Arial" w:cs="Arial"/>
          <w:b w:val="0"/>
          <w:color w:val="auto"/>
          <w:sz w:val="20"/>
          <w:szCs w:val="20"/>
          <w:shd w:val="clear" w:color="auto" w:fill="FFFFFF"/>
        </w:rPr>
        <w:t xml:space="preserve">Decreto 4065 de 2011, </w:t>
      </w:r>
      <w:r w:rsidR="00A43DD5" w:rsidRPr="009A25AC">
        <w:rPr>
          <w:rStyle w:val="Textoennegrita"/>
          <w:rFonts w:ascii="Arial" w:hAnsi="Arial" w:cs="Arial"/>
          <w:b w:val="0"/>
          <w:color w:val="auto"/>
          <w:sz w:val="20"/>
          <w:szCs w:val="20"/>
          <w:shd w:val="clear" w:color="auto" w:fill="FFFFFF"/>
        </w:rPr>
        <w:t>“P</w:t>
      </w:r>
      <w:r w:rsidRPr="009A25AC">
        <w:rPr>
          <w:rFonts w:ascii="Arial" w:hAnsi="Arial" w:cs="Arial"/>
          <w:color w:val="auto"/>
          <w:sz w:val="20"/>
          <w:szCs w:val="20"/>
        </w:rPr>
        <w:t>or el cual se crea la Unidad Nacional de Protección (UNP), se establecen su objetivo y estructura</w:t>
      </w:r>
      <w:r w:rsidR="00A43DD5" w:rsidRPr="009A25AC">
        <w:rPr>
          <w:rFonts w:ascii="Arial" w:hAnsi="Arial" w:cs="Arial"/>
          <w:color w:val="auto"/>
          <w:sz w:val="20"/>
          <w:szCs w:val="20"/>
        </w:rPr>
        <w:t>”</w:t>
      </w:r>
      <w:r w:rsidRPr="009A25AC">
        <w:rPr>
          <w:rFonts w:ascii="Arial" w:hAnsi="Arial" w:cs="Arial"/>
          <w:color w:val="auto"/>
          <w:sz w:val="20"/>
          <w:szCs w:val="20"/>
        </w:rPr>
        <w:t>.</w:t>
      </w:r>
    </w:p>
    <w:p w14:paraId="4C1BC87F" w14:textId="3F5A72BE" w:rsidR="009E7093" w:rsidRDefault="009E7093" w:rsidP="000A6D8F">
      <w:pPr>
        <w:pStyle w:val="Textocomentario"/>
        <w:numPr>
          <w:ilvl w:val="0"/>
          <w:numId w:val="6"/>
        </w:numPr>
        <w:adjustRightInd w:val="0"/>
        <w:spacing w:after="0"/>
        <w:jc w:val="both"/>
        <w:rPr>
          <w:rStyle w:val="Textoennegrita"/>
          <w:rFonts w:ascii="Arial" w:hAnsi="Arial" w:cs="Arial"/>
          <w:b w:val="0"/>
          <w:bCs w:val="0"/>
        </w:rPr>
      </w:pPr>
      <w:r w:rsidRPr="009A25AC">
        <w:rPr>
          <w:rStyle w:val="Textoennegrita"/>
          <w:rFonts w:ascii="Arial" w:hAnsi="Arial" w:cs="Arial"/>
          <w:b w:val="0"/>
          <w:bCs w:val="0"/>
        </w:rPr>
        <w:t xml:space="preserve">Decreto 1072 de 2015, </w:t>
      </w:r>
      <w:r w:rsidR="00A43DD5" w:rsidRPr="009A25AC">
        <w:rPr>
          <w:rStyle w:val="Textoennegrita"/>
          <w:rFonts w:ascii="Arial" w:hAnsi="Arial" w:cs="Arial"/>
          <w:b w:val="0"/>
          <w:bCs w:val="0"/>
        </w:rPr>
        <w:t>“</w:t>
      </w:r>
      <w:r w:rsidRPr="009A25AC">
        <w:rPr>
          <w:rStyle w:val="Textoennegrita"/>
          <w:rFonts w:ascii="Arial" w:hAnsi="Arial" w:cs="Arial"/>
          <w:b w:val="0"/>
          <w:bCs w:val="0"/>
        </w:rPr>
        <w:t>Por medio del cual se expide el Decreto Único Reglamentario del Sector Trabajo</w:t>
      </w:r>
      <w:r w:rsidR="00D141C8" w:rsidRPr="009A25AC">
        <w:rPr>
          <w:rStyle w:val="Textoennegrita"/>
          <w:rFonts w:ascii="Arial" w:hAnsi="Arial" w:cs="Arial"/>
          <w:b w:val="0"/>
          <w:bCs w:val="0"/>
        </w:rPr>
        <w:t>”</w:t>
      </w:r>
      <w:r w:rsidRPr="009A25AC">
        <w:rPr>
          <w:rStyle w:val="Textoennegrita"/>
          <w:rFonts w:ascii="Arial" w:hAnsi="Arial" w:cs="Arial"/>
          <w:b w:val="0"/>
          <w:bCs w:val="0"/>
        </w:rPr>
        <w:t xml:space="preserve">. </w:t>
      </w:r>
    </w:p>
    <w:p w14:paraId="37543525" w14:textId="0A74FC1C" w:rsidR="00D961DA" w:rsidRDefault="00D961DA" w:rsidP="000A6D8F">
      <w:pPr>
        <w:pStyle w:val="Textocomentario"/>
        <w:numPr>
          <w:ilvl w:val="0"/>
          <w:numId w:val="6"/>
        </w:numPr>
        <w:adjustRightInd w:val="0"/>
        <w:spacing w:after="0"/>
        <w:jc w:val="both"/>
        <w:rPr>
          <w:rStyle w:val="Textoennegrita"/>
          <w:rFonts w:ascii="Arial" w:hAnsi="Arial" w:cs="Arial"/>
          <w:b w:val="0"/>
          <w:bCs w:val="0"/>
        </w:rPr>
      </w:pPr>
      <w:r w:rsidRPr="00D961DA">
        <w:rPr>
          <w:rStyle w:val="Textoennegrita"/>
          <w:rFonts w:ascii="Arial" w:hAnsi="Arial" w:cs="Arial"/>
          <w:b w:val="0"/>
          <w:bCs w:val="0"/>
        </w:rPr>
        <w:t>Decreto 1083 de 2015</w:t>
      </w:r>
      <w:r>
        <w:rPr>
          <w:rStyle w:val="Textoennegrita"/>
          <w:rFonts w:ascii="Arial" w:hAnsi="Arial" w:cs="Arial"/>
          <w:b w:val="0"/>
          <w:bCs w:val="0"/>
        </w:rPr>
        <w:t xml:space="preserve"> </w:t>
      </w:r>
      <w:r w:rsidR="009C1D1B">
        <w:rPr>
          <w:rStyle w:val="Textoennegrita"/>
          <w:rFonts w:ascii="Arial" w:hAnsi="Arial" w:cs="Arial"/>
          <w:b w:val="0"/>
          <w:bCs w:val="0"/>
        </w:rPr>
        <w:t>“</w:t>
      </w:r>
      <w:r w:rsidR="009C1D1B" w:rsidRPr="009C1D1B">
        <w:rPr>
          <w:rStyle w:val="Textoennegrita"/>
          <w:rFonts w:ascii="Arial" w:hAnsi="Arial" w:cs="Arial"/>
          <w:b w:val="0"/>
          <w:bCs w:val="0"/>
        </w:rPr>
        <w:t>Por medio del cual se expide el Decreto Único Reglamentario del Sector de Función Pública</w:t>
      </w:r>
      <w:r w:rsidR="009C1D1B">
        <w:rPr>
          <w:rStyle w:val="Textoennegrita"/>
          <w:rFonts w:ascii="Arial" w:hAnsi="Arial" w:cs="Arial"/>
          <w:b w:val="0"/>
          <w:bCs w:val="0"/>
        </w:rPr>
        <w:t>”</w:t>
      </w:r>
      <w:r w:rsidR="000A34FB">
        <w:rPr>
          <w:rStyle w:val="Textoennegrita"/>
          <w:rFonts w:ascii="Arial" w:hAnsi="Arial" w:cs="Arial"/>
          <w:b w:val="0"/>
          <w:bCs w:val="0"/>
        </w:rPr>
        <w:t>1499</w:t>
      </w:r>
      <w:r w:rsidR="009C1D1B" w:rsidRPr="009C1D1B">
        <w:rPr>
          <w:rStyle w:val="Textoennegrita"/>
          <w:rFonts w:ascii="Arial" w:hAnsi="Arial" w:cs="Arial"/>
          <w:b w:val="0"/>
          <w:bCs w:val="0"/>
        </w:rPr>
        <w:t>.</w:t>
      </w:r>
    </w:p>
    <w:p w14:paraId="2171A7A2" w14:textId="3E6F0234" w:rsidR="005B450F" w:rsidRPr="009A25AC" w:rsidRDefault="005B450F" w:rsidP="000A6D8F">
      <w:pPr>
        <w:pStyle w:val="Prrafodelista"/>
        <w:numPr>
          <w:ilvl w:val="0"/>
          <w:numId w:val="6"/>
        </w:numPr>
        <w:jc w:val="both"/>
        <w:rPr>
          <w:rStyle w:val="Textoennegrita"/>
          <w:rFonts w:ascii="Arial" w:hAnsi="Arial" w:cs="Arial"/>
          <w:b w:val="0"/>
          <w:bCs w:val="0"/>
          <w:i/>
          <w:iCs/>
          <w:color w:val="auto"/>
          <w:sz w:val="20"/>
          <w:szCs w:val="20"/>
        </w:rPr>
      </w:pPr>
      <w:r w:rsidRPr="009A25AC">
        <w:rPr>
          <w:rFonts w:ascii="Arial" w:hAnsi="Arial" w:cs="Arial"/>
          <w:color w:val="auto"/>
          <w:sz w:val="20"/>
          <w:szCs w:val="20"/>
        </w:rPr>
        <w:t>Decreto 1499 de</w:t>
      </w:r>
      <w:r w:rsidR="00D141C8" w:rsidRPr="009A25AC">
        <w:rPr>
          <w:rFonts w:ascii="Arial" w:hAnsi="Arial" w:cs="Arial"/>
          <w:color w:val="auto"/>
          <w:sz w:val="20"/>
          <w:szCs w:val="20"/>
        </w:rPr>
        <w:t xml:space="preserve"> </w:t>
      </w:r>
      <w:r w:rsidRPr="009A25AC">
        <w:rPr>
          <w:rFonts w:ascii="Arial" w:hAnsi="Arial" w:cs="Arial"/>
          <w:color w:val="auto"/>
          <w:sz w:val="20"/>
          <w:szCs w:val="20"/>
        </w:rPr>
        <w:t>2017</w:t>
      </w:r>
      <w:r w:rsidR="00D141C8" w:rsidRPr="009A25AC">
        <w:rPr>
          <w:rFonts w:ascii="Arial" w:hAnsi="Arial" w:cs="Arial"/>
          <w:color w:val="auto"/>
          <w:sz w:val="20"/>
          <w:szCs w:val="20"/>
        </w:rPr>
        <w:t xml:space="preserve">, </w:t>
      </w:r>
      <w:r w:rsidRPr="009A25AC">
        <w:rPr>
          <w:rFonts w:ascii="Arial" w:hAnsi="Arial" w:cs="Arial"/>
          <w:color w:val="auto"/>
          <w:sz w:val="20"/>
          <w:szCs w:val="20"/>
        </w:rPr>
        <w:t>“</w:t>
      </w:r>
      <w:r w:rsidRPr="009A25AC">
        <w:rPr>
          <w:rStyle w:val="nfasis"/>
          <w:rFonts w:ascii="Arial" w:hAnsi="Arial" w:cs="Arial"/>
          <w:i w:val="0"/>
          <w:iCs w:val="0"/>
          <w:color w:val="auto"/>
          <w:sz w:val="20"/>
          <w:szCs w:val="20"/>
          <w:shd w:val="clear" w:color="auto" w:fill="FFFFFF"/>
        </w:rPr>
        <w:t>Por medio del cual se modifica el Decreto </w:t>
      </w:r>
      <w:hyperlink r:id="rId20" w:anchor="1083" w:history="1">
        <w:r w:rsidRPr="009A25AC">
          <w:rPr>
            <w:rStyle w:val="Hipervnculo"/>
            <w:rFonts w:ascii="Arial" w:hAnsi="Arial" w:cs="Arial"/>
            <w:i/>
            <w:iCs/>
            <w:color w:val="auto"/>
            <w:sz w:val="20"/>
            <w:szCs w:val="20"/>
            <w:u w:val="none"/>
          </w:rPr>
          <w:t>1083</w:t>
        </w:r>
      </w:hyperlink>
      <w:r w:rsidRPr="009A25AC">
        <w:rPr>
          <w:rStyle w:val="nfasis"/>
          <w:rFonts w:ascii="Arial" w:hAnsi="Arial" w:cs="Arial"/>
          <w:i w:val="0"/>
          <w:iCs w:val="0"/>
          <w:color w:val="auto"/>
          <w:sz w:val="20"/>
          <w:szCs w:val="20"/>
          <w:shd w:val="clear" w:color="auto" w:fill="FFFFFF"/>
        </w:rPr>
        <w:t> de 2015, Decreto Único Reglamentario del Sector Función Pública, en lo relacionado con el Sistema de Gestión establecido en el artículo 133 de la Ley 1753 de 2015”.</w:t>
      </w:r>
    </w:p>
    <w:p w14:paraId="3537EBBA" w14:textId="324D02D0" w:rsidR="00F712F0" w:rsidRPr="009A25AC" w:rsidRDefault="00F712F0" w:rsidP="000A6D8F">
      <w:pPr>
        <w:pStyle w:val="Prrafodelista"/>
        <w:numPr>
          <w:ilvl w:val="0"/>
          <w:numId w:val="6"/>
        </w:numPr>
        <w:adjustRightInd w:val="0"/>
        <w:jc w:val="both"/>
        <w:rPr>
          <w:rStyle w:val="Textoennegrita"/>
          <w:rFonts w:ascii="Arial" w:hAnsi="Arial" w:cs="Arial"/>
          <w:b w:val="0"/>
          <w:bCs w:val="0"/>
          <w:color w:val="auto"/>
          <w:sz w:val="20"/>
          <w:szCs w:val="20"/>
        </w:rPr>
      </w:pPr>
      <w:r w:rsidRPr="009A25AC">
        <w:rPr>
          <w:rStyle w:val="Textoennegrita"/>
          <w:rFonts w:ascii="Arial" w:hAnsi="Arial" w:cs="Arial"/>
          <w:b w:val="0"/>
          <w:bCs w:val="0"/>
          <w:color w:val="auto"/>
          <w:sz w:val="20"/>
          <w:szCs w:val="20"/>
        </w:rPr>
        <w:t xml:space="preserve">Decreto 648 de 2017, </w:t>
      </w:r>
      <w:r w:rsidR="00D141C8" w:rsidRPr="009A25AC">
        <w:rPr>
          <w:rStyle w:val="Textoennegrita"/>
          <w:rFonts w:ascii="Arial" w:hAnsi="Arial" w:cs="Arial"/>
          <w:b w:val="0"/>
          <w:bCs w:val="0"/>
          <w:color w:val="auto"/>
          <w:sz w:val="20"/>
          <w:szCs w:val="20"/>
        </w:rPr>
        <w:t>“</w:t>
      </w:r>
      <w:r w:rsidRPr="009A25AC">
        <w:rPr>
          <w:rStyle w:val="Textoennegrita"/>
          <w:rFonts w:ascii="Arial" w:hAnsi="Arial" w:cs="Arial"/>
          <w:b w:val="0"/>
          <w:bCs w:val="0"/>
          <w:color w:val="auto"/>
          <w:sz w:val="20"/>
          <w:szCs w:val="20"/>
        </w:rPr>
        <w:t>Por el cual se modifica y adiciona el Decreto 1083 de 2015, Reglamentaria Único del Sector de la Función Pública</w:t>
      </w:r>
      <w:r w:rsidR="00D141C8" w:rsidRPr="009A25AC">
        <w:rPr>
          <w:rStyle w:val="Textoennegrita"/>
          <w:rFonts w:ascii="Arial" w:hAnsi="Arial" w:cs="Arial"/>
          <w:b w:val="0"/>
          <w:bCs w:val="0"/>
          <w:color w:val="auto"/>
          <w:sz w:val="20"/>
          <w:szCs w:val="20"/>
        </w:rPr>
        <w:t>”</w:t>
      </w:r>
      <w:r w:rsidRPr="009A25AC">
        <w:rPr>
          <w:rStyle w:val="Textoennegrita"/>
          <w:rFonts w:ascii="Arial" w:hAnsi="Arial" w:cs="Arial"/>
          <w:b w:val="0"/>
          <w:bCs w:val="0"/>
          <w:color w:val="auto"/>
          <w:sz w:val="20"/>
          <w:szCs w:val="20"/>
        </w:rPr>
        <w:t>.</w:t>
      </w:r>
    </w:p>
    <w:p w14:paraId="595716CF" w14:textId="14FEB617" w:rsidR="00F712F0" w:rsidRPr="009A25AC" w:rsidRDefault="00F712F0" w:rsidP="000A6D8F">
      <w:pPr>
        <w:pStyle w:val="Prrafodelista"/>
        <w:numPr>
          <w:ilvl w:val="0"/>
          <w:numId w:val="6"/>
        </w:numPr>
        <w:jc w:val="both"/>
        <w:rPr>
          <w:rStyle w:val="Textoennegrita"/>
          <w:rFonts w:ascii="Arial" w:hAnsi="Arial" w:cs="Arial"/>
          <w:b w:val="0"/>
          <w:color w:val="auto"/>
          <w:sz w:val="20"/>
          <w:szCs w:val="20"/>
          <w:shd w:val="clear" w:color="auto" w:fill="FFFFFF"/>
        </w:rPr>
      </w:pPr>
      <w:r w:rsidRPr="009A25AC">
        <w:rPr>
          <w:rStyle w:val="Textoennegrita"/>
          <w:rFonts w:ascii="Arial" w:hAnsi="Arial" w:cs="Arial"/>
          <w:b w:val="0"/>
          <w:color w:val="auto"/>
          <w:sz w:val="20"/>
          <w:szCs w:val="20"/>
          <w:shd w:val="clear" w:color="auto" w:fill="FFFFFF"/>
        </w:rPr>
        <w:t xml:space="preserve">Decreto 301 de 2017, </w:t>
      </w:r>
      <w:r w:rsidR="00D141C8" w:rsidRPr="009A25AC">
        <w:rPr>
          <w:rStyle w:val="Textoennegrita"/>
          <w:rFonts w:ascii="Arial" w:hAnsi="Arial" w:cs="Arial"/>
          <w:b w:val="0"/>
          <w:color w:val="auto"/>
          <w:sz w:val="20"/>
          <w:szCs w:val="20"/>
          <w:shd w:val="clear" w:color="auto" w:fill="FFFFFF"/>
        </w:rPr>
        <w:t>“P</w:t>
      </w:r>
      <w:r w:rsidRPr="009A25AC">
        <w:rPr>
          <w:rStyle w:val="Textoennegrita"/>
          <w:rFonts w:ascii="Arial" w:hAnsi="Arial" w:cs="Arial"/>
          <w:b w:val="0"/>
          <w:color w:val="auto"/>
          <w:sz w:val="20"/>
          <w:szCs w:val="20"/>
          <w:shd w:val="clear" w:color="auto" w:fill="FFFFFF"/>
        </w:rPr>
        <w:t>or el cual se modifica la planta de personal de la Unidad Nacional de Protección</w:t>
      </w:r>
      <w:r w:rsidR="00D141C8" w:rsidRPr="009A25AC">
        <w:rPr>
          <w:rStyle w:val="Textoennegrita"/>
          <w:rFonts w:ascii="Arial" w:hAnsi="Arial" w:cs="Arial"/>
          <w:b w:val="0"/>
          <w:color w:val="auto"/>
          <w:sz w:val="20"/>
          <w:szCs w:val="20"/>
          <w:shd w:val="clear" w:color="auto" w:fill="FFFFFF"/>
        </w:rPr>
        <w:t>”</w:t>
      </w:r>
      <w:r w:rsidRPr="009A25AC">
        <w:rPr>
          <w:rStyle w:val="Textoennegrita"/>
          <w:rFonts w:ascii="Arial" w:hAnsi="Arial" w:cs="Arial"/>
          <w:b w:val="0"/>
          <w:color w:val="auto"/>
          <w:sz w:val="20"/>
          <w:szCs w:val="20"/>
          <w:shd w:val="clear" w:color="auto" w:fill="FFFFFF"/>
        </w:rPr>
        <w:t>.</w:t>
      </w:r>
    </w:p>
    <w:p w14:paraId="0E1A121B" w14:textId="43D0C726" w:rsidR="003873C7" w:rsidRPr="009A25AC" w:rsidRDefault="003873C7" w:rsidP="000A6D8F">
      <w:pPr>
        <w:pStyle w:val="Textocomentario"/>
        <w:numPr>
          <w:ilvl w:val="0"/>
          <w:numId w:val="6"/>
        </w:numPr>
        <w:spacing w:after="0"/>
        <w:jc w:val="both"/>
        <w:rPr>
          <w:rFonts w:ascii="Arial" w:hAnsi="Arial" w:cs="Arial"/>
        </w:rPr>
      </w:pPr>
      <w:r w:rsidRPr="009A25AC">
        <w:rPr>
          <w:rFonts w:ascii="Arial" w:hAnsi="Arial" w:cs="Arial"/>
        </w:rPr>
        <w:t>Decreto 612 de 2018</w:t>
      </w:r>
      <w:r w:rsidR="00D141C8" w:rsidRPr="009A25AC">
        <w:rPr>
          <w:rFonts w:ascii="Arial" w:hAnsi="Arial" w:cs="Arial"/>
        </w:rPr>
        <w:t>, “</w:t>
      </w:r>
      <w:r w:rsidRPr="009A25AC">
        <w:rPr>
          <w:rFonts w:ascii="Arial" w:hAnsi="Arial" w:cs="Arial"/>
        </w:rPr>
        <w:t>Por el cual se fijan directrices para la integración de los planes institucionales y estratégicos al Plan de Acción por parte de las entidades del Estado</w:t>
      </w:r>
      <w:r w:rsidR="00D141C8" w:rsidRPr="009A25AC">
        <w:rPr>
          <w:rFonts w:ascii="Arial" w:hAnsi="Arial" w:cs="Arial"/>
        </w:rPr>
        <w:t>”</w:t>
      </w:r>
      <w:r w:rsidRPr="009A25AC">
        <w:rPr>
          <w:rFonts w:ascii="Arial" w:hAnsi="Arial" w:cs="Arial"/>
        </w:rPr>
        <w:t>.</w:t>
      </w:r>
    </w:p>
    <w:p w14:paraId="3D70AC26" w14:textId="70819A18" w:rsidR="009F7477" w:rsidRPr="009A25AC" w:rsidRDefault="009F7477" w:rsidP="000A6D8F">
      <w:pPr>
        <w:pStyle w:val="Textocomentario"/>
        <w:numPr>
          <w:ilvl w:val="0"/>
          <w:numId w:val="6"/>
        </w:numPr>
        <w:adjustRightInd w:val="0"/>
        <w:spacing w:after="0"/>
        <w:jc w:val="both"/>
        <w:rPr>
          <w:rFonts w:ascii="Arial" w:hAnsi="Arial" w:cs="Arial"/>
        </w:rPr>
      </w:pPr>
      <w:r w:rsidRPr="009A25AC">
        <w:rPr>
          <w:rFonts w:ascii="Arial" w:hAnsi="Arial" w:cs="Arial"/>
        </w:rPr>
        <w:t xml:space="preserve">Ley 1960 de 2019, </w:t>
      </w:r>
      <w:r w:rsidR="00D141C8" w:rsidRPr="009A25AC">
        <w:rPr>
          <w:rFonts w:ascii="Arial" w:hAnsi="Arial" w:cs="Arial"/>
        </w:rPr>
        <w:t>“</w:t>
      </w:r>
      <w:r w:rsidRPr="009A25AC">
        <w:rPr>
          <w:rFonts w:ascii="Arial" w:hAnsi="Arial" w:cs="Arial"/>
        </w:rPr>
        <w:t>Por el cual se modifica la Ley 909 de 2004, el Decreto-ley 1567 de 1998 y se dictan otras disposiciones</w:t>
      </w:r>
      <w:r w:rsidR="00D141C8" w:rsidRPr="009A25AC">
        <w:rPr>
          <w:rFonts w:ascii="Arial" w:hAnsi="Arial" w:cs="Arial"/>
        </w:rPr>
        <w:t>”.</w:t>
      </w:r>
    </w:p>
    <w:p w14:paraId="1D861975" w14:textId="78879300" w:rsidR="005B450F" w:rsidRPr="009A25AC" w:rsidRDefault="005B450F" w:rsidP="000A6D8F">
      <w:pPr>
        <w:pStyle w:val="Textocomentario"/>
        <w:numPr>
          <w:ilvl w:val="0"/>
          <w:numId w:val="5"/>
        </w:numPr>
        <w:spacing w:after="0"/>
        <w:jc w:val="both"/>
        <w:rPr>
          <w:rFonts w:ascii="Arial" w:hAnsi="Arial" w:cs="Arial"/>
        </w:rPr>
      </w:pPr>
      <w:r w:rsidRPr="009A25AC">
        <w:rPr>
          <w:rFonts w:ascii="Arial" w:hAnsi="Arial" w:cs="Arial"/>
        </w:rPr>
        <w:t>Ley 2013 de 2019</w:t>
      </w:r>
      <w:r w:rsidR="00D141C8" w:rsidRPr="009A25AC">
        <w:rPr>
          <w:rFonts w:ascii="Arial" w:hAnsi="Arial" w:cs="Arial"/>
        </w:rPr>
        <w:t>, “</w:t>
      </w:r>
      <w:r w:rsidRPr="009A25AC">
        <w:rPr>
          <w:rFonts w:ascii="Arial" w:hAnsi="Arial" w:cs="Arial"/>
        </w:rPr>
        <w:t>Por medio del cual se busca garantizar el cumplimiento de los principios de transparencia y publicidad mediante la publicación de las declaraciones de bienes y rentas y el registro de conflictos de interés</w:t>
      </w:r>
      <w:r w:rsidR="00D141C8" w:rsidRPr="009A25AC">
        <w:rPr>
          <w:rFonts w:ascii="Arial" w:hAnsi="Arial" w:cs="Arial"/>
        </w:rPr>
        <w:t>”</w:t>
      </w:r>
      <w:r w:rsidRPr="009A25AC">
        <w:rPr>
          <w:rFonts w:ascii="Arial" w:hAnsi="Arial" w:cs="Arial"/>
        </w:rPr>
        <w:t>.</w:t>
      </w:r>
    </w:p>
    <w:p w14:paraId="4856464B" w14:textId="39788AD3" w:rsidR="009F7477" w:rsidRPr="009A25AC" w:rsidRDefault="009F7477" w:rsidP="000A6D8F">
      <w:pPr>
        <w:pStyle w:val="Prrafodelista"/>
        <w:numPr>
          <w:ilvl w:val="0"/>
          <w:numId w:val="5"/>
        </w:numPr>
        <w:adjustRightInd w:val="0"/>
        <w:jc w:val="both"/>
        <w:rPr>
          <w:rFonts w:ascii="Arial" w:hAnsi="Arial" w:cs="Arial"/>
          <w:color w:val="auto"/>
          <w:sz w:val="20"/>
          <w:szCs w:val="20"/>
        </w:rPr>
      </w:pPr>
      <w:r w:rsidRPr="009A25AC">
        <w:rPr>
          <w:rStyle w:val="Textoennegrita"/>
          <w:rFonts w:ascii="Arial" w:hAnsi="Arial" w:cs="Arial"/>
          <w:b w:val="0"/>
          <w:color w:val="auto"/>
          <w:sz w:val="20"/>
          <w:szCs w:val="20"/>
        </w:rPr>
        <w:t>Lineamientos impartidos por la Función Pública para la adecuada gestión del talento humano, en el marco del Modelo Integrado de Planeación y Gestión</w:t>
      </w:r>
      <w:r w:rsidR="00D141C8" w:rsidRPr="009A25AC">
        <w:rPr>
          <w:rStyle w:val="Textoennegrita"/>
          <w:rFonts w:ascii="Arial" w:hAnsi="Arial" w:cs="Arial"/>
          <w:b w:val="0"/>
          <w:color w:val="auto"/>
          <w:sz w:val="20"/>
          <w:szCs w:val="20"/>
        </w:rPr>
        <w:t xml:space="preserve"> - </w:t>
      </w:r>
      <w:r w:rsidRPr="009A25AC">
        <w:rPr>
          <w:rStyle w:val="Textoennegrita"/>
          <w:rFonts w:ascii="Arial" w:hAnsi="Arial" w:cs="Arial"/>
          <w:b w:val="0"/>
          <w:color w:val="auto"/>
          <w:sz w:val="20"/>
          <w:szCs w:val="20"/>
        </w:rPr>
        <w:t>MIPG.</w:t>
      </w:r>
    </w:p>
    <w:p w14:paraId="2DE770E8" w14:textId="77777777" w:rsidR="009F7477" w:rsidRPr="009A25AC" w:rsidRDefault="009F7477" w:rsidP="009F7477">
      <w:pPr>
        <w:pStyle w:val="Textocomentario"/>
        <w:ind w:left="720"/>
        <w:rPr>
          <w:rFonts w:ascii="Arial" w:hAnsi="Arial" w:cs="Arial"/>
        </w:rPr>
      </w:pPr>
    </w:p>
    <w:p w14:paraId="65C1F0DB" w14:textId="4955B8B6" w:rsidR="003212EB" w:rsidRPr="009A25AC" w:rsidRDefault="003212EB" w:rsidP="000A6D8F">
      <w:pPr>
        <w:pStyle w:val="Ttulo1"/>
        <w:numPr>
          <w:ilvl w:val="0"/>
          <w:numId w:val="2"/>
        </w:numPr>
        <w:spacing w:before="0" w:after="240"/>
        <w:ind w:left="426"/>
        <w:rPr>
          <w:rFonts w:ascii="Arial" w:hAnsi="Arial" w:cs="Arial"/>
          <w:b/>
          <w:bCs/>
          <w:color w:val="385623" w:themeColor="accent6" w:themeShade="80"/>
          <w:sz w:val="20"/>
          <w:szCs w:val="20"/>
        </w:rPr>
      </w:pPr>
      <w:bookmarkStart w:id="6" w:name="_Toc138792992"/>
      <w:r w:rsidRPr="009A25AC">
        <w:rPr>
          <w:rFonts w:ascii="Arial" w:hAnsi="Arial" w:cs="Arial"/>
          <w:b/>
          <w:bCs/>
          <w:color w:val="385623" w:themeColor="accent6" w:themeShade="80"/>
          <w:sz w:val="20"/>
          <w:szCs w:val="20"/>
        </w:rPr>
        <w:lastRenderedPageBreak/>
        <w:t>CONDICIONES GENERALES</w:t>
      </w:r>
      <w:bookmarkEnd w:id="6"/>
    </w:p>
    <w:p w14:paraId="789BF39B" w14:textId="49553969" w:rsidR="003212EB" w:rsidRPr="009A25AC" w:rsidRDefault="00CB739E" w:rsidP="004662A3">
      <w:pPr>
        <w:jc w:val="both"/>
        <w:rPr>
          <w:rStyle w:val="Textoennegrita"/>
          <w:rFonts w:ascii="Arial" w:hAnsi="Arial" w:cs="Arial"/>
          <w:b w:val="0"/>
          <w:bCs w:val="0"/>
          <w:color w:val="auto"/>
          <w:sz w:val="20"/>
          <w:szCs w:val="20"/>
          <w:shd w:val="clear" w:color="auto" w:fill="FFFFFF"/>
        </w:rPr>
      </w:pPr>
      <w:r w:rsidRPr="009A25AC">
        <w:rPr>
          <w:rStyle w:val="Textoennegrita"/>
          <w:rFonts w:ascii="Arial" w:hAnsi="Arial" w:cs="Arial"/>
          <w:b w:val="0"/>
          <w:bCs w:val="0"/>
          <w:color w:val="auto"/>
          <w:sz w:val="20"/>
          <w:szCs w:val="20"/>
          <w:shd w:val="clear" w:color="auto" w:fill="FFFFFF"/>
        </w:rPr>
        <w:t xml:space="preserve">De acuerdo con el Modelo Integrado de Planeación y Gestión, la política de Gestión </w:t>
      </w:r>
      <w:r w:rsidR="006C2B73" w:rsidRPr="009A25AC">
        <w:rPr>
          <w:rStyle w:val="Textoennegrita"/>
          <w:rFonts w:ascii="Arial" w:hAnsi="Arial" w:cs="Arial"/>
          <w:b w:val="0"/>
          <w:bCs w:val="0"/>
          <w:color w:val="auto"/>
          <w:sz w:val="20"/>
          <w:szCs w:val="20"/>
          <w:shd w:val="clear" w:color="auto" w:fill="FFFFFF"/>
        </w:rPr>
        <w:t>E</w:t>
      </w:r>
      <w:r w:rsidRPr="009A25AC">
        <w:rPr>
          <w:rStyle w:val="Textoennegrita"/>
          <w:rFonts w:ascii="Arial" w:hAnsi="Arial" w:cs="Arial"/>
          <w:b w:val="0"/>
          <w:bCs w:val="0"/>
          <w:color w:val="auto"/>
          <w:sz w:val="20"/>
          <w:szCs w:val="20"/>
          <w:shd w:val="clear" w:color="auto" w:fill="FFFFFF"/>
        </w:rPr>
        <w:t xml:space="preserve">stratégica del Talento Humano define 5 rutas de creación de valor (ruta de la felicidad, del crecimiento, del servicio, de la calidad y de análisis de datos) en las cuales, si se definen e implementan acciones efectivas, la entidad habrá estructurado un proceso efectivo y eficaz en la gestión del talento </w:t>
      </w:r>
      <w:r w:rsidR="001C1B2C" w:rsidRPr="009A25AC">
        <w:rPr>
          <w:rStyle w:val="Textoennegrita"/>
          <w:rFonts w:ascii="Arial" w:hAnsi="Arial" w:cs="Arial"/>
          <w:b w:val="0"/>
          <w:bCs w:val="0"/>
          <w:color w:val="auto"/>
          <w:sz w:val="20"/>
          <w:szCs w:val="20"/>
          <w:shd w:val="clear" w:color="auto" w:fill="FFFFFF"/>
        </w:rPr>
        <w:t>humano.</w:t>
      </w:r>
    </w:p>
    <w:p w14:paraId="35878876" w14:textId="77777777" w:rsidR="001C5472" w:rsidRPr="009A25AC" w:rsidRDefault="001C5472" w:rsidP="004662A3">
      <w:pPr>
        <w:jc w:val="both"/>
        <w:rPr>
          <w:rStyle w:val="Textoennegrita"/>
          <w:rFonts w:ascii="Arial" w:hAnsi="Arial" w:cs="Arial"/>
          <w:b w:val="0"/>
          <w:bCs w:val="0"/>
          <w:color w:val="auto"/>
          <w:sz w:val="20"/>
          <w:szCs w:val="20"/>
          <w:shd w:val="clear" w:color="auto" w:fill="FFFFFF"/>
        </w:rPr>
      </w:pPr>
    </w:p>
    <w:p w14:paraId="08B4CA4C" w14:textId="44F59A9A" w:rsidR="001C5472" w:rsidRDefault="006C3971" w:rsidP="004662A3">
      <w:pPr>
        <w:jc w:val="both"/>
        <w:rPr>
          <w:rStyle w:val="Textoennegrita"/>
          <w:rFonts w:ascii="Arial" w:hAnsi="Arial" w:cs="Arial"/>
          <w:b w:val="0"/>
          <w:bCs w:val="0"/>
          <w:color w:val="auto"/>
          <w:sz w:val="20"/>
          <w:szCs w:val="20"/>
          <w:shd w:val="clear" w:color="auto" w:fill="FFFFFF"/>
        </w:rPr>
      </w:pPr>
      <w:r w:rsidRPr="009A25AC">
        <w:rPr>
          <w:rStyle w:val="Textoennegrita"/>
          <w:rFonts w:ascii="Arial" w:hAnsi="Arial" w:cs="Arial"/>
          <w:b w:val="0"/>
          <w:bCs w:val="0"/>
          <w:color w:val="auto"/>
          <w:sz w:val="20"/>
          <w:szCs w:val="20"/>
          <w:shd w:val="clear" w:color="auto" w:fill="FFFFFF"/>
        </w:rPr>
        <w:t xml:space="preserve">Este plan se desarrollará </w:t>
      </w:r>
      <w:r w:rsidR="00274119" w:rsidRPr="009A25AC">
        <w:rPr>
          <w:rStyle w:val="Textoennegrita"/>
          <w:rFonts w:ascii="Arial" w:hAnsi="Arial" w:cs="Arial"/>
          <w:b w:val="0"/>
          <w:bCs w:val="0"/>
          <w:color w:val="auto"/>
          <w:sz w:val="20"/>
          <w:szCs w:val="20"/>
          <w:shd w:val="clear" w:color="auto" w:fill="FFFFFF"/>
        </w:rPr>
        <w:t xml:space="preserve">de acuerdo </w:t>
      </w:r>
      <w:r w:rsidR="00D74609" w:rsidRPr="009A25AC">
        <w:rPr>
          <w:rStyle w:val="Textoennegrita"/>
          <w:rFonts w:ascii="Arial" w:hAnsi="Arial" w:cs="Arial"/>
          <w:b w:val="0"/>
          <w:bCs w:val="0"/>
          <w:color w:val="auto"/>
          <w:sz w:val="20"/>
          <w:szCs w:val="20"/>
          <w:shd w:val="clear" w:color="auto" w:fill="FFFFFF"/>
        </w:rPr>
        <w:t>con</w:t>
      </w:r>
      <w:r w:rsidR="00274119" w:rsidRPr="009A25AC">
        <w:rPr>
          <w:rStyle w:val="Textoennegrita"/>
          <w:rFonts w:ascii="Arial" w:hAnsi="Arial" w:cs="Arial"/>
          <w:b w:val="0"/>
          <w:bCs w:val="0"/>
          <w:color w:val="auto"/>
          <w:sz w:val="20"/>
          <w:szCs w:val="20"/>
          <w:shd w:val="clear" w:color="auto" w:fill="FFFFFF"/>
        </w:rPr>
        <w:t xml:space="preserve"> las </w:t>
      </w:r>
      <w:r w:rsidR="006A0F47">
        <w:rPr>
          <w:rStyle w:val="Textoennegrita"/>
          <w:rFonts w:ascii="Arial" w:hAnsi="Arial" w:cs="Arial"/>
          <w:b w:val="0"/>
          <w:bCs w:val="0"/>
          <w:color w:val="auto"/>
          <w:sz w:val="20"/>
          <w:szCs w:val="20"/>
          <w:shd w:val="clear" w:color="auto" w:fill="FFFFFF"/>
        </w:rPr>
        <w:t>fases</w:t>
      </w:r>
      <w:r w:rsidR="00274119" w:rsidRPr="009A25AC">
        <w:rPr>
          <w:rStyle w:val="Textoennegrita"/>
          <w:rFonts w:ascii="Arial" w:hAnsi="Arial" w:cs="Arial"/>
          <w:b w:val="0"/>
          <w:bCs w:val="0"/>
          <w:color w:val="auto"/>
          <w:sz w:val="20"/>
          <w:szCs w:val="20"/>
          <w:shd w:val="clear" w:color="auto" w:fill="FFFFFF"/>
        </w:rPr>
        <w:t xml:space="preserve"> </w:t>
      </w:r>
      <w:r w:rsidR="00E508ED" w:rsidRPr="009A25AC">
        <w:rPr>
          <w:rStyle w:val="Textoennegrita"/>
          <w:rFonts w:ascii="Arial" w:hAnsi="Arial" w:cs="Arial"/>
          <w:b w:val="0"/>
          <w:bCs w:val="0"/>
          <w:color w:val="auto"/>
          <w:sz w:val="20"/>
          <w:szCs w:val="20"/>
          <w:shd w:val="clear" w:color="auto" w:fill="FFFFFF"/>
        </w:rPr>
        <w:t xml:space="preserve">de la implementación de la política de </w:t>
      </w:r>
      <w:r w:rsidR="006C2B73" w:rsidRPr="009A25AC">
        <w:rPr>
          <w:rStyle w:val="Textoennegrita"/>
          <w:rFonts w:ascii="Arial" w:hAnsi="Arial" w:cs="Arial"/>
          <w:b w:val="0"/>
          <w:bCs w:val="0"/>
          <w:color w:val="auto"/>
          <w:sz w:val="20"/>
          <w:szCs w:val="20"/>
          <w:shd w:val="clear" w:color="auto" w:fill="FFFFFF"/>
        </w:rPr>
        <w:t>G</w:t>
      </w:r>
      <w:r w:rsidR="00D74609" w:rsidRPr="009A25AC">
        <w:rPr>
          <w:rStyle w:val="Textoennegrita"/>
          <w:rFonts w:ascii="Arial" w:hAnsi="Arial" w:cs="Arial"/>
          <w:b w:val="0"/>
          <w:bCs w:val="0"/>
          <w:color w:val="auto"/>
          <w:sz w:val="20"/>
          <w:szCs w:val="20"/>
          <w:shd w:val="clear" w:color="auto" w:fill="FFFFFF"/>
        </w:rPr>
        <w:t>estión</w:t>
      </w:r>
      <w:r w:rsidR="00E508ED" w:rsidRPr="009A25AC">
        <w:rPr>
          <w:rStyle w:val="Textoennegrita"/>
          <w:rFonts w:ascii="Arial" w:hAnsi="Arial" w:cs="Arial"/>
          <w:b w:val="0"/>
          <w:bCs w:val="0"/>
          <w:color w:val="auto"/>
          <w:sz w:val="20"/>
          <w:szCs w:val="20"/>
          <w:shd w:val="clear" w:color="auto" w:fill="FFFFFF"/>
        </w:rPr>
        <w:t xml:space="preserve"> </w:t>
      </w:r>
      <w:r w:rsidR="006C2B73" w:rsidRPr="009A25AC">
        <w:rPr>
          <w:rStyle w:val="Textoennegrita"/>
          <w:rFonts w:ascii="Arial" w:hAnsi="Arial" w:cs="Arial"/>
          <w:b w:val="0"/>
          <w:bCs w:val="0"/>
          <w:color w:val="auto"/>
          <w:sz w:val="20"/>
          <w:szCs w:val="20"/>
          <w:shd w:val="clear" w:color="auto" w:fill="FFFFFF"/>
        </w:rPr>
        <w:t>E</w:t>
      </w:r>
      <w:r w:rsidR="00D74609" w:rsidRPr="009A25AC">
        <w:rPr>
          <w:rStyle w:val="Textoennegrita"/>
          <w:rFonts w:ascii="Arial" w:hAnsi="Arial" w:cs="Arial"/>
          <w:b w:val="0"/>
          <w:bCs w:val="0"/>
          <w:color w:val="auto"/>
          <w:sz w:val="20"/>
          <w:szCs w:val="20"/>
          <w:shd w:val="clear" w:color="auto" w:fill="FFFFFF"/>
        </w:rPr>
        <w:t>stratégica</w:t>
      </w:r>
      <w:r w:rsidR="00E508ED" w:rsidRPr="009A25AC">
        <w:rPr>
          <w:rStyle w:val="Textoennegrita"/>
          <w:rFonts w:ascii="Arial" w:hAnsi="Arial" w:cs="Arial"/>
          <w:b w:val="0"/>
          <w:bCs w:val="0"/>
          <w:color w:val="auto"/>
          <w:sz w:val="20"/>
          <w:szCs w:val="20"/>
          <w:shd w:val="clear" w:color="auto" w:fill="FFFFFF"/>
        </w:rPr>
        <w:t xml:space="preserve"> de </w:t>
      </w:r>
      <w:r w:rsidR="006C2B73" w:rsidRPr="009A25AC">
        <w:rPr>
          <w:rStyle w:val="Textoennegrita"/>
          <w:rFonts w:ascii="Arial" w:hAnsi="Arial" w:cs="Arial"/>
          <w:b w:val="0"/>
          <w:bCs w:val="0"/>
          <w:color w:val="auto"/>
          <w:sz w:val="20"/>
          <w:szCs w:val="20"/>
          <w:shd w:val="clear" w:color="auto" w:fill="FFFFFF"/>
        </w:rPr>
        <w:t>T</w:t>
      </w:r>
      <w:r w:rsidR="00E508ED" w:rsidRPr="009A25AC">
        <w:rPr>
          <w:rStyle w:val="Textoennegrita"/>
          <w:rFonts w:ascii="Arial" w:hAnsi="Arial" w:cs="Arial"/>
          <w:b w:val="0"/>
          <w:bCs w:val="0"/>
          <w:color w:val="auto"/>
          <w:sz w:val="20"/>
          <w:szCs w:val="20"/>
          <w:shd w:val="clear" w:color="auto" w:fill="FFFFFF"/>
        </w:rPr>
        <w:t xml:space="preserve">alento </w:t>
      </w:r>
      <w:r w:rsidR="006C2B73" w:rsidRPr="009A25AC">
        <w:rPr>
          <w:rStyle w:val="Textoennegrita"/>
          <w:rFonts w:ascii="Arial" w:hAnsi="Arial" w:cs="Arial"/>
          <w:b w:val="0"/>
          <w:bCs w:val="0"/>
          <w:color w:val="auto"/>
          <w:sz w:val="20"/>
          <w:szCs w:val="20"/>
          <w:shd w:val="clear" w:color="auto" w:fill="FFFFFF"/>
        </w:rPr>
        <w:t>H</w:t>
      </w:r>
      <w:r w:rsidR="00E508ED" w:rsidRPr="009A25AC">
        <w:rPr>
          <w:rStyle w:val="Textoennegrita"/>
          <w:rFonts w:ascii="Arial" w:hAnsi="Arial" w:cs="Arial"/>
          <w:b w:val="0"/>
          <w:bCs w:val="0"/>
          <w:color w:val="auto"/>
          <w:sz w:val="20"/>
          <w:szCs w:val="20"/>
          <w:shd w:val="clear" w:color="auto" w:fill="FFFFFF"/>
        </w:rPr>
        <w:t>umano</w:t>
      </w:r>
      <w:r w:rsidR="006C2B73" w:rsidRPr="009A25AC">
        <w:rPr>
          <w:rStyle w:val="Textoennegrita"/>
          <w:rFonts w:ascii="Arial" w:hAnsi="Arial" w:cs="Arial"/>
          <w:b w:val="0"/>
          <w:bCs w:val="0"/>
          <w:color w:val="auto"/>
          <w:sz w:val="20"/>
          <w:szCs w:val="20"/>
          <w:shd w:val="clear" w:color="auto" w:fill="FFFFFF"/>
        </w:rPr>
        <w:t xml:space="preserve">, </w:t>
      </w:r>
      <w:r w:rsidR="00E508ED" w:rsidRPr="009A25AC">
        <w:rPr>
          <w:rStyle w:val="Textoennegrita"/>
          <w:rFonts w:ascii="Arial" w:hAnsi="Arial" w:cs="Arial"/>
          <w:b w:val="0"/>
          <w:bCs w:val="0"/>
          <w:color w:val="auto"/>
          <w:sz w:val="20"/>
          <w:szCs w:val="20"/>
          <w:shd w:val="clear" w:color="auto" w:fill="FFFFFF"/>
        </w:rPr>
        <w:t xml:space="preserve">establecida por el Departamento Administrativo de </w:t>
      </w:r>
      <w:r w:rsidR="00D74609" w:rsidRPr="009A25AC">
        <w:rPr>
          <w:rStyle w:val="Textoennegrita"/>
          <w:rFonts w:ascii="Arial" w:hAnsi="Arial" w:cs="Arial"/>
          <w:b w:val="0"/>
          <w:bCs w:val="0"/>
          <w:color w:val="auto"/>
          <w:sz w:val="20"/>
          <w:szCs w:val="20"/>
          <w:shd w:val="clear" w:color="auto" w:fill="FFFFFF"/>
        </w:rPr>
        <w:t xml:space="preserve">la Función Pública: </w:t>
      </w:r>
    </w:p>
    <w:p w14:paraId="5A9DEAF5" w14:textId="77777777" w:rsidR="009A25AC" w:rsidRPr="009A25AC" w:rsidRDefault="009A25AC" w:rsidP="004662A3">
      <w:pPr>
        <w:jc w:val="both"/>
        <w:rPr>
          <w:rStyle w:val="Textoennegrita"/>
          <w:rFonts w:ascii="Arial" w:hAnsi="Arial" w:cs="Arial"/>
          <w:b w:val="0"/>
          <w:bCs w:val="0"/>
          <w:color w:val="auto"/>
          <w:sz w:val="20"/>
          <w:szCs w:val="20"/>
          <w:shd w:val="clear" w:color="auto" w:fill="FFFFFF"/>
        </w:rPr>
      </w:pPr>
    </w:p>
    <w:p w14:paraId="7435964B" w14:textId="51E12F2C" w:rsidR="005A7C7D" w:rsidRPr="005A7C7D" w:rsidRDefault="005A7C7D" w:rsidP="005A7C7D">
      <w:pPr>
        <w:pStyle w:val="Descripcin"/>
        <w:keepNext/>
        <w:spacing w:after="0"/>
        <w:jc w:val="center"/>
        <w:rPr>
          <w:color w:val="auto"/>
        </w:rPr>
      </w:pPr>
      <w:r w:rsidRPr="004A53FE">
        <w:rPr>
          <w:b/>
          <w:bCs/>
          <w:color w:val="auto"/>
        </w:rPr>
        <w:t xml:space="preserve">Ilustración </w:t>
      </w:r>
      <w:r w:rsidRPr="004A53FE">
        <w:rPr>
          <w:b/>
          <w:bCs/>
          <w:color w:val="auto"/>
        </w:rPr>
        <w:fldChar w:fldCharType="begin"/>
      </w:r>
      <w:r w:rsidRPr="004A53FE">
        <w:rPr>
          <w:b/>
          <w:bCs/>
          <w:color w:val="auto"/>
        </w:rPr>
        <w:instrText xml:space="preserve"> SEQ Ilustración \* ARABIC </w:instrText>
      </w:r>
      <w:r w:rsidRPr="004A53FE">
        <w:rPr>
          <w:b/>
          <w:bCs/>
          <w:color w:val="auto"/>
        </w:rPr>
        <w:fldChar w:fldCharType="separate"/>
      </w:r>
      <w:r w:rsidR="00717E67">
        <w:rPr>
          <w:b/>
          <w:bCs/>
          <w:noProof/>
          <w:color w:val="auto"/>
        </w:rPr>
        <w:t>1</w:t>
      </w:r>
      <w:r w:rsidRPr="004A53FE">
        <w:rPr>
          <w:b/>
          <w:bCs/>
          <w:color w:val="auto"/>
        </w:rPr>
        <w:fldChar w:fldCharType="end"/>
      </w:r>
      <w:r w:rsidRPr="004A53FE">
        <w:rPr>
          <w:b/>
          <w:bCs/>
          <w:color w:val="auto"/>
        </w:rPr>
        <w:t>.</w:t>
      </w:r>
      <w:r w:rsidRPr="005A7C7D">
        <w:rPr>
          <w:color w:val="auto"/>
        </w:rPr>
        <w:t xml:space="preserve"> Fases del plan estratégico de talento humano.</w:t>
      </w:r>
    </w:p>
    <w:p w14:paraId="377030C0" w14:textId="77777777" w:rsidR="005A7C7D" w:rsidRDefault="00B8115C" w:rsidP="005A7C7D">
      <w:pPr>
        <w:keepNext/>
        <w:jc w:val="both"/>
      </w:pPr>
      <w:r>
        <w:rPr>
          <w:rFonts w:ascii="Arial" w:hAnsi="Arial" w:cs="Arial"/>
          <w:noProof/>
          <w:color w:val="auto"/>
          <w:shd w:val="clear" w:color="auto" w:fill="FFFFFF"/>
        </w:rPr>
        <w:drawing>
          <wp:inline distT="0" distB="0" distL="0" distR="0" wp14:anchorId="3F306CD8" wp14:editId="1E219F50">
            <wp:extent cx="6356315" cy="1744774"/>
            <wp:effectExtent l="0" t="0" r="6985" b="825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8C13F68" w14:textId="280FACEF" w:rsidR="00CB739E" w:rsidRPr="009A25AC" w:rsidRDefault="005A7C7D" w:rsidP="00B525F2">
      <w:pPr>
        <w:ind w:left="709"/>
        <w:jc w:val="center"/>
        <w:rPr>
          <w:rFonts w:ascii="Arial" w:eastAsiaTheme="majorEastAsia" w:hAnsi="Arial" w:cs="Arial"/>
          <w:i/>
          <w:iCs/>
          <w:color w:val="auto"/>
          <w:sz w:val="18"/>
          <w:szCs w:val="18"/>
        </w:rPr>
      </w:pPr>
      <w:r w:rsidRPr="009A25AC">
        <w:rPr>
          <w:rFonts w:ascii="Arial" w:eastAsiaTheme="majorEastAsia" w:hAnsi="Arial" w:cs="Arial"/>
          <w:b/>
          <w:bCs/>
          <w:i/>
          <w:iCs/>
          <w:color w:val="auto"/>
          <w:sz w:val="18"/>
          <w:szCs w:val="18"/>
        </w:rPr>
        <w:t>Fuente</w:t>
      </w:r>
      <w:r w:rsidRPr="009A25AC">
        <w:rPr>
          <w:rFonts w:ascii="Arial" w:eastAsiaTheme="majorEastAsia" w:hAnsi="Arial" w:cs="Arial"/>
          <w:i/>
          <w:iCs/>
          <w:color w:val="auto"/>
          <w:sz w:val="18"/>
          <w:szCs w:val="18"/>
        </w:rPr>
        <w:t>: Elaboración propia.</w:t>
      </w:r>
    </w:p>
    <w:p w14:paraId="09B35B9F" w14:textId="670EAE23" w:rsidR="0012133F" w:rsidRPr="00AC5C56" w:rsidRDefault="19D54AB7" w:rsidP="000A6D8F">
      <w:pPr>
        <w:pStyle w:val="Ttulo1"/>
        <w:numPr>
          <w:ilvl w:val="0"/>
          <w:numId w:val="2"/>
        </w:numPr>
        <w:spacing w:before="0" w:after="240"/>
        <w:ind w:left="426"/>
        <w:rPr>
          <w:rFonts w:ascii="Arial" w:hAnsi="Arial" w:cs="Arial"/>
          <w:b/>
          <w:bCs/>
          <w:color w:val="385623" w:themeColor="accent6" w:themeShade="80"/>
          <w:sz w:val="20"/>
          <w:szCs w:val="20"/>
        </w:rPr>
      </w:pPr>
      <w:bookmarkStart w:id="7" w:name="_Toc138792993"/>
      <w:r w:rsidRPr="00AC5C56">
        <w:rPr>
          <w:rFonts w:ascii="Arial" w:hAnsi="Arial" w:cs="Arial"/>
          <w:b/>
          <w:bCs/>
          <w:color w:val="385623" w:themeColor="accent6" w:themeShade="80"/>
          <w:sz w:val="20"/>
          <w:szCs w:val="20"/>
        </w:rPr>
        <w:t>CONTENIDO</w:t>
      </w:r>
      <w:bookmarkEnd w:id="7"/>
    </w:p>
    <w:p w14:paraId="5DB53D19" w14:textId="53C12ECB" w:rsidR="00EF053A" w:rsidRPr="00AC5C56" w:rsidRDefault="00DF560D" w:rsidP="000A6D8F">
      <w:pPr>
        <w:pStyle w:val="Ttulo1"/>
        <w:numPr>
          <w:ilvl w:val="1"/>
          <w:numId w:val="2"/>
        </w:numPr>
        <w:spacing w:before="0" w:after="240"/>
        <w:ind w:left="567"/>
        <w:rPr>
          <w:rFonts w:ascii="Arial" w:hAnsi="Arial" w:cs="Arial"/>
          <w:color w:val="385623" w:themeColor="accent6" w:themeShade="80"/>
          <w:sz w:val="20"/>
          <w:szCs w:val="20"/>
        </w:rPr>
      </w:pPr>
      <w:bookmarkStart w:id="8" w:name="_Toc520126196"/>
      <w:bookmarkStart w:id="9" w:name="_Toc536431309"/>
      <w:bookmarkStart w:id="10" w:name="_Toc536431348"/>
      <w:bookmarkStart w:id="11" w:name="_Toc138792994"/>
      <w:r w:rsidRPr="00AC5C56">
        <w:rPr>
          <w:rFonts w:ascii="Arial" w:hAnsi="Arial" w:cs="Arial"/>
          <w:color w:val="385623" w:themeColor="accent6" w:themeShade="80"/>
          <w:sz w:val="20"/>
          <w:szCs w:val="20"/>
        </w:rPr>
        <w:t xml:space="preserve">Fase </w:t>
      </w:r>
      <w:r w:rsidR="00902121" w:rsidRPr="00AC5C56">
        <w:rPr>
          <w:rFonts w:ascii="Arial" w:hAnsi="Arial" w:cs="Arial"/>
          <w:color w:val="385623" w:themeColor="accent6" w:themeShade="80"/>
          <w:sz w:val="20"/>
          <w:szCs w:val="20"/>
        </w:rPr>
        <w:t xml:space="preserve">I - </w:t>
      </w:r>
      <w:r w:rsidR="00C13BF6" w:rsidRPr="00AC5C56">
        <w:rPr>
          <w:rFonts w:ascii="Arial" w:hAnsi="Arial" w:cs="Arial"/>
          <w:color w:val="385623" w:themeColor="accent6" w:themeShade="80"/>
          <w:sz w:val="20"/>
          <w:szCs w:val="20"/>
        </w:rPr>
        <w:t>Diagnóstico</w:t>
      </w:r>
      <w:bookmarkEnd w:id="8"/>
      <w:bookmarkEnd w:id="9"/>
      <w:bookmarkEnd w:id="10"/>
      <w:bookmarkEnd w:id="11"/>
    </w:p>
    <w:p w14:paraId="7FD2580B" w14:textId="77777777" w:rsidR="00610F5B" w:rsidRPr="00AC5C56" w:rsidRDefault="005D2D0D" w:rsidP="00610F5B">
      <w:pPr>
        <w:jc w:val="both"/>
        <w:rPr>
          <w:rFonts w:ascii="Arial" w:hAnsi="Arial" w:cs="Arial"/>
          <w:color w:val="auto"/>
          <w:sz w:val="20"/>
          <w:szCs w:val="20"/>
        </w:rPr>
      </w:pPr>
      <w:r w:rsidRPr="00AC5C56">
        <w:rPr>
          <w:rFonts w:ascii="Arial" w:hAnsi="Arial" w:cs="Arial"/>
          <w:color w:val="auto"/>
          <w:sz w:val="20"/>
          <w:szCs w:val="20"/>
        </w:rPr>
        <w:t xml:space="preserve">Durante </w:t>
      </w:r>
      <w:r w:rsidR="001A140F" w:rsidRPr="00AC5C56">
        <w:rPr>
          <w:rFonts w:ascii="Arial" w:hAnsi="Arial" w:cs="Arial"/>
          <w:color w:val="auto"/>
          <w:sz w:val="20"/>
          <w:szCs w:val="20"/>
        </w:rPr>
        <w:t>esta fase</w:t>
      </w:r>
      <w:r w:rsidR="00400942" w:rsidRPr="00AC5C56">
        <w:rPr>
          <w:rFonts w:ascii="Arial" w:hAnsi="Arial" w:cs="Arial"/>
          <w:color w:val="auto"/>
          <w:sz w:val="20"/>
          <w:szCs w:val="20"/>
        </w:rPr>
        <w:t>,</w:t>
      </w:r>
      <w:r w:rsidR="001A140F" w:rsidRPr="00AC5C56">
        <w:rPr>
          <w:rFonts w:ascii="Arial" w:hAnsi="Arial" w:cs="Arial"/>
          <w:color w:val="auto"/>
          <w:sz w:val="20"/>
          <w:szCs w:val="20"/>
        </w:rPr>
        <w:t xml:space="preserve"> la Subdirección de Talento Humano identificará </w:t>
      </w:r>
      <w:r w:rsidR="00400942" w:rsidRPr="00AC5C56">
        <w:rPr>
          <w:rFonts w:ascii="Arial" w:hAnsi="Arial" w:cs="Arial"/>
          <w:color w:val="auto"/>
          <w:sz w:val="20"/>
          <w:szCs w:val="20"/>
        </w:rPr>
        <w:t>las actividades que debe desarrollar</w:t>
      </w:r>
      <w:r w:rsidR="00077820" w:rsidRPr="00AC5C56">
        <w:rPr>
          <w:rFonts w:ascii="Arial" w:hAnsi="Arial" w:cs="Arial"/>
          <w:color w:val="auto"/>
          <w:sz w:val="20"/>
          <w:szCs w:val="20"/>
        </w:rPr>
        <w:t xml:space="preserve"> y/o </w:t>
      </w:r>
      <w:r w:rsidR="00400942" w:rsidRPr="00AC5C56">
        <w:rPr>
          <w:rFonts w:ascii="Arial" w:hAnsi="Arial" w:cs="Arial"/>
          <w:color w:val="auto"/>
          <w:sz w:val="20"/>
          <w:szCs w:val="20"/>
        </w:rPr>
        <w:t xml:space="preserve">fortalecer </w:t>
      </w:r>
      <w:r w:rsidR="00610F5B" w:rsidRPr="00AC5C56">
        <w:rPr>
          <w:rFonts w:ascii="Arial" w:hAnsi="Arial" w:cs="Arial"/>
          <w:color w:val="auto"/>
          <w:sz w:val="20"/>
          <w:szCs w:val="20"/>
        </w:rPr>
        <w:t xml:space="preserve">a corto, mediano y largo plazo de acuerdo con los resultados de los siguientes documentos: </w:t>
      </w:r>
    </w:p>
    <w:p w14:paraId="140437D1" w14:textId="77777777" w:rsidR="006A6D70" w:rsidRPr="00AC5C56" w:rsidRDefault="006A6D70" w:rsidP="00610F5B">
      <w:pPr>
        <w:jc w:val="both"/>
        <w:rPr>
          <w:rFonts w:ascii="Arial" w:hAnsi="Arial" w:cs="Arial"/>
          <w:color w:val="auto"/>
          <w:sz w:val="20"/>
          <w:szCs w:val="20"/>
        </w:rPr>
      </w:pPr>
    </w:p>
    <w:p w14:paraId="07C82475" w14:textId="77777777" w:rsidR="006A6D70" w:rsidRPr="00AC5C56" w:rsidRDefault="006A6D70" w:rsidP="000A6D8F">
      <w:pPr>
        <w:pStyle w:val="Prrafodelista"/>
        <w:numPr>
          <w:ilvl w:val="0"/>
          <w:numId w:val="9"/>
        </w:numPr>
        <w:jc w:val="both"/>
        <w:rPr>
          <w:rFonts w:ascii="Arial" w:hAnsi="Arial" w:cs="Arial"/>
          <w:color w:val="auto"/>
          <w:sz w:val="20"/>
          <w:szCs w:val="20"/>
        </w:rPr>
      </w:pPr>
      <w:r w:rsidRPr="00AC5C56">
        <w:rPr>
          <w:rFonts w:ascii="Arial" w:hAnsi="Arial" w:cs="Arial"/>
          <w:color w:val="auto"/>
          <w:sz w:val="20"/>
          <w:szCs w:val="20"/>
        </w:rPr>
        <w:t>Caracterización de servidores públicos de la Entidad.</w:t>
      </w:r>
    </w:p>
    <w:p w14:paraId="0C1F60CD" w14:textId="530945A5" w:rsidR="00FF511A" w:rsidRPr="00AC5C56" w:rsidRDefault="00FF511A" w:rsidP="000A6D8F">
      <w:pPr>
        <w:pStyle w:val="Prrafodelista"/>
        <w:numPr>
          <w:ilvl w:val="0"/>
          <w:numId w:val="9"/>
        </w:numPr>
        <w:jc w:val="both"/>
        <w:rPr>
          <w:rFonts w:ascii="Arial" w:hAnsi="Arial" w:cs="Arial"/>
          <w:color w:val="auto"/>
          <w:sz w:val="20"/>
          <w:szCs w:val="20"/>
        </w:rPr>
      </w:pPr>
      <w:r w:rsidRPr="00AC5C56">
        <w:rPr>
          <w:rFonts w:ascii="Arial" w:hAnsi="Arial" w:cs="Arial"/>
          <w:color w:val="auto"/>
          <w:sz w:val="20"/>
          <w:szCs w:val="20"/>
        </w:rPr>
        <w:t>Caracterización de empleos</w:t>
      </w:r>
      <w:r w:rsidR="006C2B73" w:rsidRPr="00AC5C56">
        <w:rPr>
          <w:rFonts w:ascii="Arial" w:hAnsi="Arial" w:cs="Arial"/>
          <w:color w:val="auto"/>
          <w:sz w:val="20"/>
          <w:szCs w:val="20"/>
        </w:rPr>
        <w:t>.</w:t>
      </w:r>
    </w:p>
    <w:p w14:paraId="3177FA71" w14:textId="62F9A39F" w:rsidR="005F4FB3" w:rsidRPr="00AC5C56" w:rsidRDefault="005F4FB3" w:rsidP="000A6D8F">
      <w:pPr>
        <w:pStyle w:val="Prrafodelista"/>
        <w:numPr>
          <w:ilvl w:val="0"/>
          <w:numId w:val="9"/>
        </w:numPr>
        <w:jc w:val="both"/>
        <w:rPr>
          <w:rFonts w:ascii="Arial" w:hAnsi="Arial" w:cs="Arial"/>
          <w:color w:val="auto"/>
          <w:sz w:val="20"/>
          <w:szCs w:val="20"/>
        </w:rPr>
      </w:pPr>
      <w:r w:rsidRPr="00AC5C56">
        <w:rPr>
          <w:rFonts w:ascii="Arial" w:hAnsi="Arial" w:cs="Arial"/>
          <w:color w:val="auto"/>
          <w:sz w:val="20"/>
          <w:szCs w:val="20"/>
        </w:rPr>
        <w:t>Identificación de necesidades de capacitación, bienestar y de seguridad y salud en el trabajo</w:t>
      </w:r>
      <w:r w:rsidR="00E058DA" w:rsidRPr="00AC5C56">
        <w:rPr>
          <w:rFonts w:ascii="Arial" w:hAnsi="Arial" w:cs="Arial"/>
          <w:color w:val="auto"/>
          <w:sz w:val="20"/>
          <w:szCs w:val="20"/>
        </w:rPr>
        <w:t>.</w:t>
      </w:r>
    </w:p>
    <w:p w14:paraId="0B5EA006" w14:textId="21B39FBE" w:rsidR="00811C39" w:rsidRPr="00AC5C56" w:rsidRDefault="00811C39" w:rsidP="000A6D8F">
      <w:pPr>
        <w:pStyle w:val="Prrafodelista"/>
        <w:numPr>
          <w:ilvl w:val="0"/>
          <w:numId w:val="9"/>
        </w:numPr>
        <w:jc w:val="both"/>
        <w:rPr>
          <w:rFonts w:ascii="Arial" w:hAnsi="Arial" w:cs="Arial"/>
          <w:color w:val="auto"/>
          <w:sz w:val="20"/>
          <w:szCs w:val="20"/>
        </w:rPr>
      </w:pPr>
      <w:r w:rsidRPr="00AC5C56">
        <w:rPr>
          <w:rFonts w:ascii="Arial" w:hAnsi="Arial" w:cs="Arial"/>
          <w:color w:val="auto"/>
          <w:sz w:val="20"/>
          <w:szCs w:val="20"/>
        </w:rPr>
        <w:t>Resultado de medición de clima organizacional (</w:t>
      </w:r>
      <w:r w:rsidR="00132ACF" w:rsidRPr="00AC5C56">
        <w:rPr>
          <w:rFonts w:ascii="Arial" w:hAnsi="Arial" w:cs="Arial"/>
          <w:color w:val="auto"/>
          <w:sz w:val="20"/>
          <w:szCs w:val="20"/>
        </w:rPr>
        <w:t>2023</w:t>
      </w:r>
      <w:r w:rsidRPr="00AC5C56">
        <w:rPr>
          <w:rFonts w:ascii="Arial" w:hAnsi="Arial" w:cs="Arial"/>
          <w:color w:val="auto"/>
          <w:sz w:val="20"/>
          <w:szCs w:val="20"/>
        </w:rPr>
        <w:t>)</w:t>
      </w:r>
      <w:r w:rsidR="00132ACF" w:rsidRPr="00AC5C56">
        <w:rPr>
          <w:rFonts w:ascii="Arial" w:hAnsi="Arial" w:cs="Arial"/>
          <w:color w:val="auto"/>
          <w:sz w:val="20"/>
          <w:szCs w:val="20"/>
        </w:rPr>
        <w:t>.</w:t>
      </w:r>
    </w:p>
    <w:p w14:paraId="5784A694" w14:textId="2D495BB5" w:rsidR="00610F5B" w:rsidRPr="00AC5C56" w:rsidRDefault="00896540" w:rsidP="000A6D8F">
      <w:pPr>
        <w:pStyle w:val="Prrafodelista"/>
        <w:numPr>
          <w:ilvl w:val="0"/>
          <w:numId w:val="9"/>
        </w:numPr>
        <w:jc w:val="both"/>
        <w:rPr>
          <w:rFonts w:ascii="Arial" w:hAnsi="Arial" w:cs="Arial"/>
          <w:color w:val="auto"/>
          <w:sz w:val="20"/>
          <w:szCs w:val="20"/>
        </w:rPr>
      </w:pPr>
      <w:r w:rsidRPr="00AC5C56">
        <w:rPr>
          <w:rFonts w:ascii="Arial" w:hAnsi="Arial" w:cs="Arial"/>
          <w:color w:val="auto"/>
          <w:sz w:val="20"/>
          <w:szCs w:val="20"/>
        </w:rPr>
        <w:t xml:space="preserve">Resultado </w:t>
      </w:r>
      <w:r w:rsidR="00D50165" w:rsidRPr="00AC5C56">
        <w:rPr>
          <w:rFonts w:ascii="Arial" w:hAnsi="Arial" w:cs="Arial"/>
          <w:color w:val="auto"/>
          <w:sz w:val="20"/>
          <w:szCs w:val="20"/>
        </w:rPr>
        <w:t xml:space="preserve">del autodiagnóstico </w:t>
      </w:r>
      <w:r w:rsidR="00FE6E7B">
        <w:rPr>
          <w:rFonts w:ascii="Arial" w:hAnsi="Arial" w:cs="Arial"/>
          <w:color w:val="auto"/>
          <w:sz w:val="20"/>
          <w:szCs w:val="20"/>
        </w:rPr>
        <w:t xml:space="preserve">a través de la matriz de la </w:t>
      </w:r>
      <w:r w:rsidR="00D50165" w:rsidRPr="00AC5C56">
        <w:rPr>
          <w:rFonts w:ascii="Arial" w:hAnsi="Arial" w:cs="Arial"/>
          <w:color w:val="auto"/>
          <w:sz w:val="20"/>
          <w:szCs w:val="20"/>
        </w:rPr>
        <w:t>gestión estratégica de</w:t>
      </w:r>
      <w:r w:rsidR="00572625">
        <w:rPr>
          <w:rFonts w:ascii="Arial" w:hAnsi="Arial" w:cs="Arial"/>
          <w:color w:val="auto"/>
          <w:sz w:val="20"/>
          <w:szCs w:val="20"/>
        </w:rPr>
        <w:t>l</w:t>
      </w:r>
      <w:r w:rsidR="00D50165" w:rsidRPr="00AC5C56">
        <w:rPr>
          <w:rFonts w:ascii="Arial" w:hAnsi="Arial" w:cs="Arial"/>
          <w:color w:val="auto"/>
          <w:sz w:val="20"/>
          <w:szCs w:val="20"/>
        </w:rPr>
        <w:t xml:space="preserve"> talento humano </w:t>
      </w:r>
      <w:r w:rsidR="00FE6E7B">
        <w:rPr>
          <w:rFonts w:ascii="Arial" w:hAnsi="Arial" w:cs="Arial"/>
          <w:color w:val="auto"/>
          <w:sz w:val="20"/>
          <w:szCs w:val="20"/>
        </w:rPr>
        <w:t xml:space="preserve">expedida por el </w:t>
      </w:r>
      <w:r w:rsidR="00D50165" w:rsidRPr="00AC5C56">
        <w:rPr>
          <w:rFonts w:ascii="Arial" w:hAnsi="Arial" w:cs="Arial"/>
          <w:color w:val="auto"/>
          <w:sz w:val="20"/>
          <w:szCs w:val="20"/>
        </w:rPr>
        <w:t>Departamento Administrativo de la Función Pública - DAFP.</w:t>
      </w:r>
    </w:p>
    <w:p w14:paraId="7ED78C52" w14:textId="77777777" w:rsidR="001276B2" w:rsidRPr="00AC5C56" w:rsidRDefault="001276B2" w:rsidP="001276B2">
      <w:pPr>
        <w:jc w:val="both"/>
        <w:rPr>
          <w:rFonts w:ascii="Arial" w:hAnsi="Arial" w:cs="Arial"/>
          <w:color w:val="auto"/>
          <w:sz w:val="20"/>
          <w:szCs w:val="20"/>
        </w:rPr>
      </w:pPr>
    </w:p>
    <w:p w14:paraId="1AB47F8A" w14:textId="778715CD" w:rsidR="006A6D70" w:rsidRPr="00AC5C56" w:rsidRDefault="006A6D70" w:rsidP="000A6D8F">
      <w:pPr>
        <w:pStyle w:val="Prrafodelista"/>
        <w:numPr>
          <w:ilvl w:val="0"/>
          <w:numId w:val="12"/>
        </w:numPr>
        <w:jc w:val="both"/>
        <w:rPr>
          <w:rFonts w:ascii="Arial" w:eastAsiaTheme="majorEastAsia" w:hAnsi="Arial" w:cs="Arial"/>
          <w:color w:val="385623" w:themeColor="accent6" w:themeShade="80"/>
          <w:sz w:val="20"/>
          <w:szCs w:val="20"/>
        </w:rPr>
      </w:pPr>
      <w:r w:rsidRPr="00AC5C56">
        <w:rPr>
          <w:rFonts w:ascii="Arial" w:eastAsiaTheme="majorEastAsia" w:hAnsi="Arial" w:cs="Arial"/>
          <w:color w:val="385623" w:themeColor="accent6" w:themeShade="80"/>
          <w:sz w:val="20"/>
          <w:szCs w:val="20"/>
        </w:rPr>
        <w:t xml:space="preserve">Caracterización de </w:t>
      </w:r>
      <w:r w:rsidR="00887B50" w:rsidRPr="00AC5C56">
        <w:rPr>
          <w:rFonts w:ascii="Arial" w:eastAsiaTheme="majorEastAsia" w:hAnsi="Arial" w:cs="Arial"/>
          <w:color w:val="385623" w:themeColor="accent6" w:themeShade="80"/>
          <w:sz w:val="20"/>
          <w:szCs w:val="20"/>
        </w:rPr>
        <w:t xml:space="preserve">los </w:t>
      </w:r>
      <w:r w:rsidRPr="00AC5C56">
        <w:rPr>
          <w:rFonts w:ascii="Arial" w:eastAsiaTheme="majorEastAsia" w:hAnsi="Arial" w:cs="Arial"/>
          <w:color w:val="385623" w:themeColor="accent6" w:themeShade="80"/>
          <w:sz w:val="20"/>
          <w:szCs w:val="20"/>
        </w:rPr>
        <w:t>servidores públicos de la Unidad Nacional de Protección.</w:t>
      </w:r>
    </w:p>
    <w:p w14:paraId="67E77158" w14:textId="77777777" w:rsidR="006A6D70" w:rsidRPr="00AC5C56" w:rsidRDefault="006A6D70" w:rsidP="006A6D70">
      <w:pPr>
        <w:jc w:val="both"/>
        <w:rPr>
          <w:rFonts w:ascii="Arial" w:eastAsiaTheme="majorEastAsia" w:hAnsi="Arial" w:cs="Arial"/>
          <w:color w:val="385623" w:themeColor="accent6" w:themeShade="80"/>
          <w:sz w:val="20"/>
          <w:szCs w:val="20"/>
        </w:rPr>
      </w:pPr>
    </w:p>
    <w:p w14:paraId="79E39B1A" w14:textId="64D2D114" w:rsidR="00E96EE2" w:rsidRPr="00AC5C56" w:rsidRDefault="71C9C679" w:rsidP="45D9308D">
      <w:pPr>
        <w:ind w:left="709"/>
        <w:jc w:val="both"/>
        <w:rPr>
          <w:rFonts w:ascii="Arial" w:eastAsiaTheme="majorEastAsia" w:hAnsi="Arial" w:cs="Arial"/>
          <w:color w:val="auto"/>
          <w:sz w:val="20"/>
          <w:szCs w:val="20"/>
        </w:rPr>
      </w:pPr>
      <w:r w:rsidRPr="45D9308D">
        <w:rPr>
          <w:rFonts w:ascii="Arial" w:eastAsiaTheme="majorEastAsia" w:hAnsi="Arial" w:cs="Arial"/>
          <w:color w:val="auto"/>
          <w:sz w:val="20"/>
          <w:szCs w:val="20"/>
        </w:rPr>
        <w:t xml:space="preserve">La planta de la Entidad fue creada </w:t>
      </w:r>
      <w:r w:rsidR="008C4385">
        <w:rPr>
          <w:rFonts w:ascii="Arial" w:eastAsiaTheme="majorEastAsia" w:hAnsi="Arial" w:cs="Arial"/>
          <w:color w:val="auto"/>
          <w:sz w:val="20"/>
          <w:szCs w:val="20"/>
        </w:rPr>
        <w:t>con</w:t>
      </w:r>
      <w:r w:rsidRPr="45D9308D">
        <w:rPr>
          <w:rFonts w:ascii="Arial" w:eastAsiaTheme="majorEastAsia" w:hAnsi="Arial" w:cs="Arial"/>
          <w:color w:val="auto"/>
          <w:sz w:val="20"/>
          <w:szCs w:val="20"/>
        </w:rPr>
        <w:t xml:space="preserve"> </w:t>
      </w:r>
      <w:r w:rsidR="008C4385">
        <w:rPr>
          <w:rFonts w:ascii="Arial" w:eastAsiaTheme="majorEastAsia" w:hAnsi="Arial" w:cs="Arial"/>
          <w:color w:val="auto"/>
          <w:sz w:val="20"/>
          <w:szCs w:val="20"/>
        </w:rPr>
        <w:t xml:space="preserve">2.044 empleos, </w:t>
      </w:r>
      <w:r w:rsidR="4118C0A9" w:rsidRPr="45D9308D">
        <w:rPr>
          <w:rFonts w:ascii="Arial" w:eastAsiaTheme="majorEastAsia" w:hAnsi="Arial" w:cs="Arial"/>
          <w:color w:val="auto"/>
          <w:sz w:val="20"/>
          <w:szCs w:val="20"/>
        </w:rPr>
        <w:t>los servidores</w:t>
      </w:r>
      <w:r w:rsidR="56DCF02C" w:rsidRPr="45D9308D">
        <w:rPr>
          <w:rFonts w:ascii="Arial" w:eastAsiaTheme="majorEastAsia" w:hAnsi="Arial" w:cs="Arial"/>
          <w:color w:val="auto"/>
          <w:sz w:val="20"/>
          <w:szCs w:val="20"/>
        </w:rPr>
        <w:t xml:space="preserve"> públicos actualmente</w:t>
      </w:r>
      <w:r w:rsidR="4118C0A9" w:rsidRPr="45D9308D">
        <w:rPr>
          <w:rFonts w:ascii="Arial" w:eastAsiaTheme="majorEastAsia" w:hAnsi="Arial" w:cs="Arial"/>
          <w:color w:val="auto"/>
          <w:sz w:val="20"/>
          <w:szCs w:val="20"/>
        </w:rPr>
        <w:t xml:space="preserve"> se encuentran </w:t>
      </w:r>
      <w:r w:rsidR="00E96EE2" w:rsidRPr="45D9308D">
        <w:rPr>
          <w:rFonts w:ascii="Arial" w:eastAsiaTheme="majorEastAsia" w:hAnsi="Arial" w:cs="Arial"/>
          <w:color w:val="auto"/>
          <w:sz w:val="20"/>
          <w:szCs w:val="20"/>
        </w:rPr>
        <w:t xml:space="preserve">caracterizados </w:t>
      </w:r>
      <w:r w:rsidR="63A24AD7" w:rsidRPr="45D9308D">
        <w:rPr>
          <w:rFonts w:ascii="Arial" w:eastAsiaTheme="majorEastAsia" w:hAnsi="Arial" w:cs="Arial"/>
          <w:color w:val="auto"/>
          <w:sz w:val="20"/>
          <w:szCs w:val="20"/>
        </w:rPr>
        <w:t xml:space="preserve">con </w:t>
      </w:r>
      <w:r w:rsidR="00E96EE2" w:rsidRPr="45D9308D">
        <w:rPr>
          <w:rFonts w:ascii="Arial" w:eastAsiaTheme="majorEastAsia" w:hAnsi="Arial" w:cs="Arial"/>
          <w:color w:val="auto"/>
          <w:sz w:val="20"/>
          <w:szCs w:val="20"/>
        </w:rPr>
        <w:t>información relevante</w:t>
      </w:r>
      <w:r w:rsidR="00971B54">
        <w:rPr>
          <w:rFonts w:ascii="Arial" w:eastAsiaTheme="majorEastAsia" w:hAnsi="Arial" w:cs="Arial"/>
          <w:color w:val="auto"/>
          <w:sz w:val="20"/>
          <w:szCs w:val="20"/>
        </w:rPr>
        <w:t xml:space="preserve"> </w:t>
      </w:r>
      <w:r w:rsidR="00E96EE2" w:rsidRPr="45D9308D">
        <w:rPr>
          <w:rFonts w:ascii="Arial" w:eastAsiaTheme="majorEastAsia" w:hAnsi="Arial" w:cs="Arial"/>
          <w:color w:val="auto"/>
          <w:sz w:val="20"/>
          <w:szCs w:val="20"/>
        </w:rPr>
        <w:t>como</w:t>
      </w:r>
      <w:r w:rsidR="00971B54">
        <w:rPr>
          <w:rFonts w:ascii="Arial" w:eastAsiaTheme="majorEastAsia" w:hAnsi="Arial" w:cs="Arial"/>
          <w:color w:val="auto"/>
          <w:sz w:val="20"/>
          <w:szCs w:val="20"/>
        </w:rPr>
        <w:t>:</w:t>
      </w:r>
      <w:r w:rsidR="00E96EE2" w:rsidRPr="45D9308D">
        <w:rPr>
          <w:rFonts w:ascii="Arial" w:eastAsiaTheme="majorEastAsia" w:hAnsi="Arial" w:cs="Arial"/>
          <w:color w:val="auto"/>
          <w:sz w:val="20"/>
          <w:szCs w:val="20"/>
        </w:rPr>
        <w:t xml:space="preserve"> la edad, género, tipo de discapacida</w:t>
      </w:r>
      <w:r w:rsidR="00480EC3" w:rsidRPr="45D9308D">
        <w:rPr>
          <w:rFonts w:ascii="Arial" w:eastAsiaTheme="majorEastAsia" w:hAnsi="Arial" w:cs="Arial"/>
          <w:color w:val="auto"/>
          <w:sz w:val="20"/>
          <w:szCs w:val="20"/>
        </w:rPr>
        <w:t>d</w:t>
      </w:r>
      <w:r w:rsidR="00E96EE2" w:rsidRPr="45D9308D">
        <w:rPr>
          <w:rFonts w:ascii="Arial" w:eastAsiaTheme="majorEastAsia" w:hAnsi="Arial" w:cs="Arial"/>
          <w:color w:val="auto"/>
          <w:sz w:val="20"/>
          <w:szCs w:val="20"/>
        </w:rPr>
        <w:t>, antigüedad en la Entidad, nivel educativo, entre otros aspectos fundamentales. Estos datos constituyen el principal insumo para la planificación de actividades de la Subdirección.</w:t>
      </w:r>
    </w:p>
    <w:p w14:paraId="39CD915F" w14:textId="77777777" w:rsidR="00192006" w:rsidRPr="00AC5C56" w:rsidRDefault="00192006" w:rsidP="00887B50">
      <w:pPr>
        <w:ind w:left="709"/>
        <w:jc w:val="both"/>
        <w:rPr>
          <w:rFonts w:ascii="Arial" w:eastAsiaTheme="majorEastAsia" w:hAnsi="Arial" w:cs="Arial"/>
          <w:color w:val="auto"/>
          <w:sz w:val="20"/>
          <w:szCs w:val="20"/>
        </w:rPr>
      </w:pPr>
    </w:p>
    <w:p w14:paraId="13AC6CBE" w14:textId="41765E6C" w:rsidR="0003669F" w:rsidRPr="00AC5C56" w:rsidRDefault="0003669F" w:rsidP="000A6D8F">
      <w:pPr>
        <w:pStyle w:val="Prrafodelista"/>
        <w:numPr>
          <w:ilvl w:val="0"/>
          <w:numId w:val="12"/>
        </w:numPr>
        <w:jc w:val="both"/>
        <w:rPr>
          <w:rFonts w:ascii="Arial" w:eastAsiaTheme="majorEastAsia" w:hAnsi="Arial" w:cs="Arial"/>
          <w:color w:val="385623" w:themeColor="accent6" w:themeShade="80"/>
          <w:sz w:val="20"/>
          <w:szCs w:val="20"/>
        </w:rPr>
      </w:pPr>
      <w:r w:rsidRPr="00AC5C56">
        <w:rPr>
          <w:rFonts w:ascii="Arial" w:eastAsiaTheme="majorEastAsia" w:hAnsi="Arial" w:cs="Arial"/>
          <w:color w:val="385623" w:themeColor="accent6" w:themeShade="80"/>
          <w:sz w:val="20"/>
          <w:szCs w:val="20"/>
        </w:rPr>
        <w:t>Caracterización de los empleos en la UNP.</w:t>
      </w:r>
    </w:p>
    <w:p w14:paraId="638C256A" w14:textId="77777777" w:rsidR="006C3EF7" w:rsidRPr="00AC5C56" w:rsidRDefault="006C3EF7" w:rsidP="006C3EF7">
      <w:pPr>
        <w:jc w:val="both"/>
        <w:rPr>
          <w:rFonts w:ascii="Arial" w:eastAsiaTheme="majorEastAsia" w:hAnsi="Arial" w:cs="Arial"/>
          <w:color w:val="385623" w:themeColor="accent6" w:themeShade="80"/>
          <w:sz w:val="20"/>
          <w:szCs w:val="20"/>
        </w:rPr>
      </w:pPr>
    </w:p>
    <w:p w14:paraId="2D5EDB1C" w14:textId="20B23E5D" w:rsidR="006C3EF7" w:rsidRPr="00AC5C56" w:rsidRDefault="006C3EF7" w:rsidP="006C3EF7">
      <w:pPr>
        <w:ind w:left="709"/>
        <w:jc w:val="both"/>
        <w:rPr>
          <w:rFonts w:ascii="Arial" w:eastAsiaTheme="majorEastAsia" w:hAnsi="Arial" w:cs="Arial"/>
          <w:color w:val="auto"/>
          <w:sz w:val="20"/>
          <w:szCs w:val="20"/>
        </w:rPr>
      </w:pPr>
      <w:r w:rsidRPr="00AC5C56">
        <w:rPr>
          <w:rFonts w:ascii="Arial" w:eastAsiaTheme="majorEastAsia" w:hAnsi="Arial" w:cs="Arial"/>
          <w:color w:val="auto"/>
          <w:sz w:val="20"/>
          <w:szCs w:val="20"/>
        </w:rPr>
        <w:t xml:space="preserve">Los empleos en la Entidad están distribuidos conforme a lo dispuesto en el </w:t>
      </w:r>
      <w:r w:rsidR="00666E91" w:rsidRPr="00AC5C56">
        <w:rPr>
          <w:rFonts w:ascii="Arial" w:eastAsiaTheme="majorEastAsia" w:hAnsi="Arial" w:cs="Arial"/>
          <w:color w:val="auto"/>
          <w:sz w:val="20"/>
          <w:szCs w:val="20"/>
        </w:rPr>
        <w:t>De</w:t>
      </w:r>
      <w:r w:rsidRPr="00AC5C56">
        <w:rPr>
          <w:rFonts w:ascii="Arial" w:eastAsiaTheme="majorEastAsia" w:hAnsi="Arial" w:cs="Arial"/>
          <w:color w:val="auto"/>
          <w:sz w:val="20"/>
          <w:szCs w:val="20"/>
        </w:rPr>
        <w:t xml:space="preserve">creto </w:t>
      </w:r>
      <w:r w:rsidR="00666E91" w:rsidRPr="00AC5C56">
        <w:rPr>
          <w:rFonts w:ascii="Arial" w:eastAsiaTheme="majorEastAsia" w:hAnsi="Arial" w:cs="Arial"/>
          <w:color w:val="auto"/>
          <w:sz w:val="20"/>
          <w:szCs w:val="20"/>
        </w:rPr>
        <w:t xml:space="preserve">4066 de 2011 </w:t>
      </w:r>
      <w:r w:rsidR="007871D9" w:rsidRPr="00AC5C56">
        <w:rPr>
          <w:rFonts w:ascii="Arial" w:eastAsiaTheme="majorEastAsia" w:hAnsi="Arial" w:cs="Arial"/>
          <w:color w:val="auto"/>
          <w:sz w:val="20"/>
          <w:szCs w:val="20"/>
        </w:rPr>
        <w:t>“Por el cual se establece la planta de personal de la Unidad Nacional de Protección, UNP, y se dictan otras disposiciones”</w:t>
      </w:r>
      <w:r w:rsidR="006C2B73" w:rsidRPr="00AC5C56">
        <w:rPr>
          <w:rFonts w:ascii="Arial" w:eastAsiaTheme="majorEastAsia" w:hAnsi="Arial" w:cs="Arial"/>
          <w:color w:val="auto"/>
          <w:sz w:val="20"/>
          <w:szCs w:val="20"/>
        </w:rPr>
        <w:t xml:space="preserve">, </w:t>
      </w:r>
      <w:r w:rsidR="007871D9" w:rsidRPr="00AC5C56">
        <w:rPr>
          <w:rFonts w:ascii="Arial" w:eastAsiaTheme="majorEastAsia" w:hAnsi="Arial" w:cs="Arial"/>
          <w:color w:val="auto"/>
          <w:sz w:val="20"/>
          <w:szCs w:val="20"/>
        </w:rPr>
        <w:t>así:</w:t>
      </w:r>
    </w:p>
    <w:p w14:paraId="7C4A739F" w14:textId="77777777" w:rsidR="002E28A6" w:rsidRDefault="002E28A6" w:rsidP="45D9308D">
      <w:pPr>
        <w:ind w:left="709"/>
        <w:jc w:val="both"/>
        <w:rPr>
          <w:rFonts w:ascii="Arial" w:eastAsiaTheme="majorEastAsia" w:hAnsi="Arial" w:cs="Arial"/>
          <w:color w:val="auto"/>
        </w:rPr>
      </w:pPr>
    </w:p>
    <w:p w14:paraId="718C4046" w14:textId="06461E76" w:rsidR="45D9308D" w:rsidRDefault="45D9308D" w:rsidP="45D9308D">
      <w:pPr>
        <w:ind w:left="709"/>
        <w:jc w:val="both"/>
        <w:rPr>
          <w:rFonts w:ascii="Arial" w:eastAsiaTheme="majorEastAsia" w:hAnsi="Arial" w:cs="Arial"/>
          <w:color w:val="auto"/>
        </w:rPr>
      </w:pPr>
    </w:p>
    <w:p w14:paraId="053FAAFC" w14:textId="2F28BFA0" w:rsidR="45D9308D" w:rsidRDefault="45D9308D" w:rsidP="45D9308D">
      <w:pPr>
        <w:ind w:left="709"/>
        <w:jc w:val="both"/>
        <w:rPr>
          <w:rFonts w:ascii="Arial" w:eastAsiaTheme="majorEastAsia" w:hAnsi="Arial" w:cs="Arial"/>
          <w:color w:val="auto"/>
        </w:rPr>
      </w:pPr>
    </w:p>
    <w:p w14:paraId="07A3AE62" w14:textId="5139C1D2" w:rsidR="45D9308D" w:rsidRDefault="45D9308D" w:rsidP="45D9308D">
      <w:pPr>
        <w:ind w:left="709"/>
        <w:jc w:val="both"/>
        <w:rPr>
          <w:rFonts w:ascii="Arial" w:eastAsiaTheme="majorEastAsia" w:hAnsi="Arial" w:cs="Arial"/>
          <w:color w:val="auto"/>
        </w:rPr>
      </w:pPr>
    </w:p>
    <w:p w14:paraId="5480B6ED" w14:textId="5016A6F7" w:rsidR="00745CD9" w:rsidRPr="00745CD9" w:rsidRDefault="00745CD9" w:rsidP="00745CD9">
      <w:pPr>
        <w:pStyle w:val="Descripcin"/>
        <w:keepNext/>
        <w:spacing w:after="0"/>
        <w:jc w:val="center"/>
        <w:rPr>
          <w:color w:val="auto"/>
        </w:rPr>
      </w:pPr>
      <w:r w:rsidRPr="00745CD9">
        <w:rPr>
          <w:color w:val="auto"/>
        </w:rPr>
        <w:lastRenderedPageBreak/>
        <w:t xml:space="preserve">Tabla </w:t>
      </w:r>
      <w:r w:rsidRPr="00745CD9">
        <w:rPr>
          <w:color w:val="auto"/>
        </w:rPr>
        <w:fldChar w:fldCharType="begin"/>
      </w:r>
      <w:r w:rsidRPr="00745CD9">
        <w:rPr>
          <w:color w:val="auto"/>
        </w:rPr>
        <w:instrText xml:space="preserve"> SEQ Tabla \* ARABIC </w:instrText>
      </w:r>
      <w:r w:rsidRPr="00745CD9">
        <w:rPr>
          <w:color w:val="auto"/>
        </w:rPr>
        <w:fldChar w:fldCharType="separate"/>
      </w:r>
      <w:r w:rsidR="00717E67">
        <w:rPr>
          <w:noProof/>
          <w:color w:val="auto"/>
        </w:rPr>
        <w:t>1</w:t>
      </w:r>
      <w:r w:rsidRPr="00745CD9">
        <w:rPr>
          <w:color w:val="auto"/>
        </w:rPr>
        <w:fldChar w:fldCharType="end"/>
      </w:r>
      <w:r w:rsidRPr="00745CD9">
        <w:rPr>
          <w:color w:val="auto"/>
        </w:rPr>
        <w:t>. Niveles de empleos en la UNP</w:t>
      </w:r>
    </w:p>
    <w:tbl>
      <w:tblPr>
        <w:tblStyle w:val="Tablaconcuadrcula4-nfasis6"/>
        <w:tblW w:w="5115" w:type="dxa"/>
        <w:tblInd w:w="2590" w:type="dxa"/>
        <w:tblLook w:val="04A0" w:firstRow="1" w:lastRow="0" w:firstColumn="1" w:lastColumn="0" w:noHBand="0" w:noVBand="1"/>
      </w:tblPr>
      <w:tblGrid>
        <w:gridCol w:w="2602"/>
        <w:gridCol w:w="2513"/>
      </w:tblGrid>
      <w:tr w:rsidR="002E28A6" w:rsidRPr="001F07F2" w14:paraId="3FA55D15" w14:textId="77777777" w:rsidTr="004B7F74">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012FB6B2" w14:textId="302D76E2" w:rsidR="00070EF5" w:rsidRPr="001F07F2" w:rsidRDefault="000C5F38" w:rsidP="000C5F38">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NIVEL</w:t>
            </w:r>
          </w:p>
        </w:tc>
        <w:tc>
          <w:tcPr>
            <w:tcW w:w="2513" w:type="dxa"/>
            <w:vAlign w:val="center"/>
          </w:tcPr>
          <w:p w14:paraId="1E806B69" w14:textId="1EA8016F" w:rsidR="00070EF5" w:rsidRPr="001F07F2" w:rsidRDefault="000C5F38" w:rsidP="000C5F38">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N</w:t>
            </w:r>
            <w:r w:rsidR="006C2B73" w:rsidRPr="001F07F2">
              <w:rPr>
                <w:rFonts w:ascii="Arial" w:eastAsiaTheme="majorEastAsia" w:hAnsi="Arial" w:cs="Arial"/>
                <w:i/>
                <w:iCs/>
                <w:color w:val="auto"/>
                <w:sz w:val="20"/>
                <w:szCs w:val="20"/>
              </w:rPr>
              <w:t>°</w:t>
            </w:r>
            <w:r w:rsidR="006C2B73">
              <w:rPr>
                <w:rFonts w:ascii="Arial" w:eastAsiaTheme="majorEastAsia" w:hAnsi="Arial" w:cs="Arial"/>
                <w:i/>
                <w:iCs/>
                <w:color w:val="auto"/>
                <w:sz w:val="20"/>
                <w:szCs w:val="20"/>
              </w:rPr>
              <w:t xml:space="preserve"> </w:t>
            </w:r>
            <w:r w:rsidR="006C2B73" w:rsidRPr="001F07F2">
              <w:rPr>
                <w:rFonts w:ascii="Arial" w:eastAsiaTheme="majorEastAsia" w:hAnsi="Arial" w:cs="Arial"/>
                <w:i/>
                <w:iCs/>
                <w:color w:val="auto"/>
                <w:sz w:val="20"/>
                <w:szCs w:val="20"/>
              </w:rPr>
              <w:t>DE</w:t>
            </w:r>
            <w:r w:rsidRPr="001F07F2">
              <w:rPr>
                <w:rFonts w:ascii="Arial" w:eastAsiaTheme="majorEastAsia" w:hAnsi="Arial" w:cs="Arial"/>
                <w:i/>
                <w:iCs/>
                <w:color w:val="auto"/>
                <w:sz w:val="20"/>
                <w:szCs w:val="20"/>
              </w:rPr>
              <w:t xml:space="preserve"> EMPLEOS</w:t>
            </w:r>
          </w:p>
        </w:tc>
      </w:tr>
      <w:tr w:rsidR="002E28A6" w:rsidRPr="001F07F2" w14:paraId="16A361FF" w14:textId="77777777" w:rsidTr="00745CD9">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45F0CDFA" w14:textId="2C2A400F" w:rsidR="00070EF5" w:rsidRPr="001F07F2" w:rsidRDefault="004A297C"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DIRECTIVO</w:t>
            </w:r>
          </w:p>
        </w:tc>
        <w:tc>
          <w:tcPr>
            <w:tcW w:w="2513" w:type="dxa"/>
            <w:vAlign w:val="center"/>
          </w:tcPr>
          <w:p w14:paraId="421ABBCC" w14:textId="001B4321" w:rsidR="00070EF5" w:rsidRPr="001F07F2" w:rsidRDefault="004A297C" w:rsidP="004A297C">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7</w:t>
            </w:r>
          </w:p>
        </w:tc>
      </w:tr>
      <w:tr w:rsidR="00070EF5" w:rsidRPr="001F07F2" w14:paraId="76BA4D67" w14:textId="77777777" w:rsidTr="00745CD9">
        <w:trPr>
          <w:trHeight w:val="461"/>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14F321CC" w14:textId="50023FF6" w:rsidR="00070EF5" w:rsidRPr="001F07F2" w:rsidRDefault="00A172CB"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ASESOR</w:t>
            </w:r>
          </w:p>
        </w:tc>
        <w:tc>
          <w:tcPr>
            <w:tcW w:w="2513" w:type="dxa"/>
            <w:vAlign w:val="center"/>
          </w:tcPr>
          <w:p w14:paraId="4E643E63" w14:textId="28E61D71" w:rsidR="00070EF5" w:rsidRPr="001F07F2" w:rsidRDefault="00A172CB" w:rsidP="004A297C">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6</w:t>
            </w:r>
          </w:p>
        </w:tc>
      </w:tr>
      <w:tr w:rsidR="002E28A6" w:rsidRPr="001F07F2" w14:paraId="318CC85E" w14:textId="77777777" w:rsidTr="00745CD9">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643868C5" w14:textId="4A296596" w:rsidR="004A297C" w:rsidRPr="001F07F2" w:rsidRDefault="000A7758"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 xml:space="preserve">PROFESIONAL </w:t>
            </w:r>
          </w:p>
        </w:tc>
        <w:tc>
          <w:tcPr>
            <w:tcW w:w="2513" w:type="dxa"/>
            <w:vAlign w:val="center"/>
          </w:tcPr>
          <w:p w14:paraId="63182D3F" w14:textId="11D50FF0" w:rsidR="004A297C" w:rsidRPr="001F07F2" w:rsidRDefault="000A7758" w:rsidP="004A297C">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128</w:t>
            </w:r>
          </w:p>
        </w:tc>
      </w:tr>
      <w:tr w:rsidR="004A297C" w:rsidRPr="001F07F2" w14:paraId="295328FC" w14:textId="77777777" w:rsidTr="00745CD9">
        <w:trPr>
          <w:trHeight w:val="461"/>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5352A086" w14:textId="0049D7C3" w:rsidR="004A297C" w:rsidRPr="001F07F2" w:rsidRDefault="00B34CAD"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TÉCNICO</w:t>
            </w:r>
          </w:p>
        </w:tc>
        <w:tc>
          <w:tcPr>
            <w:tcW w:w="2513" w:type="dxa"/>
            <w:vAlign w:val="center"/>
          </w:tcPr>
          <w:p w14:paraId="23E52899" w14:textId="4A00F1CE" w:rsidR="004A297C" w:rsidRPr="001F07F2" w:rsidRDefault="00B34CAD" w:rsidP="004A297C">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352</w:t>
            </w:r>
          </w:p>
        </w:tc>
      </w:tr>
      <w:tr w:rsidR="004A297C" w:rsidRPr="001F07F2" w14:paraId="26E39B87" w14:textId="77777777" w:rsidTr="00745CD9">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4088718A" w14:textId="257FD88B" w:rsidR="004A297C" w:rsidRPr="001F07F2" w:rsidRDefault="00B34CAD"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 xml:space="preserve">ASISTENCIAL </w:t>
            </w:r>
          </w:p>
        </w:tc>
        <w:tc>
          <w:tcPr>
            <w:tcW w:w="2513" w:type="dxa"/>
            <w:vAlign w:val="center"/>
          </w:tcPr>
          <w:p w14:paraId="4D789B1E" w14:textId="0A6F776E" w:rsidR="004A297C" w:rsidRPr="001F07F2" w:rsidRDefault="00B34CAD" w:rsidP="004A297C">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1551</w:t>
            </w:r>
          </w:p>
        </w:tc>
      </w:tr>
      <w:tr w:rsidR="00B34CAD" w:rsidRPr="001F07F2" w14:paraId="254864E4" w14:textId="77777777" w:rsidTr="00745CD9">
        <w:trPr>
          <w:trHeight w:val="461"/>
        </w:trPr>
        <w:tc>
          <w:tcPr>
            <w:cnfStyle w:val="001000000000" w:firstRow="0" w:lastRow="0" w:firstColumn="1" w:lastColumn="0" w:oddVBand="0" w:evenVBand="0" w:oddHBand="0" w:evenHBand="0" w:firstRowFirstColumn="0" w:firstRowLastColumn="0" w:lastRowFirstColumn="0" w:lastRowLastColumn="0"/>
            <w:tcW w:w="2602" w:type="dxa"/>
            <w:vAlign w:val="center"/>
          </w:tcPr>
          <w:p w14:paraId="2D4D3762" w14:textId="4C7CAF62" w:rsidR="00B34CAD" w:rsidRPr="001F07F2" w:rsidRDefault="00B34CAD" w:rsidP="004A297C">
            <w:pPr>
              <w:jc w:val="center"/>
              <w:rPr>
                <w:rFonts w:ascii="Arial" w:eastAsiaTheme="majorEastAsia" w:hAnsi="Arial" w:cs="Arial"/>
                <w:i/>
                <w:iCs/>
                <w:color w:val="auto"/>
                <w:sz w:val="20"/>
                <w:szCs w:val="20"/>
              </w:rPr>
            </w:pPr>
            <w:r w:rsidRPr="001F07F2">
              <w:rPr>
                <w:rFonts w:ascii="Arial" w:eastAsiaTheme="majorEastAsia" w:hAnsi="Arial" w:cs="Arial"/>
                <w:i/>
                <w:iCs/>
                <w:color w:val="auto"/>
                <w:sz w:val="20"/>
                <w:szCs w:val="20"/>
              </w:rPr>
              <w:t xml:space="preserve">TOTAL </w:t>
            </w:r>
          </w:p>
        </w:tc>
        <w:tc>
          <w:tcPr>
            <w:tcW w:w="2513" w:type="dxa"/>
            <w:vAlign w:val="center"/>
          </w:tcPr>
          <w:p w14:paraId="06527B14" w14:textId="4E990851" w:rsidR="00B34CAD" w:rsidRPr="001F07F2" w:rsidRDefault="001F07F2" w:rsidP="004A297C">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
                <w:bCs/>
                <w:i/>
                <w:iCs/>
                <w:color w:val="auto"/>
                <w:sz w:val="20"/>
                <w:szCs w:val="20"/>
              </w:rPr>
            </w:pPr>
            <w:r w:rsidRPr="001F07F2">
              <w:rPr>
                <w:rFonts w:ascii="Arial" w:eastAsiaTheme="majorEastAsia" w:hAnsi="Arial" w:cs="Arial"/>
                <w:b/>
                <w:bCs/>
                <w:i/>
                <w:iCs/>
                <w:color w:val="auto"/>
                <w:sz w:val="20"/>
                <w:szCs w:val="20"/>
              </w:rPr>
              <w:t xml:space="preserve">2044 </w:t>
            </w:r>
          </w:p>
        </w:tc>
      </w:tr>
    </w:tbl>
    <w:p w14:paraId="77A2875F" w14:textId="77777777" w:rsidR="002E28A6" w:rsidRDefault="002E28A6" w:rsidP="002E28A6">
      <w:pPr>
        <w:ind w:left="709"/>
        <w:rPr>
          <w:rFonts w:ascii="Arial" w:eastAsiaTheme="majorEastAsia" w:hAnsi="Arial" w:cs="Arial"/>
          <w:i/>
          <w:iCs/>
          <w:color w:val="auto"/>
          <w:sz w:val="20"/>
          <w:szCs w:val="20"/>
        </w:rPr>
      </w:pPr>
      <w:r>
        <w:rPr>
          <w:rFonts w:ascii="Arial" w:eastAsiaTheme="majorEastAsia" w:hAnsi="Arial" w:cs="Arial"/>
          <w:i/>
          <w:iCs/>
          <w:color w:val="auto"/>
          <w:sz w:val="20"/>
          <w:szCs w:val="20"/>
        </w:rPr>
        <w:t xml:space="preserve">                             </w:t>
      </w:r>
    </w:p>
    <w:p w14:paraId="26A7C82C" w14:textId="05F24019" w:rsidR="007871D9" w:rsidRPr="00B525F2" w:rsidRDefault="002E28A6" w:rsidP="002E28A6">
      <w:pPr>
        <w:ind w:left="709"/>
        <w:jc w:val="center"/>
        <w:rPr>
          <w:rFonts w:ascii="Arial" w:eastAsiaTheme="majorEastAsia" w:hAnsi="Arial" w:cs="Arial"/>
          <w:i/>
          <w:iCs/>
          <w:color w:val="auto"/>
          <w:sz w:val="18"/>
          <w:szCs w:val="18"/>
        </w:rPr>
      </w:pPr>
      <w:r w:rsidRPr="45D9308D">
        <w:rPr>
          <w:rFonts w:ascii="Arial" w:eastAsiaTheme="majorEastAsia" w:hAnsi="Arial" w:cs="Arial"/>
          <w:i/>
          <w:iCs/>
          <w:color w:val="auto"/>
          <w:sz w:val="18"/>
          <w:szCs w:val="18"/>
        </w:rPr>
        <w:t xml:space="preserve">      Fuente: Grupo de Registro y Control</w:t>
      </w:r>
    </w:p>
    <w:p w14:paraId="13E1924D" w14:textId="3C6E4014" w:rsidR="45D9308D" w:rsidRDefault="45D9308D" w:rsidP="45D9308D">
      <w:pPr>
        <w:ind w:left="709"/>
        <w:jc w:val="center"/>
        <w:rPr>
          <w:rFonts w:ascii="Arial" w:eastAsiaTheme="majorEastAsia" w:hAnsi="Arial" w:cs="Arial"/>
          <w:i/>
          <w:iCs/>
          <w:color w:val="auto"/>
          <w:sz w:val="18"/>
          <w:szCs w:val="18"/>
        </w:rPr>
      </w:pPr>
    </w:p>
    <w:p w14:paraId="27B6B8B5" w14:textId="28A25877" w:rsidR="45D9308D" w:rsidRDefault="45D9308D" w:rsidP="45D9308D">
      <w:pPr>
        <w:ind w:left="709"/>
        <w:jc w:val="center"/>
        <w:rPr>
          <w:rFonts w:ascii="Arial" w:eastAsiaTheme="majorEastAsia" w:hAnsi="Arial" w:cs="Arial"/>
          <w:i/>
          <w:iCs/>
          <w:color w:val="auto"/>
          <w:sz w:val="18"/>
          <w:szCs w:val="18"/>
        </w:rPr>
      </w:pPr>
    </w:p>
    <w:p w14:paraId="133143E3" w14:textId="7090DAFB" w:rsidR="00CF30F5" w:rsidRDefault="00CF30F5" w:rsidP="00CF30F5">
      <w:pPr>
        <w:pStyle w:val="Descripcin"/>
        <w:keepNext/>
        <w:jc w:val="center"/>
      </w:pPr>
      <w:r>
        <w:t xml:space="preserve">Tabla </w:t>
      </w:r>
      <w:fldSimple w:instr=" SEQ Tabla \* ARABIC ">
        <w:r w:rsidR="00717E67">
          <w:rPr>
            <w:noProof/>
          </w:rPr>
          <w:t>2</w:t>
        </w:r>
      </w:fldSimple>
      <w:r>
        <w:t xml:space="preserve"> Clasificación del empleo</w:t>
      </w:r>
      <w:r w:rsidR="00634562">
        <w:t xml:space="preserve"> a corte de 31 de diciembre 2023</w:t>
      </w:r>
    </w:p>
    <w:tbl>
      <w:tblPr>
        <w:tblStyle w:val="Tablaconcuadrcula4-nfasis6"/>
        <w:tblW w:w="0" w:type="auto"/>
        <w:tblInd w:w="2590" w:type="dxa"/>
        <w:tblLook w:val="04A0" w:firstRow="1" w:lastRow="0" w:firstColumn="1" w:lastColumn="0" w:noHBand="0" w:noVBand="1"/>
      </w:tblPr>
      <w:tblGrid>
        <w:gridCol w:w="2592"/>
        <w:gridCol w:w="2504"/>
      </w:tblGrid>
      <w:tr w:rsidR="45D9308D" w14:paraId="613D729A" w14:textId="77777777" w:rsidTr="006479F4">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628DE19F" w14:textId="2AEC01F7" w:rsidR="45D9308D" w:rsidRDefault="004939F2" w:rsidP="45D9308D">
            <w:pPr>
              <w:jc w:val="center"/>
              <w:rPr>
                <w:rFonts w:ascii="Arial" w:eastAsiaTheme="majorEastAsia" w:hAnsi="Arial" w:cs="Arial"/>
                <w:i/>
                <w:iCs/>
                <w:color w:val="auto"/>
                <w:sz w:val="20"/>
                <w:szCs w:val="20"/>
              </w:rPr>
            </w:pPr>
            <w:r>
              <w:rPr>
                <w:rFonts w:ascii="Arial" w:eastAsiaTheme="majorEastAsia" w:hAnsi="Arial" w:cs="Arial"/>
                <w:i/>
                <w:iCs/>
                <w:color w:val="auto"/>
                <w:sz w:val="20"/>
                <w:szCs w:val="20"/>
              </w:rPr>
              <w:t>TIPO</w:t>
            </w:r>
            <w:r w:rsidR="005C5F4F">
              <w:rPr>
                <w:rFonts w:ascii="Arial" w:eastAsiaTheme="majorEastAsia" w:hAnsi="Arial" w:cs="Arial"/>
                <w:i/>
                <w:iCs/>
                <w:color w:val="auto"/>
                <w:sz w:val="20"/>
                <w:szCs w:val="20"/>
              </w:rPr>
              <w:t xml:space="preserve"> DE EMPLEO</w:t>
            </w:r>
          </w:p>
        </w:tc>
        <w:tc>
          <w:tcPr>
            <w:tcW w:w="2504" w:type="dxa"/>
            <w:vAlign w:val="center"/>
          </w:tcPr>
          <w:p w14:paraId="62DB75BF" w14:textId="4D1BD62F" w:rsidR="45D9308D" w:rsidRDefault="005C5F4F" w:rsidP="45D9308D">
            <w:pPr>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color w:val="auto"/>
                <w:sz w:val="20"/>
                <w:szCs w:val="20"/>
              </w:rPr>
            </w:pPr>
            <w:r>
              <w:rPr>
                <w:rFonts w:ascii="Arial" w:eastAsiaTheme="majorEastAsia" w:hAnsi="Arial" w:cs="Arial"/>
                <w:i/>
                <w:iCs/>
                <w:color w:val="auto"/>
                <w:sz w:val="20"/>
                <w:szCs w:val="20"/>
              </w:rPr>
              <w:t>TOTAL PROVISTOS</w:t>
            </w:r>
          </w:p>
        </w:tc>
      </w:tr>
      <w:tr w:rsidR="45D9308D" w14:paraId="29CC6C87" w14:textId="77777777" w:rsidTr="006479F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2DB80716" w14:textId="717B8856" w:rsidR="45D9308D" w:rsidRDefault="005C5F4F" w:rsidP="45D9308D">
            <w:pPr>
              <w:jc w:val="center"/>
              <w:rPr>
                <w:rFonts w:ascii="Arial" w:eastAsiaTheme="majorEastAsia" w:hAnsi="Arial" w:cs="Arial"/>
                <w:i/>
                <w:iCs/>
                <w:color w:val="auto"/>
                <w:sz w:val="20"/>
                <w:szCs w:val="20"/>
              </w:rPr>
            </w:pPr>
            <w:r>
              <w:rPr>
                <w:rFonts w:ascii="Arial" w:eastAsiaTheme="majorEastAsia" w:hAnsi="Arial" w:cs="Arial"/>
                <w:i/>
                <w:iCs/>
                <w:color w:val="auto"/>
                <w:sz w:val="20"/>
                <w:szCs w:val="20"/>
              </w:rPr>
              <w:t>CARRERA ADMINISTRATIVA</w:t>
            </w:r>
          </w:p>
        </w:tc>
        <w:tc>
          <w:tcPr>
            <w:tcW w:w="2504" w:type="dxa"/>
            <w:vAlign w:val="center"/>
          </w:tcPr>
          <w:p w14:paraId="12641953" w14:textId="4AACA9D5" w:rsidR="45D9308D" w:rsidRDefault="006479F4" w:rsidP="45D9308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i/>
                <w:iCs/>
                <w:color w:val="auto"/>
                <w:sz w:val="20"/>
                <w:szCs w:val="20"/>
              </w:rPr>
            </w:pPr>
            <w:r>
              <w:rPr>
                <w:rFonts w:ascii="Arial" w:eastAsiaTheme="majorEastAsia" w:hAnsi="Arial" w:cs="Arial"/>
                <w:i/>
                <w:iCs/>
                <w:color w:val="auto"/>
                <w:sz w:val="20"/>
                <w:szCs w:val="20"/>
              </w:rPr>
              <w:t>695</w:t>
            </w:r>
            <w:r w:rsidR="007109CA">
              <w:rPr>
                <w:rFonts w:ascii="Arial" w:eastAsiaTheme="majorEastAsia" w:hAnsi="Arial" w:cs="Arial"/>
                <w:i/>
                <w:iCs/>
                <w:color w:val="auto"/>
                <w:sz w:val="20"/>
                <w:szCs w:val="20"/>
              </w:rPr>
              <w:t>*</w:t>
            </w:r>
          </w:p>
        </w:tc>
      </w:tr>
      <w:tr w:rsidR="45D9308D" w14:paraId="375D6658" w14:textId="77777777" w:rsidTr="006479F4">
        <w:trPr>
          <w:trHeight w:val="61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4D0712F0" w14:textId="02DFB705" w:rsidR="45D9308D" w:rsidRDefault="006479F4" w:rsidP="45D9308D">
            <w:pPr>
              <w:jc w:val="center"/>
              <w:rPr>
                <w:rFonts w:ascii="Arial" w:eastAsiaTheme="majorEastAsia" w:hAnsi="Arial" w:cs="Arial"/>
                <w:i/>
                <w:iCs/>
                <w:color w:val="auto"/>
                <w:sz w:val="20"/>
                <w:szCs w:val="20"/>
              </w:rPr>
            </w:pPr>
            <w:r>
              <w:rPr>
                <w:rFonts w:ascii="Arial" w:eastAsiaTheme="majorEastAsia" w:hAnsi="Arial" w:cs="Arial"/>
                <w:i/>
                <w:iCs/>
                <w:color w:val="auto"/>
                <w:sz w:val="20"/>
                <w:szCs w:val="20"/>
              </w:rPr>
              <w:t xml:space="preserve">LIBRE NOMBRAMIENTO Y REMOCIÓN </w:t>
            </w:r>
          </w:p>
        </w:tc>
        <w:tc>
          <w:tcPr>
            <w:tcW w:w="2504" w:type="dxa"/>
            <w:vAlign w:val="center"/>
          </w:tcPr>
          <w:p w14:paraId="404062B9" w14:textId="5BF6A46B" w:rsidR="45D9308D" w:rsidRDefault="006479F4" w:rsidP="45D9308D">
            <w:pPr>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i/>
                <w:iCs/>
                <w:color w:val="auto"/>
                <w:sz w:val="20"/>
                <w:szCs w:val="20"/>
              </w:rPr>
            </w:pPr>
            <w:r>
              <w:rPr>
                <w:rFonts w:ascii="Arial" w:eastAsiaTheme="majorEastAsia" w:hAnsi="Arial" w:cs="Arial"/>
                <w:i/>
                <w:iCs/>
                <w:color w:val="auto"/>
                <w:sz w:val="20"/>
                <w:szCs w:val="20"/>
              </w:rPr>
              <w:t>1.252</w:t>
            </w:r>
          </w:p>
        </w:tc>
      </w:tr>
      <w:tr w:rsidR="45D9308D" w14:paraId="57E99FA3" w14:textId="77777777" w:rsidTr="006479F4">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592" w:type="dxa"/>
            <w:vAlign w:val="center"/>
          </w:tcPr>
          <w:p w14:paraId="1C117ECC" w14:textId="4C7CAF62" w:rsidR="45D9308D" w:rsidRDefault="45D9308D" w:rsidP="45D9308D">
            <w:pPr>
              <w:jc w:val="center"/>
              <w:rPr>
                <w:rFonts w:ascii="Arial" w:eastAsiaTheme="majorEastAsia" w:hAnsi="Arial" w:cs="Arial"/>
                <w:i/>
                <w:iCs/>
                <w:color w:val="auto"/>
                <w:sz w:val="20"/>
                <w:szCs w:val="20"/>
              </w:rPr>
            </w:pPr>
            <w:r w:rsidRPr="45D9308D">
              <w:rPr>
                <w:rFonts w:ascii="Arial" w:eastAsiaTheme="majorEastAsia" w:hAnsi="Arial" w:cs="Arial"/>
                <w:i/>
                <w:iCs/>
                <w:color w:val="auto"/>
                <w:sz w:val="20"/>
                <w:szCs w:val="20"/>
              </w:rPr>
              <w:t xml:space="preserve">TOTAL </w:t>
            </w:r>
          </w:p>
        </w:tc>
        <w:tc>
          <w:tcPr>
            <w:tcW w:w="2504" w:type="dxa"/>
            <w:vAlign w:val="center"/>
          </w:tcPr>
          <w:p w14:paraId="2CE1B395" w14:textId="7974F63F" w:rsidR="45D9308D" w:rsidRDefault="00EF57BD" w:rsidP="45D9308D">
            <w:pPr>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
                <w:bCs/>
                <w:i/>
                <w:iCs/>
                <w:color w:val="auto"/>
                <w:sz w:val="20"/>
                <w:szCs w:val="20"/>
              </w:rPr>
            </w:pPr>
            <w:r>
              <w:rPr>
                <w:rFonts w:ascii="Arial" w:eastAsiaTheme="majorEastAsia" w:hAnsi="Arial" w:cs="Arial"/>
                <w:b/>
                <w:bCs/>
                <w:i/>
                <w:iCs/>
                <w:color w:val="auto"/>
                <w:sz w:val="20"/>
                <w:szCs w:val="20"/>
              </w:rPr>
              <w:t>1.947</w:t>
            </w:r>
          </w:p>
        </w:tc>
      </w:tr>
    </w:tbl>
    <w:p w14:paraId="7978043F" w14:textId="4B9855E3" w:rsidR="45D9308D" w:rsidRDefault="45D9308D" w:rsidP="45D9308D">
      <w:pPr>
        <w:jc w:val="both"/>
        <w:rPr>
          <w:rFonts w:ascii="Arial" w:hAnsi="Arial" w:cs="Arial"/>
          <w:color w:val="auto"/>
        </w:rPr>
      </w:pPr>
    </w:p>
    <w:p w14:paraId="3EE4855F" w14:textId="77777777" w:rsidR="00634562" w:rsidRPr="00B525F2" w:rsidRDefault="00634562" w:rsidP="00634562">
      <w:pPr>
        <w:ind w:left="709"/>
        <w:jc w:val="center"/>
        <w:rPr>
          <w:rFonts w:ascii="Arial" w:eastAsiaTheme="majorEastAsia" w:hAnsi="Arial" w:cs="Arial"/>
          <w:i/>
          <w:iCs/>
          <w:color w:val="auto"/>
          <w:sz w:val="18"/>
          <w:szCs w:val="18"/>
        </w:rPr>
      </w:pPr>
      <w:r w:rsidRPr="45D9308D">
        <w:rPr>
          <w:rFonts w:ascii="Arial" w:eastAsiaTheme="majorEastAsia" w:hAnsi="Arial" w:cs="Arial"/>
          <w:i/>
          <w:iCs/>
          <w:color w:val="auto"/>
          <w:sz w:val="18"/>
          <w:szCs w:val="18"/>
        </w:rPr>
        <w:t xml:space="preserve">      Fuente: Grupo de Registro y Control</w:t>
      </w:r>
    </w:p>
    <w:p w14:paraId="0E69DC7E" w14:textId="12A3C523" w:rsidR="45D9308D" w:rsidRDefault="45D9308D" w:rsidP="45D9308D">
      <w:pPr>
        <w:jc w:val="both"/>
        <w:rPr>
          <w:rFonts w:ascii="Arial" w:hAnsi="Arial" w:cs="Arial"/>
          <w:color w:val="auto"/>
        </w:rPr>
      </w:pPr>
    </w:p>
    <w:p w14:paraId="011A873F" w14:textId="7D0F261B" w:rsidR="45D9308D" w:rsidRDefault="007109CA" w:rsidP="00C55C6D">
      <w:pPr>
        <w:jc w:val="center"/>
        <w:rPr>
          <w:rFonts w:ascii="Arial" w:hAnsi="Arial" w:cs="Arial"/>
          <w:color w:val="auto"/>
          <w:sz w:val="18"/>
          <w:szCs w:val="18"/>
        </w:rPr>
      </w:pPr>
      <w:r>
        <w:rPr>
          <w:rFonts w:ascii="Arial" w:hAnsi="Arial" w:cs="Arial"/>
          <w:color w:val="auto"/>
        </w:rPr>
        <w:t xml:space="preserve">* </w:t>
      </w:r>
      <w:r>
        <w:rPr>
          <w:rFonts w:ascii="Arial" w:hAnsi="Arial" w:cs="Arial"/>
          <w:color w:val="auto"/>
          <w:sz w:val="18"/>
          <w:szCs w:val="18"/>
        </w:rPr>
        <w:t>459 servidores públicos se encuentran en provisionalidad.</w:t>
      </w:r>
    </w:p>
    <w:p w14:paraId="609E08EA" w14:textId="58B61D6E" w:rsidR="00F65C97" w:rsidRPr="007109CA" w:rsidRDefault="00D93BC6" w:rsidP="00C55C6D">
      <w:pPr>
        <w:jc w:val="center"/>
        <w:rPr>
          <w:rFonts w:ascii="Arial" w:hAnsi="Arial" w:cs="Arial"/>
          <w:color w:val="auto"/>
          <w:sz w:val="18"/>
          <w:szCs w:val="18"/>
        </w:rPr>
      </w:pPr>
      <w:r>
        <w:rPr>
          <w:rFonts w:ascii="Arial" w:hAnsi="Arial" w:cs="Arial"/>
          <w:color w:val="auto"/>
          <w:sz w:val="18"/>
          <w:szCs w:val="18"/>
        </w:rPr>
        <w:t xml:space="preserve">* 239 servidores públicos </w:t>
      </w:r>
      <w:r w:rsidR="002D50F4">
        <w:rPr>
          <w:rFonts w:ascii="Arial" w:hAnsi="Arial" w:cs="Arial"/>
          <w:color w:val="auto"/>
          <w:sz w:val="18"/>
          <w:szCs w:val="18"/>
        </w:rPr>
        <w:t xml:space="preserve">fueron vinculados mediante carrera administrativa, con derechos adquiridos traídos desde el DAS. </w:t>
      </w:r>
    </w:p>
    <w:p w14:paraId="398D60E1" w14:textId="735427AC" w:rsidR="45D9308D" w:rsidRDefault="45D9308D" w:rsidP="45D9308D">
      <w:pPr>
        <w:jc w:val="both"/>
        <w:rPr>
          <w:rFonts w:ascii="Arial" w:hAnsi="Arial" w:cs="Arial"/>
          <w:color w:val="auto"/>
        </w:rPr>
      </w:pPr>
    </w:p>
    <w:p w14:paraId="2939B9C2" w14:textId="3708A5E1" w:rsidR="005F4FB3" w:rsidRPr="00AC5C56" w:rsidRDefault="00BE0080" w:rsidP="000A6D8F">
      <w:pPr>
        <w:pStyle w:val="Prrafodelista"/>
        <w:numPr>
          <w:ilvl w:val="0"/>
          <w:numId w:val="12"/>
        </w:numPr>
        <w:jc w:val="both"/>
        <w:rPr>
          <w:rFonts w:ascii="Arial" w:eastAsiaTheme="majorEastAsia" w:hAnsi="Arial" w:cs="Arial"/>
          <w:color w:val="385623" w:themeColor="accent6" w:themeShade="80"/>
          <w:sz w:val="20"/>
          <w:szCs w:val="20"/>
        </w:rPr>
      </w:pPr>
      <w:r w:rsidRPr="00AC5C56">
        <w:rPr>
          <w:rFonts w:ascii="Arial" w:eastAsiaTheme="majorEastAsia" w:hAnsi="Arial" w:cs="Arial"/>
          <w:color w:val="385623" w:themeColor="accent6" w:themeShade="80"/>
          <w:sz w:val="20"/>
          <w:szCs w:val="20"/>
        </w:rPr>
        <w:t xml:space="preserve">Diagnóstico de necesidades de </w:t>
      </w:r>
      <w:r w:rsidR="006C2B73" w:rsidRPr="00AC5C56">
        <w:rPr>
          <w:rFonts w:ascii="Arial" w:eastAsiaTheme="majorEastAsia" w:hAnsi="Arial" w:cs="Arial"/>
          <w:color w:val="385623" w:themeColor="accent6" w:themeShade="80"/>
          <w:sz w:val="20"/>
          <w:szCs w:val="20"/>
        </w:rPr>
        <w:t>c</w:t>
      </w:r>
      <w:r w:rsidRPr="00AC5C56">
        <w:rPr>
          <w:rFonts w:ascii="Arial" w:eastAsiaTheme="majorEastAsia" w:hAnsi="Arial" w:cs="Arial"/>
          <w:color w:val="385623" w:themeColor="accent6" w:themeShade="80"/>
          <w:sz w:val="20"/>
          <w:szCs w:val="20"/>
        </w:rPr>
        <w:t xml:space="preserve">apacitación. </w:t>
      </w:r>
    </w:p>
    <w:p w14:paraId="0AA66D21" w14:textId="77777777" w:rsidR="00985DA2" w:rsidRPr="00AC5C56" w:rsidRDefault="00985DA2" w:rsidP="00985DA2">
      <w:pPr>
        <w:jc w:val="both"/>
        <w:rPr>
          <w:rFonts w:ascii="Arial" w:eastAsiaTheme="majorEastAsia" w:hAnsi="Arial" w:cs="Arial"/>
          <w:color w:val="385623" w:themeColor="accent6" w:themeShade="80"/>
          <w:sz w:val="20"/>
          <w:szCs w:val="20"/>
        </w:rPr>
      </w:pPr>
    </w:p>
    <w:p w14:paraId="346E9E74" w14:textId="455DE58A" w:rsidR="00985DA2" w:rsidRPr="00AC5C56" w:rsidRDefault="00985DA2" w:rsidP="00985DA2">
      <w:pPr>
        <w:ind w:left="709"/>
        <w:jc w:val="both"/>
        <w:rPr>
          <w:rFonts w:ascii="Arial" w:eastAsiaTheme="majorEastAsia" w:hAnsi="Arial" w:cs="Arial"/>
          <w:color w:val="auto"/>
          <w:sz w:val="20"/>
          <w:szCs w:val="20"/>
        </w:rPr>
      </w:pPr>
      <w:r w:rsidRPr="00AC5C56">
        <w:rPr>
          <w:rFonts w:ascii="Arial" w:eastAsiaTheme="majorEastAsia" w:hAnsi="Arial" w:cs="Arial"/>
          <w:color w:val="auto"/>
          <w:sz w:val="20"/>
          <w:szCs w:val="20"/>
        </w:rPr>
        <w:t>A fin de formular un plan de capacitación acorde con las expectativas de los servidores públicos de la UNP, se tiene en cuenta lo</w:t>
      </w:r>
      <w:r w:rsidR="00272A4F" w:rsidRPr="00AC5C56">
        <w:rPr>
          <w:rFonts w:ascii="Arial" w:eastAsiaTheme="majorEastAsia" w:hAnsi="Arial" w:cs="Arial"/>
          <w:color w:val="auto"/>
          <w:sz w:val="20"/>
          <w:szCs w:val="20"/>
        </w:rPr>
        <w:t>s</w:t>
      </w:r>
      <w:r w:rsidRPr="00AC5C56">
        <w:rPr>
          <w:rFonts w:ascii="Arial" w:eastAsiaTheme="majorEastAsia" w:hAnsi="Arial" w:cs="Arial"/>
          <w:color w:val="auto"/>
          <w:sz w:val="20"/>
          <w:szCs w:val="20"/>
        </w:rPr>
        <w:t xml:space="preserve"> siguiente</w:t>
      </w:r>
      <w:r w:rsidR="00272A4F" w:rsidRPr="00AC5C56">
        <w:rPr>
          <w:rFonts w:ascii="Arial" w:eastAsiaTheme="majorEastAsia" w:hAnsi="Arial" w:cs="Arial"/>
          <w:color w:val="auto"/>
          <w:sz w:val="20"/>
          <w:szCs w:val="20"/>
        </w:rPr>
        <w:t>s aspectos</w:t>
      </w:r>
      <w:r w:rsidRPr="00AC5C56">
        <w:rPr>
          <w:rFonts w:ascii="Arial" w:eastAsiaTheme="majorEastAsia" w:hAnsi="Arial" w:cs="Arial"/>
          <w:color w:val="auto"/>
          <w:sz w:val="20"/>
          <w:szCs w:val="20"/>
        </w:rPr>
        <w:t xml:space="preserve">: </w:t>
      </w:r>
    </w:p>
    <w:p w14:paraId="3F725603" w14:textId="77777777" w:rsidR="00BE0080" w:rsidRPr="00AC5C56" w:rsidRDefault="00BE0080" w:rsidP="00BE0080">
      <w:pPr>
        <w:jc w:val="both"/>
        <w:rPr>
          <w:rFonts w:ascii="Arial" w:eastAsiaTheme="majorEastAsia" w:hAnsi="Arial" w:cs="Arial"/>
          <w:color w:val="385623" w:themeColor="accent6" w:themeShade="80"/>
          <w:sz w:val="20"/>
          <w:szCs w:val="20"/>
        </w:rPr>
      </w:pPr>
    </w:p>
    <w:p w14:paraId="3B8DE277" w14:textId="131C0143" w:rsidR="00BE0080" w:rsidRPr="00AC5C56" w:rsidRDefault="00985DA2" w:rsidP="000A6D8F">
      <w:pPr>
        <w:pStyle w:val="Prrafodelista"/>
        <w:numPr>
          <w:ilvl w:val="0"/>
          <w:numId w:val="13"/>
        </w:numPr>
        <w:ind w:left="1134"/>
        <w:jc w:val="both"/>
        <w:rPr>
          <w:rFonts w:ascii="Arial" w:eastAsiaTheme="majorEastAsia" w:hAnsi="Arial" w:cs="Arial"/>
          <w:color w:val="auto"/>
          <w:sz w:val="20"/>
          <w:szCs w:val="20"/>
        </w:rPr>
      </w:pPr>
      <w:r w:rsidRPr="00AC5C56">
        <w:rPr>
          <w:rFonts w:ascii="Arial" w:eastAsiaTheme="majorEastAsia" w:hAnsi="Arial" w:cs="Arial"/>
          <w:color w:val="auto"/>
          <w:sz w:val="20"/>
          <w:szCs w:val="20"/>
        </w:rPr>
        <w:t>L</w:t>
      </w:r>
      <w:r w:rsidR="00D55429" w:rsidRPr="00AC5C56">
        <w:rPr>
          <w:rFonts w:ascii="Arial" w:eastAsiaTheme="majorEastAsia" w:hAnsi="Arial" w:cs="Arial"/>
          <w:color w:val="auto"/>
          <w:sz w:val="20"/>
          <w:szCs w:val="20"/>
        </w:rPr>
        <w:t xml:space="preserve">os </w:t>
      </w:r>
      <w:r w:rsidR="00273286">
        <w:rPr>
          <w:rFonts w:ascii="Arial" w:eastAsiaTheme="majorEastAsia" w:hAnsi="Arial" w:cs="Arial"/>
          <w:color w:val="auto"/>
          <w:sz w:val="20"/>
          <w:szCs w:val="20"/>
        </w:rPr>
        <w:t>seis</w:t>
      </w:r>
      <w:r w:rsidR="00D55429" w:rsidRPr="00AC5C56">
        <w:rPr>
          <w:rFonts w:ascii="Arial" w:eastAsiaTheme="majorEastAsia" w:hAnsi="Arial" w:cs="Arial"/>
          <w:color w:val="auto"/>
          <w:sz w:val="20"/>
          <w:szCs w:val="20"/>
        </w:rPr>
        <w:t xml:space="preserve"> ejes temáticos definidos en el Plan Nacional de Formación y Capacitación 202</w:t>
      </w:r>
      <w:r w:rsidR="00E0282E">
        <w:rPr>
          <w:rFonts w:ascii="Arial" w:eastAsiaTheme="majorEastAsia" w:hAnsi="Arial" w:cs="Arial"/>
          <w:color w:val="auto"/>
          <w:sz w:val="20"/>
          <w:szCs w:val="20"/>
        </w:rPr>
        <w:t>3</w:t>
      </w:r>
      <w:r w:rsidR="00D55429" w:rsidRPr="00AC5C56">
        <w:rPr>
          <w:rFonts w:ascii="Arial" w:eastAsiaTheme="majorEastAsia" w:hAnsi="Arial" w:cs="Arial"/>
          <w:color w:val="auto"/>
          <w:sz w:val="20"/>
          <w:szCs w:val="20"/>
        </w:rPr>
        <w:t xml:space="preserve"> – 2030: </w:t>
      </w:r>
      <w:r w:rsidR="009C6E74">
        <w:rPr>
          <w:rFonts w:ascii="Arial" w:eastAsiaTheme="majorEastAsia" w:hAnsi="Arial" w:cs="Arial"/>
          <w:color w:val="auto"/>
          <w:sz w:val="20"/>
          <w:szCs w:val="20"/>
        </w:rPr>
        <w:t>paz tota</w:t>
      </w:r>
      <w:r w:rsidR="006E6464">
        <w:rPr>
          <w:rFonts w:ascii="Arial" w:eastAsiaTheme="majorEastAsia" w:hAnsi="Arial" w:cs="Arial"/>
          <w:color w:val="auto"/>
          <w:sz w:val="20"/>
          <w:szCs w:val="20"/>
        </w:rPr>
        <w:t>l</w:t>
      </w:r>
      <w:r w:rsidR="009C6E74">
        <w:rPr>
          <w:rFonts w:ascii="Arial" w:eastAsiaTheme="majorEastAsia" w:hAnsi="Arial" w:cs="Arial"/>
          <w:color w:val="auto"/>
          <w:sz w:val="20"/>
          <w:szCs w:val="20"/>
        </w:rPr>
        <w:t>, memoria y derechos humanos</w:t>
      </w:r>
      <w:r w:rsidR="006E6464">
        <w:rPr>
          <w:rFonts w:ascii="Arial" w:eastAsiaTheme="majorEastAsia" w:hAnsi="Arial" w:cs="Arial"/>
          <w:color w:val="auto"/>
          <w:sz w:val="20"/>
          <w:szCs w:val="20"/>
        </w:rPr>
        <w:t xml:space="preserve">; </w:t>
      </w:r>
      <w:r w:rsidR="0089626E">
        <w:rPr>
          <w:rFonts w:ascii="Arial" w:eastAsiaTheme="majorEastAsia" w:hAnsi="Arial" w:cs="Arial"/>
          <w:color w:val="auto"/>
          <w:sz w:val="20"/>
          <w:szCs w:val="20"/>
        </w:rPr>
        <w:t>territorio, vida y ambiente</w:t>
      </w:r>
      <w:r w:rsidR="006E6464">
        <w:rPr>
          <w:rFonts w:ascii="Arial" w:eastAsiaTheme="majorEastAsia" w:hAnsi="Arial" w:cs="Arial"/>
          <w:color w:val="auto"/>
          <w:sz w:val="20"/>
          <w:szCs w:val="20"/>
        </w:rPr>
        <w:t xml:space="preserve">; </w:t>
      </w:r>
      <w:r w:rsidR="0089626E">
        <w:rPr>
          <w:rFonts w:ascii="Arial" w:eastAsiaTheme="majorEastAsia" w:hAnsi="Arial" w:cs="Arial"/>
          <w:color w:val="auto"/>
          <w:sz w:val="20"/>
          <w:szCs w:val="20"/>
        </w:rPr>
        <w:t>mujeres, inclusión y diversidad</w:t>
      </w:r>
      <w:r w:rsidR="006E6464">
        <w:rPr>
          <w:rFonts w:ascii="Arial" w:eastAsiaTheme="majorEastAsia" w:hAnsi="Arial" w:cs="Arial"/>
          <w:color w:val="auto"/>
          <w:sz w:val="20"/>
          <w:szCs w:val="20"/>
        </w:rPr>
        <w:t xml:space="preserve">; </w:t>
      </w:r>
      <w:r w:rsidR="00744821">
        <w:rPr>
          <w:rFonts w:ascii="Arial" w:eastAsiaTheme="majorEastAsia" w:hAnsi="Arial" w:cs="Arial"/>
          <w:color w:val="auto"/>
          <w:sz w:val="20"/>
          <w:szCs w:val="20"/>
        </w:rPr>
        <w:t>transformación digital y cibercultura</w:t>
      </w:r>
      <w:r w:rsidR="006E6464">
        <w:rPr>
          <w:rFonts w:ascii="Arial" w:eastAsiaTheme="majorEastAsia" w:hAnsi="Arial" w:cs="Arial"/>
          <w:color w:val="auto"/>
          <w:sz w:val="20"/>
          <w:szCs w:val="20"/>
        </w:rPr>
        <w:t>;</w:t>
      </w:r>
      <w:r w:rsidR="00744821">
        <w:rPr>
          <w:rFonts w:ascii="Arial" w:eastAsiaTheme="majorEastAsia" w:hAnsi="Arial" w:cs="Arial"/>
          <w:color w:val="auto"/>
          <w:sz w:val="20"/>
          <w:szCs w:val="20"/>
        </w:rPr>
        <w:t xml:space="preserve"> probidad, ética e identidad de lo </w:t>
      </w:r>
      <w:r w:rsidR="006E6464">
        <w:rPr>
          <w:rFonts w:ascii="Arial" w:eastAsiaTheme="majorEastAsia" w:hAnsi="Arial" w:cs="Arial"/>
          <w:color w:val="auto"/>
          <w:sz w:val="20"/>
          <w:szCs w:val="20"/>
        </w:rPr>
        <w:t>público</w:t>
      </w:r>
      <w:r w:rsidR="00414924">
        <w:rPr>
          <w:rFonts w:ascii="Arial" w:eastAsiaTheme="majorEastAsia" w:hAnsi="Arial" w:cs="Arial"/>
          <w:color w:val="auto"/>
          <w:sz w:val="20"/>
          <w:szCs w:val="20"/>
        </w:rPr>
        <w:t>; y</w:t>
      </w:r>
      <w:r w:rsidR="00744821">
        <w:rPr>
          <w:rFonts w:ascii="Arial" w:eastAsiaTheme="majorEastAsia" w:hAnsi="Arial" w:cs="Arial"/>
          <w:color w:val="auto"/>
          <w:sz w:val="20"/>
          <w:szCs w:val="20"/>
        </w:rPr>
        <w:t xml:space="preserve"> </w:t>
      </w:r>
      <w:r w:rsidR="006E6464">
        <w:rPr>
          <w:rFonts w:ascii="Arial" w:eastAsiaTheme="majorEastAsia" w:hAnsi="Arial" w:cs="Arial"/>
          <w:color w:val="auto"/>
          <w:sz w:val="20"/>
          <w:szCs w:val="20"/>
        </w:rPr>
        <w:t xml:space="preserve">habilidades y competencias. </w:t>
      </w:r>
    </w:p>
    <w:p w14:paraId="47B2A1B2" w14:textId="1E721119" w:rsidR="00315627" w:rsidRPr="00AC5C56" w:rsidRDefault="00FF25AE" w:rsidP="000A6D8F">
      <w:pPr>
        <w:pStyle w:val="Prrafodelista"/>
        <w:numPr>
          <w:ilvl w:val="0"/>
          <w:numId w:val="13"/>
        </w:numPr>
        <w:ind w:left="1134"/>
        <w:jc w:val="both"/>
        <w:rPr>
          <w:rFonts w:ascii="Arial" w:eastAsiaTheme="majorEastAsia" w:hAnsi="Arial" w:cs="Arial"/>
          <w:color w:val="auto"/>
          <w:sz w:val="20"/>
          <w:szCs w:val="20"/>
        </w:rPr>
      </w:pPr>
      <w:r w:rsidRPr="00AC5C56">
        <w:rPr>
          <w:rFonts w:ascii="Arial" w:eastAsiaTheme="majorEastAsia" w:hAnsi="Arial" w:cs="Arial"/>
          <w:color w:val="auto"/>
          <w:sz w:val="20"/>
          <w:szCs w:val="20"/>
        </w:rPr>
        <w:t>Identificación de necesidades de capacitación</w:t>
      </w:r>
      <w:r w:rsidR="00315627" w:rsidRPr="00AC5C56">
        <w:rPr>
          <w:rFonts w:ascii="Arial" w:eastAsiaTheme="majorEastAsia" w:hAnsi="Arial" w:cs="Arial"/>
          <w:color w:val="auto"/>
          <w:sz w:val="20"/>
          <w:szCs w:val="20"/>
        </w:rPr>
        <w:t xml:space="preserve"> formuladas a través de</w:t>
      </w:r>
      <w:r w:rsidR="00D4298D" w:rsidRPr="00AC5C56">
        <w:rPr>
          <w:rFonts w:ascii="Arial" w:eastAsiaTheme="majorEastAsia" w:hAnsi="Arial" w:cs="Arial"/>
          <w:color w:val="auto"/>
          <w:sz w:val="20"/>
          <w:szCs w:val="20"/>
        </w:rPr>
        <w:t xml:space="preserve">l formato establecido, este insumo permite conocer las necesidades tanto de los servidores públicos, </w:t>
      </w:r>
      <w:r w:rsidR="00EC00FA" w:rsidRPr="00AC5C56">
        <w:rPr>
          <w:rFonts w:ascii="Arial" w:eastAsiaTheme="majorEastAsia" w:hAnsi="Arial" w:cs="Arial"/>
          <w:color w:val="auto"/>
          <w:sz w:val="20"/>
          <w:szCs w:val="20"/>
        </w:rPr>
        <w:t xml:space="preserve">como los comités y organizaciones sindicales. </w:t>
      </w:r>
    </w:p>
    <w:p w14:paraId="03658EB9" w14:textId="1045E78B" w:rsidR="00FF25AE" w:rsidRPr="00AC5C56" w:rsidRDefault="00FF25AE" w:rsidP="000A6D8F">
      <w:pPr>
        <w:pStyle w:val="Prrafodelista"/>
        <w:numPr>
          <w:ilvl w:val="0"/>
          <w:numId w:val="13"/>
        </w:numPr>
        <w:ind w:left="1134"/>
        <w:jc w:val="both"/>
        <w:rPr>
          <w:rFonts w:ascii="Arial" w:eastAsiaTheme="majorEastAsia" w:hAnsi="Arial" w:cs="Arial"/>
          <w:color w:val="auto"/>
          <w:sz w:val="20"/>
          <w:szCs w:val="20"/>
        </w:rPr>
      </w:pPr>
      <w:r w:rsidRPr="00AC5C56">
        <w:rPr>
          <w:rFonts w:ascii="Arial" w:eastAsiaTheme="majorEastAsia" w:hAnsi="Arial" w:cs="Arial"/>
          <w:color w:val="auto"/>
          <w:sz w:val="20"/>
          <w:szCs w:val="20"/>
        </w:rPr>
        <w:t xml:space="preserve">Los resultados de auditorías realizadas en la vigencia anterior </w:t>
      </w:r>
      <w:r w:rsidR="00966468" w:rsidRPr="00AC5C56">
        <w:rPr>
          <w:rFonts w:ascii="Arial" w:eastAsiaTheme="majorEastAsia" w:hAnsi="Arial" w:cs="Arial"/>
          <w:color w:val="auto"/>
          <w:sz w:val="20"/>
          <w:szCs w:val="20"/>
        </w:rPr>
        <w:t>a</w:t>
      </w:r>
      <w:r w:rsidRPr="00AC5C56">
        <w:rPr>
          <w:rFonts w:ascii="Arial" w:eastAsiaTheme="majorEastAsia" w:hAnsi="Arial" w:cs="Arial"/>
          <w:color w:val="auto"/>
          <w:sz w:val="20"/>
          <w:szCs w:val="20"/>
        </w:rPr>
        <w:t xml:space="preserve"> fin de identificar </w:t>
      </w:r>
      <w:r w:rsidR="00BF73E3" w:rsidRPr="00AC5C56">
        <w:rPr>
          <w:rFonts w:ascii="Arial" w:eastAsiaTheme="majorEastAsia" w:hAnsi="Arial" w:cs="Arial"/>
          <w:color w:val="auto"/>
          <w:sz w:val="20"/>
          <w:szCs w:val="20"/>
        </w:rPr>
        <w:t xml:space="preserve">y fortalecer los procesos a través de las </w:t>
      </w:r>
      <w:r w:rsidRPr="00AC5C56">
        <w:rPr>
          <w:rFonts w:ascii="Arial" w:eastAsiaTheme="majorEastAsia" w:hAnsi="Arial" w:cs="Arial"/>
          <w:color w:val="auto"/>
          <w:sz w:val="20"/>
          <w:szCs w:val="20"/>
        </w:rPr>
        <w:t>capacitaciones.</w:t>
      </w:r>
    </w:p>
    <w:p w14:paraId="5E52D480" w14:textId="7D66A135" w:rsidR="00FF25AE" w:rsidRPr="00AC5C56" w:rsidRDefault="00FF25AE" w:rsidP="000A6D8F">
      <w:pPr>
        <w:pStyle w:val="Prrafodelista"/>
        <w:numPr>
          <w:ilvl w:val="0"/>
          <w:numId w:val="13"/>
        </w:numPr>
        <w:ind w:left="1134"/>
        <w:jc w:val="both"/>
        <w:rPr>
          <w:rFonts w:ascii="Arial" w:eastAsiaTheme="majorEastAsia" w:hAnsi="Arial" w:cs="Arial"/>
          <w:color w:val="auto"/>
          <w:sz w:val="20"/>
          <w:szCs w:val="20"/>
        </w:rPr>
      </w:pPr>
      <w:r w:rsidRPr="00AC5C56">
        <w:rPr>
          <w:rFonts w:ascii="Arial" w:eastAsiaTheme="majorEastAsia" w:hAnsi="Arial" w:cs="Arial"/>
          <w:color w:val="auto"/>
          <w:sz w:val="20"/>
          <w:szCs w:val="20"/>
        </w:rPr>
        <w:t>Resultados de las evaluaciones de</w:t>
      </w:r>
      <w:r w:rsidR="00A73BDE">
        <w:rPr>
          <w:rFonts w:ascii="Arial" w:eastAsiaTheme="majorEastAsia" w:hAnsi="Arial" w:cs="Arial"/>
          <w:color w:val="auto"/>
          <w:sz w:val="20"/>
          <w:szCs w:val="20"/>
        </w:rPr>
        <w:t>l</w:t>
      </w:r>
      <w:r w:rsidRPr="00AC5C56">
        <w:rPr>
          <w:rFonts w:ascii="Arial" w:eastAsiaTheme="majorEastAsia" w:hAnsi="Arial" w:cs="Arial"/>
          <w:color w:val="auto"/>
          <w:sz w:val="20"/>
          <w:szCs w:val="20"/>
        </w:rPr>
        <w:t xml:space="preserve"> desempeño de los servidores públicos para identificar </w:t>
      </w:r>
      <w:r w:rsidR="000018E1" w:rsidRPr="00AC5C56">
        <w:rPr>
          <w:rFonts w:ascii="Arial" w:eastAsiaTheme="majorEastAsia" w:hAnsi="Arial" w:cs="Arial"/>
          <w:color w:val="auto"/>
          <w:sz w:val="20"/>
          <w:szCs w:val="20"/>
        </w:rPr>
        <w:t xml:space="preserve">las competencias que se deben fortalecer </w:t>
      </w:r>
      <w:r w:rsidR="00A73BDE">
        <w:rPr>
          <w:rFonts w:ascii="Arial" w:eastAsiaTheme="majorEastAsia" w:hAnsi="Arial" w:cs="Arial"/>
          <w:color w:val="auto"/>
          <w:sz w:val="20"/>
          <w:szCs w:val="20"/>
        </w:rPr>
        <w:t xml:space="preserve">o desarrollar </w:t>
      </w:r>
      <w:r w:rsidR="000018E1" w:rsidRPr="00AC5C56">
        <w:rPr>
          <w:rFonts w:ascii="Arial" w:eastAsiaTheme="majorEastAsia" w:hAnsi="Arial" w:cs="Arial"/>
          <w:color w:val="auto"/>
          <w:sz w:val="20"/>
          <w:szCs w:val="20"/>
        </w:rPr>
        <w:t>mediante el sistema de formación.</w:t>
      </w:r>
    </w:p>
    <w:p w14:paraId="15FB6DFB" w14:textId="77777777" w:rsidR="00985DA2" w:rsidRDefault="00985DA2" w:rsidP="00272A4F">
      <w:pPr>
        <w:ind w:left="774"/>
        <w:jc w:val="both"/>
        <w:rPr>
          <w:rFonts w:ascii="Arial" w:eastAsiaTheme="majorEastAsia" w:hAnsi="Arial" w:cs="Arial"/>
          <w:color w:val="385623" w:themeColor="accent6" w:themeShade="80"/>
          <w:sz w:val="20"/>
          <w:szCs w:val="20"/>
        </w:rPr>
      </w:pPr>
    </w:p>
    <w:p w14:paraId="5D5CA6AA" w14:textId="77777777" w:rsidR="00A73BDE" w:rsidRDefault="00A73BDE" w:rsidP="00272A4F">
      <w:pPr>
        <w:ind w:left="774"/>
        <w:jc w:val="both"/>
        <w:rPr>
          <w:rFonts w:ascii="Arial" w:eastAsiaTheme="majorEastAsia" w:hAnsi="Arial" w:cs="Arial"/>
          <w:color w:val="385623" w:themeColor="accent6" w:themeShade="80"/>
          <w:sz w:val="20"/>
          <w:szCs w:val="20"/>
        </w:rPr>
      </w:pPr>
    </w:p>
    <w:p w14:paraId="589EDB96" w14:textId="77777777" w:rsidR="004258C6" w:rsidRPr="00AC5C56" w:rsidRDefault="004258C6" w:rsidP="00272A4F">
      <w:pPr>
        <w:ind w:left="774"/>
        <w:jc w:val="both"/>
        <w:rPr>
          <w:rFonts w:ascii="Arial" w:eastAsiaTheme="majorEastAsia" w:hAnsi="Arial" w:cs="Arial"/>
          <w:color w:val="385623" w:themeColor="accent6" w:themeShade="80"/>
          <w:sz w:val="20"/>
          <w:szCs w:val="20"/>
        </w:rPr>
      </w:pPr>
    </w:p>
    <w:p w14:paraId="0AF70E2E" w14:textId="46064927" w:rsidR="006A6D70" w:rsidRPr="00AC5C56" w:rsidRDefault="000018E1" w:rsidP="000A6D8F">
      <w:pPr>
        <w:pStyle w:val="Prrafodelista"/>
        <w:numPr>
          <w:ilvl w:val="0"/>
          <w:numId w:val="12"/>
        </w:numPr>
        <w:jc w:val="both"/>
        <w:rPr>
          <w:rFonts w:ascii="Arial" w:eastAsiaTheme="majorEastAsia" w:hAnsi="Arial" w:cs="Arial"/>
          <w:color w:val="385623" w:themeColor="accent6" w:themeShade="80"/>
          <w:sz w:val="20"/>
          <w:szCs w:val="20"/>
        </w:rPr>
      </w:pPr>
      <w:r w:rsidRPr="00AC5C56">
        <w:rPr>
          <w:rFonts w:ascii="Arial" w:eastAsiaTheme="majorEastAsia" w:hAnsi="Arial" w:cs="Arial"/>
          <w:color w:val="385623" w:themeColor="accent6" w:themeShade="80"/>
          <w:sz w:val="20"/>
          <w:szCs w:val="20"/>
        </w:rPr>
        <w:lastRenderedPageBreak/>
        <w:t xml:space="preserve">Diagnóstico de necesidades de </w:t>
      </w:r>
      <w:r w:rsidR="005C5540" w:rsidRPr="00AC5C56">
        <w:rPr>
          <w:rFonts w:ascii="Arial" w:eastAsiaTheme="majorEastAsia" w:hAnsi="Arial" w:cs="Arial"/>
          <w:color w:val="385623" w:themeColor="accent6" w:themeShade="80"/>
          <w:sz w:val="20"/>
          <w:szCs w:val="20"/>
        </w:rPr>
        <w:t>Bienestar</w:t>
      </w:r>
      <w:r w:rsidRPr="00AC5C56">
        <w:rPr>
          <w:rFonts w:ascii="Arial" w:eastAsiaTheme="majorEastAsia" w:hAnsi="Arial" w:cs="Arial"/>
          <w:color w:val="385623" w:themeColor="accent6" w:themeShade="80"/>
          <w:sz w:val="20"/>
          <w:szCs w:val="20"/>
        </w:rPr>
        <w:t>.</w:t>
      </w:r>
    </w:p>
    <w:p w14:paraId="6B5247CE" w14:textId="77777777" w:rsidR="006A6D70" w:rsidRPr="00AC5C56" w:rsidRDefault="006A6D70" w:rsidP="001276B2">
      <w:pPr>
        <w:jc w:val="both"/>
        <w:rPr>
          <w:rFonts w:ascii="Arial" w:hAnsi="Arial" w:cs="Arial"/>
          <w:color w:val="auto"/>
          <w:sz w:val="20"/>
          <w:szCs w:val="20"/>
        </w:rPr>
      </w:pPr>
    </w:p>
    <w:p w14:paraId="25C0C199" w14:textId="25865BA1" w:rsidR="008D2C25" w:rsidRPr="00AC5C56" w:rsidRDefault="00D0019D" w:rsidP="007258B6">
      <w:pPr>
        <w:ind w:left="709"/>
        <w:jc w:val="both"/>
        <w:rPr>
          <w:rFonts w:ascii="Arial" w:eastAsiaTheme="majorEastAsia" w:hAnsi="Arial" w:cs="Arial"/>
          <w:color w:val="auto"/>
          <w:sz w:val="20"/>
          <w:szCs w:val="20"/>
        </w:rPr>
      </w:pPr>
      <w:r w:rsidRPr="00AC5C56">
        <w:rPr>
          <w:rFonts w:ascii="Arial" w:eastAsiaTheme="majorEastAsia" w:hAnsi="Arial" w:cs="Arial"/>
          <w:color w:val="auto"/>
          <w:sz w:val="20"/>
          <w:szCs w:val="20"/>
        </w:rPr>
        <w:t>Para la Entidad es fundamental que todas las actividades vayan encaminadas al fortalecimiento de lazos familiares e interpersonales, que propicien una calidad humana dirigida a la unión y armonía con todo el proceso de paz donde la UNP tiene una alta participación.</w:t>
      </w:r>
    </w:p>
    <w:p w14:paraId="4DDF2B08" w14:textId="77777777" w:rsidR="00D0019D" w:rsidRPr="00AC5C56" w:rsidRDefault="00D0019D" w:rsidP="007258B6">
      <w:pPr>
        <w:ind w:left="709"/>
        <w:jc w:val="both"/>
        <w:rPr>
          <w:rFonts w:ascii="Arial" w:eastAsiaTheme="majorEastAsia" w:hAnsi="Arial" w:cs="Arial"/>
          <w:color w:val="auto"/>
          <w:sz w:val="20"/>
          <w:szCs w:val="20"/>
        </w:rPr>
      </w:pPr>
    </w:p>
    <w:p w14:paraId="61BF99B1" w14:textId="293C7D52" w:rsidR="007160C7" w:rsidRPr="00AC5C56" w:rsidRDefault="007160C7" w:rsidP="007160C7">
      <w:pPr>
        <w:ind w:left="709"/>
        <w:jc w:val="both"/>
        <w:rPr>
          <w:rFonts w:ascii="Arial" w:hAnsi="Arial" w:cs="Arial"/>
          <w:sz w:val="20"/>
          <w:szCs w:val="20"/>
        </w:rPr>
      </w:pPr>
      <w:r w:rsidRPr="00AC5C56">
        <w:rPr>
          <w:rFonts w:ascii="Arial" w:hAnsi="Arial" w:cs="Arial"/>
          <w:color w:val="000000" w:themeColor="text1"/>
          <w:sz w:val="20"/>
          <w:szCs w:val="20"/>
        </w:rPr>
        <w:t>Es por lo anterior que la Unidad Nacional de Protección ha establecido un modelo de compensación, enfocado al salario emocional y de esta manera iniciar a recorrer la Ruta de la Felicidad, que llevará a la productividad</w:t>
      </w:r>
      <w:r w:rsidRPr="00AC5C56">
        <w:rPr>
          <w:rFonts w:ascii="Arial" w:hAnsi="Arial" w:cs="Arial"/>
          <w:sz w:val="20"/>
          <w:szCs w:val="20"/>
        </w:rPr>
        <w:t>.</w:t>
      </w:r>
    </w:p>
    <w:p w14:paraId="124E527F" w14:textId="77777777" w:rsidR="007160C7" w:rsidRPr="00AC5C56" w:rsidRDefault="007160C7" w:rsidP="007258B6">
      <w:pPr>
        <w:ind w:left="709"/>
        <w:jc w:val="both"/>
        <w:rPr>
          <w:rFonts w:ascii="Arial" w:eastAsiaTheme="majorEastAsia" w:hAnsi="Arial" w:cs="Arial"/>
          <w:color w:val="auto"/>
          <w:sz w:val="20"/>
          <w:szCs w:val="20"/>
        </w:rPr>
      </w:pPr>
    </w:p>
    <w:p w14:paraId="7AD2B049" w14:textId="41258923" w:rsidR="009A152B" w:rsidRPr="00AC5C56" w:rsidRDefault="009A152B" w:rsidP="009A152B">
      <w:pPr>
        <w:ind w:left="709"/>
        <w:jc w:val="both"/>
        <w:rPr>
          <w:rFonts w:ascii="Arial" w:hAnsi="Arial" w:cs="Arial"/>
          <w:color w:val="auto"/>
          <w:sz w:val="20"/>
          <w:szCs w:val="20"/>
        </w:rPr>
      </w:pPr>
      <w:r w:rsidRPr="00AC5C56">
        <w:rPr>
          <w:rFonts w:ascii="Arial" w:hAnsi="Arial" w:cs="Arial"/>
          <w:color w:val="auto"/>
          <w:sz w:val="20"/>
          <w:szCs w:val="20"/>
        </w:rPr>
        <w:t xml:space="preserve">Este modelo establece 5 </w:t>
      </w:r>
      <w:r w:rsidR="0039726C">
        <w:rPr>
          <w:rFonts w:ascii="Arial" w:hAnsi="Arial" w:cs="Arial"/>
          <w:color w:val="auto"/>
          <w:sz w:val="20"/>
          <w:szCs w:val="20"/>
        </w:rPr>
        <w:t>ejes</w:t>
      </w:r>
      <w:r w:rsidRPr="00AC5C56">
        <w:rPr>
          <w:rFonts w:ascii="Arial" w:hAnsi="Arial" w:cs="Arial"/>
          <w:color w:val="auto"/>
          <w:sz w:val="20"/>
          <w:szCs w:val="20"/>
        </w:rPr>
        <w:t>, las cuales están relacionadas con los ejes establecidos por el DAFP para el enfoque de las actividades de bienestar:</w:t>
      </w:r>
    </w:p>
    <w:p w14:paraId="72AE9068" w14:textId="77777777" w:rsidR="00430B37" w:rsidRPr="00AC5C56" w:rsidRDefault="00430B37" w:rsidP="009A152B">
      <w:pPr>
        <w:ind w:left="709"/>
        <w:jc w:val="both"/>
        <w:rPr>
          <w:rFonts w:ascii="Arial" w:hAnsi="Arial" w:cs="Arial"/>
          <w:color w:val="auto"/>
          <w:sz w:val="20"/>
          <w:szCs w:val="20"/>
        </w:rPr>
      </w:pPr>
    </w:p>
    <w:p w14:paraId="48A3AFE3" w14:textId="511A8E65" w:rsidR="009A152B" w:rsidRDefault="00B43ED9" w:rsidP="009A152B">
      <w:pPr>
        <w:pStyle w:val="Prrafodelista"/>
        <w:numPr>
          <w:ilvl w:val="0"/>
          <w:numId w:val="15"/>
        </w:numPr>
        <w:jc w:val="both"/>
        <w:rPr>
          <w:rFonts w:ascii="Arial" w:eastAsiaTheme="majorEastAsia" w:hAnsi="Arial" w:cs="Arial"/>
          <w:color w:val="auto"/>
          <w:sz w:val="20"/>
          <w:szCs w:val="20"/>
        </w:rPr>
      </w:pPr>
      <w:r>
        <w:rPr>
          <w:rFonts w:ascii="Arial" w:eastAsiaTheme="majorEastAsia" w:hAnsi="Arial" w:cs="Arial"/>
          <w:color w:val="auto"/>
          <w:sz w:val="20"/>
          <w:szCs w:val="20"/>
        </w:rPr>
        <w:t xml:space="preserve">Salud Mental </w:t>
      </w:r>
    </w:p>
    <w:p w14:paraId="582F2863" w14:textId="7DB1676E" w:rsidR="00B43ED9" w:rsidRDefault="00B43ED9" w:rsidP="009A152B">
      <w:pPr>
        <w:pStyle w:val="Prrafodelista"/>
        <w:numPr>
          <w:ilvl w:val="0"/>
          <w:numId w:val="15"/>
        </w:numPr>
        <w:jc w:val="both"/>
        <w:rPr>
          <w:rFonts w:ascii="Arial" w:eastAsiaTheme="majorEastAsia" w:hAnsi="Arial" w:cs="Arial"/>
          <w:color w:val="auto"/>
          <w:sz w:val="20"/>
          <w:szCs w:val="20"/>
        </w:rPr>
      </w:pPr>
      <w:r>
        <w:rPr>
          <w:rFonts w:ascii="Arial" w:eastAsiaTheme="majorEastAsia" w:hAnsi="Arial" w:cs="Arial"/>
          <w:color w:val="auto"/>
          <w:sz w:val="20"/>
          <w:szCs w:val="20"/>
        </w:rPr>
        <w:t xml:space="preserve">Equilibrio Psicosocial </w:t>
      </w:r>
    </w:p>
    <w:p w14:paraId="5552A15A" w14:textId="7402082D" w:rsidR="00B43ED9" w:rsidRPr="009B6881" w:rsidRDefault="00B43ED9" w:rsidP="009A152B">
      <w:pPr>
        <w:pStyle w:val="Prrafodelista"/>
        <w:numPr>
          <w:ilvl w:val="0"/>
          <w:numId w:val="15"/>
        </w:numPr>
        <w:jc w:val="both"/>
        <w:rPr>
          <w:rFonts w:ascii="Arial" w:eastAsiaTheme="majorEastAsia" w:hAnsi="Arial" w:cs="Arial"/>
          <w:color w:val="000000" w:themeColor="text1"/>
          <w:sz w:val="20"/>
          <w:szCs w:val="20"/>
        </w:rPr>
      </w:pPr>
      <w:r w:rsidRPr="009B6881">
        <w:rPr>
          <w:rFonts w:ascii="Arial" w:eastAsiaTheme="majorEastAsia" w:hAnsi="Arial" w:cs="Arial"/>
          <w:color w:val="000000" w:themeColor="text1"/>
          <w:sz w:val="20"/>
          <w:szCs w:val="20"/>
        </w:rPr>
        <w:t xml:space="preserve">Diversidad e Inclusión </w:t>
      </w:r>
    </w:p>
    <w:p w14:paraId="5C099C03" w14:textId="3095300E" w:rsidR="00B43ED9" w:rsidRPr="009B6881" w:rsidRDefault="00B43ED9" w:rsidP="009A152B">
      <w:pPr>
        <w:pStyle w:val="Prrafodelista"/>
        <w:numPr>
          <w:ilvl w:val="0"/>
          <w:numId w:val="15"/>
        </w:numPr>
        <w:jc w:val="both"/>
        <w:rPr>
          <w:rFonts w:ascii="Arial" w:eastAsiaTheme="majorEastAsia" w:hAnsi="Arial" w:cs="Arial"/>
          <w:color w:val="000000" w:themeColor="text1"/>
          <w:sz w:val="20"/>
          <w:szCs w:val="20"/>
        </w:rPr>
      </w:pPr>
      <w:r w:rsidRPr="009B6881">
        <w:rPr>
          <w:rFonts w:ascii="Arial" w:eastAsiaTheme="majorEastAsia" w:hAnsi="Arial" w:cs="Arial"/>
          <w:color w:val="000000" w:themeColor="text1"/>
          <w:sz w:val="20"/>
          <w:szCs w:val="20"/>
        </w:rPr>
        <w:t>Transformación Digital</w:t>
      </w:r>
    </w:p>
    <w:p w14:paraId="410BB08C" w14:textId="4346014B" w:rsidR="00B43ED9" w:rsidRPr="009B6881" w:rsidRDefault="00B43ED9" w:rsidP="009A152B">
      <w:pPr>
        <w:pStyle w:val="Prrafodelista"/>
        <w:numPr>
          <w:ilvl w:val="0"/>
          <w:numId w:val="15"/>
        </w:numPr>
        <w:jc w:val="both"/>
        <w:rPr>
          <w:rFonts w:ascii="Arial" w:eastAsiaTheme="majorEastAsia" w:hAnsi="Arial" w:cs="Arial"/>
          <w:color w:val="000000" w:themeColor="text1"/>
          <w:sz w:val="20"/>
          <w:szCs w:val="20"/>
        </w:rPr>
      </w:pPr>
      <w:r w:rsidRPr="009B6881">
        <w:rPr>
          <w:rFonts w:ascii="Arial" w:eastAsiaTheme="majorEastAsia" w:hAnsi="Arial" w:cs="Arial"/>
          <w:color w:val="000000" w:themeColor="text1"/>
          <w:sz w:val="20"/>
          <w:szCs w:val="20"/>
        </w:rPr>
        <w:t xml:space="preserve">Identidad y vocación por el servicio </w:t>
      </w:r>
      <w:r w:rsidR="00786016" w:rsidRPr="009B6881">
        <w:rPr>
          <w:rFonts w:ascii="Arial" w:eastAsiaTheme="majorEastAsia" w:hAnsi="Arial" w:cs="Arial"/>
          <w:color w:val="000000" w:themeColor="text1"/>
          <w:sz w:val="20"/>
          <w:szCs w:val="20"/>
        </w:rPr>
        <w:t>público</w:t>
      </w:r>
      <w:r w:rsidRPr="009B6881">
        <w:rPr>
          <w:rFonts w:ascii="Arial" w:eastAsiaTheme="majorEastAsia" w:hAnsi="Arial" w:cs="Arial"/>
          <w:color w:val="000000" w:themeColor="text1"/>
          <w:sz w:val="20"/>
          <w:szCs w:val="20"/>
        </w:rPr>
        <w:t xml:space="preserve">. </w:t>
      </w:r>
    </w:p>
    <w:p w14:paraId="09B4DEC4" w14:textId="77777777" w:rsidR="009A152B" w:rsidRPr="00AC5C56" w:rsidRDefault="009A152B" w:rsidP="007258B6">
      <w:pPr>
        <w:ind w:left="709"/>
        <w:jc w:val="both"/>
        <w:rPr>
          <w:rFonts w:ascii="Arial" w:eastAsiaTheme="majorEastAsia" w:hAnsi="Arial" w:cs="Arial"/>
          <w:color w:val="auto"/>
          <w:sz w:val="20"/>
          <w:szCs w:val="20"/>
        </w:rPr>
      </w:pPr>
    </w:p>
    <w:p w14:paraId="7F71BC57" w14:textId="77777777" w:rsidR="00EB380D" w:rsidRPr="00AC5C56" w:rsidRDefault="00EB380D" w:rsidP="00EB380D">
      <w:pPr>
        <w:ind w:left="709"/>
        <w:jc w:val="both"/>
        <w:rPr>
          <w:rFonts w:ascii="Arial" w:hAnsi="Arial" w:cs="Arial"/>
          <w:vanish/>
          <w:color w:val="auto"/>
          <w:sz w:val="20"/>
          <w:szCs w:val="20"/>
          <w:specVanish/>
        </w:rPr>
      </w:pPr>
      <w:r w:rsidRPr="00AC5C56">
        <w:rPr>
          <w:rFonts w:ascii="Arial" w:hAnsi="Arial" w:cs="Arial"/>
          <w:color w:val="auto"/>
          <w:sz w:val="20"/>
          <w:szCs w:val="20"/>
        </w:rPr>
        <w:t xml:space="preserve">A partir de la recolección de información relacionada con los datos de encuesta realizada a manera de diagnóstico a la planta de servidores públicos a nivel nacional en octubre de 2023, las observaciones, quejas y felicitaciones que se reciben mediante diferentes medios, los resultados y comentarios plasmados por los participantes en las actividades en el formato de evaluación que diligencian posterior a la ejecución de cada actividad y las propuestas de las organizaciones sindicales, se definieron los ejes de intervención para dar cumplimiento a las necesidades de los servidores públicos  y así orientar las actividades a su desarrollo integral, personal y familiar para lograr fortalecer la estructura organizacional y optimizar los resultados institucionales. Según resultados de la encuesta, los servidores públicos indican que es pertinente enfocarse en actividades que promuevan </w:t>
      </w:r>
      <w:r w:rsidRPr="00C47872">
        <w:rPr>
          <w:rFonts w:ascii="Arial" w:hAnsi="Arial" w:cs="Arial"/>
          <w:b/>
          <w:color w:val="auto"/>
          <w:sz w:val="20"/>
          <w:szCs w:val="20"/>
        </w:rPr>
        <w:t>la integración familiar</w:t>
      </w:r>
      <w:r w:rsidRPr="00AC5C56">
        <w:rPr>
          <w:rFonts w:ascii="Arial" w:hAnsi="Arial" w:cs="Arial"/>
          <w:color w:val="auto"/>
          <w:sz w:val="20"/>
          <w:szCs w:val="20"/>
        </w:rPr>
        <w:t>.</w:t>
      </w:r>
    </w:p>
    <w:p w14:paraId="495340E7" w14:textId="77777777" w:rsidR="00EB380D" w:rsidRPr="00AC5C56" w:rsidRDefault="00EB380D" w:rsidP="00EB380D">
      <w:pPr>
        <w:jc w:val="both"/>
        <w:rPr>
          <w:rFonts w:ascii="Arial" w:hAnsi="Arial" w:cs="Arial"/>
          <w:color w:val="auto"/>
          <w:sz w:val="20"/>
          <w:szCs w:val="20"/>
        </w:rPr>
      </w:pPr>
      <w:r w:rsidRPr="00AC5C56">
        <w:rPr>
          <w:rFonts w:ascii="Arial" w:hAnsi="Arial" w:cs="Arial"/>
          <w:color w:val="auto"/>
          <w:sz w:val="20"/>
          <w:szCs w:val="20"/>
        </w:rPr>
        <w:t xml:space="preserve">  </w:t>
      </w:r>
    </w:p>
    <w:p w14:paraId="389D23C3" w14:textId="77777777" w:rsidR="00EB380D" w:rsidRPr="00AC5C56" w:rsidRDefault="00EB380D" w:rsidP="007258B6">
      <w:pPr>
        <w:ind w:left="709"/>
        <w:jc w:val="both"/>
        <w:rPr>
          <w:rFonts w:ascii="Arial" w:eastAsiaTheme="majorEastAsia" w:hAnsi="Arial" w:cs="Arial"/>
          <w:color w:val="auto"/>
          <w:sz w:val="20"/>
          <w:szCs w:val="20"/>
        </w:rPr>
      </w:pPr>
    </w:p>
    <w:p w14:paraId="6F88B717" w14:textId="21AE1DC7" w:rsidR="00680637" w:rsidRPr="00AC5C56" w:rsidRDefault="00790DE8" w:rsidP="00680637">
      <w:pPr>
        <w:ind w:left="709"/>
        <w:jc w:val="both"/>
        <w:rPr>
          <w:rFonts w:ascii="Arial" w:hAnsi="Arial" w:cs="Arial"/>
          <w:color w:val="auto"/>
          <w:sz w:val="20"/>
          <w:szCs w:val="20"/>
        </w:rPr>
      </w:pPr>
      <w:r>
        <w:rPr>
          <w:rFonts w:ascii="Arial" w:hAnsi="Arial" w:cs="Arial"/>
          <w:color w:val="auto"/>
          <w:sz w:val="20"/>
          <w:szCs w:val="20"/>
        </w:rPr>
        <w:t xml:space="preserve">Los ejes del plan de </w:t>
      </w:r>
      <w:r w:rsidR="00F679B3">
        <w:rPr>
          <w:rFonts w:ascii="Arial" w:hAnsi="Arial" w:cs="Arial"/>
          <w:color w:val="auto"/>
          <w:sz w:val="20"/>
          <w:szCs w:val="20"/>
        </w:rPr>
        <w:t>Bienestar</w:t>
      </w:r>
      <w:r>
        <w:rPr>
          <w:rFonts w:ascii="Arial" w:hAnsi="Arial" w:cs="Arial"/>
          <w:color w:val="auto"/>
          <w:sz w:val="20"/>
          <w:szCs w:val="20"/>
        </w:rPr>
        <w:t xml:space="preserve"> serán definidos de acuerdo </w:t>
      </w:r>
      <w:r w:rsidR="00971413">
        <w:rPr>
          <w:rFonts w:ascii="Arial" w:hAnsi="Arial" w:cs="Arial"/>
          <w:color w:val="auto"/>
          <w:sz w:val="20"/>
          <w:szCs w:val="20"/>
        </w:rPr>
        <w:t xml:space="preserve">con el </w:t>
      </w:r>
      <w:r w:rsidR="005F6A3D">
        <w:rPr>
          <w:rFonts w:ascii="Arial" w:hAnsi="Arial" w:cs="Arial"/>
          <w:color w:val="auto"/>
          <w:sz w:val="20"/>
          <w:szCs w:val="20"/>
        </w:rPr>
        <w:t>P</w:t>
      </w:r>
      <w:r w:rsidR="00971413">
        <w:rPr>
          <w:rFonts w:ascii="Arial" w:hAnsi="Arial" w:cs="Arial"/>
          <w:color w:val="auto"/>
          <w:sz w:val="20"/>
          <w:szCs w:val="20"/>
        </w:rPr>
        <w:t xml:space="preserve">rograma </w:t>
      </w:r>
      <w:r w:rsidR="005F6A3D">
        <w:rPr>
          <w:rFonts w:ascii="Arial" w:hAnsi="Arial" w:cs="Arial"/>
          <w:color w:val="auto"/>
          <w:sz w:val="20"/>
          <w:szCs w:val="20"/>
        </w:rPr>
        <w:t>Nacional de Bienestar 2023-2026</w:t>
      </w:r>
      <w:r w:rsidR="00F679B3">
        <w:rPr>
          <w:rFonts w:ascii="Arial" w:hAnsi="Arial" w:cs="Arial"/>
          <w:color w:val="auto"/>
          <w:sz w:val="20"/>
          <w:szCs w:val="20"/>
        </w:rPr>
        <w:t>:</w:t>
      </w:r>
    </w:p>
    <w:p w14:paraId="6AE4CE50" w14:textId="77777777" w:rsidR="00680637" w:rsidRDefault="00680637" w:rsidP="00680637">
      <w:pPr>
        <w:jc w:val="both"/>
        <w:rPr>
          <w:rFonts w:ascii="Arial" w:hAnsi="Arial" w:cs="Arial"/>
          <w:color w:val="auto"/>
        </w:rPr>
      </w:pPr>
    </w:p>
    <w:tbl>
      <w:tblPr>
        <w:tblStyle w:val="Tablaconcuadrcula"/>
        <w:tblW w:w="0" w:type="auto"/>
        <w:tblInd w:w="704" w:type="dxa"/>
        <w:tblLook w:val="04A0" w:firstRow="1" w:lastRow="0" w:firstColumn="1" w:lastColumn="0" w:noHBand="0" w:noVBand="1"/>
      </w:tblPr>
      <w:tblGrid>
        <w:gridCol w:w="1861"/>
        <w:gridCol w:w="7340"/>
      </w:tblGrid>
      <w:tr w:rsidR="00680637" w:rsidRPr="002C2A2C" w14:paraId="1486390A" w14:textId="77777777" w:rsidTr="00103F71">
        <w:trPr>
          <w:trHeight w:val="289"/>
          <w:tblHeader/>
        </w:trPr>
        <w:tc>
          <w:tcPr>
            <w:tcW w:w="1861" w:type="dxa"/>
            <w:shd w:val="clear" w:color="auto" w:fill="E2EFD9" w:themeFill="accent6" w:themeFillTint="33"/>
            <w:vAlign w:val="center"/>
          </w:tcPr>
          <w:p w14:paraId="66CBC5A0" w14:textId="77777777" w:rsidR="00680637" w:rsidRPr="002C2A2C" w:rsidRDefault="00680637" w:rsidP="00CF6307">
            <w:pPr>
              <w:jc w:val="center"/>
              <w:rPr>
                <w:rFonts w:ascii="Arial" w:hAnsi="Arial" w:cs="Arial"/>
                <w:b/>
                <w:bCs/>
                <w:color w:val="auto"/>
                <w:sz w:val="20"/>
                <w:szCs w:val="20"/>
              </w:rPr>
            </w:pPr>
            <w:r w:rsidRPr="002C2A2C">
              <w:rPr>
                <w:rFonts w:ascii="Arial" w:hAnsi="Arial" w:cs="Arial"/>
                <w:b/>
                <w:bCs/>
                <w:color w:val="auto"/>
                <w:sz w:val="20"/>
                <w:szCs w:val="20"/>
              </w:rPr>
              <w:t>EJE</w:t>
            </w:r>
          </w:p>
        </w:tc>
        <w:tc>
          <w:tcPr>
            <w:tcW w:w="7340" w:type="dxa"/>
            <w:shd w:val="clear" w:color="auto" w:fill="E2EFD9" w:themeFill="accent6" w:themeFillTint="33"/>
            <w:vAlign w:val="center"/>
          </w:tcPr>
          <w:p w14:paraId="326980FD" w14:textId="77777777" w:rsidR="00680637" w:rsidRPr="002C2A2C" w:rsidRDefault="00680637" w:rsidP="00CF6307">
            <w:pPr>
              <w:jc w:val="center"/>
              <w:rPr>
                <w:rFonts w:ascii="Arial" w:hAnsi="Arial" w:cs="Arial"/>
                <w:b/>
                <w:bCs/>
                <w:color w:val="auto"/>
                <w:sz w:val="20"/>
                <w:szCs w:val="20"/>
              </w:rPr>
            </w:pPr>
            <w:r w:rsidRPr="002C2A2C">
              <w:rPr>
                <w:rFonts w:ascii="Arial" w:hAnsi="Arial" w:cs="Arial"/>
                <w:b/>
                <w:bCs/>
                <w:color w:val="auto"/>
                <w:sz w:val="20"/>
                <w:szCs w:val="20"/>
              </w:rPr>
              <w:t>DEFINICION Y/O CONTENIDOS</w:t>
            </w:r>
          </w:p>
        </w:tc>
      </w:tr>
      <w:tr w:rsidR="00680637" w:rsidRPr="00004BA2" w14:paraId="2159C182" w14:textId="77777777" w:rsidTr="00103F71">
        <w:trPr>
          <w:trHeight w:val="855"/>
        </w:trPr>
        <w:tc>
          <w:tcPr>
            <w:tcW w:w="1861" w:type="dxa"/>
            <w:vAlign w:val="center"/>
          </w:tcPr>
          <w:p w14:paraId="7C46E0E9" w14:textId="77777777" w:rsidR="00680637" w:rsidRPr="00004BA2" w:rsidRDefault="00680637" w:rsidP="00CF6307">
            <w:pPr>
              <w:jc w:val="both"/>
              <w:rPr>
                <w:rFonts w:ascii="Arial" w:hAnsi="Arial" w:cs="Arial"/>
                <w:color w:val="auto"/>
                <w:sz w:val="20"/>
                <w:szCs w:val="20"/>
              </w:rPr>
            </w:pPr>
            <w:r w:rsidRPr="00004BA2">
              <w:rPr>
                <w:rFonts w:ascii="Arial" w:hAnsi="Arial" w:cs="Arial"/>
                <w:color w:val="auto"/>
                <w:sz w:val="20"/>
                <w:szCs w:val="20"/>
              </w:rPr>
              <w:t>Equilibrio Psicosocial</w:t>
            </w:r>
          </w:p>
        </w:tc>
        <w:tc>
          <w:tcPr>
            <w:tcW w:w="7340" w:type="dxa"/>
            <w:vAlign w:val="center"/>
          </w:tcPr>
          <w:p w14:paraId="462F5842" w14:textId="5F9E22DC" w:rsidR="00680637" w:rsidRPr="00004BA2" w:rsidRDefault="007560D9" w:rsidP="00CF6307">
            <w:pPr>
              <w:jc w:val="both"/>
              <w:rPr>
                <w:rFonts w:ascii="Arial" w:hAnsi="Arial" w:cs="Arial"/>
                <w:color w:val="auto"/>
                <w:sz w:val="20"/>
                <w:szCs w:val="20"/>
              </w:rPr>
            </w:pPr>
            <w:r w:rsidRPr="007560D9">
              <w:rPr>
                <w:rFonts w:ascii="Arial" w:hAnsi="Arial" w:cs="Arial"/>
                <w:color w:val="auto"/>
                <w:sz w:val="20"/>
                <w:szCs w:val="20"/>
              </w:rPr>
              <w:t xml:space="preserve">Este eje se centra en la adaptación laboral ante los cambios derivados de la pandemia de COVID-19. Incluye componentes como factores psicosociales, equilibrio entre la vida personal, familiar y laboral, y calidad de vida laboral. </w:t>
            </w:r>
          </w:p>
        </w:tc>
      </w:tr>
      <w:tr w:rsidR="00680637" w:rsidRPr="00004BA2" w14:paraId="5389B1C0" w14:textId="77777777" w:rsidTr="00103F71">
        <w:trPr>
          <w:trHeight w:val="844"/>
        </w:trPr>
        <w:tc>
          <w:tcPr>
            <w:tcW w:w="1861" w:type="dxa"/>
            <w:vAlign w:val="center"/>
          </w:tcPr>
          <w:p w14:paraId="0B61506D" w14:textId="77777777" w:rsidR="00680637" w:rsidRPr="00004BA2" w:rsidRDefault="00680637" w:rsidP="00CF6307">
            <w:pPr>
              <w:jc w:val="both"/>
              <w:rPr>
                <w:rFonts w:ascii="Arial" w:hAnsi="Arial" w:cs="Arial"/>
                <w:color w:val="auto"/>
                <w:sz w:val="20"/>
                <w:szCs w:val="20"/>
              </w:rPr>
            </w:pPr>
            <w:r w:rsidRPr="002C2A2C">
              <w:rPr>
                <w:rFonts w:ascii="Arial" w:hAnsi="Arial" w:cs="Arial"/>
                <w:color w:val="auto"/>
                <w:sz w:val="20"/>
                <w:szCs w:val="20"/>
              </w:rPr>
              <w:t>Salud Mental</w:t>
            </w:r>
          </w:p>
        </w:tc>
        <w:tc>
          <w:tcPr>
            <w:tcW w:w="7340" w:type="dxa"/>
            <w:vAlign w:val="center"/>
          </w:tcPr>
          <w:p w14:paraId="624D88E5" w14:textId="50AC2F0F" w:rsidR="00680637" w:rsidRPr="00004BA2" w:rsidRDefault="00CE17FA" w:rsidP="00CF6307">
            <w:pPr>
              <w:jc w:val="both"/>
              <w:rPr>
                <w:rFonts w:ascii="Arial" w:hAnsi="Arial" w:cs="Arial"/>
                <w:color w:val="auto"/>
                <w:sz w:val="20"/>
                <w:szCs w:val="20"/>
              </w:rPr>
            </w:pPr>
            <w:r w:rsidRPr="00CE17FA">
              <w:rPr>
                <w:rFonts w:ascii="Arial" w:hAnsi="Arial" w:cs="Arial"/>
                <w:color w:val="auto"/>
                <w:sz w:val="20"/>
                <w:szCs w:val="20"/>
              </w:rPr>
              <w:t xml:space="preserve">Este eje se enfoca en contribuir a la salud mental de los servidores públicos para lograr un estado de bienestar que les permita manejar el estrés inherente a sus roles y funciones, manteniendo así su productividad. </w:t>
            </w:r>
          </w:p>
        </w:tc>
      </w:tr>
      <w:tr w:rsidR="00354F26" w:rsidRPr="00004BA2" w14:paraId="4A8BCDE4" w14:textId="77777777" w:rsidTr="00103F71">
        <w:trPr>
          <w:trHeight w:val="1144"/>
        </w:trPr>
        <w:tc>
          <w:tcPr>
            <w:tcW w:w="1861" w:type="dxa"/>
            <w:vAlign w:val="center"/>
          </w:tcPr>
          <w:p w14:paraId="6474F68D" w14:textId="5A43DEEA" w:rsidR="00354F26" w:rsidRPr="00004BA2" w:rsidRDefault="00354F26" w:rsidP="00CF6307">
            <w:pPr>
              <w:jc w:val="both"/>
              <w:rPr>
                <w:rFonts w:ascii="Arial" w:hAnsi="Arial" w:cs="Arial"/>
                <w:color w:val="auto"/>
                <w:sz w:val="20"/>
                <w:szCs w:val="20"/>
              </w:rPr>
            </w:pPr>
            <w:r w:rsidRPr="002C2A2C">
              <w:rPr>
                <w:rFonts w:ascii="Arial" w:hAnsi="Arial" w:cs="Arial"/>
                <w:color w:val="auto"/>
                <w:sz w:val="20"/>
                <w:szCs w:val="20"/>
              </w:rPr>
              <w:t>Transformación Digital</w:t>
            </w:r>
          </w:p>
        </w:tc>
        <w:tc>
          <w:tcPr>
            <w:tcW w:w="7340" w:type="dxa"/>
            <w:vAlign w:val="center"/>
          </w:tcPr>
          <w:p w14:paraId="76237D53" w14:textId="789623D1" w:rsidR="00354F26" w:rsidRPr="00004BA2" w:rsidRDefault="002B10E3" w:rsidP="00CF6307">
            <w:pPr>
              <w:jc w:val="both"/>
              <w:rPr>
                <w:rFonts w:ascii="Arial" w:hAnsi="Arial" w:cs="Arial"/>
                <w:color w:val="auto"/>
                <w:sz w:val="20"/>
                <w:szCs w:val="20"/>
              </w:rPr>
            </w:pPr>
            <w:r w:rsidRPr="002B10E3">
              <w:rPr>
                <w:rFonts w:ascii="Arial" w:hAnsi="Arial" w:cs="Arial"/>
                <w:color w:val="auto"/>
                <w:sz w:val="20"/>
                <w:szCs w:val="20"/>
              </w:rPr>
              <w:t xml:space="preserve">Este eje aborda las transformaciones derivadas de la Cuarta Revolución Industrial en las entidades públicas, aceleradas por la pandemia de COVID-19. La migración hacia organizaciones inteligentes, aplicando tecnología e información, se destaca como crucial para el bienestar de los servidores públicos. </w:t>
            </w:r>
          </w:p>
        </w:tc>
      </w:tr>
      <w:tr w:rsidR="00354F26" w:rsidRPr="00004BA2" w14:paraId="5AA97749" w14:textId="77777777" w:rsidTr="00103F71">
        <w:trPr>
          <w:trHeight w:val="1132"/>
        </w:trPr>
        <w:tc>
          <w:tcPr>
            <w:tcW w:w="1861" w:type="dxa"/>
            <w:vAlign w:val="center"/>
          </w:tcPr>
          <w:p w14:paraId="70667DAA" w14:textId="16DB4A05" w:rsidR="00354F26" w:rsidRPr="00004BA2" w:rsidRDefault="00354F26" w:rsidP="00CF6307">
            <w:pPr>
              <w:jc w:val="both"/>
              <w:rPr>
                <w:rFonts w:ascii="Arial" w:hAnsi="Arial" w:cs="Arial"/>
                <w:color w:val="auto"/>
                <w:sz w:val="20"/>
                <w:szCs w:val="20"/>
              </w:rPr>
            </w:pPr>
            <w:r>
              <w:rPr>
                <w:rFonts w:ascii="Arial" w:hAnsi="Arial" w:cs="Arial"/>
                <w:color w:val="auto"/>
                <w:sz w:val="20"/>
                <w:szCs w:val="20"/>
              </w:rPr>
              <w:t xml:space="preserve">Diversidad e inclusión </w:t>
            </w:r>
          </w:p>
        </w:tc>
        <w:tc>
          <w:tcPr>
            <w:tcW w:w="7340" w:type="dxa"/>
            <w:vAlign w:val="center"/>
          </w:tcPr>
          <w:p w14:paraId="26EFDACB" w14:textId="32913768" w:rsidR="00354F26" w:rsidRPr="00004BA2" w:rsidRDefault="00BE4BC4" w:rsidP="00BE4BC4">
            <w:pPr>
              <w:tabs>
                <w:tab w:val="left" w:pos="1309"/>
              </w:tabs>
              <w:jc w:val="both"/>
              <w:rPr>
                <w:rFonts w:ascii="Arial" w:hAnsi="Arial" w:cs="Arial"/>
                <w:color w:val="auto"/>
                <w:sz w:val="20"/>
                <w:szCs w:val="20"/>
              </w:rPr>
            </w:pPr>
            <w:r w:rsidRPr="00BE4BC4">
              <w:rPr>
                <w:rFonts w:ascii="Arial" w:hAnsi="Arial" w:cs="Arial"/>
                <w:color w:val="auto"/>
                <w:sz w:val="20"/>
                <w:szCs w:val="20"/>
              </w:rPr>
              <w:t xml:space="preserve">Este eje se centra en las acciones que deben implementar las entidades públicas en relación con la diversidad, inclusión y equidad, así como la prevención, atención y medidas de protección contra violencias basadas en género y cualquier forma de discriminación. </w:t>
            </w:r>
          </w:p>
        </w:tc>
      </w:tr>
      <w:tr w:rsidR="00354F26" w:rsidRPr="00004BA2" w14:paraId="0708ECB0" w14:textId="77777777" w:rsidTr="00103F71">
        <w:trPr>
          <w:trHeight w:val="1144"/>
        </w:trPr>
        <w:tc>
          <w:tcPr>
            <w:tcW w:w="1861" w:type="dxa"/>
            <w:vAlign w:val="center"/>
          </w:tcPr>
          <w:p w14:paraId="325207AF" w14:textId="3BB26773" w:rsidR="00354F26" w:rsidRPr="00004BA2" w:rsidRDefault="00463D51" w:rsidP="00CF6307">
            <w:pPr>
              <w:jc w:val="both"/>
              <w:rPr>
                <w:rFonts w:ascii="Arial" w:hAnsi="Arial" w:cs="Arial"/>
                <w:color w:val="auto"/>
                <w:sz w:val="20"/>
                <w:szCs w:val="20"/>
              </w:rPr>
            </w:pPr>
            <w:r w:rsidRPr="00463D51">
              <w:rPr>
                <w:rFonts w:ascii="Arial" w:hAnsi="Arial" w:cs="Arial"/>
                <w:color w:val="auto"/>
                <w:sz w:val="20"/>
                <w:szCs w:val="20"/>
              </w:rPr>
              <w:t>Identidad y vocación por el servicio público</w:t>
            </w:r>
          </w:p>
        </w:tc>
        <w:tc>
          <w:tcPr>
            <w:tcW w:w="7340" w:type="dxa"/>
            <w:vAlign w:val="center"/>
          </w:tcPr>
          <w:p w14:paraId="0C5A80B9" w14:textId="08076202" w:rsidR="00354F26" w:rsidRPr="00004BA2" w:rsidRDefault="005A1F7A" w:rsidP="00CF6307">
            <w:pPr>
              <w:jc w:val="both"/>
              <w:rPr>
                <w:rFonts w:ascii="Arial" w:hAnsi="Arial" w:cs="Arial"/>
                <w:color w:val="auto"/>
                <w:sz w:val="20"/>
                <w:szCs w:val="20"/>
              </w:rPr>
            </w:pPr>
            <w:r w:rsidRPr="005A1F7A">
              <w:rPr>
                <w:rFonts w:ascii="Arial" w:hAnsi="Arial" w:cs="Arial"/>
                <w:color w:val="auto"/>
                <w:sz w:val="20"/>
                <w:szCs w:val="20"/>
              </w:rPr>
              <w:t xml:space="preserve">Este eje se enfoca en promover el sentido de pertenencia y la vocación por el servicio público entre los servidores públicos. Busca internalizar y aplicar los valores del Código de Integridad del Servicio Público y los principios de la función pública. </w:t>
            </w:r>
          </w:p>
        </w:tc>
      </w:tr>
    </w:tbl>
    <w:p w14:paraId="7C6CC73E" w14:textId="77777777" w:rsidR="00680637" w:rsidRPr="002C2A2C" w:rsidRDefault="00680637" w:rsidP="00430B37">
      <w:pPr>
        <w:ind w:firstLine="708"/>
        <w:jc w:val="center"/>
        <w:rPr>
          <w:rFonts w:ascii="Arial" w:hAnsi="Arial" w:cs="Arial"/>
          <w:color w:val="auto"/>
          <w:sz w:val="16"/>
          <w:szCs w:val="16"/>
        </w:rPr>
      </w:pPr>
      <w:r w:rsidRPr="002C2A2C">
        <w:rPr>
          <w:rFonts w:ascii="Arial" w:hAnsi="Arial" w:cs="Arial"/>
          <w:color w:val="auto"/>
          <w:sz w:val="16"/>
          <w:szCs w:val="16"/>
        </w:rPr>
        <w:t>Tabla Ejes. Creación propia</w:t>
      </w:r>
    </w:p>
    <w:p w14:paraId="7711820B" w14:textId="77777777" w:rsidR="00680637" w:rsidRDefault="00680637" w:rsidP="007258B6">
      <w:pPr>
        <w:ind w:left="709"/>
        <w:jc w:val="both"/>
        <w:rPr>
          <w:rFonts w:ascii="Arial" w:eastAsiaTheme="majorEastAsia" w:hAnsi="Arial" w:cs="Arial"/>
          <w:color w:val="auto"/>
        </w:rPr>
      </w:pPr>
    </w:p>
    <w:p w14:paraId="4CE613DC" w14:textId="77BDD05A" w:rsidR="00503B41" w:rsidRPr="00265B5F" w:rsidRDefault="00503B41" w:rsidP="000A6D8F">
      <w:pPr>
        <w:pStyle w:val="Prrafodelista"/>
        <w:numPr>
          <w:ilvl w:val="0"/>
          <w:numId w:val="12"/>
        </w:numPr>
        <w:jc w:val="both"/>
        <w:rPr>
          <w:rFonts w:ascii="Arial" w:eastAsiaTheme="majorEastAsia" w:hAnsi="Arial" w:cs="Arial"/>
          <w:color w:val="385623" w:themeColor="accent6" w:themeShade="80"/>
          <w:sz w:val="20"/>
          <w:szCs w:val="20"/>
        </w:rPr>
      </w:pPr>
      <w:r w:rsidRPr="00265B5F">
        <w:rPr>
          <w:rFonts w:ascii="Arial" w:eastAsiaTheme="majorEastAsia" w:hAnsi="Arial" w:cs="Arial"/>
          <w:color w:val="385623" w:themeColor="accent6" w:themeShade="80"/>
          <w:sz w:val="20"/>
          <w:szCs w:val="20"/>
        </w:rPr>
        <w:lastRenderedPageBreak/>
        <w:t>Diagnóstico de necesidades de Seguridad y Salud en el Trabajo.</w:t>
      </w:r>
    </w:p>
    <w:p w14:paraId="4089E36E" w14:textId="77777777" w:rsidR="006F1FFC" w:rsidRPr="00265B5F" w:rsidRDefault="006F1FFC" w:rsidP="006F1FFC">
      <w:pPr>
        <w:jc w:val="both"/>
        <w:rPr>
          <w:rFonts w:ascii="Arial" w:eastAsiaTheme="majorEastAsia" w:hAnsi="Arial" w:cs="Arial"/>
          <w:color w:val="385623" w:themeColor="accent6" w:themeShade="80"/>
          <w:sz w:val="20"/>
          <w:szCs w:val="20"/>
        </w:rPr>
      </w:pPr>
    </w:p>
    <w:p w14:paraId="7C764FF1" w14:textId="78B6D744" w:rsidR="006A6D70" w:rsidRPr="00265B5F" w:rsidRDefault="00D43684" w:rsidP="00AD56E7">
      <w:pPr>
        <w:ind w:left="709"/>
        <w:jc w:val="both"/>
        <w:rPr>
          <w:rFonts w:ascii="Arial" w:eastAsiaTheme="majorEastAsia" w:hAnsi="Arial" w:cs="Arial"/>
          <w:color w:val="auto"/>
          <w:sz w:val="20"/>
          <w:szCs w:val="20"/>
        </w:rPr>
      </w:pPr>
      <w:r w:rsidRPr="00265B5F">
        <w:rPr>
          <w:rFonts w:ascii="Arial" w:eastAsiaTheme="majorEastAsia" w:hAnsi="Arial" w:cs="Arial"/>
          <w:color w:val="auto"/>
          <w:sz w:val="20"/>
          <w:szCs w:val="20"/>
        </w:rPr>
        <w:t xml:space="preserve">Los principales insumos para formular el </w:t>
      </w:r>
      <w:r w:rsidR="005B2E15" w:rsidRPr="00265B5F">
        <w:rPr>
          <w:rFonts w:ascii="Arial" w:eastAsiaTheme="majorEastAsia" w:hAnsi="Arial" w:cs="Arial"/>
          <w:color w:val="auto"/>
          <w:sz w:val="20"/>
          <w:szCs w:val="20"/>
        </w:rPr>
        <w:t xml:space="preserve">plan de Seguridad y Salud en el </w:t>
      </w:r>
      <w:r w:rsidR="000C5141" w:rsidRPr="00265B5F">
        <w:rPr>
          <w:rFonts w:ascii="Arial" w:eastAsiaTheme="majorEastAsia" w:hAnsi="Arial" w:cs="Arial"/>
          <w:color w:val="auto"/>
          <w:sz w:val="20"/>
          <w:szCs w:val="20"/>
        </w:rPr>
        <w:t>Trabajo</w:t>
      </w:r>
      <w:r w:rsidR="007544BF" w:rsidRPr="00265B5F">
        <w:rPr>
          <w:rFonts w:ascii="Arial" w:eastAsiaTheme="majorEastAsia" w:hAnsi="Arial" w:cs="Arial"/>
          <w:color w:val="auto"/>
          <w:sz w:val="20"/>
          <w:szCs w:val="20"/>
        </w:rPr>
        <w:t xml:space="preserve"> están determinados por los siguientes aspectos: </w:t>
      </w:r>
    </w:p>
    <w:p w14:paraId="646A0CC6" w14:textId="77777777" w:rsidR="00CF298A" w:rsidRPr="00265B5F" w:rsidRDefault="00CF298A" w:rsidP="00AD56E7">
      <w:pPr>
        <w:ind w:left="709"/>
        <w:jc w:val="both"/>
        <w:rPr>
          <w:rFonts w:ascii="Arial" w:eastAsiaTheme="majorEastAsia" w:hAnsi="Arial" w:cs="Arial"/>
          <w:color w:val="auto"/>
          <w:sz w:val="20"/>
          <w:szCs w:val="20"/>
        </w:rPr>
      </w:pPr>
    </w:p>
    <w:p w14:paraId="38424F9C" w14:textId="40AD21A8" w:rsidR="006F1FFC" w:rsidRPr="00265B5F" w:rsidRDefault="007544BF" w:rsidP="00430B37">
      <w:pPr>
        <w:pStyle w:val="Prrafodelista"/>
        <w:numPr>
          <w:ilvl w:val="0"/>
          <w:numId w:val="15"/>
        </w:numPr>
        <w:jc w:val="both"/>
        <w:rPr>
          <w:rFonts w:ascii="Arial" w:hAnsi="Arial" w:cs="Arial"/>
          <w:sz w:val="20"/>
          <w:szCs w:val="20"/>
        </w:rPr>
      </w:pPr>
      <w:r w:rsidRPr="00265B5F">
        <w:rPr>
          <w:rFonts w:ascii="Arial" w:eastAsiaTheme="majorEastAsia" w:hAnsi="Arial" w:cs="Arial"/>
          <w:color w:val="auto"/>
          <w:sz w:val="20"/>
          <w:szCs w:val="20"/>
        </w:rPr>
        <w:t>E</w:t>
      </w:r>
      <w:r w:rsidR="006F1FFC" w:rsidRPr="00265B5F">
        <w:rPr>
          <w:rFonts w:ascii="Arial" w:eastAsiaTheme="majorEastAsia" w:hAnsi="Arial" w:cs="Arial"/>
          <w:color w:val="auto"/>
          <w:sz w:val="20"/>
          <w:szCs w:val="20"/>
        </w:rPr>
        <w:t xml:space="preserve">valuación de la gestión realizada en el año inmediatamente anterior, la cual se realiza con acompañamiento de la ARL. </w:t>
      </w:r>
    </w:p>
    <w:p w14:paraId="31F3CBA0" w14:textId="77777777" w:rsidR="00555C6B" w:rsidRPr="00265B5F" w:rsidRDefault="00555C6B" w:rsidP="00430B37">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Norma Internacional ISO 45001:2018: Sistemas de Gestión de Seguridad y Salud en el Trabajo.</w:t>
      </w:r>
    </w:p>
    <w:p w14:paraId="0691BC6A" w14:textId="77777777" w:rsidR="00203F99" w:rsidRPr="00265B5F" w:rsidRDefault="00203F99" w:rsidP="00430B37">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Decreto 1072 de 2015 (26/05/2015): Por medio del cual se expide el Decreto Único Reglamentario del Sector Trabajo.</w:t>
      </w:r>
    </w:p>
    <w:p w14:paraId="6BE293CC" w14:textId="77777777" w:rsidR="00BA3B15" w:rsidRPr="00265B5F" w:rsidRDefault="00BA3B15" w:rsidP="00430B37">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Resolución 0312 de 2019 (13/02/2019): Por el cual se definen los estándares mínimos del Sistema de Gestión de seguridad y Salud en el Trabajo SGSST.</w:t>
      </w:r>
    </w:p>
    <w:p w14:paraId="3091DFD8" w14:textId="77777777" w:rsidR="002E52D4" w:rsidRPr="00265B5F" w:rsidRDefault="002E52D4" w:rsidP="004E5263">
      <w:pPr>
        <w:jc w:val="both"/>
        <w:rPr>
          <w:rFonts w:ascii="Arial" w:eastAsiaTheme="majorEastAsia" w:hAnsi="Arial" w:cs="Arial"/>
          <w:color w:val="auto"/>
          <w:sz w:val="20"/>
          <w:szCs w:val="20"/>
        </w:rPr>
      </w:pPr>
    </w:p>
    <w:p w14:paraId="06F7A4D2" w14:textId="71AEDFF8" w:rsidR="004E5263" w:rsidRPr="00265B5F" w:rsidRDefault="004E5263" w:rsidP="004E5263">
      <w:pPr>
        <w:ind w:left="709"/>
        <w:jc w:val="both"/>
        <w:rPr>
          <w:rFonts w:ascii="Arial" w:hAnsi="Arial" w:cs="Arial"/>
          <w:color w:val="auto"/>
          <w:sz w:val="20"/>
          <w:szCs w:val="20"/>
        </w:rPr>
      </w:pPr>
      <w:r w:rsidRPr="00265B5F">
        <w:rPr>
          <w:rFonts w:ascii="Arial" w:hAnsi="Arial" w:cs="Arial"/>
          <w:color w:val="auto"/>
          <w:sz w:val="20"/>
          <w:szCs w:val="20"/>
        </w:rPr>
        <w:t>Para la vigencia 2024 se dará continuidad a las actividades relacionadas con los riesgos priorizados en la matriz de identificación de peligros y valoración de los riesgos y al cumplimiento de los aspectos SST y a las actividades de integración de las normas de gestión de calidad, buscando el cumplimiento de los requisitos de la Norma Internacional ISO 45001.</w:t>
      </w:r>
    </w:p>
    <w:p w14:paraId="657ABC2B" w14:textId="77777777" w:rsidR="004E5263" w:rsidRPr="00265B5F" w:rsidRDefault="004E5263" w:rsidP="004E5263">
      <w:pPr>
        <w:jc w:val="both"/>
        <w:rPr>
          <w:rFonts w:ascii="Arial" w:hAnsi="Arial" w:cs="Arial"/>
          <w:color w:val="auto"/>
          <w:sz w:val="20"/>
          <w:szCs w:val="20"/>
        </w:rPr>
      </w:pPr>
    </w:p>
    <w:p w14:paraId="22A66954" w14:textId="3EF24B62" w:rsidR="008C3423" w:rsidRDefault="004E5263" w:rsidP="004E5263">
      <w:pPr>
        <w:ind w:left="709"/>
        <w:jc w:val="both"/>
        <w:rPr>
          <w:rFonts w:ascii="Arial" w:hAnsi="Arial" w:cs="Arial"/>
          <w:color w:val="auto"/>
          <w:sz w:val="20"/>
          <w:szCs w:val="20"/>
        </w:rPr>
      </w:pPr>
      <w:r w:rsidRPr="00265B5F">
        <w:rPr>
          <w:rFonts w:ascii="Arial" w:hAnsi="Arial" w:cs="Arial"/>
          <w:color w:val="auto"/>
          <w:sz w:val="20"/>
          <w:szCs w:val="20"/>
        </w:rPr>
        <w:t xml:space="preserve">Con respecto a seguridad vial </w:t>
      </w:r>
      <w:r w:rsidR="00CA4BF3">
        <w:rPr>
          <w:rFonts w:ascii="Arial" w:hAnsi="Arial" w:cs="Arial"/>
          <w:color w:val="auto"/>
          <w:sz w:val="20"/>
          <w:szCs w:val="20"/>
        </w:rPr>
        <w:t xml:space="preserve">durante la vigencia 2023, </w:t>
      </w:r>
      <w:r w:rsidR="00184465">
        <w:rPr>
          <w:rFonts w:ascii="Arial" w:hAnsi="Arial" w:cs="Arial"/>
          <w:color w:val="auto"/>
          <w:sz w:val="20"/>
          <w:szCs w:val="20"/>
        </w:rPr>
        <w:t xml:space="preserve">el enfoque estuvo orientado a la realización de pruebas de idoneidad a los servidores públicos que </w:t>
      </w:r>
      <w:r w:rsidR="00652D36">
        <w:rPr>
          <w:rFonts w:ascii="Arial" w:hAnsi="Arial" w:cs="Arial"/>
          <w:color w:val="auto"/>
          <w:sz w:val="20"/>
          <w:szCs w:val="20"/>
        </w:rPr>
        <w:t xml:space="preserve">conducen vehículos de la Entidad. </w:t>
      </w:r>
      <w:r w:rsidR="00FF27C4">
        <w:rPr>
          <w:rFonts w:ascii="Arial" w:hAnsi="Arial" w:cs="Arial"/>
          <w:color w:val="auto"/>
          <w:sz w:val="20"/>
          <w:szCs w:val="20"/>
        </w:rPr>
        <w:t xml:space="preserve">Para la vigencia 2024 </w:t>
      </w:r>
      <w:r w:rsidR="00EE0EBE">
        <w:rPr>
          <w:rFonts w:ascii="Arial" w:hAnsi="Arial" w:cs="Arial"/>
          <w:color w:val="auto"/>
          <w:sz w:val="20"/>
          <w:szCs w:val="20"/>
        </w:rPr>
        <w:t xml:space="preserve">el equipo de seguridad vial enfocará sus esfuerzos a la implementación de la practica </w:t>
      </w:r>
      <w:r w:rsidR="00300422">
        <w:rPr>
          <w:rFonts w:ascii="Arial" w:hAnsi="Arial" w:cs="Arial"/>
          <w:color w:val="auto"/>
          <w:sz w:val="20"/>
          <w:szCs w:val="20"/>
        </w:rPr>
        <w:t xml:space="preserve">en manejo defensivo de </w:t>
      </w:r>
      <w:r w:rsidR="00063BAE">
        <w:rPr>
          <w:rFonts w:ascii="Arial" w:hAnsi="Arial" w:cs="Arial"/>
          <w:color w:val="auto"/>
          <w:sz w:val="20"/>
          <w:szCs w:val="20"/>
        </w:rPr>
        <w:t>vehículos, garantizando de manera eficaz la reacción del actor vial a la hor</w:t>
      </w:r>
      <w:r w:rsidR="00D0400D">
        <w:rPr>
          <w:rFonts w:ascii="Arial" w:hAnsi="Arial" w:cs="Arial"/>
          <w:color w:val="auto"/>
          <w:sz w:val="20"/>
          <w:szCs w:val="20"/>
        </w:rPr>
        <w:t xml:space="preserve">a de prestar el servicio de protección a los beneficiarios. </w:t>
      </w:r>
    </w:p>
    <w:p w14:paraId="2011A226" w14:textId="77777777" w:rsidR="008C3423" w:rsidRDefault="008C3423" w:rsidP="004E5263">
      <w:pPr>
        <w:ind w:left="709"/>
        <w:jc w:val="both"/>
        <w:rPr>
          <w:rFonts w:ascii="Arial" w:hAnsi="Arial" w:cs="Arial"/>
          <w:color w:val="auto"/>
          <w:sz w:val="20"/>
          <w:szCs w:val="20"/>
        </w:rPr>
      </w:pPr>
    </w:p>
    <w:p w14:paraId="2BFF5955" w14:textId="70FDECF6" w:rsidR="00E0114D" w:rsidRPr="00265B5F" w:rsidRDefault="00E0114D" w:rsidP="00E0114D">
      <w:pPr>
        <w:ind w:left="708"/>
        <w:jc w:val="both"/>
        <w:rPr>
          <w:rFonts w:ascii="Arial" w:hAnsi="Arial" w:cs="Arial"/>
          <w:color w:val="auto"/>
          <w:sz w:val="20"/>
          <w:szCs w:val="20"/>
        </w:rPr>
      </w:pPr>
      <w:r w:rsidRPr="00265B5F">
        <w:rPr>
          <w:rFonts w:ascii="Arial" w:hAnsi="Arial" w:cs="Arial"/>
          <w:color w:val="auto"/>
          <w:sz w:val="20"/>
          <w:szCs w:val="20"/>
        </w:rPr>
        <w:t>El Ciclo PHVA del Plan de Trabajo de Seguridad y Salud en el Trabajo comienza con la evaluación de la gestión realizada en el año inmediatamente anterior, la cual se realiza con acompañamiento de la ARL. Dicha evaluación se realizó el 06 de diciembre de 2023, bajo los parámetros del Decreto 1072 de 2015 y la Resolución 0312 de 2019</w:t>
      </w:r>
      <w:r w:rsidR="00622FC3" w:rsidRPr="00265B5F">
        <w:rPr>
          <w:rFonts w:ascii="Arial" w:hAnsi="Arial" w:cs="Arial"/>
          <w:color w:val="auto"/>
          <w:sz w:val="20"/>
          <w:szCs w:val="20"/>
        </w:rPr>
        <w:t>.</w:t>
      </w:r>
    </w:p>
    <w:p w14:paraId="7E12E246" w14:textId="77777777" w:rsidR="00E0114D" w:rsidRPr="00265B5F" w:rsidRDefault="00E0114D" w:rsidP="00E0114D">
      <w:pPr>
        <w:jc w:val="both"/>
        <w:rPr>
          <w:rFonts w:ascii="Arial" w:hAnsi="Arial" w:cs="Arial"/>
          <w:color w:val="auto"/>
          <w:sz w:val="20"/>
          <w:szCs w:val="20"/>
        </w:rPr>
      </w:pPr>
    </w:p>
    <w:p w14:paraId="357F93D0" w14:textId="77777777" w:rsidR="00E0114D" w:rsidRPr="00265B5F" w:rsidRDefault="00E0114D" w:rsidP="00E0114D">
      <w:pPr>
        <w:ind w:firstLine="708"/>
        <w:jc w:val="both"/>
        <w:rPr>
          <w:rFonts w:ascii="Arial" w:hAnsi="Arial" w:cs="Arial"/>
          <w:color w:val="auto"/>
          <w:sz w:val="20"/>
          <w:szCs w:val="20"/>
        </w:rPr>
      </w:pPr>
      <w:r w:rsidRPr="00265B5F">
        <w:rPr>
          <w:rFonts w:ascii="Arial" w:hAnsi="Arial" w:cs="Arial"/>
          <w:color w:val="auto"/>
          <w:sz w:val="20"/>
          <w:szCs w:val="20"/>
        </w:rPr>
        <w:t>Los criterios evaluados fueron:</w:t>
      </w:r>
    </w:p>
    <w:p w14:paraId="4864AE48" w14:textId="77777777" w:rsidR="00E649DD" w:rsidRPr="00265B5F" w:rsidRDefault="00E649DD" w:rsidP="00E0114D">
      <w:pPr>
        <w:ind w:firstLine="708"/>
        <w:jc w:val="both"/>
        <w:rPr>
          <w:rFonts w:ascii="Arial" w:hAnsi="Arial" w:cs="Arial"/>
          <w:color w:val="auto"/>
          <w:sz w:val="20"/>
          <w:szCs w:val="20"/>
        </w:rPr>
      </w:pPr>
    </w:p>
    <w:p w14:paraId="5DCC1CA5" w14:textId="659A6899" w:rsidR="00E0114D" w:rsidRPr="00265B5F" w:rsidRDefault="00E0114D" w:rsidP="00A35159">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 xml:space="preserve">PLANEAR: Recursos (10%), </w:t>
      </w:r>
      <w:r w:rsidR="00714CFA" w:rsidRPr="00265B5F">
        <w:rPr>
          <w:rFonts w:ascii="Arial" w:eastAsiaTheme="majorEastAsia" w:hAnsi="Arial" w:cs="Arial"/>
          <w:color w:val="auto"/>
          <w:sz w:val="20"/>
          <w:szCs w:val="20"/>
        </w:rPr>
        <w:t xml:space="preserve">gestión integral </w:t>
      </w:r>
      <w:r w:rsidR="00714CFA">
        <w:rPr>
          <w:rFonts w:ascii="Arial" w:eastAsiaTheme="majorEastAsia" w:hAnsi="Arial" w:cs="Arial"/>
          <w:color w:val="auto"/>
          <w:sz w:val="20"/>
          <w:szCs w:val="20"/>
        </w:rPr>
        <w:t>d</w:t>
      </w:r>
      <w:r w:rsidR="00714CFA" w:rsidRPr="00265B5F">
        <w:rPr>
          <w:rFonts w:ascii="Arial" w:eastAsiaTheme="majorEastAsia" w:hAnsi="Arial" w:cs="Arial"/>
          <w:color w:val="auto"/>
          <w:sz w:val="20"/>
          <w:szCs w:val="20"/>
        </w:rPr>
        <w:t xml:space="preserve">el sistema </w:t>
      </w:r>
      <w:r w:rsidR="00714CFA">
        <w:rPr>
          <w:rFonts w:ascii="Arial" w:eastAsiaTheme="majorEastAsia" w:hAnsi="Arial" w:cs="Arial"/>
          <w:color w:val="auto"/>
          <w:sz w:val="20"/>
          <w:szCs w:val="20"/>
        </w:rPr>
        <w:t>d</w:t>
      </w:r>
      <w:r w:rsidR="00714CFA" w:rsidRPr="00265B5F">
        <w:rPr>
          <w:rFonts w:ascii="Arial" w:eastAsiaTheme="majorEastAsia" w:hAnsi="Arial" w:cs="Arial"/>
          <w:color w:val="auto"/>
          <w:sz w:val="20"/>
          <w:szCs w:val="20"/>
        </w:rPr>
        <w:t xml:space="preserve">e gestión </w:t>
      </w:r>
      <w:r w:rsidR="00714CFA">
        <w:rPr>
          <w:rFonts w:ascii="Arial" w:eastAsiaTheme="majorEastAsia" w:hAnsi="Arial" w:cs="Arial"/>
          <w:color w:val="auto"/>
          <w:sz w:val="20"/>
          <w:szCs w:val="20"/>
        </w:rPr>
        <w:t>d</w:t>
      </w:r>
      <w:r w:rsidR="00714CFA" w:rsidRPr="00265B5F">
        <w:rPr>
          <w:rFonts w:ascii="Arial" w:eastAsiaTheme="majorEastAsia" w:hAnsi="Arial" w:cs="Arial"/>
          <w:color w:val="auto"/>
          <w:sz w:val="20"/>
          <w:szCs w:val="20"/>
        </w:rPr>
        <w:t xml:space="preserve">e </w:t>
      </w:r>
      <w:r w:rsidR="00714CFA">
        <w:rPr>
          <w:rFonts w:ascii="Arial" w:eastAsiaTheme="majorEastAsia" w:hAnsi="Arial" w:cs="Arial"/>
          <w:color w:val="auto"/>
          <w:sz w:val="20"/>
          <w:szCs w:val="20"/>
        </w:rPr>
        <w:t>l</w:t>
      </w:r>
      <w:r w:rsidR="00714CFA" w:rsidRPr="00265B5F">
        <w:rPr>
          <w:rFonts w:ascii="Arial" w:eastAsiaTheme="majorEastAsia" w:hAnsi="Arial" w:cs="Arial"/>
          <w:color w:val="auto"/>
          <w:sz w:val="20"/>
          <w:szCs w:val="20"/>
        </w:rPr>
        <w:t xml:space="preserve">a seguridad </w:t>
      </w:r>
      <w:r w:rsidR="00714CFA">
        <w:rPr>
          <w:rFonts w:ascii="Arial" w:eastAsiaTheme="majorEastAsia" w:hAnsi="Arial" w:cs="Arial"/>
          <w:color w:val="auto"/>
          <w:sz w:val="20"/>
          <w:szCs w:val="20"/>
        </w:rPr>
        <w:t>y</w:t>
      </w:r>
      <w:r w:rsidR="00714CFA" w:rsidRPr="00265B5F">
        <w:rPr>
          <w:rFonts w:ascii="Arial" w:eastAsiaTheme="majorEastAsia" w:hAnsi="Arial" w:cs="Arial"/>
          <w:color w:val="auto"/>
          <w:sz w:val="20"/>
          <w:szCs w:val="20"/>
        </w:rPr>
        <w:t xml:space="preserve"> </w:t>
      </w:r>
      <w:r w:rsidR="00714CFA">
        <w:rPr>
          <w:rFonts w:ascii="Arial" w:eastAsiaTheme="majorEastAsia" w:hAnsi="Arial" w:cs="Arial"/>
          <w:color w:val="auto"/>
          <w:sz w:val="20"/>
          <w:szCs w:val="20"/>
        </w:rPr>
        <w:t>l</w:t>
      </w:r>
      <w:r w:rsidR="00714CFA" w:rsidRPr="00265B5F">
        <w:rPr>
          <w:rFonts w:ascii="Arial" w:eastAsiaTheme="majorEastAsia" w:hAnsi="Arial" w:cs="Arial"/>
          <w:color w:val="auto"/>
          <w:sz w:val="20"/>
          <w:szCs w:val="20"/>
        </w:rPr>
        <w:t xml:space="preserve">a salud </w:t>
      </w:r>
      <w:r w:rsidR="00714CFA">
        <w:rPr>
          <w:rFonts w:ascii="Arial" w:eastAsiaTheme="majorEastAsia" w:hAnsi="Arial" w:cs="Arial"/>
          <w:color w:val="auto"/>
          <w:sz w:val="20"/>
          <w:szCs w:val="20"/>
        </w:rPr>
        <w:t>e</w:t>
      </w:r>
      <w:r w:rsidR="00714CFA" w:rsidRPr="00265B5F">
        <w:rPr>
          <w:rFonts w:ascii="Arial" w:eastAsiaTheme="majorEastAsia" w:hAnsi="Arial" w:cs="Arial"/>
          <w:color w:val="auto"/>
          <w:sz w:val="20"/>
          <w:szCs w:val="20"/>
        </w:rPr>
        <w:t xml:space="preserve">n </w:t>
      </w:r>
      <w:r w:rsidR="00714CFA">
        <w:rPr>
          <w:rFonts w:ascii="Arial" w:eastAsiaTheme="majorEastAsia" w:hAnsi="Arial" w:cs="Arial"/>
          <w:color w:val="auto"/>
          <w:sz w:val="20"/>
          <w:szCs w:val="20"/>
        </w:rPr>
        <w:t>e</w:t>
      </w:r>
      <w:r w:rsidR="00714CFA" w:rsidRPr="00265B5F">
        <w:rPr>
          <w:rFonts w:ascii="Arial" w:eastAsiaTheme="majorEastAsia" w:hAnsi="Arial" w:cs="Arial"/>
          <w:color w:val="auto"/>
          <w:sz w:val="20"/>
          <w:szCs w:val="20"/>
        </w:rPr>
        <w:t>l trabajo (15%)</w:t>
      </w:r>
    </w:p>
    <w:p w14:paraId="7A73C792" w14:textId="6831881B" w:rsidR="00E0114D" w:rsidRPr="00265B5F" w:rsidRDefault="00E0114D" w:rsidP="00A35159">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 xml:space="preserve">HACER: Gestión </w:t>
      </w:r>
      <w:r w:rsidR="00714CFA">
        <w:rPr>
          <w:rFonts w:ascii="Arial" w:eastAsiaTheme="majorEastAsia" w:hAnsi="Arial" w:cs="Arial"/>
          <w:color w:val="auto"/>
          <w:sz w:val="20"/>
          <w:szCs w:val="20"/>
        </w:rPr>
        <w:t>d</w:t>
      </w:r>
      <w:r w:rsidRPr="00265B5F">
        <w:rPr>
          <w:rFonts w:ascii="Arial" w:eastAsiaTheme="majorEastAsia" w:hAnsi="Arial" w:cs="Arial"/>
          <w:color w:val="auto"/>
          <w:sz w:val="20"/>
          <w:szCs w:val="20"/>
        </w:rPr>
        <w:t xml:space="preserve">e </w:t>
      </w:r>
      <w:r w:rsidR="00714CFA">
        <w:rPr>
          <w:rFonts w:ascii="Arial" w:eastAsiaTheme="majorEastAsia" w:hAnsi="Arial" w:cs="Arial"/>
          <w:color w:val="auto"/>
          <w:sz w:val="20"/>
          <w:szCs w:val="20"/>
        </w:rPr>
        <w:t>l</w:t>
      </w:r>
      <w:r w:rsidRPr="00265B5F">
        <w:rPr>
          <w:rFonts w:ascii="Arial" w:eastAsiaTheme="majorEastAsia" w:hAnsi="Arial" w:cs="Arial"/>
          <w:color w:val="auto"/>
          <w:sz w:val="20"/>
          <w:szCs w:val="20"/>
        </w:rPr>
        <w:t xml:space="preserve">a </w:t>
      </w:r>
      <w:r w:rsidR="00714CFA" w:rsidRPr="00265B5F">
        <w:rPr>
          <w:rFonts w:ascii="Arial" w:eastAsiaTheme="majorEastAsia" w:hAnsi="Arial" w:cs="Arial"/>
          <w:color w:val="auto"/>
          <w:sz w:val="20"/>
          <w:szCs w:val="20"/>
        </w:rPr>
        <w:t xml:space="preserve">salud (20%), gestión </w:t>
      </w:r>
      <w:r w:rsidR="00714CFA">
        <w:rPr>
          <w:rFonts w:ascii="Arial" w:eastAsiaTheme="majorEastAsia" w:hAnsi="Arial" w:cs="Arial"/>
          <w:color w:val="auto"/>
          <w:sz w:val="20"/>
          <w:szCs w:val="20"/>
        </w:rPr>
        <w:t>d</w:t>
      </w:r>
      <w:r w:rsidR="00714CFA" w:rsidRPr="00265B5F">
        <w:rPr>
          <w:rFonts w:ascii="Arial" w:eastAsiaTheme="majorEastAsia" w:hAnsi="Arial" w:cs="Arial"/>
          <w:color w:val="auto"/>
          <w:sz w:val="20"/>
          <w:szCs w:val="20"/>
        </w:rPr>
        <w:t xml:space="preserve">e peligros </w:t>
      </w:r>
      <w:r w:rsidR="00714CFA">
        <w:rPr>
          <w:rFonts w:ascii="Arial" w:eastAsiaTheme="majorEastAsia" w:hAnsi="Arial" w:cs="Arial"/>
          <w:color w:val="auto"/>
          <w:sz w:val="20"/>
          <w:szCs w:val="20"/>
        </w:rPr>
        <w:t>y</w:t>
      </w:r>
      <w:r w:rsidR="00714CFA" w:rsidRPr="00265B5F">
        <w:rPr>
          <w:rFonts w:ascii="Arial" w:eastAsiaTheme="majorEastAsia" w:hAnsi="Arial" w:cs="Arial"/>
          <w:color w:val="auto"/>
          <w:sz w:val="20"/>
          <w:szCs w:val="20"/>
        </w:rPr>
        <w:t xml:space="preserve"> riesgos (30%), gestión de amenazas (10%).</w:t>
      </w:r>
    </w:p>
    <w:p w14:paraId="46BC1FE1" w14:textId="264D7584" w:rsidR="00E0114D" w:rsidRPr="00265B5F" w:rsidRDefault="00E0114D" w:rsidP="00A35159">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 xml:space="preserve">VERIFICAR: Verificación </w:t>
      </w:r>
      <w:r w:rsidR="00714CFA" w:rsidRPr="00265B5F">
        <w:rPr>
          <w:rFonts w:ascii="Arial" w:eastAsiaTheme="majorEastAsia" w:hAnsi="Arial" w:cs="Arial"/>
          <w:color w:val="auto"/>
          <w:sz w:val="20"/>
          <w:szCs w:val="20"/>
        </w:rPr>
        <w:t xml:space="preserve">del </w:t>
      </w:r>
      <w:r w:rsidRPr="00265B5F">
        <w:rPr>
          <w:rFonts w:ascii="Arial" w:eastAsiaTheme="majorEastAsia" w:hAnsi="Arial" w:cs="Arial"/>
          <w:color w:val="auto"/>
          <w:sz w:val="20"/>
          <w:szCs w:val="20"/>
        </w:rPr>
        <w:t>SG-SST (5%)</w:t>
      </w:r>
    </w:p>
    <w:p w14:paraId="3A1FCDAF" w14:textId="77777777" w:rsidR="00E0114D" w:rsidRPr="00265B5F" w:rsidRDefault="00E0114D" w:rsidP="00A35159">
      <w:pPr>
        <w:pStyle w:val="Prrafodelista"/>
        <w:numPr>
          <w:ilvl w:val="0"/>
          <w:numId w:val="15"/>
        </w:numPr>
        <w:jc w:val="both"/>
        <w:rPr>
          <w:rFonts w:ascii="Arial" w:eastAsiaTheme="majorEastAsia" w:hAnsi="Arial" w:cs="Arial"/>
          <w:color w:val="auto"/>
          <w:sz w:val="20"/>
          <w:szCs w:val="20"/>
        </w:rPr>
      </w:pPr>
      <w:r w:rsidRPr="00265B5F">
        <w:rPr>
          <w:rFonts w:ascii="Arial" w:eastAsiaTheme="majorEastAsia" w:hAnsi="Arial" w:cs="Arial"/>
          <w:color w:val="auto"/>
          <w:sz w:val="20"/>
          <w:szCs w:val="20"/>
        </w:rPr>
        <w:t>ACTUAR: Mejoramiento (10%)</w:t>
      </w:r>
    </w:p>
    <w:p w14:paraId="71228F55" w14:textId="77777777" w:rsidR="00E0114D" w:rsidRPr="00265B5F" w:rsidRDefault="00E0114D" w:rsidP="00E0114D">
      <w:pPr>
        <w:jc w:val="both"/>
        <w:rPr>
          <w:rFonts w:ascii="Arial" w:hAnsi="Arial" w:cs="Arial"/>
          <w:color w:val="auto"/>
          <w:sz w:val="20"/>
          <w:szCs w:val="20"/>
        </w:rPr>
      </w:pPr>
    </w:p>
    <w:p w14:paraId="55E1AB23" w14:textId="77777777" w:rsidR="00E0114D" w:rsidRPr="00265B5F" w:rsidRDefault="00E0114D" w:rsidP="00E0114D">
      <w:pPr>
        <w:ind w:left="708"/>
        <w:jc w:val="both"/>
        <w:rPr>
          <w:rFonts w:ascii="Arial" w:hAnsi="Arial" w:cs="Arial"/>
          <w:color w:val="auto"/>
          <w:sz w:val="20"/>
          <w:szCs w:val="20"/>
        </w:rPr>
      </w:pPr>
      <w:r w:rsidRPr="00265B5F">
        <w:rPr>
          <w:rFonts w:ascii="Arial" w:hAnsi="Arial" w:cs="Arial"/>
          <w:color w:val="auto"/>
          <w:sz w:val="20"/>
          <w:szCs w:val="20"/>
        </w:rPr>
        <w:t>Después de revisar cada uno de los requisitos evaluados, se obtuvieron los siguientes resultados:</w:t>
      </w:r>
    </w:p>
    <w:p w14:paraId="3C4CB2A7" w14:textId="77777777" w:rsidR="00A87BEB" w:rsidRPr="00265B5F" w:rsidRDefault="00A87BEB" w:rsidP="00E0114D">
      <w:pPr>
        <w:ind w:left="708"/>
        <w:jc w:val="both"/>
        <w:rPr>
          <w:rFonts w:ascii="Arial" w:hAnsi="Arial" w:cs="Arial"/>
          <w:color w:val="auto"/>
          <w:sz w:val="20"/>
          <w:szCs w:val="20"/>
        </w:rPr>
      </w:pPr>
    </w:p>
    <w:p w14:paraId="16C2E540" w14:textId="77777777" w:rsidR="00A87BEB" w:rsidRDefault="00A87BEB" w:rsidP="00A87BEB">
      <w:pPr>
        <w:pStyle w:val="Prrafodelista"/>
        <w:ind w:left="708"/>
        <w:jc w:val="center"/>
        <w:rPr>
          <w:rFonts w:ascii="Arial" w:hAnsi="Arial" w:cs="Arial"/>
          <w:b/>
          <w:noProof/>
        </w:rPr>
      </w:pPr>
      <w:r>
        <w:rPr>
          <w:noProof/>
        </w:rPr>
        <w:drawing>
          <wp:inline distT="0" distB="0" distL="0" distR="0" wp14:anchorId="0B41DBC3" wp14:editId="646F2C55">
            <wp:extent cx="2879766" cy="17732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2162" t="30253" r="30427" b="39741"/>
                    <a:stretch/>
                  </pic:blipFill>
                  <pic:spPr bwMode="auto">
                    <a:xfrm>
                      <a:off x="0" y="0"/>
                      <a:ext cx="2911365" cy="1792732"/>
                    </a:xfrm>
                    <a:prstGeom prst="rect">
                      <a:avLst/>
                    </a:prstGeom>
                    <a:ln>
                      <a:noFill/>
                    </a:ln>
                    <a:extLst>
                      <a:ext uri="{53640926-AAD7-44D8-BBD7-CCE9431645EC}">
                        <a14:shadowObscured xmlns:a14="http://schemas.microsoft.com/office/drawing/2010/main"/>
                      </a:ext>
                    </a:extLst>
                  </pic:spPr>
                </pic:pic>
              </a:graphicData>
            </a:graphic>
          </wp:inline>
        </w:drawing>
      </w:r>
    </w:p>
    <w:p w14:paraId="4DE196C6" w14:textId="77777777" w:rsidR="00A87BEB" w:rsidRPr="00A87BEB" w:rsidRDefault="00A87BEB" w:rsidP="00A87BEB">
      <w:pPr>
        <w:tabs>
          <w:tab w:val="left" w:pos="993"/>
        </w:tabs>
        <w:jc w:val="center"/>
        <w:rPr>
          <w:rFonts w:ascii="Arial" w:hAnsi="Arial" w:cs="Arial"/>
          <w:color w:val="auto"/>
          <w:sz w:val="16"/>
          <w:szCs w:val="16"/>
        </w:rPr>
      </w:pPr>
      <w:r w:rsidRPr="00A87BEB">
        <w:rPr>
          <w:rFonts w:ascii="Arial" w:hAnsi="Arial" w:cs="Arial"/>
          <w:color w:val="auto"/>
          <w:sz w:val="16"/>
          <w:szCs w:val="16"/>
        </w:rPr>
        <w:t>Imagen N° 1 Resultados Evaluación por ciclos. Fuente Alissta</w:t>
      </w:r>
    </w:p>
    <w:p w14:paraId="6262118E" w14:textId="77777777" w:rsidR="00A87BEB" w:rsidRPr="005B0794" w:rsidRDefault="00A87BEB" w:rsidP="00A87BEB">
      <w:pPr>
        <w:tabs>
          <w:tab w:val="left" w:pos="993"/>
        </w:tabs>
        <w:jc w:val="center"/>
        <w:rPr>
          <w:rFonts w:ascii="Arial" w:hAnsi="Arial" w:cs="Arial"/>
          <w:sz w:val="16"/>
          <w:szCs w:val="16"/>
        </w:rPr>
      </w:pPr>
    </w:p>
    <w:p w14:paraId="67485671" w14:textId="77777777" w:rsidR="00A87BEB" w:rsidRDefault="00A87BEB" w:rsidP="00A87BEB">
      <w:pPr>
        <w:pStyle w:val="Prrafodelista"/>
        <w:ind w:left="708"/>
        <w:jc w:val="center"/>
        <w:rPr>
          <w:rFonts w:ascii="Arial" w:hAnsi="Arial" w:cs="Arial"/>
          <w:b/>
          <w:noProof/>
        </w:rPr>
      </w:pPr>
      <w:r>
        <w:rPr>
          <w:noProof/>
        </w:rPr>
        <w:lastRenderedPageBreak/>
        <w:drawing>
          <wp:inline distT="0" distB="0" distL="0" distR="0" wp14:anchorId="0B44352C" wp14:editId="18BF4186">
            <wp:extent cx="2572989" cy="19297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6627" t="59965" r="34193" b="14462"/>
                    <a:stretch/>
                  </pic:blipFill>
                  <pic:spPr bwMode="auto">
                    <a:xfrm>
                      <a:off x="0" y="0"/>
                      <a:ext cx="2599623" cy="1949716"/>
                    </a:xfrm>
                    <a:prstGeom prst="rect">
                      <a:avLst/>
                    </a:prstGeom>
                    <a:ln>
                      <a:noFill/>
                    </a:ln>
                    <a:extLst>
                      <a:ext uri="{53640926-AAD7-44D8-BBD7-CCE9431645EC}">
                        <a14:shadowObscured xmlns:a14="http://schemas.microsoft.com/office/drawing/2010/main"/>
                      </a:ext>
                    </a:extLst>
                  </pic:spPr>
                </pic:pic>
              </a:graphicData>
            </a:graphic>
          </wp:inline>
        </w:drawing>
      </w:r>
    </w:p>
    <w:p w14:paraId="5D290F6E" w14:textId="77777777" w:rsidR="00A87BEB" w:rsidRPr="00A87BEB" w:rsidRDefault="00A87BEB" w:rsidP="00A87BEB">
      <w:pPr>
        <w:tabs>
          <w:tab w:val="left" w:pos="993"/>
        </w:tabs>
        <w:jc w:val="center"/>
        <w:rPr>
          <w:rFonts w:ascii="Arial" w:hAnsi="Arial" w:cs="Arial"/>
          <w:color w:val="auto"/>
          <w:sz w:val="16"/>
          <w:szCs w:val="16"/>
        </w:rPr>
      </w:pPr>
      <w:r w:rsidRPr="00A87BEB">
        <w:rPr>
          <w:rFonts w:ascii="Arial" w:hAnsi="Arial" w:cs="Arial"/>
          <w:color w:val="auto"/>
          <w:sz w:val="16"/>
          <w:szCs w:val="16"/>
        </w:rPr>
        <w:t>Imagen N° 2 Resultados Evaluación por ciclos. Fuente Alissta</w:t>
      </w:r>
    </w:p>
    <w:p w14:paraId="5A7A0948" w14:textId="77777777" w:rsidR="00A87BEB" w:rsidRDefault="00A87BEB" w:rsidP="00E0114D">
      <w:pPr>
        <w:ind w:left="708"/>
        <w:jc w:val="both"/>
        <w:rPr>
          <w:rFonts w:ascii="Arial" w:hAnsi="Arial" w:cs="Arial"/>
          <w:color w:val="auto"/>
        </w:rPr>
      </w:pPr>
    </w:p>
    <w:p w14:paraId="7A4DDAFA" w14:textId="77777777" w:rsidR="00DB2814" w:rsidRDefault="00DB2814" w:rsidP="00E0114D">
      <w:pPr>
        <w:ind w:left="708"/>
        <w:jc w:val="both"/>
        <w:rPr>
          <w:rFonts w:ascii="Arial" w:hAnsi="Arial" w:cs="Arial"/>
          <w:color w:val="auto"/>
        </w:rPr>
      </w:pPr>
    </w:p>
    <w:p w14:paraId="6FA30F93" w14:textId="77777777" w:rsidR="0052645D" w:rsidRDefault="0052645D" w:rsidP="0052645D">
      <w:pPr>
        <w:pStyle w:val="Prrafodelista"/>
        <w:ind w:left="0"/>
        <w:jc w:val="center"/>
        <w:rPr>
          <w:noProof/>
        </w:rPr>
      </w:pPr>
      <w:r>
        <w:rPr>
          <w:noProof/>
        </w:rPr>
        <w:drawing>
          <wp:inline distT="0" distB="0" distL="0" distR="0" wp14:anchorId="6F7BB140" wp14:editId="639AE304">
            <wp:extent cx="3746665" cy="2071685"/>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997" t="13521" r="29895" b="58848"/>
                    <a:stretch/>
                  </pic:blipFill>
                  <pic:spPr bwMode="auto">
                    <a:xfrm>
                      <a:off x="0" y="0"/>
                      <a:ext cx="3787084" cy="2094034"/>
                    </a:xfrm>
                    <a:prstGeom prst="rect">
                      <a:avLst/>
                    </a:prstGeom>
                    <a:ln>
                      <a:noFill/>
                    </a:ln>
                    <a:extLst>
                      <a:ext uri="{53640926-AAD7-44D8-BBD7-CCE9431645EC}">
                        <a14:shadowObscured xmlns:a14="http://schemas.microsoft.com/office/drawing/2010/main"/>
                      </a:ext>
                    </a:extLst>
                  </pic:spPr>
                </pic:pic>
              </a:graphicData>
            </a:graphic>
          </wp:inline>
        </w:drawing>
      </w:r>
    </w:p>
    <w:p w14:paraId="58E89FC3" w14:textId="77777777" w:rsidR="00A35159" w:rsidRDefault="00A35159" w:rsidP="0052645D">
      <w:pPr>
        <w:tabs>
          <w:tab w:val="left" w:pos="993"/>
        </w:tabs>
        <w:jc w:val="center"/>
        <w:rPr>
          <w:rFonts w:ascii="Arial" w:hAnsi="Arial" w:cs="Arial"/>
          <w:color w:val="auto"/>
          <w:sz w:val="16"/>
          <w:szCs w:val="16"/>
        </w:rPr>
      </w:pPr>
    </w:p>
    <w:p w14:paraId="5D995AAF" w14:textId="4B69CB7D" w:rsidR="0052645D" w:rsidRPr="0052645D" w:rsidRDefault="0052645D" w:rsidP="0052645D">
      <w:pPr>
        <w:tabs>
          <w:tab w:val="left" w:pos="993"/>
        </w:tabs>
        <w:jc w:val="center"/>
        <w:rPr>
          <w:rFonts w:ascii="Arial" w:hAnsi="Arial" w:cs="Arial"/>
          <w:color w:val="auto"/>
          <w:sz w:val="16"/>
          <w:szCs w:val="16"/>
        </w:rPr>
      </w:pPr>
      <w:r w:rsidRPr="0052645D">
        <w:rPr>
          <w:rFonts w:ascii="Arial" w:hAnsi="Arial" w:cs="Arial"/>
          <w:color w:val="auto"/>
          <w:sz w:val="16"/>
          <w:szCs w:val="16"/>
        </w:rPr>
        <w:t>Imagen N° 3 Resultados Evaluación por estándar. Fuente Alissta</w:t>
      </w:r>
    </w:p>
    <w:p w14:paraId="5F38D526" w14:textId="77777777" w:rsidR="0052645D" w:rsidRPr="00A11BD8" w:rsidRDefault="0052645D" w:rsidP="0052645D">
      <w:pPr>
        <w:tabs>
          <w:tab w:val="left" w:pos="993"/>
        </w:tabs>
        <w:jc w:val="both"/>
        <w:rPr>
          <w:rFonts w:ascii="Arial" w:hAnsi="Arial" w:cs="Arial"/>
          <w:noProof/>
        </w:rPr>
      </w:pPr>
    </w:p>
    <w:p w14:paraId="2255EA06" w14:textId="77777777" w:rsidR="0052645D" w:rsidRPr="00182AE6" w:rsidRDefault="0052645D" w:rsidP="0052645D">
      <w:pPr>
        <w:pStyle w:val="Prrafodelista"/>
        <w:ind w:left="0"/>
        <w:jc w:val="center"/>
        <w:rPr>
          <w:rFonts w:ascii="Arial" w:hAnsi="Arial" w:cs="Arial"/>
          <w:b/>
        </w:rPr>
      </w:pPr>
      <w:r>
        <w:rPr>
          <w:noProof/>
        </w:rPr>
        <w:drawing>
          <wp:inline distT="0" distB="0" distL="0" distR="0" wp14:anchorId="31D37291" wp14:editId="4CF50080">
            <wp:extent cx="4061361" cy="2714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1005" t="42917" r="27579" b="19753"/>
                    <a:stretch/>
                  </pic:blipFill>
                  <pic:spPr bwMode="auto">
                    <a:xfrm>
                      <a:off x="0" y="0"/>
                      <a:ext cx="4084501" cy="2730167"/>
                    </a:xfrm>
                    <a:prstGeom prst="rect">
                      <a:avLst/>
                    </a:prstGeom>
                    <a:ln>
                      <a:noFill/>
                    </a:ln>
                    <a:extLst>
                      <a:ext uri="{53640926-AAD7-44D8-BBD7-CCE9431645EC}">
                        <a14:shadowObscured xmlns:a14="http://schemas.microsoft.com/office/drawing/2010/main"/>
                      </a:ext>
                    </a:extLst>
                  </pic:spPr>
                </pic:pic>
              </a:graphicData>
            </a:graphic>
          </wp:inline>
        </w:drawing>
      </w:r>
    </w:p>
    <w:p w14:paraId="54FFAC24" w14:textId="77777777" w:rsidR="0052645D" w:rsidRPr="0052645D" w:rsidRDefault="0052645D" w:rsidP="0052645D">
      <w:pPr>
        <w:tabs>
          <w:tab w:val="left" w:pos="993"/>
        </w:tabs>
        <w:jc w:val="center"/>
        <w:rPr>
          <w:rFonts w:ascii="Arial" w:hAnsi="Arial" w:cs="Arial"/>
          <w:color w:val="auto"/>
          <w:sz w:val="16"/>
          <w:szCs w:val="16"/>
        </w:rPr>
      </w:pPr>
      <w:r w:rsidRPr="0052645D">
        <w:rPr>
          <w:rFonts w:ascii="Arial" w:hAnsi="Arial" w:cs="Arial"/>
          <w:color w:val="auto"/>
          <w:sz w:val="16"/>
          <w:szCs w:val="16"/>
        </w:rPr>
        <w:t>Imagen N° 4 Resultados Evaluación por estándar. Fuente Constancia Positiva.</w:t>
      </w:r>
    </w:p>
    <w:p w14:paraId="74294E05" w14:textId="77777777" w:rsidR="0052645D" w:rsidRDefault="0052645D" w:rsidP="00E0114D">
      <w:pPr>
        <w:ind w:left="708"/>
        <w:jc w:val="both"/>
        <w:rPr>
          <w:rFonts w:ascii="Arial" w:hAnsi="Arial" w:cs="Arial"/>
          <w:color w:val="auto"/>
        </w:rPr>
      </w:pPr>
    </w:p>
    <w:p w14:paraId="45D76A25" w14:textId="4292A870" w:rsidR="00657E10" w:rsidRPr="00075614" w:rsidRDefault="00657E10" w:rsidP="00E0114D">
      <w:pPr>
        <w:ind w:left="708"/>
        <w:jc w:val="both"/>
        <w:rPr>
          <w:rFonts w:ascii="Arial" w:hAnsi="Arial" w:cs="Arial"/>
          <w:color w:val="auto"/>
          <w:sz w:val="20"/>
          <w:szCs w:val="20"/>
        </w:rPr>
      </w:pPr>
      <w:r w:rsidRPr="00075614">
        <w:rPr>
          <w:rFonts w:ascii="Arial" w:hAnsi="Arial" w:cs="Arial"/>
          <w:color w:val="auto"/>
          <w:sz w:val="20"/>
          <w:szCs w:val="20"/>
        </w:rPr>
        <w:t xml:space="preserve">De acuerdo con este resultado se plantearon las actividades del Plan de Trabajo en Bogotá y las GURP buscando satisfacer las necesidades de los servidores públicos </w:t>
      </w:r>
      <w:r w:rsidR="00B30131">
        <w:rPr>
          <w:rFonts w:ascii="Arial" w:hAnsi="Arial" w:cs="Arial"/>
          <w:color w:val="auto"/>
          <w:sz w:val="20"/>
          <w:szCs w:val="20"/>
        </w:rPr>
        <w:t>en relación con</w:t>
      </w:r>
      <w:r w:rsidRPr="00075614">
        <w:rPr>
          <w:rFonts w:ascii="Arial" w:hAnsi="Arial" w:cs="Arial"/>
          <w:color w:val="auto"/>
          <w:sz w:val="20"/>
          <w:szCs w:val="20"/>
        </w:rPr>
        <w:t xml:space="preserve"> los temas de Seguridad y Salud en el Trabajo y Plan Estratégico de Seguridad Vial, así como cumplir con la normatividad vigente en la materia.</w:t>
      </w:r>
    </w:p>
    <w:p w14:paraId="57D1BBEB" w14:textId="77777777" w:rsidR="00657E10" w:rsidRPr="00075614" w:rsidRDefault="00657E10" w:rsidP="00E0114D">
      <w:pPr>
        <w:ind w:left="708"/>
        <w:jc w:val="both"/>
        <w:rPr>
          <w:rFonts w:ascii="Arial" w:hAnsi="Arial" w:cs="Arial"/>
          <w:color w:val="auto"/>
          <w:sz w:val="20"/>
          <w:szCs w:val="20"/>
        </w:rPr>
      </w:pPr>
    </w:p>
    <w:p w14:paraId="56A15D5B" w14:textId="661259FB" w:rsidR="00AD4F3B" w:rsidRPr="00075614" w:rsidRDefault="00AD4F3B" w:rsidP="00A35159">
      <w:pPr>
        <w:pStyle w:val="Prrafodelista"/>
        <w:numPr>
          <w:ilvl w:val="0"/>
          <w:numId w:val="12"/>
        </w:numPr>
        <w:jc w:val="both"/>
        <w:rPr>
          <w:rFonts w:ascii="Arial" w:eastAsiaTheme="majorEastAsia" w:hAnsi="Arial" w:cs="Arial"/>
          <w:color w:val="70AD47" w:themeColor="accent6"/>
          <w:sz w:val="20"/>
          <w:szCs w:val="20"/>
        </w:rPr>
      </w:pPr>
      <w:r w:rsidRPr="00075614">
        <w:rPr>
          <w:rFonts w:ascii="Arial" w:eastAsiaTheme="majorEastAsia" w:hAnsi="Arial" w:cs="Arial"/>
          <w:color w:val="70AD47" w:themeColor="accent6"/>
          <w:sz w:val="20"/>
          <w:szCs w:val="20"/>
        </w:rPr>
        <w:t xml:space="preserve">Resultado medición de clima organizacional </w:t>
      </w:r>
      <w:r w:rsidR="00301BF6" w:rsidRPr="00075614">
        <w:rPr>
          <w:rFonts w:ascii="Arial" w:eastAsiaTheme="majorEastAsia" w:hAnsi="Arial" w:cs="Arial"/>
          <w:color w:val="70AD47" w:themeColor="accent6"/>
          <w:sz w:val="20"/>
          <w:szCs w:val="20"/>
        </w:rPr>
        <w:t xml:space="preserve">realizado por H&amp;A CONSULTING ADVISING &amp; DOING </w:t>
      </w:r>
      <w:r w:rsidRPr="00075614">
        <w:rPr>
          <w:rFonts w:ascii="Arial" w:eastAsiaTheme="majorEastAsia" w:hAnsi="Arial" w:cs="Arial"/>
          <w:color w:val="70AD47" w:themeColor="accent6"/>
          <w:sz w:val="20"/>
          <w:szCs w:val="20"/>
        </w:rPr>
        <w:t>(202</w:t>
      </w:r>
      <w:r w:rsidR="00D924F1" w:rsidRPr="00075614">
        <w:rPr>
          <w:rFonts w:ascii="Arial" w:eastAsiaTheme="majorEastAsia" w:hAnsi="Arial" w:cs="Arial"/>
          <w:color w:val="70AD47" w:themeColor="accent6"/>
          <w:sz w:val="20"/>
          <w:szCs w:val="20"/>
        </w:rPr>
        <w:t>3</w:t>
      </w:r>
      <w:r w:rsidRPr="00075614">
        <w:rPr>
          <w:rFonts w:ascii="Arial" w:eastAsiaTheme="majorEastAsia" w:hAnsi="Arial" w:cs="Arial"/>
          <w:color w:val="70AD47" w:themeColor="accent6"/>
          <w:sz w:val="20"/>
          <w:szCs w:val="20"/>
        </w:rPr>
        <w:t>)</w:t>
      </w:r>
    </w:p>
    <w:p w14:paraId="58D35D5F" w14:textId="77777777" w:rsidR="003C1870" w:rsidRPr="00075614" w:rsidRDefault="003C1870" w:rsidP="003C1870">
      <w:pPr>
        <w:rPr>
          <w:rFonts w:ascii="Arial" w:eastAsiaTheme="majorEastAsia" w:hAnsi="Arial" w:cs="Arial"/>
          <w:color w:val="70AD47" w:themeColor="accent6"/>
          <w:sz w:val="20"/>
          <w:szCs w:val="20"/>
        </w:rPr>
      </w:pPr>
    </w:p>
    <w:p w14:paraId="1A630587" w14:textId="7F1EC2CF" w:rsidR="003C1870" w:rsidRPr="00075614" w:rsidRDefault="000A352A" w:rsidP="00657E10">
      <w:pPr>
        <w:ind w:left="708"/>
        <w:jc w:val="both"/>
        <w:rPr>
          <w:rFonts w:ascii="Arial" w:eastAsiaTheme="majorEastAsia" w:hAnsi="Arial" w:cs="Arial"/>
          <w:color w:val="70AD47" w:themeColor="accent6"/>
          <w:sz w:val="20"/>
          <w:szCs w:val="20"/>
        </w:rPr>
      </w:pPr>
      <w:r w:rsidRPr="00075614">
        <w:rPr>
          <w:rFonts w:ascii="Arial" w:hAnsi="Arial" w:cs="Arial"/>
          <w:color w:val="auto"/>
          <w:sz w:val="20"/>
          <w:szCs w:val="20"/>
        </w:rPr>
        <w:t>En el transcurso de la vigencia 2023, se llevó a cabo un exhaustivo Estudio de Medición de Clima Organizacional, destinado a analizar diversas facetas que inciden directamente en la dinámica laboral. Este estudio abordó una variedad de variables críticas, entre las que se incluyen las dimensiones físicas, estructurales, entorno social, aspectos personales y comportamiento organizacional.</w:t>
      </w:r>
    </w:p>
    <w:p w14:paraId="65DE2E5E" w14:textId="77777777" w:rsidR="003C1870" w:rsidRPr="00075614" w:rsidRDefault="003C1870" w:rsidP="00151557">
      <w:pPr>
        <w:jc w:val="both"/>
        <w:rPr>
          <w:rFonts w:ascii="Arial" w:hAnsi="Arial" w:cs="Arial"/>
          <w:color w:val="auto"/>
          <w:sz w:val="20"/>
          <w:szCs w:val="20"/>
        </w:rPr>
      </w:pPr>
    </w:p>
    <w:p w14:paraId="449EBF13" w14:textId="77777777" w:rsidR="00950505" w:rsidRPr="00075614" w:rsidRDefault="00F35AF7" w:rsidP="00657E10">
      <w:pPr>
        <w:ind w:left="708"/>
        <w:jc w:val="both"/>
        <w:rPr>
          <w:rFonts w:ascii="Arial" w:hAnsi="Arial" w:cs="Arial"/>
          <w:color w:val="auto"/>
          <w:sz w:val="20"/>
          <w:szCs w:val="20"/>
        </w:rPr>
      </w:pPr>
      <w:r w:rsidRPr="00075614">
        <w:rPr>
          <w:rFonts w:ascii="Arial" w:hAnsi="Arial" w:cs="Arial"/>
          <w:color w:val="auto"/>
          <w:sz w:val="20"/>
          <w:szCs w:val="20"/>
        </w:rPr>
        <w:t xml:space="preserve">El método de medición realizado por H&amp;A CONSULTING para la Unidad Nacional de Protección </w:t>
      </w:r>
      <w:r w:rsidR="00DF4271" w:rsidRPr="00075614">
        <w:rPr>
          <w:rFonts w:ascii="Arial" w:hAnsi="Arial" w:cs="Arial"/>
          <w:color w:val="auto"/>
          <w:sz w:val="20"/>
          <w:szCs w:val="20"/>
        </w:rPr>
        <w:t xml:space="preserve">se basó en el método de Likert, específicamente utilizando la escala de frecuencia. </w:t>
      </w:r>
    </w:p>
    <w:p w14:paraId="5B70EEDB" w14:textId="77777777" w:rsidR="00950505" w:rsidRPr="00075614" w:rsidRDefault="00950505" w:rsidP="00620564">
      <w:pPr>
        <w:jc w:val="both"/>
        <w:rPr>
          <w:rFonts w:ascii="Arial" w:hAnsi="Arial" w:cs="Arial"/>
          <w:color w:val="auto"/>
          <w:sz w:val="20"/>
          <w:szCs w:val="20"/>
        </w:rPr>
      </w:pPr>
    </w:p>
    <w:p w14:paraId="4B674F5B" w14:textId="7AC682C6" w:rsidR="003C1870" w:rsidRPr="00075614" w:rsidRDefault="00DF4271" w:rsidP="00657E10">
      <w:pPr>
        <w:ind w:left="708"/>
        <w:jc w:val="both"/>
        <w:rPr>
          <w:rFonts w:ascii="Arial" w:hAnsi="Arial" w:cs="Arial"/>
          <w:color w:val="auto"/>
          <w:sz w:val="20"/>
          <w:szCs w:val="20"/>
        </w:rPr>
      </w:pPr>
      <w:r w:rsidRPr="00075614">
        <w:rPr>
          <w:rFonts w:ascii="Arial" w:hAnsi="Arial" w:cs="Arial"/>
          <w:color w:val="auto"/>
          <w:sz w:val="20"/>
          <w:szCs w:val="20"/>
        </w:rPr>
        <w:t xml:space="preserve">Esta técnica, conocida por su versatilidad y eficacia en la recopilación de datos cuantitativos, permite a los participantes expresar su grado de acuerdo o desacuerdo con afirmaciones relacionadas con diversas </w:t>
      </w:r>
      <w:r w:rsidR="00024114" w:rsidRPr="00075614">
        <w:rPr>
          <w:rFonts w:ascii="Arial" w:hAnsi="Arial" w:cs="Arial"/>
          <w:color w:val="auto"/>
          <w:sz w:val="20"/>
          <w:szCs w:val="20"/>
        </w:rPr>
        <w:t>dimensiones. En</w:t>
      </w:r>
      <w:r w:rsidRPr="00075614">
        <w:rPr>
          <w:rFonts w:ascii="Arial" w:hAnsi="Arial" w:cs="Arial"/>
          <w:color w:val="auto"/>
          <w:sz w:val="20"/>
          <w:szCs w:val="20"/>
        </w:rPr>
        <w:t xml:space="preserve"> el contexto de este estudio, la escala de frecuencia Likert se implementó para medir la frecuencia con la que los participantes experimentaban o percibían determinados aspectos dentro de las variables evaluadas. Esta aproximación proporciona una perspectiva más detallada y matizada, permitiendo </w:t>
      </w:r>
      <w:r w:rsidR="00620564" w:rsidRPr="00075614">
        <w:rPr>
          <w:rFonts w:ascii="Arial" w:hAnsi="Arial" w:cs="Arial"/>
          <w:color w:val="auto"/>
          <w:sz w:val="20"/>
          <w:szCs w:val="20"/>
        </w:rPr>
        <w:t>un análisis más profundo</w:t>
      </w:r>
      <w:r w:rsidRPr="00075614">
        <w:rPr>
          <w:rFonts w:ascii="Arial" w:hAnsi="Arial" w:cs="Arial"/>
          <w:color w:val="auto"/>
          <w:sz w:val="20"/>
          <w:szCs w:val="20"/>
        </w:rPr>
        <w:t xml:space="preserve"> de las percepciones de los empleados en relación con el clima organizacional.</w:t>
      </w:r>
    </w:p>
    <w:p w14:paraId="0A898362" w14:textId="77777777" w:rsidR="00657E10" w:rsidRPr="00151557" w:rsidRDefault="00657E10" w:rsidP="00151557">
      <w:pPr>
        <w:jc w:val="both"/>
        <w:rPr>
          <w:rFonts w:ascii="Arial" w:hAnsi="Arial" w:cs="Arial"/>
          <w:color w:val="auto"/>
        </w:rPr>
      </w:pPr>
    </w:p>
    <w:p w14:paraId="68E72532" w14:textId="67010B7C" w:rsidR="00D56FC3" w:rsidRPr="004E6500" w:rsidRDefault="0006789F" w:rsidP="00151557">
      <w:pPr>
        <w:jc w:val="center"/>
        <w:rPr>
          <w:rFonts w:ascii="Arial" w:hAnsi="Arial" w:cs="Arial"/>
          <w:i/>
          <w:iCs/>
          <w:color w:val="auto"/>
          <w:sz w:val="16"/>
          <w:szCs w:val="16"/>
        </w:rPr>
      </w:pPr>
      <w:r w:rsidRPr="004E6500">
        <w:rPr>
          <w:rFonts w:ascii="Arial" w:hAnsi="Arial" w:cs="Arial"/>
          <w:i/>
          <w:iCs/>
          <w:color w:val="auto"/>
          <w:sz w:val="16"/>
          <w:szCs w:val="16"/>
        </w:rPr>
        <w:t>Tabla 2</w:t>
      </w:r>
      <w:r w:rsidR="0099653C" w:rsidRPr="004E6500">
        <w:rPr>
          <w:rFonts w:ascii="Arial" w:hAnsi="Arial" w:cs="Arial"/>
          <w:i/>
          <w:iCs/>
          <w:color w:val="auto"/>
          <w:sz w:val="16"/>
          <w:szCs w:val="16"/>
        </w:rPr>
        <w:t>.</w:t>
      </w:r>
      <w:r w:rsidRPr="004E6500">
        <w:rPr>
          <w:rFonts w:ascii="Arial" w:hAnsi="Arial" w:cs="Arial"/>
          <w:i/>
          <w:iCs/>
          <w:color w:val="auto"/>
          <w:sz w:val="16"/>
          <w:szCs w:val="16"/>
        </w:rPr>
        <w:t xml:space="preserve"> </w:t>
      </w:r>
      <w:r w:rsidR="00881D10" w:rsidRPr="004E6500">
        <w:rPr>
          <w:rFonts w:ascii="Arial" w:hAnsi="Arial" w:cs="Arial"/>
          <w:i/>
          <w:iCs/>
          <w:color w:val="auto"/>
          <w:sz w:val="16"/>
          <w:szCs w:val="16"/>
        </w:rPr>
        <w:t>Instrumento – Cuestionario para la Evaluación del Clima Organizacional</w:t>
      </w:r>
    </w:p>
    <w:p w14:paraId="6DA764EB" w14:textId="6B42420B" w:rsidR="00D56FC3" w:rsidRDefault="00D56FC3" w:rsidP="00D56FC3">
      <w:pPr>
        <w:jc w:val="center"/>
        <w:rPr>
          <w:rFonts w:ascii="Arial" w:eastAsiaTheme="majorEastAsia" w:hAnsi="Arial" w:cs="Arial"/>
          <w:noProof/>
          <w:color w:val="385623" w:themeColor="accent6" w:themeShade="80"/>
        </w:rPr>
      </w:pPr>
    </w:p>
    <w:p w14:paraId="7B071F11" w14:textId="155CDB66" w:rsidR="002B455E" w:rsidRDefault="002B0F68" w:rsidP="00D56FC3">
      <w:pPr>
        <w:jc w:val="center"/>
        <w:rPr>
          <w:rFonts w:ascii="Arial" w:eastAsiaTheme="majorEastAsia" w:hAnsi="Arial" w:cs="Arial"/>
          <w:noProof/>
          <w:color w:val="385623" w:themeColor="accent6" w:themeShade="80"/>
        </w:rPr>
      </w:pPr>
      <w:r>
        <w:rPr>
          <w:noProof/>
        </w:rPr>
        <w:drawing>
          <wp:inline distT="0" distB="0" distL="0" distR="0" wp14:anchorId="26599C64" wp14:editId="08CF82E4">
            <wp:extent cx="2838203" cy="1694611"/>
            <wp:effectExtent l="0" t="0" r="63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70407" cy="1713839"/>
                    </a:xfrm>
                    <a:prstGeom prst="rect">
                      <a:avLst/>
                    </a:prstGeom>
                  </pic:spPr>
                </pic:pic>
              </a:graphicData>
            </a:graphic>
          </wp:inline>
        </w:drawing>
      </w:r>
    </w:p>
    <w:p w14:paraId="56BF9DBB" w14:textId="77777777" w:rsidR="002B455E" w:rsidRDefault="002B455E" w:rsidP="00D56FC3">
      <w:pPr>
        <w:jc w:val="center"/>
        <w:rPr>
          <w:rFonts w:ascii="Arial" w:eastAsiaTheme="majorEastAsia" w:hAnsi="Arial" w:cs="Arial"/>
          <w:noProof/>
          <w:color w:val="385623" w:themeColor="accent6" w:themeShade="80"/>
        </w:rPr>
      </w:pPr>
    </w:p>
    <w:p w14:paraId="1DD8F114" w14:textId="0AA1CAF3" w:rsidR="003C1870" w:rsidRPr="00151557" w:rsidRDefault="00881D10" w:rsidP="00AD63F3">
      <w:pPr>
        <w:jc w:val="center"/>
        <w:rPr>
          <w:rFonts w:ascii="Arial" w:eastAsiaTheme="majorEastAsia" w:hAnsi="Arial" w:cs="Arial"/>
          <w:color w:val="auto"/>
          <w:sz w:val="14"/>
          <w:szCs w:val="14"/>
        </w:rPr>
      </w:pPr>
      <w:r w:rsidRPr="00151557">
        <w:rPr>
          <w:rFonts w:ascii="Arial" w:eastAsiaTheme="majorEastAsia" w:hAnsi="Arial" w:cs="Arial"/>
          <w:color w:val="auto"/>
          <w:sz w:val="14"/>
          <w:szCs w:val="14"/>
        </w:rPr>
        <w:t xml:space="preserve">Fuente: </w:t>
      </w:r>
      <w:r w:rsidR="00AD63F3" w:rsidRPr="00151557">
        <w:rPr>
          <w:rFonts w:ascii="Arial" w:eastAsiaTheme="majorEastAsia" w:hAnsi="Arial" w:cs="Arial"/>
          <w:color w:val="auto"/>
          <w:sz w:val="14"/>
          <w:szCs w:val="14"/>
        </w:rPr>
        <w:t>EVALUACIÓN DE CLIMA ORGANIZACIONAL - UNIDAD NACIONAL DE PROTECCIÓN- AÑO 2023</w:t>
      </w:r>
    </w:p>
    <w:p w14:paraId="2D99618A" w14:textId="77777777" w:rsidR="003C1870" w:rsidRDefault="003C1870" w:rsidP="00AD4F3B">
      <w:pPr>
        <w:rPr>
          <w:rFonts w:ascii="Arial" w:eastAsiaTheme="majorEastAsia" w:hAnsi="Arial" w:cs="Arial"/>
          <w:color w:val="385623" w:themeColor="accent6" w:themeShade="80"/>
        </w:rPr>
      </w:pPr>
    </w:p>
    <w:p w14:paraId="12D006D7" w14:textId="0B103589" w:rsidR="00336B88" w:rsidRPr="00443E1C" w:rsidRDefault="00631AB3" w:rsidP="00631AB3">
      <w:pPr>
        <w:jc w:val="both"/>
        <w:rPr>
          <w:rFonts w:ascii="Arial" w:hAnsi="Arial" w:cs="Arial"/>
          <w:color w:val="auto"/>
          <w:sz w:val="20"/>
          <w:szCs w:val="20"/>
        </w:rPr>
      </w:pPr>
      <w:r w:rsidRPr="00443E1C">
        <w:rPr>
          <w:rFonts w:ascii="Arial" w:hAnsi="Arial" w:cs="Arial"/>
          <w:color w:val="auto"/>
          <w:sz w:val="20"/>
          <w:szCs w:val="20"/>
        </w:rPr>
        <w:t>Durante la ejecución del proceso de aplicación llevado a cabo por H&amp;A CONSULTING ADVISING &amp; DOING, se obtuvieron resultados significativos con la participación de un total de 1629 trabajadores. Estos participantes fueron categorizados de la siguiente manera:</w:t>
      </w:r>
    </w:p>
    <w:p w14:paraId="18520B17" w14:textId="77777777" w:rsidR="00336B88" w:rsidRDefault="00336B88" w:rsidP="00631AB3">
      <w:pPr>
        <w:jc w:val="both"/>
        <w:rPr>
          <w:rFonts w:ascii="Arial" w:hAnsi="Arial" w:cs="Arial"/>
          <w:color w:val="auto"/>
        </w:rPr>
      </w:pPr>
    </w:p>
    <w:p w14:paraId="733E7AD0" w14:textId="45463593" w:rsidR="00336B88" w:rsidRPr="00A83A3C" w:rsidRDefault="0099653C" w:rsidP="00A83A3C">
      <w:pPr>
        <w:jc w:val="center"/>
        <w:rPr>
          <w:rFonts w:ascii="Arial" w:hAnsi="Arial" w:cs="Arial"/>
          <w:i/>
          <w:iCs/>
          <w:color w:val="auto"/>
          <w:sz w:val="20"/>
          <w:szCs w:val="20"/>
        </w:rPr>
      </w:pPr>
      <w:r w:rsidRPr="00A83A3C">
        <w:rPr>
          <w:rFonts w:ascii="Arial" w:hAnsi="Arial" w:cs="Arial"/>
          <w:i/>
          <w:iCs/>
          <w:color w:val="auto"/>
          <w:sz w:val="20"/>
          <w:szCs w:val="20"/>
        </w:rPr>
        <w:t xml:space="preserve">Tabla 3. </w:t>
      </w:r>
      <w:r w:rsidR="00A83A3C" w:rsidRPr="00A83A3C">
        <w:rPr>
          <w:rFonts w:ascii="Arial" w:hAnsi="Arial" w:cs="Arial"/>
          <w:i/>
          <w:iCs/>
          <w:color w:val="auto"/>
          <w:sz w:val="20"/>
          <w:szCs w:val="20"/>
        </w:rPr>
        <w:t>Participantes</w:t>
      </w:r>
    </w:p>
    <w:p w14:paraId="03BDB329" w14:textId="0E898A6E" w:rsidR="005662E5" w:rsidRDefault="005662E5" w:rsidP="003C46AB">
      <w:pPr>
        <w:jc w:val="center"/>
        <w:rPr>
          <w:rFonts w:ascii="Arial" w:hAnsi="Arial" w:cs="Arial"/>
          <w:noProof/>
          <w:color w:val="auto"/>
        </w:rPr>
      </w:pPr>
      <w:r>
        <w:rPr>
          <w:noProof/>
        </w:rPr>
        <w:drawing>
          <wp:inline distT="0" distB="0" distL="0" distR="0" wp14:anchorId="4D905ACD" wp14:editId="49CFE460">
            <wp:extent cx="3681351" cy="18495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11720" cy="1864792"/>
                    </a:xfrm>
                    <a:prstGeom prst="rect">
                      <a:avLst/>
                    </a:prstGeom>
                  </pic:spPr>
                </pic:pic>
              </a:graphicData>
            </a:graphic>
          </wp:inline>
        </w:drawing>
      </w:r>
    </w:p>
    <w:p w14:paraId="6A96041A" w14:textId="77777777" w:rsidR="005F0C0D" w:rsidRPr="00151557" w:rsidRDefault="005F0C0D" w:rsidP="005F0C0D">
      <w:pPr>
        <w:jc w:val="center"/>
        <w:rPr>
          <w:rFonts w:ascii="Arial" w:eastAsiaTheme="majorEastAsia" w:hAnsi="Arial" w:cs="Arial"/>
          <w:color w:val="auto"/>
          <w:sz w:val="14"/>
          <w:szCs w:val="14"/>
        </w:rPr>
      </w:pPr>
      <w:r w:rsidRPr="00151557">
        <w:rPr>
          <w:rFonts w:ascii="Arial" w:eastAsiaTheme="majorEastAsia" w:hAnsi="Arial" w:cs="Arial"/>
          <w:color w:val="auto"/>
          <w:sz w:val="14"/>
          <w:szCs w:val="14"/>
        </w:rPr>
        <w:t>Fuente: EVALUACIÓN DE CLIMA ORGANIZACIONAL - UNIDAD NACIONAL DE PROTECCIÓN- AÑO 2023</w:t>
      </w:r>
    </w:p>
    <w:p w14:paraId="32EFBA2E" w14:textId="77777777" w:rsidR="00F14245" w:rsidRDefault="00F14245" w:rsidP="00AD4F3B">
      <w:pPr>
        <w:rPr>
          <w:rFonts w:ascii="Arial" w:eastAsiaTheme="majorEastAsia" w:hAnsi="Arial" w:cs="Arial"/>
          <w:color w:val="385623" w:themeColor="accent6" w:themeShade="80"/>
        </w:rPr>
      </w:pPr>
    </w:p>
    <w:p w14:paraId="29EE535A" w14:textId="73C92737" w:rsidR="00892C99" w:rsidRPr="009A2158" w:rsidRDefault="00892C99" w:rsidP="000A6D8F">
      <w:pPr>
        <w:ind w:left="709"/>
        <w:jc w:val="both"/>
        <w:rPr>
          <w:rFonts w:ascii="Arial" w:hAnsi="Arial" w:cs="Arial"/>
          <w:i/>
          <w:iCs/>
          <w:color w:val="auto"/>
          <w:sz w:val="20"/>
          <w:szCs w:val="20"/>
        </w:rPr>
      </w:pPr>
      <w:r w:rsidRPr="009A2158">
        <w:rPr>
          <w:rFonts w:ascii="Arial" w:hAnsi="Arial" w:cs="Arial"/>
          <w:i/>
          <w:iCs/>
          <w:color w:val="auto"/>
          <w:sz w:val="20"/>
          <w:szCs w:val="20"/>
        </w:rPr>
        <w:lastRenderedPageBreak/>
        <w:t xml:space="preserve">Nota: </w:t>
      </w:r>
      <w:r w:rsidR="00D03FE9" w:rsidRPr="009A2158">
        <w:rPr>
          <w:rFonts w:ascii="Arial" w:hAnsi="Arial" w:cs="Arial"/>
          <w:i/>
          <w:iCs/>
          <w:color w:val="auto"/>
          <w:sz w:val="20"/>
          <w:szCs w:val="20"/>
        </w:rPr>
        <w:t>En los 635 participantes del despacho del Director se incluye</w:t>
      </w:r>
      <w:r w:rsidR="009A2158" w:rsidRPr="009A2158">
        <w:rPr>
          <w:rFonts w:ascii="Arial" w:hAnsi="Arial" w:cs="Arial"/>
          <w:i/>
          <w:iCs/>
          <w:color w:val="auto"/>
          <w:sz w:val="20"/>
          <w:szCs w:val="20"/>
        </w:rPr>
        <w:t xml:space="preserve"> el personal de la Subdirección Especializada de Seguridad y Protección. </w:t>
      </w:r>
    </w:p>
    <w:p w14:paraId="27AC1027" w14:textId="77777777" w:rsidR="00892C99" w:rsidRDefault="00892C99" w:rsidP="000A6D8F">
      <w:pPr>
        <w:ind w:left="709"/>
        <w:jc w:val="both"/>
        <w:rPr>
          <w:rFonts w:ascii="Arial" w:hAnsi="Arial" w:cs="Arial"/>
          <w:color w:val="auto"/>
        </w:rPr>
      </w:pPr>
    </w:p>
    <w:p w14:paraId="72F6EA92" w14:textId="37007598" w:rsidR="000A6D8F" w:rsidRPr="00443E1C" w:rsidRDefault="00E63D8F" w:rsidP="000A6D8F">
      <w:pPr>
        <w:ind w:left="709"/>
        <w:jc w:val="both"/>
        <w:rPr>
          <w:rFonts w:ascii="Arial" w:hAnsi="Arial" w:cs="Arial"/>
          <w:color w:val="auto"/>
          <w:sz w:val="20"/>
          <w:szCs w:val="20"/>
        </w:rPr>
      </w:pPr>
      <w:r w:rsidRPr="00443E1C">
        <w:rPr>
          <w:rFonts w:ascii="Arial" w:hAnsi="Arial" w:cs="Arial"/>
          <w:color w:val="auto"/>
          <w:sz w:val="20"/>
          <w:szCs w:val="20"/>
        </w:rPr>
        <w:t xml:space="preserve">De manera generalizada el nivel de favorabilidad en los resultados de la UNIDAD </w:t>
      </w:r>
      <w:r w:rsidR="005A5C3A" w:rsidRPr="00443E1C">
        <w:rPr>
          <w:rFonts w:ascii="Arial" w:hAnsi="Arial" w:cs="Arial"/>
          <w:color w:val="auto"/>
          <w:sz w:val="20"/>
          <w:szCs w:val="20"/>
        </w:rPr>
        <w:t xml:space="preserve">NACIONAL </w:t>
      </w:r>
      <w:r w:rsidRPr="00443E1C">
        <w:rPr>
          <w:rFonts w:ascii="Arial" w:hAnsi="Arial" w:cs="Arial"/>
          <w:color w:val="auto"/>
          <w:sz w:val="20"/>
          <w:szCs w:val="20"/>
        </w:rPr>
        <w:t>DE</w:t>
      </w:r>
      <w:r w:rsidR="005A5C3A" w:rsidRPr="00443E1C">
        <w:rPr>
          <w:rFonts w:ascii="Arial" w:hAnsi="Arial" w:cs="Arial"/>
          <w:color w:val="auto"/>
          <w:sz w:val="20"/>
          <w:szCs w:val="20"/>
        </w:rPr>
        <w:t xml:space="preserve"> </w:t>
      </w:r>
      <w:r w:rsidRPr="00443E1C">
        <w:rPr>
          <w:rFonts w:ascii="Arial" w:hAnsi="Arial" w:cs="Arial"/>
          <w:color w:val="auto"/>
          <w:sz w:val="20"/>
          <w:szCs w:val="20"/>
        </w:rPr>
        <w:t>PROTECCIÓN</w:t>
      </w:r>
      <w:r w:rsidR="005A5C3A" w:rsidRPr="00443E1C">
        <w:rPr>
          <w:rFonts w:ascii="Arial" w:hAnsi="Arial" w:cs="Arial"/>
          <w:color w:val="auto"/>
          <w:sz w:val="20"/>
          <w:szCs w:val="20"/>
        </w:rPr>
        <w:t xml:space="preserve"> </w:t>
      </w:r>
      <w:r w:rsidRPr="00443E1C">
        <w:rPr>
          <w:rFonts w:ascii="Arial" w:hAnsi="Arial" w:cs="Arial"/>
          <w:color w:val="auto"/>
          <w:sz w:val="20"/>
          <w:szCs w:val="20"/>
        </w:rPr>
        <w:t>es</w:t>
      </w:r>
      <w:r w:rsidR="005A5C3A" w:rsidRPr="00443E1C">
        <w:rPr>
          <w:rFonts w:ascii="Arial" w:hAnsi="Arial" w:cs="Arial"/>
          <w:color w:val="auto"/>
          <w:sz w:val="20"/>
          <w:szCs w:val="20"/>
        </w:rPr>
        <w:t xml:space="preserve"> </w:t>
      </w:r>
      <w:r w:rsidRPr="00443E1C">
        <w:rPr>
          <w:rFonts w:ascii="Arial" w:hAnsi="Arial" w:cs="Arial"/>
          <w:color w:val="auto"/>
          <w:sz w:val="20"/>
          <w:szCs w:val="20"/>
        </w:rPr>
        <w:t>alto,</w:t>
      </w:r>
      <w:r w:rsidR="005A5C3A" w:rsidRPr="00443E1C">
        <w:rPr>
          <w:rFonts w:ascii="Arial" w:hAnsi="Arial" w:cs="Arial"/>
          <w:color w:val="auto"/>
          <w:sz w:val="20"/>
          <w:szCs w:val="20"/>
        </w:rPr>
        <w:t xml:space="preserve"> </w:t>
      </w:r>
      <w:r w:rsidRPr="00443E1C">
        <w:rPr>
          <w:rFonts w:ascii="Arial" w:hAnsi="Arial" w:cs="Arial"/>
          <w:color w:val="auto"/>
          <w:sz w:val="20"/>
          <w:szCs w:val="20"/>
        </w:rPr>
        <w:t>lo</w:t>
      </w:r>
      <w:r w:rsidR="005A5C3A" w:rsidRPr="00443E1C">
        <w:rPr>
          <w:rFonts w:ascii="Arial" w:hAnsi="Arial" w:cs="Arial"/>
          <w:color w:val="auto"/>
          <w:sz w:val="20"/>
          <w:szCs w:val="20"/>
        </w:rPr>
        <w:t xml:space="preserve"> </w:t>
      </w:r>
      <w:r w:rsidRPr="00443E1C">
        <w:rPr>
          <w:rFonts w:ascii="Arial" w:hAnsi="Arial" w:cs="Arial"/>
          <w:color w:val="auto"/>
          <w:sz w:val="20"/>
          <w:szCs w:val="20"/>
        </w:rPr>
        <w:t>que</w:t>
      </w:r>
      <w:r w:rsidR="005A5C3A" w:rsidRPr="00443E1C">
        <w:rPr>
          <w:rFonts w:ascii="Arial" w:hAnsi="Arial" w:cs="Arial"/>
          <w:color w:val="auto"/>
          <w:sz w:val="20"/>
          <w:szCs w:val="20"/>
        </w:rPr>
        <w:t xml:space="preserve"> </w:t>
      </w:r>
      <w:r w:rsidRPr="00443E1C">
        <w:rPr>
          <w:rFonts w:ascii="Arial" w:hAnsi="Arial" w:cs="Arial"/>
          <w:color w:val="auto"/>
          <w:sz w:val="20"/>
          <w:szCs w:val="20"/>
        </w:rPr>
        <w:t>indica</w:t>
      </w:r>
      <w:r w:rsidR="005A5C3A" w:rsidRPr="00443E1C">
        <w:rPr>
          <w:rFonts w:ascii="Arial" w:hAnsi="Arial" w:cs="Arial"/>
          <w:color w:val="auto"/>
          <w:sz w:val="20"/>
          <w:szCs w:val="20"/>
        </w:rPr>
        <w:t xml:space="preserve"> </w:t>
      </w:r>
      <w:r w:rsidRPr="00443E1C">
        <w:rPr>
          <w:rFonts w:ascii="Arial" w:hAnsi="Arial" w:cs="Arial"/>
          <w:color w:val="auto"/>
          <w:sz w:val="20"/>
          <w:szCs w:val="20"/>
        </w:rPr>
        <w:t>una</w:t>
      </w:r>
      <w:r w:rsidR="005A5C3A" w:rsidRPr="00443E1C">
        <w:rPr>
          <w:rFonts w:ascii="Arial" w:hAnsi="Arial" w:cs="Arial"/>
          <w:color w:val="auto"/>
          <w:sz w:val="20"/>
          <w:szCs w:val="20"/>
        </w:rPr>
        <w:t xml:space="preserve"> </w:t>
      </w:r>
      <w:r w:rsidRPr="00443E1C">
        <w:rPr>
          <w:rFonts w:ascii="Arial" w:hAnsi="Arial" w:cs="Arial"/>
          <w:color w:val="auto"/>
          <w:sz w:val="20"/>
          <w:szCs w:val="20"/>
        </w:rPr>
        <w:t>percepción</w:t>
      </w:r>
      <w:r w:rsidR="005A5C3A" w:rsidRPr="00443E1C">
        <w:rPr>
          <w:rFonts w:ascii="Arial" w:hAnsi="Arial" w:cs="Arial"/>
          <w:color w:val="auto"/>
          <w:sz w:val="20"/>
          <w:szCs w:val="20"/>
        </w:rPr>
        <w:t xml:space="preserve"> </w:t>
      </w:r>
      <w:r w:rsidRPr="00443E1C">
        <w:rPr>
          <w:rFonts w:ascii="Arial" w:hAnsi="Arial" w:cs="Arial"/>
          <w:color w:val="auto"/>
          <w:sz w:val="20"/>
          <w:szCs w:val="20"/>
        </w:rPr>
        <w:t>positiva</w:t>
      </w:r>
      <w:r w:rsidR="005A5C3A" w:rsidRPr="00443E1C">
        <w:rPr>
          <w:rFonts w:ascii="Arial" w:hAnsi="Arial" w:cs="Arial"/>
          <w:color w:val="auto"/>
          <w:sz w:val="20"/>
          <w:szCs w:val="20"/>
        </w:rPr>
        <w:t xml:space="preserve"> </w:t>
      </w:r>
      <w:r w:rsidRPr="00443E1C">
        <w:rPr>
          <w:rFonts w:ascii="Arial" w:hAnsi="Arial" w:cs="Arial"/>
          <w:color w:val="auto"/>
          <w:sz w:val="20"/>
          <w:szCs w:val="20"/>
        </w:rPr>
        <w:t>del</w:t>
      </w:r>
      <w:r w:rsidR="005A5C3A" w:rsidRPr="00443E1C">
        <w:rPr>
          <w:rFonts w:ascii="Arial" w:hAnsi="Arial" w:cs="Arial"/>
          <w:color w:val="auto"/>
          <w:sz w:val="20"/>
          <w:szCs w:val="20"/>
        </w:rPr>
        <w:t xml:space="preserve"> </w:t>
      </w:r>
      <w:r w:rsidRPr="00443E1C">
        <w:rPr>
          <w:rFonts w:ascii="Arial" w:hAnsi="Arial" w:cs="Arial"/>
          <w:color w:val="auto"/>
          <w:sz w:val="20"/>
          <w:szCs w:val="20"/>
        </w:rPr>
        <w:t>ambiente</w:t>
      </w:r>
      <w:r w:rsidR="005A5C3A" w:rsidRPr="00443E1C">
        <w:rPr>
          <w:rFonts w:ascii="Arial" w:hAnsi="Arial" w:cs="Arial"/>
          <w:color w:val="auto"/>
          <w:sz w:val="20"/>
          <w:szCs w:val="20"/>
        </w:rPr>
        <w:t xml:space="preserve"> </w:t>
      </w:r>
      <w:r w:rsidRPr="00443E1C">
        <w:rPr>
          <w:rFonts w:ascii="Arial" w:hAnsi="Arial" w:cs="Arial"/>
          <w:color w:val="auto"/>
          <w:sz w:val="20"/>
          <w:szCs w:val="20"/>
        </w:rPr>
        <w:t>laboral</w:t>
      </w:r>
      <w:r w:rsidR="007604EA" w:rsidRPr="00443E1C">
        <w:rPr>
          <w:rFonts w:ascii="Arial" w:hAnsi="Arial" w:cs="Arial"/>
          <w:color w:val="auto"/>
          <w:sz w:val="20"/>
          <w:szCs w:val="20"/>
        </w:rPr>
        <w:t>.</w:t>
      </w:r>
    </w:p>
    <w:p w14:paraId="4527971E" w14:textId="77777777" w:rsidR="00962635" w:rsidRDefault="00962635" w:rsidP="000A6D8F">
      <w:pPr>
        <w:ind w:left="709"/>
        <w:jc w:val="both"/>
        <w:rPr>
          <w:rFonts w:ascii="Arial" w:hAnsi="Arial" w:cs="Arial"/>
          <w:color w:val="auto"/>
        </w:rPr>
      </w:pPr>
    </w:p>
    <w:p w14:paraId="33250AB0" w14:textId="218ABE37" w:rsidR="00962635" w:rsidRDefault="00367F5B" w:rsidP="00962635">
      <w:pPr>
        <w:ind w:left="709"/>
        <w:jc w:val="center"/>
        <w:rPr>
          <w:rFonts w:ascii="Arial" w:hAnsi="Arial" w:cs="Arial"/>
          <w:noProof/>
          <w:color w:val="auto"/>
        </w:rPr>
      </w:pPr>
      <w:r>
        <w:rPr>
          <w:noProof/>
        </w:rPr>
        <w:drawing>
          <wp:inline distT="0" distB="0" distL="0" distR="0" wp14:anchorId="62B00398" wp14:editId="5B39DDFF">
            <wp:extent cx="3533688" cy="216724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9041" cy="2188929"/>
                    </a:xfrm>
                    <a:prstGeom prst="rect">
                      <a:avLst/>
                    </a:prstGeom>
                  </pic:spPr>
                </pic:pic>
              </a:graphicData>
            </a:graphic>
          </wp:inline>
        </w:drawing>
      </w:r>
    </w:p>
    <w:p w14:paraId="6B14EFF4" w14:textId="47683B3C" w:rsidR="00C90208" w:rsidRPr="00962635" w:rsidRDefault="00962635" w:rsidP="000408FD">
      <w:pPr>
        <w:ind w:left="1416" w:firstLine="708"/>
        <w:jc w:val="center"/>
        <w:rPr>
          <w:rFonts w:ascii="Arial" w:hAnsi="Arial" w:cs="Arial"/>
          <w:color w:val="auto"/>
          <w:sz w:val="16"/>
          <w:szCs w:val="16"/>
        </w:rPr>
      </w:pPr>
      <w:r w:rsidRPr="00962635">
        <w:rPr>
          <w:rFonts w:ascii="Arial" w:hAnsi="Arial" w:cs="Arial"/>
          <w:color w:val="auto"/>
          <w:sz w:val="16"/>
          <w:szCs w:val="16"/>
        </w:rPr>
        <w:t>Fuente: Informe Clima Laboral 2023</w:t>
      </w:r>
    </w:p>
    <w:p w14:paraId="36C30B26" w14:textId="77777777" w:rsidR="00962635" w:rsidRDefault="00962635" w:rsidP="00962635">
      <w:pPr>
        <w:pStyle w:val="Prrafodelista"/>
        <w:rPr>
          <w:rFonts w:ascii="Arial" w:eastAsiaTheme="majorEastAsia" w:hAnsi="Arial" w:cs="Arial"/>
          <w:color w:val="385623" w:themeColor="accent6" w:themeShade="80"/>
        </w:rPr>
      </w:pPr>
    </w:p>
    <w:p w14:paraId="62FFC92A" w14:textId="70C07AE6" w:rsidR="007604EA" w:rsidRPr="00443E1C" w:rsidRDefault="007604EA" w:rsidP="007604EA">
      <w:pPr>
        <w:pStyle w:val="Prrafodelista"/>
        <w:jc w:val="both"/>
        <w:rPr>
          <w:rFonts w:ascii="Arial" w:hAnsi="Arial" w:cs="Arial"/>
          <w:color w:val="auto"/>
          <w:sz w:val="20"/>
          <w:szCs w:val="20"/>
        </w:rPr>
      </w:pPr>
      <w:r w:rsidRPr="00443E1C">
        <w:rPr>
          <w:rFonts w:ascii="Arial" w:hAnsi="Arial" w:cs="Arial"/>
          <w:color w:val="auto"/>
          <w:sz w:val="20"/>
          <w:szCs w:val="20"/>
        </w:rPr>
        <w:t>Las recomendaciones finales por parte del proveedor que realizó el ejercicio de medición fueron:</w:t>
      </w:r>
    </w:p>
    <w:p w14:paraId="03BEEA11" w14:textId="77777777" w:rsidR="007604EA" w:rsidRPr="00443E1C" w:rsidRDefault="007604EA" w:rsidP="007604EA">
      <w:pPr>
        <w:autoSpaceDE w:val="0"/>
        <w:autoSpaceDN w:val="0"/>
        <w:adjustRightInd w:val="0"/>
        <w:rPr>
          <w:rFonts w:ascii="Calibri" w:hAnsi="Calibri" w:cs="Calibri"/>
          <w:color w:val="000000"/>
          <w:sz w:val="20"/>
          <w:szCs w:val="20"/>
        </w:rPr>
      </w:pPr>
    </w:p>
    <w:p w14:paraId="4E2650A3" w14:textId="30E05AC9" w:rsidR="007604EA" w:rsidRPr="00443E1C" w:rsidRDefault="007604EA" w:rsidP="005C72DB">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Socializar y divulgar por diferentes canales de comunicación formal</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planes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mejoramiento</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empresarial</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que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5C72DB" w:rsidRPr="00443E1C">
        <w:rPr>
          <w:rFonts w:ascii="Arial" w:eastAsiaTheme="majorEastAsia" w:hAnsi="Arial" w:cs="Arial"/>
          <w:color w:val="auto"/>
          <w:sz w:val="20"/>
          <w:szCs w:val="20"/>
        </w:rPr>
        <w:t xml:space="preserve"> entidad </w:t>
      </w:r>
      <w:r w:rsidRPr="00443E1C">
        <w:rPr>
          <w:rFonts w:ascii="Arial" w:eastAsiaTheme="majorEastAsia" w:hAnsi="Arial" w:cs="Arial"/>
          <w:color w:val="auto"/>
          <w:sz w:val="20"/>
          <w:szCs w:val="20"/>
        </w:rPr>
        <w:t>decida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implementar</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hacer</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partícipes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trabajadores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su</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opinión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sobre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su</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sentir</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puesta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marcha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estos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planes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acción.</w:t>
      </w:r>
    </w:p>
    <w:p w14:paraId="2EF05B7A" w14:textId="5EE2BFC6" w:rsidR="007604EA" w:rsidRPr="00443E1C" w:rsidRDefault="007604EA" w:rsidP="005C72DB">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Fomentar</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espacios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recreación,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esparcimiento</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integración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entornos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colaborativos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que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involucre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el</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conocimiento</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trabajadores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sus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núcleos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familiares.</w:t>
      </w:r>
    </w:p>
    <w:p w14:paraId="55F21E20" w14:textId="62E2D4AC" w:rsidR="007604EA" w:rsidRPr="00443E1C" w:rsidRDefault="007604EA" w:rsidP="005C72DB">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Fomentar</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5C72DB" w:rsidRPr="00443E1C">
        <w:rPr>
          <w:rFonts w:ascii="Arial" w:eastAsiaTheme="majorEastAsia" w:hAnsi="Arial" w:cs="Arial"/>
          <w:color w:val="auto"/>
          <w:sz w:val="20"/>
          <w:szCs w:val="20"/>
        </w:rPr>
        <w:t xml:space="preserve"> </w:t>
      </w:r>
      <w:r w:rsidR="001F7EFC" w:rsidRPr="00443E1C">
        <w:rPr>
          <w:rFonts w:ascii="Arial" w:eastAsiaTheme="majorEastAsia" w:hAnsi="Arial" w:cs="Arial"/>
          <w:color w:val="auto"/>
          <w:sz w:val="20"/>
          <w:szCs w:val="20"/>
        </w:rPr>
        <w:t>las líderes prácticas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acercamiento</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hacia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colaboradores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donde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incluyan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aspectos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relacionados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persona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sí</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misma,</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además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temas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laborales.</w:t>
      </w:r>
      <w:r w:rsidR="005C72DB"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implementación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estas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prácticas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hace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necesario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que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lideres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participen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programas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psicoeducación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que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incluyan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desarrollo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estrategias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afrontamiento,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regulación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emocional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empatía,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así</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como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importancia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confidencialidad</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información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cual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entere.</w:t>
      </w:r>
    </w:p>
    <w:p w14:paraId="447AA46A" w14:textId="17A60A05" w:rsidR="007604EA" w:rsidRPr="00443E1C" w:rsidRDefault="007604EA" w:rsidP="005C72DB">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Generar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trabajadores,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mediante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una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estrategia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comunicación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asertiva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participación,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posibilidad</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expresar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sus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opiniones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deseos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una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manera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abierta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directa;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que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incluye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espacios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dialogo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retroalimentación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positiva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líderes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pares.</w:t>
      </w:r>
    </w:p>
    <w:p w14:paraId="30025AD7" w14:textId="7BB41625" w:rsidR="007604EA" w:rsidRPr="00443E1C" w:rsidRDefault="007604EA" w:rsidP="005C72DB">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Promover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trabajadores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auto</w:t>
      </w:r>
      <w:r w:rsidR="001F7EFC" w:rsidRPr="00443E1C">
        <w:rPr>
          <w:rFonts w:ascii="Arial" w:eastAsiaTheme="majorEastAsia" w:hAnsi="Arial" w:cs="Arial"/>
          <w:color w:val="auto"/>
          <w:sz w:val="20"/>
          <w:szCs w:val="20"/>
        </w:rPr>
        <w:t>-</w:t>
      </w:r>
      <w:r w:rsidRPr="00443E1C">
        <w:rPr>
          <w:rFonts w:ascii="Arial" w:eastAsiaTheme="majorEastAsia" w:hAnsi="Arial" w:cs="Arial"/>
          <w:color w:val="auto"/>
          <w:sz w:val="20"/>
          <w:szCs w:val="20"/>
        </w:rPr>
        <w:t>gestionamiento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adecuado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su</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tiempo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laboral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para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poder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lograr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metas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objetivos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trazados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hacer</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un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establecimiento</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necesidades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y</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prioridades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acordes</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con</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la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dinámica</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del</w:t>
      </w:r>
      <w:r w:rsidR="001F7EFC" w:rsidRPr="00443E1C">
        <w:rPr>
          <w:rFonts w:ascii="Arial" w:eastAsiaTheme="majorEastAsia" w:hAnsi="Arial" w:cs="Arial"/>
          <w:color w:val="auto"/>
          <w:sz w:val="20"/>
          <w:szCs w:val="20"/>
        </w:rPr>
        <w:t xml:space="preserve"> </w:t>
      </w:r>
      <w:r w:rsidRPr="00443E1C">
        <w:rPr>
          <w:rFonts w:ascii="Arial" w:eastAsiaTheme="majorEastAsia" w:hAnsi="Arial" w:cs="Arial"/>
          <w:color w:val="auto"/>
          <w:sz w:val="20"/>
          <w:szCs w:val="20"/>
        </w:rPr>
        <w:t>negocio.</w:t>
      </w:r>
    </w:p>
    <w:p w14:paraId="1FD14B5F" w14:textId="4EE469EF" w:rsidR="00DE21F8" w:rsidRPr="00443E1C" w:rsidRDefault="00DE21F8" w:rsidP="00DE21F8">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Divulgar dentro de los trabajadores los criterios establecidos por la empresa con respecto a las posibilidades de ascenso dentro de la línea jerárquica organizacional.</w:t>
      </w:r>
    </w:p>
    <w:p w14:paraId="6944C728" w14:textId="0CED87D3" w:rsidR="00DE21F8" w:rsidRDefault="00DE21F8" w:rsidP="00DE21F8">
      <w:pPr>
        <w:pStyle w:val="Prrafodelista"/>
        <w:numPr>
          <w:ilvl w:val="0"/>
          <w:numId w:val="15"/>
        </w:num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Formar en los lideres habilidades comunicacionales necesarias para hacer reconocimiento al buen trabajo, lo que incluye entrenamiento en retroalimentación positiva, definición de criterios específicos de resultados esperados, establecimiento de estrategias estandarizadas de reconocimiento laboral, definición de tiempos de premiación e inclusión de temas relacionados con el salario emocional.</w:t>
      </w:r>
    </w:p>
    <w:p w14:paraId="1F5BC5BC" w14:textId="77777777" w:rsidR="00510125" w:rsidRDefault="00510125" w:rsidP="00510125">
      <w:pPr>
        <w:jc w:val="both"/>
        <w:rPr>
          <w:rFonts w:ascii="Arial" w:eastAsiaTheme="majorEastAsia" w:hAnsi="Arial" w:cs="Arial"/>
          <w:color w:val="auto"/>
          <w:sz w:val="20"/>
          <w:szCs w:val="20"/>
        </w:rPr>
      </w:pPr>
    </w:p>
    <w:p w14:paraId="4B00FB20" w14:textId="63C557D2" w:rsidR="00746FF8" w:rsidRDefault="00EF7753" w:rsidP="00510125">
      <w:pPr>
        <w:jc w:val="both"/>
        <w:rPr>
          <w:rFonts w:ascii="Arial" w:eastAsiaTheme="majorEastAsia" w:hAnsi="Arial" w:cs="Arial"/>
          <w:color w:val="auto"/>
          <w:sz w:val="20"/>
          <w:szCs w:val="20"/>
        </w:rPr>
      </w:pPr>
      <w:r>
        <w:rPr>
          <w:rFonts w:ascii="Arial" w:eastAsiaTheme="majorEastAsia" w:hAnsi="Arial" w:cs="Arial"/>
          <w:color w:val="auto"/>
          <w:sz w:val="20"/>
          <w:szCs w:val="20"/>
        </w:rPr>
        <w:t xml:space="preserve">Dada las recomendaciones y teniendo </w:t>
      </w:r>
      <w:r w:rsidR="00003F76">
        <w:rPr>
          <w:rFonts w:ascii="Arial" w:eastAsiaTheme="majorEastAsia" w:hAnsi="Arial" w:cs="Arial"/>
          <w:color w:val="auto"/>
          <w:sz w:val="20"/>
          <w:szCs w:val="20"/>
        </w:rPr>
        <w:t xml:space="preserve">en cuenta este plan de </w:t>
      </w:r>
      <w:r w:rsidR="00791D0F">
        <w:rPr>
          <w:rFonts w:ascii="Arial" w:eastAsiaTheme="majorEastAsia" w:hAnsi="Arial" w:cs="Arial"/>
          <w:color w:val="auto"/>
          <w:sz w:val="20"/>
          <w:szCs w:val="20"/>
        </w:rPr>
        <w:t>acción</w:t>
      </w:r>
      <w:r w:rsidR="00A73380">
        <w:rPr>
          <w:rFonts w:ascii="Arial" w:eastAsiaTheme="majorEastAsia" w:hAnsi="Arial" w:cs="Arial"/>
          <w:color w:val="auto"/>
          <w:sz w:val="20"/>
          <w:szCs w:val="20"/>
        </w:rPr>
        <w:t xml:space="preserve">, </w:t>
      </w:r>
      <w:r w:rsidR="007112F0">
        <w:rPr>
          <w:rFonts w:ascii="Arial" w:eastAsiaTheme="majorEastAsia" w:hAnsi="Arial" w:cs="Arial"/>
          <w:color w:val="auto"/>
          <w:sz w:val="20"/>
          <w:szCs w:val="20"/>
        </w:rPr>
        <w:t>la S</w:t>
      </w:r>
      <w:r w:rsidR="00ED0EB5">
        <w:rPr>
          <w:rFonts w:ascii="Arial" w:eastAsiaTheme="majorEastAsia" w:hAnsi="Arial" w:cs="Arial"/>
          <w:color w:val="auto"/>
          <w:sz w:val="20"/>
          <w:szCs w:val="20"/>
        </w:rPr>
        <w:t xml:space="preserve">ubdirección de </w:t>
      </w:r>
      <w:r w:rsidR="007112F0">
        <w:rPr>
          <w:rFonts w:ascii="Arial" w:eastAsiaTheme="majorEastAsia" w:hAnsi="Arial" w:cs="Arial"/>
          <w:color w:val="auto"/>
          <w:sz w:val="20"/>
          <w:szCs w:val="20"/>
        </w:rPr>
        <w:t>T</w:t>
      </w:r>
      <w:r w:rsidR="00ED0EB5">
        <w:rPr>
          <w:rFonts w:ascii="Arial" w:eastAsiaTheme="majorEastAsia" w:hAnsi="Arial" w:cs="Arial"/>
          <w:color w:val="auto"/>
          <w:sz w:val="20"/>
          <w:szCs w:val="20"/>
        </w:rPr>
        <w:t xml:space="preserve">alento </w:t>
      </w:r>
      <w:r w:rsidR="007112F0">
        <w:rPr>
          <w:rFonts w:ascii="Arial" w:eastAsiaTheme="majorEastAsia" w:hAnsi="Arial" w:cs="Arial"/>
          <w:color w:val="auto"/>
          <w:sz w:val="20"/>
          <w:szCs w:val="20"/>
        </w:rPr>
        <w:t>H</w:t>
      </w:r>
      <w:r w:rsidR="00ED0EB5">
        <w:rPr>
          <w:rFonts w:ascii="Arial" w:eastAsiaTheme="majorEastAsia" w:hAnsi="Arial" w:cs="Arial"/>
          <w:color w:val="auto"/>
          <w:sz w:val="20"/>
          <w:szCs w:val="20"/>
        </w:rPr>
        <w:t>umano</w:t>
      </w:r>
      <w:r w:rsidR="007112F0">
        <w:rPr>
          <w:rFonts w:ascii="Arial" w:eastAsiaTheme="majorEastAsia" w:hAnsi="Arial" w:cs="Arial"/>
          <w:color w:val="auto"/>
          <w:sz w:val="20"/>
          <w:szCs w:val="20"/>
        </w:rPr>
        <w:t xml:space="preserve"> integra</w:t>
      </w:r>
      <w:r w:rsidR="004552ED">
        <w:rPr>
          <w:rFonts w:ascii="Arial" w:eastAsiaTheme="majorEastAsia" w:hAnsi="Arial" w:cs="Arial"/>
          <w:color w:val="auto"/>
          <w:sz w:val="20"/>
          <w:szCs w:val="20"/>
        </w:rPr>
        <w:t>r</w:t>
      </w:r>
      <w:r w:rsidR="007112F0">
        <w:rPr>
          <w:rFonts w:ascii="Arial" w:eastAsiaTheme="majorEastAsia" w:hAnsi="Arial" w:cs="Arial"/>
          <w:color w:val="auto"/>
          <w:sz w:val="20"/>
          <w:szCs w:val="20"/>
        </w:rPr>
        <w:t xml:space="preserve">á </w:t>
      </w:r>
      <w:r w:rsidR="00A14117">
        <w:rPr>
          <w:rFonts w:ascii="Arial" w:eastAsiaTheme="majorEastAsia" w:hAnsi="Arial" w:cs="Arial"/>
          <w:color w:val="auto"/>
          <w:sz w:val="20"/>
          <w:szCs w:val="20"/>
        </w:rPr>
        <w:t>un plan</w:t>
      </w:r>
      <w:r w:rsidR="007112F0">
        <w:rPr>
          <w:rFonts w:ascii="Arial" w:eastAsiaTheme="majorEastAsia" w:hAnsi="Arial" w:cs="Arial"/>
          <w:color w:val="auto"/>
          <w:sz w:val="20"/>
          <w:szCs w:val="20"/>
        </w:rPr>
        <w:t xml:space="preserve"> de </w:t>
      </w:r>
      <w:r w:rsidR="004552ED">
        <w:rPr>
          <w:rFonts w:ascii="Arial" w:eastAsiaTheme="majorEastAsia" w:hAnsi="Arial" w:cs="Arial"/>
          <w:color w:val="auto"/>
          <w:sz w:val="20"/>
          <w:szCs w:val="20"/>
        </w:rPr>
        <w:t xml:space="preserve">transformación cultural y gestión del cambio </w:t>
      </w:r>
      <w:r w:rsidR="00567E02">
        <w:rPr>
          <w:rFonts w:ascii="Arial" w:eastAsiaTheme="majorEastAsia" w:hAnsi="Arial" w:cs="Arial"/>
          <w:color w:val="auto"/>
          <w:sz w:val="20"/>
          <w:szCs w:val="20"/>
        </w:rPr>
        <w:t>con el fin de</w:t>
      </w:r>
      <w:r w:rsidR="00E70EF6">
        <w:rPr>
          <w:rFonts w:ascii="Arial" w:eastAsiaTheme="majorEastAsia" w:hAnsi="Arial" w:cs="Arial"/>
          <w:color w:val="auto"/>
          <w:sz w:val="20"/>
          <w:szCs w:val="20"/>
        </w:rPr>
        <w:t xml:space="preserve"> impulsar y conectar con </w:t>
      </w:r>
      <w:r w:rsidR="00A74098">
        <w:rPr>
          <w:rFonts w:ascii="Arial" w:eastAsiaTheme="majorEastAsia" w:hAnsi="Arial" w:cs="Arial"/>
          <w:color w:val="auto"/>
          <w:sz w:val="20"/>
          <w:szCs w:val="20"/>
        </w:rPr>
        <w:t>la modernización insti</w:t>
      </w:r>
      <w:r w:rsidR="004B13FC">
        <w:rPr>
          <w:rFonts w:ascii="Arial" w:eastAsiaTheme="majorEastAsia" w:hAnsi="Arial" w:cs="Arial"/>
          <w:color w:val="auto"/>
          <w:sz w:val="20"/>
          <w:szCs w:val="20"/>
        </w:rPr>
        <w:t>tucional</w:t>
      </w:r>
      <w:r w:rsidR="00F930E2">
        <w:rPr>
          <w:rFonts w:ascii="Arial" w:eastAsiaTheme="majorEastAsia" w:hAnsi="Arial" w:cs="Arial"/>
          <w:color w:val="auto"/>
          <w:sz w:val="20"/>
          <w:szCs w:val="20"/>
        </w:rPr>
        <w:t xml:space="preserve"> a través de</w:t>
      </w:r>
      <w:r w:rsidR="00E95711">
        <w:rPr>
          <w:rFonts w:ascii="Arial" w:eastAsiaTheme="majorEastAsia" w:hAnsi="Arial" w:cs="Arial"/>
          <w:color w:val="auto"/>
          <w:sz w:val="20"/>
          <w:szCs w:val="20"/>
        </w:rPr>
        <w:t xml:space="preserve"> una estrategia que contiene actividades encaminadas a fortalecer los valores institucionales </w:t>
      </w:r>
      <w:r w:rsidR="00174DBA">
        <w:rPr>
          <w:rFonts w:ascii="Arial" w:eastAsiaTheme="majorEastAsia" w:hAnsi="Arial" w:cs="Arial"/>
          <w:color w:val="auto"/>
          <w:sz w:val="20"/>
          <w:szCs w:val="20"/>
        </w:rPr>
        <w:t>del servidor público</w:t>
      </w:r>
      <w:r w:rsidR="00C90924">
        <w:rPr>
          <w:rFonts w:ascii="Arial" w:eastAsiaTheme="majorEastAsia" w:hAnsi="Arial" w:cs="Arial"/>
          <w:color w:val="auto"/>
          <w:sz w:val="20"/>
          <w:szCs w:val="20"/>
        </w:rPr>
        <w:t xml:space="preserve">, </w:t>
      </w:r>
      <w:r w:rsidR="006C2F58">
        <w:rPr>
          <w:rFonts w:ascii="Arial" w:eastAsiaTheme="majorEastAsia" w:hAnsi="Arial" w:cs="Arial"/>
          <w:color w:val="auto"/>
          <w:sz w:val="20"/>
          <w:szCs w:val="20"/>
        </w:rPr>
        <w:t>mejorar el clima organizacional</w:t>
      </w:r>
      <w:r w:rsidR="00C90924">
        <w:rPr>
          <w:rFonts w:ascii="Arial" w:eastAsiaTheme="majorEastAsia" w:hAnsi="Arial" w:cs="Arial"/>
          <w:color w:val="auto"/>
          <w:sz w:val="20"/>
          <w:szCs w:val="20"/>
        </w:rPr>
        <w:t xml:space="preserve"> y definir la cultura organizacional deseada para la Entidad. </w:t>
      </w:r>
    </w:p>
    <w:p w14:paraId="6F286146" w14:textId="5606604B" w:rsidR="00746FF8" w:rsidRDefault="00746FF8" w:rsidP="00510125">
      <w:pPr>
        <w:jc w:val="both"/>
        <w:rPr>
          <w:rFonts w:ascii="Arial" w:eastAsiaTheme="majorEastAsia" w:hAnsi="Arial" w:cs="Arial"/>
          <w:color w:val="auto"/>
          <w:sz w:val="20"/>
          <w:szCs w:val="20"/>
        </w:rPr>
      </w:pPr>
    </w:p>
    <w:p w14:paraId="4DA90339" w14:textId="67ED83B6" w:rsidR="00103F71" w:rsidRDefault="00103F71" w:rsidP="00510125">
      <w:pPr>
        <w:jc w:val="both"/>
        <w:rPr>
          <w:rFonts w:ascii="Arial" w:eastAsiaTheme="majorEastAsia" w:hAnsi="Arial" w:cs="Arial"/>
          <w:color w:val="auto"/>
          <w:sz w:val="20"/>
          <w:szCs w:val="20"/>
        </w:rPr>
      </w:pPr>
    </w:p>
    <w:p w14:paraId="1DE2CD70" w14:textId="77777777" w:rsidR="00103F71" w:rsidRDefault="00103F71" w:rsidP="00510125">
      <w:pPr>
        <w:jc w:val="both"/>
        <w:rPr>
          <w:rFonts w:ascii="Arial" w:eastAsiaTheme="majorEastAsia" w:hAnsi="Arial" w:cs="Arial"/>
          <w:color w:val="auto"/>
          <w:sz w:val="20"/>
          <w:szCs w:val="20"/>
        </w:rPr>
      </w:pPr>
    </w:p>
    <w:p w14:paraId="3FCDAE1F" w14:textId="413998F7" w:rsidR="004144DA" w:rsidRPr="00443E1C" w:rsidRDefault="004144DA" w:rsidP="00A35159">
      <w:pPr>
        <w:pStyle w:val="Prrafodelista"/>
        <w:numPr>
          <w:ilvl w:val="0"/>
          <w:numId w:val="12"/>
        </w:numPr>
        <w:jc w:val="both"/>
        <w:rPr>
          <w:rFonts w:ascii="Arial" w:eastAsiaTheme="majorEastAsia" w:hAnsi="Arial" w:cs="Arial"/>
          <w:color w:val="70AD47" w:themeColor="accent6"/>
          <w:sz w:val="20"/>
          <w:szCs w:val="20"/>
        </w:rPr>
      </w:pPr>
      <w:r w:rsidRPr="00443E1C">
        <w:rPr>
          <w:rFonts w:ascii="Arial" w:eastAsiaTheme="majorEastAsia" w:hAnsi="Arial" w:cs="Arial"/>
          <w:color w:val="70AD47" w:themeColor="accent6"/>
          <w:sz w:val="20"/>
          <w:szCs w:val="20"/>
        </w:rPr>
        <w:lastRenderedPageBreak/>
        <w:t>Resultado de</w:t>
      </w:r>
      <w:r w:rsidR="00D87180" w:rsidRPr="00443E1C">
        <w:rPr>
          <w:rFonts w:ascii="Arial" w:eastAsiaTheme="majorEastAsia" w:hAnsi="Arial" w:cs="Arial"/>
          <w:color w:val="70AD47" w:themeColor="accent6"/>
          <w:sz w:val="20"/>
          <w:szCs w:val="20"/>
        </w:rPr>
        <w:t xml:space="preserve"> la</w:t>
      </w:r>
      <w:r w:rsidRPr="00443E1C">
        <w:rPr>
          <w:rFonts w:ascii="Arial" w:eastAsiaTheme="majorEastAsia" w:hAnsi="Arial" w:cs="Arial"/>
          <w:color w:val="70AD47" w:themeColor="accent6"/>
          <w:sz w:val="20"/>
          <w:szCs w:val="20"/>
        </w:rPr>
        <w:t xml:space="preserve"> </w:t>
      </w:r>
      <w:r w:rsidR="00D87180" w:rsidRPr="00443E1C">
        <w:rPr>
          <w:rFonts w:ascii="Arial" w:eastAsiaTheme="majorEastAsia" w:hAnsi="Arial" w:cs="Arial"/>
          <w:color w:val="70AD47" w:themeColor="accent6"/>
          <w:sz w:val="20"/>
          <w:szCs w:val="20"/>
        </w:rPr>
        <w:t xml:space="preserve">evaluación del Formulario Único de Reporte de Avance a la Gestión </w:t>
      </w:r>
      <w:r w:rsidR="004113C3" w:rsidRPr="00443E1C">
        <w:rPr>
          <w:rFonts w:ascii="Arial" w:eastAsiaTheme="majorEastAsia" w:hAnsi="Arial" w:cs="Arial"/>
          <w:color w:val="70AD47" w:themeColor="accent6"/>
          <w:sz w:val="20"/>
          <w:szCs w:val="20"/>
        </w:rPr>
        <w:t xml:space="preserve">FURAG (Vigencia </w:t>
      </w:r>
      <w:r w:rsidR="001C66F3" w:rsidRPr="00443E1C">
        <w:rPr>
          <w:rFonts w:ascii="Arial" w:eastAsiaTheme="majorEastAsia" w:hAnsi="Arial" w:cs="Arial"/>
          <w:color w:val="70AD47" w:themeColor="accent6"/>
          <w:sz w:val="20"/>
          <w:szCs w:val="20"/>
        </w:rPr>
        <w:t>2022</w:t>
      </w:r>
      <w:r w:rsidR="004113C3" w:rsidRPr="00443E1C">
        <w:rPr>
          <w:rFonts w:ascii="Arial" w:eastAsiaTheme="majorEastAsia" w:hAnsi="Arial" w:cs="Arial"/>
          <w:color w:val="70AD47" w:themeColor="accent6"/>
          <w:sz w:val="20"/>
          <w:szCs w:val="20"/>
        </w:rPr>
        <w:t>)</w:t>
      </w:r>
      <w:r w:rsidRPr="00443E1C">
        <w:rPr>
          <w:rFonts w:ascii="Arial" w:eastAsiaTheme="majorEastAsia" w:hAnsi="Arial" w:cs="Arial"/>
          <w:color w:val="70AD47" w:themeColor="accent6"/>
          <w:sz w:val="20"/>
          <w:szCs w:val="20"/>
        </w:rPr>
        <w:t>.</w:t>
      </w:r>
      <w:r w:rsidR="00B40D2E" w:rsidRPr="00443E1C">
        <w:rPr>
          <w:rFonts w:ascii="Arial" w:eastAsiaTheme="majorEastAsia" w:hAnsi="Arial" w:cs="Arial"/>
          <w:color w:val="70AD47" w:themeColor="accent6"/>
          <w:sz w:val="20"/>
          <w:szCs w:val="20"/>
        </w:rPr>
        <w:t xml:space="preserve"> – </w:t>
      </w:r>
      <w:r w:rsidR="001A3B1E" w:rsidRPr="00443E1C">
        <w:rPr>
          <w:rFonts w:ascii="Arial" w:eastAsiaTheme="majorEastAsia" w:hAnsi="Arial" w:cs="Arial"/>
          <w:color w:val="70AD47" w:themeColor="accent6"/>
          <w:sz w:val="20"/>
          <w:szCs w:val="20"/>
        </w:rPr>
        <w:t xml:space="preserve">Índice de desempeño </w:t>
      </w:r>
    </w:p>
    <w:p w14:paraId="722F9203" w14:textId="77777777" w:rsidR="001A3B1E" w:rsidRPr="00443E1C" w:rsidRDefault="001A3B1E" w:rsidP="001A3B1E">
      <w:pPr>
        <w:rPr>
          <w:rFonts w:ascii="Arial" w:eastAsiaTheme="majorEastAsia" w:hAnsi="Arial" w:cs="Arial"/>
          <w:color w:val="70AD47" w:themeColor="accent6"/>
          <w:sz w:val="20"/>
          <w:szCs w:val="20"/>
        </w:rPr>
      </w:pPr>
    </w:p>
    <w:p w14:paraId="66643C82" w14:textId="77777777" w:rsidR="00B36CA0" w:rsidRPr="00443E1C" w:rsidRDefault="006722B9" w:rsidP="006722B9">
      <w:p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 xml:space="preserve">El Formulario Único de Reporte de Avance a la Gestión (FURAG), es una herramienta que permite recopilar información de las entidades del orden nacional y territorial, relacionada con los resultados institucionales y sectoriales frente a las políticas </w:t>
      </w:r>
      <w:r w:rsidR="00B36CA0" w:rsidRPr="00443E1C">
        <w:rPr>
          <w:rFonts w:ascii="Arial" w:eastAsiaTheme="majorEastAsia" w:hAnsi="Arial" w:cs="Arial"/>
          <w:color w:val="auto"/>
          <w:sz w:val="20"/>
          <w:szCs w:val="20"/>
        </w:rPr>
        <w:t>e</w:t>
      </w:r>
      <w:r w:rsidRPr="00443E1C">
        <w:rPr>
          <w:rFonts w:ascii="Arial" w:eastAsiaTheme="majorEastAsia" w:hAnsi="Arial" w:cs="Arial"/>
          <w:color w:val="auto"/>
          <w:sz w:val="20"/>
          <w:szCs w:val="20"/>
        </w:rPr>
        <w:t xml:space="preserve"> implementación del MIPG. </w:t>
      </w:r>
    </w:p>
    <w:p w14:paraId="6F36EF22" w14:textId="77777777" w:rsidR="00B36CA0" w:rsidRPr="00443E1C" w:rsidRDefault="00B36CA0" w:rsidP="006722B9">
      <w:pPr>
        <w:jc w:val="both"/>
        <w:rPr>
          <w:rFonts w:ascii="Arial" w:eastAsiaTheme="majorEastAsia" w:hAnsi="Arial" w:cs="Arial"/>
          <w:color w:val="auto"/>
          <w:sz w:val="20"/>
          <w:szCs w:val="20"/>
        </w:rPr>
      </w:pPr>
    </w:p>
    <w:p w14:paraId="4058462D" w14:textId="61849E3D" w:rsidR="00281EF5" w:rsidRPr="00443E1C" w:rsidRDefault="006722B9" w:rsidP="006722B9">
      <w:p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 xml:space="preserve">La evaluación realizada en el año </w:t>
      </w:r>
      <w:r w:rsidR="001C66F3" w:rsidRPr="00443E1C">
        <w:rPr>
          <w:rFonts w:ascii="Arial" w:eastAsiaTheme="majorEastAsia" w:hAnsi="Arial" w:cs="Arial"/>
          <w:color w:val="auto"/>
          <w:sz w:val="20"/>
          <w:szCs w:val="20"/>
        </w:rPr>
        <w:t>2022</w:t>
      </w:r>
      <w:r w:rsidRPr="00443E1C">
        <w:rPr>
          <w:rFonts w:ascii="Arial" w:eastAsiaTheme="majorEastAsia" w:hAnsi="Arial" w:cs="Arial"/>
          <w:color w:val="auto"/>
          <w:sz w:val="20"/>
          <w:szCs w:val="20"/>
        </w:rPr>
        <w:t xml:space="preserve"> posicionó a la </w:t>
      </w:r>
      <w:r w:rsidR="00281EF5" w:rsidRPr="00443E1C">
        <w:rPr>
          <w:rFonts w:ascii="Arial" w:eastAsiaTheme="majorEastAsia" w:hAnsi="Arial" w:cs="Arial"/>
          <w:color w:val="auto"/>
          <w:sz w:val="20"/>
          <w:szCs w:val="20"/>
        </w:rPr>
        <w:t xml:space="preserve">Unidad Nacional de </w:t>
      </w:r>
      <w:r w:rsidR="008D5EF5" w:rsidRPr="00443E1C">
        <w:rPr>
          <w:rFonts w:ascii="Arial" w:eastAsiaTheme="majorEastAsia" w:hAnsi="Arial" w:cs="Arial"/>
          <w:color w:val="auto"/>
          <w:sz w:val="20"/>
          <w:szCs w:val="20"/>
        </w:rPr>
        <w:t>Protección</w:t>
      </w:r>
      <w:r w:rsidRPr="00443E1C">
        <w:rPr>
          <w:rFonts w:ascii="Arial" w:eastAsiaTheme="majorEastAsia" w:hAnsi="Arial" w:cs="Arial"/>
          <w:color w:val="auto"/>
          <w:sz w:val="20"/>
          <w:szCs w:val="20"/>
        </w:rPr>
        <w:t xml:space="preserve"> con un resultado de </w:t>
      </w:r>
      <w:r w:rsidR="001C66F3" w:rsidRPr="00443E1C">
        <w:rPr>
          <w:rFonts w:ascii="Arial" w:eastAsiaTheme="majorEastAsia" w:hAnsi="Arial" w:cs="Arial"/>
          <w:color w:val="auto"/>
          <w:sz w:val="20"/>
          <w:szCs w:val="20"/>
        </w:rPr>
        <w:t>85</w:t>
      </w:r>
      <w:r w:rsidR="00281EF5" w:rsidRPr="00443E1C">
        <w:rPr>
          <w:rFonts w:ascii="Arial" w:eastAsiaTheme="majorEastAsia" w:hAnsi="Arial" w:cs="Arial"/>
          <w:color w:val="auto"/>
          <w:sz w:val="20"/>
          <w:szCs w:val="20"/>
        </w:rPr>
        <w:t>,</w:t>
      </w:r>
      <w:r w:rsidR="001C66F3" w:rsidRPr="00443E1C">
        <w:rPr>
          <w:rFonts w:ascii="Arial" w:eastAsiaTheme="majorEastAsia" w:hAnsi="Arial" w:cs="Arial"/>
          <w:color w:val="auto"/>
          <w:sz w:val="20"/>
          <w:szCs w:val="20"/>
        </w:rPr>
        <w:t>1</w:t>
      </w:r>
      <w:r w:rsidR="008D5EF5" w:rsidRPr="00443E1C">
        <w:rPr>
          <w:rFonts w:ascii="Arial" w:eastAsiaTheme="majorEastAsia" w:hAnsi="Arial" w:cs="Arial"/>
          <w:color w:val="auto"/>
          <w:sz w:val="20"/>
          <w:szCs w:val="20"/>
        </w:rPr>
        <w:t>.</w:t>
      </w:r>
      <w:r w:rsidRPr="00443E1C">
        <w:rPr>
          <w:rFonts w:ascii="Arial" w:eastAsiaTheme="majorEastAsia" w:hAnsi="Arial" w:cs="Arial"/>
          <w:color w:val="auto"/>
          <w:sz w:val="20"/>
          <w:szCs w:val="20"/>
        </w:rPr>
        <w:t xml:space="preserve"> </w:t>
      </w:r>
    </w:p>
    <w:p w14:paraId="438E7ED1" w14:textId="77777777" w:rsidR="00281EF5" w:rsidRPr="00443E1C" w:rsidRDefault="00281EF5" w:rsidP="006722B9">
      <w:pPr>
        <w:jc w:val="both"/>
        <w:rPr>
          <w:rFonts w:ascii="Arial" w:eastAsiaTheme="majorEastAsia" w:hAnsi="Arial" w:cs="Arial"/>
          <w:color w:val="auto"/>
          <w:sz w:val="20"/>
          <w:szCs w:val="20"/>
        </w:rPr>
      </w:pPr>
    </w:p>
    <w:p w14:paraId="3FD16B84" w14:textId="2A269A5C" w:rsidR="004123A6" w:rsidRPr="004E095F" w:rsidRDefault="004123A6" w:rsidP="003174F6">
      <w:pPr>
        <w:pStyle w:val="Descripcin"/>
        <w:keepNext/>
        <w:spacing w:after="0"/>
        <w:jc w:val="center"/>
        <w:rPr>
          <w:rFonts w:cs="Angsana New"/>
          <w:color w:val="auto"/>
        </w:rPr>
      </w:pPr>
      <w:r w:rsidRPr="004E095F">
        <w:rPr>
          <w:rFonts w:cs="Angsana New"/>
          <w:color w:val="auto"/>
        </w:rPr>
        <w:t xml:space="preserve">Ilustración </w:t>
      </w:r>
      <w:r w:rsidR="005A7C7D" w:rsidRPr="004E095F">
        <w:rPr>
          <w:rFonts w:cs="Angsana New"/>
          <w:color w:val="auto"/>
        </w:rPr>
        <w:fldChar w:fldCharType="begin"/>
      </w:r>
      <w:r w:rsidR="005A7C7D" w:rsidRPr="004E095F">
        <w:rPr>
          <w:rFonts w:cs="Angsana New"/>
          <w:color w:val="auto"/>
        </w:rPr>
        <w:instrText xml:space="preserve"> SEQ Ilustración \* ARABIC </w:instrText>
      </w:r>
      <w:r w:rsidR="005A7C7D" w:rsidRPr="004E095F">
        <w:rPr>
          <w:rFonts w:cs="Angsana New"/>
          <w:color w:val="auto"/>
        </w:rPr>
        <w:fldChar w:fldCharType="separate"/>
      </w:r>
      <w:r w:rsidR="00717E67">
        <w:rPr>
          <w:rFonts w:cs="Angsana New"/>
          <w:noProof/>
          <w:color w:val="auto"/>
        </w:rPr>
        <w:t>2</w:t>
      </w:r>
      <w:r w:rsidR="005A7C7D" w:rsidRPr="004E095F">
        <w:rPr>
          <w:rFonts w:cs="Angsana New"/>
          <w:color w:val="auto"/>
        </w:rPr>
        <w:fldChar w:fldCharType="end"/>
      </w:r>
      <w:r w:rsidRPr="004E095F">
        <w:rPr>
          <w:rFonts w:cs="Angsana New"/>
          <w:color w:val="auto"/>
        </w:rPr>
        <w:t>. Índice de desempeño institucional de la UNP (202</w:t>
      </w:r>
      <w:r w:rsidR="001C66F3">
        <w:rPr>
          <w:rFonts w:cs="Angsana New"/>
          <w:color w:val="auto"/>
        </w:rPr>
        <w:t>2</w:t>
      </w:r>
      <w:r w:rsidRPr="004E095F">
        <w:rPr>
          <w:rFonts w:cs="Angsana New"/>
          <w:color w:val="auto"/>
        </w:rPr>
        <w:t>)</w:t>
      </w:r>
    </w:p>
    <w:p w14:paraId="0847B771" w14:textId="70EBD663" w:rsidR="001C66F3" w:rsidRDefault="001C66F3" w:rsidP="008D5EF5">
      <w:pPr>
        <w:jc w:val="center"/>
        <w:rPr>
          <w:rFonts w:ascii="Arial" w:eastAsiaTheme="majorEastAsia" w:hAnsi="Arial" w:cs="Arial"/>
          <w:color w:val="auto"/>
        </w:rPr>
      </w:pPr>
      <w:r>
        <w:rPr>
          <w:noProof/>
        </w:rPr>
        <w:drawing>
          <wp:inline distT="0" distB="0" distL="0" distR="0" wp14:anchorId="228C7D64" wp14:editId="1C6DAAEC">
            <wp:extent cx="3254991" cy="2078272"/>
            <wp:effectExtent l="19050" t="19050" r="2222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71592" cy="2088872"/>
                    </a:xfrm>
                    <a:prstGeom prst="rect">
                      <a:avLst/>
                    </a:prstGeom>
                    <a:ln w="3175">
                      <a:solidFill>
                        <a:schemeClr val="tx1"/>
                      </a:solidFill>
                    </a:ln>
                  </pic:spPr>
                </pic:pic>
              </a:graphicData>
            </a:graphic>
          </wp:inline>
        </w:drawing>
      </w:r>
    </w:p>
    <w:p w14:paraId="1A98E57F" w14:textId="159C2E24" w:rsidR="00281EF5" w:rsidRPr="00DD5493" w:rsidRDefault="004123A6" w:rsidP="001C66F3">
      <w:pPr>
        <w:jc w:val="center"/>
        <w:rPr>
          <w:rFonts w:ascii="Arial" w:eastAsiaTheme="majorEastAsia" w:hAnsi="Arial" w:cs="Arial"/>
          <w:color w:val="auto"/>
          <w:sz w:val="18"/>
          <w:szCs w:val="18"/>
        </w:rPr>
      </w:pPr>
      <w:r w:rsidRPr="00DD5493">
        <w:rPr>
          <w:rFonts w:ascii="Arial" w:eastAsiaTheme="majorEastAsia" w:hAnsi="Arial" w:cs="Arial"/>
          <w:color w:val="auto"/>
          <w:sz w:val="18"/>
          <w:szCs w:val="18"/>
        </w:rPr>
        <w:t xml:space="preserve">Fuente: </w:t>
      </w:r>
      <w:r w:rsidR="00DD5493" w:rsidRPr="00DD5493">
        <w:rPr>
          <w:rFonts w:ascii="Arial" w:eastAsiaTheme="majorEastAsia" w:hAnsi="Arial" w:cs="Arial"/>
          <w:color w:val="auto"/>
          <w:sz w:val="18"/>
          <w:szCs w:val="18"/>
        </w:rPr>
        <w:t>Departamento Administrativo de la Función Pública</w:t>
      </w:r>
      <w:r w:rsidR="007912D4">
        <w:rPr>
          <w:rFonts w:ascii="Arial" w:eastAsiaTheme="majorEastAsia" w:hAnsi="Arial" w:cs="Arial"/>
          <w:color w:val="auto"/>
          <w:sz w:val="18"/>
          <w:szCs w:val="18"/>
        </w:rPr>
        <w:t xml:space="preserve"> - 2023</w:t>
      </w:r>
    </w:p>
    <w:p w14:paraId="4CC02FB8" w14:textId="4B16D46C" w:rsidR="00281EF5" w:rsidRDefault="00281EF5" w:rsidP="006722B9">
      <w:pPr>
        <w:jc w:val="both"/>
        <w:rPr>
          <w:rFonts w:ascii="Arial" w:eastAsiaTheme="majorEastAsia" w:hAnsi="Arial" w:cs="Arial"/>
          <w:color w:val="auto"/>
          <w:sz w:val="18"/>
          <w:szCs w:val="18"/>
        </w:rPr>
      </w:pPr>
    </w:p>
    <w:p w14:paraId="0E7F0355" w14:textId="77777777" w:rsidR="00FE2261" w:rsidRDefault="00FE2261" w:rsidP="00792E13">
      <w:pPr>
        <w:jc w:val="both"/>
        <w:rPr>
          <w:rFonts w:ascii="Arial" w:hAnsi="Arial" w:cs="Arial"/>
          <w:color w:val="auto"/>
        </w:rPr>
      </w:pPr>
    </w:p>
    <w:p w14:paraId="05FB6F17" w14:textId="77777777" w:rsidR="004C78AD" w:rsidRPr="00443E1C" w:rsidRDefault="00DD5493" w:rsidP="00792E13">
      <w:pPr>
        <w:jc w:val="both"/>
        <w:rPr>
          <w:rFonts w:ascii="Arial" w:eastAsiaTheme="majorEastAsia" w:hAnsi="Arial" w:cs="Arial"/>
          <w:color w:val="auto"/>
          <w:sz w:val="20"/>
          <w:szCs w:val="20"/>
        </w:rPr>
      </w:pPr>
      <w:r w:rsidRPr="00443E1C">
        <w:rPr>
          <w:rFonts w:ascii="Arial" w:eastAsiaTheme="majorEastAsia" w:hAnsi="Arial" w:cs="Arial"/>
          <w:color w:val="auto"/>
          <w:sz w:val="20"/>
          <w:szCs w:val="20"/>
        </w:rPr>
        <w:t xml:space="preserve">Al analizar la puntuación obtenida por las diferentes </w:t>
      </w:r>
      <w:r w:rsidR="00DA5193" w:rsidRPr="00443E1C">
        <w:rPr>
          <w:rFonts w:ascii="Arial" w:eastAsiaTheme="majorEastAsia" w:hAnsi="Arial" w:cs="Arial"/>
          <w:color w:val="auto"/>
          <w:sz w:val="20"/>
          <w:szCs w:val="20"/>
        </w:rPr>
        <w:t xml:space="preserve">políticas </w:t>
      </w:r>
      <w:r w:rsidRPr="00443E1C">
        <w:rPr>
          <w:rFonts w:ascii="Arial" w:eastAsiaTheme="majorEastAsia" w:hAnsi="Arial" w:cs="Arial"/>
          <w:color w:val="auto"/>
          <w:sz w:val="20"/>
          <w:szCs w:val="20"/>
        </w:rPr>
        <w:t>del MIPG</w:t>
      </w:r>
      <w:r w:rsidR="00DA5193" w:rsidRPr="00443E1C">
        <w:rPr>
          <w:rFonts w:ascii="Arial" w:eastAsiaTheme="majorEastAsia" w:hAnsi="Arial" w:cs="Arial"/>
          <w:color w:val="auto"/>
          <w:sz w:val="20"/>
          <w:szCs w:val="20"/>
        </w:rPr>
        <w:t xml:space="preserve"> durante </w:t>
      </w:r>
      <w:r w:rsidR="00AB0A5A" w:rsidRPr="00443E1C">
        <w:rPr>
          <w:rFonts w:ascii="Arial" w:eastAsiaTheme="majorEastAsia" w:hAnsi="Arial" w:cs="Arial"/>
          <w:color w:val="auto"/>
          <w:sz w:val="20"/>
          <w:szCs w:val="20"/>
        </w:rPr>
        <w:t>las vigencias: 2018,2019,2020 y 2021</w:t>
      </w:r>
      <w:r w:rsidR="00DA5193" w:rsidRPr="00443E1C">
        <w:rPr>
          <w:rFonts w:ascii="Arial" w:eastAsiaTheme="majorEastAsia" w:hAnsi="Arial" w:cs="Arial"/>
          <w:color w:val="auto"/>
          <w:sz w:val="20"/>
          <w:szCs w:val="20"/>
        </w:rPr>
        <w:t>,</w:t>
      </w:r>
      <w:r w:rsidRPr="00443E1C">
        <w:rPr>
          <w:rFonts w:ascii="Arial" w:eastAsiaTheme="majorEastAsia" w:hAnsi="Arial" w:cs="Arial"/>
          <w:color w:val="auto"/>
          <w:sz w:val="20"/>
          <w:szCs w:val="20"/>
        </w:rPr>
        <w:t xml:space="preserve"> se puede observar que la Dimensión del Talento Humano </w:t>
      </w:r>
      <w:r w:rsidR="00AB0A5A" w:rsidRPr="00443E1C">
        <w:rPr>
          <w:rFonts w:ascii="Arial" w:eastAsiaTheme="majorEastAsia" w:hAnsi="Arial" w:cs="Arial"/>
          <w:color w:val="auto"/>
          <w:sz w:val="20"/>
          <w:szCs w:val="20"/>
        </w:rPr>
        <w:t xml:space="preserve">ha tenido un crecimiento por vigencia. </w:t>
      </w:r>
    </w:p>
    <w:p w14:paraId="58EC2582" w14:textId="77777777" w:rsidR="004C78AD" w:rsidRDefault="004C78AD" w:rsidP="00792E13">
      <w:pPr>
        <w:jc w:val="both"/>
        <w:rPr>
          <w:rFonts w:ascii="Arial" w:eastAsiaTheme="majorEastAsia" w:hAnsi="Arial" w:cs="Arial"/>
          <w:color w:val="auto"/>
        </w:rPr>
      </w:pPr>
    </w:p>
    <w:p w14:paraId="004322AC" w14:textId="320BF837" w:rsidR="00F301B1" w:rsidRPr="00767D0F" w:rsidRDefault="00F301B1" w:rsidP="00F301B1">
      <w:pPr>
        <w:pStyle w:val="Descripcin"/>
        <w:keepNext/>
        <w:spacing w:after="0"/>
        <w:jc w:val="center"/>
        <w:rPr>
          <w:rFonts w:ascii="Arial" w:hAnsi="Arial" w:cs="Arial"/>
          <w:color w:val="auto"/>
        </w:rPr>
      </w:pPr>
      <w:r w:rsidRPr="00767D0F">
        <w:rPr>
          <w:rFonts w:ascii="Arial" w:hAnsi="Arial" w:cs="Arial"/>
          <w:color w:val="auto"/>
        </w:rPr>
        <w:t xml:space="preserve">Ilustración </w:t>
      </w:r>
      <w:r w:rsidRPr="00767D0F">
        <w:rPr>
          <w:rFonts w:ascii="Arial" w:hAnsi="Arial" w:cs="Arial"/>
          <w:color w:val="auto"/>
        </w:rPr>
        <w:fldChar w:fldCharType="begin"/>
      </w:r>
      <w:r w:rsidRPr="00767D0F">
        <w:rPr>
          <w:rFonts w:ascii="Arial" w:hAnsi="Arial" w:cs="Arial"/>
          <w:color w:val="auto"/>
        </w:rPr>
        <w:instrText xml:space="preserve"> SEQ Ilustración \* ARABIC </w:instrText>
      </w:r>
      <w:r w:rsidRPr="00767D0F">
        <w:rPr>
          <w:rFonts w:ascii="Arial" w:hAnsi="Arial" w:cs="Arial"/>
          <w:color w:val="auto"/>
        </w:rPr>
        <w:fldChar w:fldCharType="separate"/>
      </w:r>
      <w:r w:rsidR="00717E67">
        <w:rPr>
          <w:rFonts w:ascii="Arial" w:hAnsi="Arial" w:cs="Arial"/>
          <w:noProof/>
          <w:color w:val="auto"/>
        </w:rPr>
        <w:t>3</w:t>
      </w:r>
      <w:r w:rsidRPr="00767D0F">
        <w:rPr>
          <w:rFonts w:ascii="Arial" w:hAnsi="Arial" w:cs="Arial"/>
          <w:color w:val="auto"/>
        </w:rPr>
        <w:fldChar w:fldCharType="end"/>
      </w:r>
      <w:r w:rsidRPr="00767D0F">
        <w:rPr>
          <w:rFonts w:ascii="Arial" w:hAnsi="Arial" w:cs="Arial"/>
          <w:color w:val="auto"/>
        </w:rPr>
        <w:t>. Índices de las políticas de gestión y desempeño.</w:t>
      </w:r>
    </w:p>
    <w:p w14:paraId="2A95C9C6" w14:textId="77777777" w:rsidR="00F301B1" w:rsidRDefault="00F301B1" w:rsidP="00F301B1">
      <w:pPr>
        <w:jc w:val="center"/>
        <w:rPr>
          <w:rFonts w:ascii="Arial" w:hAnsi="Arial" w:cs="Arial"/>
          <w:color w:val="auto"/>
        </w:rPr>
      </w:pPr>
      <w:r w:rsidRPr="00FE2261">
        <w:rPr>
          <w:rFonts w:ascii="Arial" w:hAnsi="Arial" w:cs="Arial"/>
          <w:noProof/>
          <w:color w:val="auto"/>
        </w:rPr>
        <w:drawing>
          <wp:inline distT="0" distB="0" distL="0" distR="0" wp14:anchorId="40166447" wp14:editId="45AA2912">
            <wp:extent cx="5827594" cy="3205399"/>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78412" name=""/>
                    <pic:cNvPicPr/>
                  </pic:nvPicPr>
                  <pic:blipFill rotWithShape="1">
                    <a:blip r:embed="rId32"/>
                    <a:srcRect l="1622" t="13640" r="3152"/>
                    <a:stretch/>
                  </pic:blipFill>
                  <pic:spPr bwMode="auto">
                    <a:xfrm>
                      <a:off x="0" y="0"/>
                      <a:ext cx="5876899" cy="3232519"/>
                    </a:xfrm>
                    <a:prstGeom prst="rect">
                      <a:avLst/>
                    </a:prstGeom>
                    <a:ln>
                      <a:noFill/>
                    </a:ln>
                    <a:extLst>
                      <a:ext uri="{53640926-AAD7-44D8-BBD7-CCE9431645EC}">
                        <a14:shadowObscured xmlns:a14="http://schemas.microsoft.com/office/drawing/2010/main"/>
                      </a:ext>
                    </a:extLst>
                  </pic:spPr>
                </pic:pic>
              </a:graphicData>
            </a:graphic>
          </wp:inline>
        </w:drawing>
      </w:r>
    </w:p>
    <w:p w14:paraId="4F6A67A1" w14:textId="77777777" w:rsidR="00F301B1" w:rsidRPr="00103F71" w:rsidRDefault="00F301B1" w:rsidP="00F301B1">
      <w:pPr>
        <w:jc w:val="center"/>
        <w:rPr>
          <w:rFonts w:ascii="Arial" w:eastAsiaTheme="majorEastAsia" w:hAnsi="Arial" w:cs="Arial"/>
          <w:color w:val="auto"/>
          <w:sz w:val="18"/>
          <w:szCs w:val="18"/>
        </w:rPr>
      </w:pPr>
      <w:r w:rsidRPr="00103F71">
        <w:rPr>
          <w:rFonts w:ascii="Arial" w:eastAsiaTheme="majorEastAsia" w:hAnsi="Arial" w:cs="Arial"/>
          <w:color w:val="auto"/>
          <w:sz w:val="18"/>
          <w:szCs w:val="18"/>
        </w:rPr>
        <w:t>Fuente: Departamento Administrativo de la Función Pública.</w:t>
      </w:r>
    </w:p>
    <w:p w14:paraId="37E61724" w14:textId="5ECD86EC" w:rsidR="001B52F3" w:rsidRDefault="001B52F3" w:rsidP="00F301B1">
      <w:pPr>
        <w:jc w:val="center"/>
        <w:rPr>
          <w:rFonts w:ascii="Arial" w:eastAsiaTheme="majorEastAsia" w:hAnsi="Arial" w:cs="Arial"/>
          <w:color w:val="auto"/>
          <w:sz w:val="18"/>
          <w:szCs w:val="18"/>
        </w:rPr>
      </w:pPr>
    </w:p>
    <w:p w14:paraId="0DBDEE45" w14:textId="4A6A9213" w:rsidR="00103F71" w:rsidRDefault="00103F71" w:rsidP="00F301B1">
      <w:pPr>
        <w:jc w:val="center"/>
        <w:rPr>
          <w:rFonts w:ascii="Arial" w:eastAsiaTheme="majorEastAsia" w:hAnsi="Arial" w:cs="Arial"/>
          <w:color w:val="auto"/>
          <w:sz w:val="18"/>
          <w:szCs w:val="18"/>
        </w:rPr>
      </w:pPr>
    </w:p>
    <w:p w14:paraId="7572C7E7" w14:textId="77777777" w:rsidR="00103F71" w:rsidRPr="00DD5493" w:rsidRDefault="00103F71" w:rsidP="00F301B1">
      <w:pPr>
        <w:jc w:val="center"/>
        <w:rPr>
          <w:rFonts w:ascii="Arial" w:eastAsiaTheme="majorEastAsia" w:hAnsi="Arial" w:cs="Arial"/>
          <w:color w:val="auto"/>
          <w:sz w:val="18"/>
          <w:szCs w:val="18"/>
        </w:rPr>
      </w:pPr>
    </w:p>
    <w:p w14:paraId="0FF9AA3C" w14:textId="22C77C09" w:rsidR="001B52F3" w:rsidRPr="00443E1C" w:rsidRDefault="001B52F3" w:rsidP="001B52F3">
      <w:pPr>
        <w:pStyle w:val="Prrafodelista"/>
        <w:numPr>
          <w:ilvl w:val="0"/>
          <w:numId w:val="16"/>
        </w:numPr>
        <w:jc w:val="both"/>
        <w:rPr>
          <w:rFonts w:ascii="Arial" w:hAnsi="Arial" w:cs="Arial"/>
          <w:color w:val="auto"/>
          <w:sz w:val="20"/>
          <w:szCs w:val="20"/>
        </w:rPr>
      </w:pPr>
      <w:r w:rsidRPr="00443E1C">
        <w:rPr>
          <w:rFonts w:ascii="Arial" w:hAnsi="Arial" w:cs="Arial"/>
          <w:color w:val="auto"/>
          <w:sz w:val="20"/>
          <w:szCs w:val="20"/>
        </w:rPr>
        <w:lastRenderedPageBreak/>
        <w:t xml:space="preserve">Resultado de las dimensiones de gestión y desempeño vigencia 2022: </w:t>
      </w:r>
    </w:p>
    <w:p w14:paraId="780466D5" w14:textId="77777777" w:rsidR="001B52F3" w:rsidRPr="00AD1E7A" w:rsidRDefault="001B52F3" w:rsidP="001B52F3">
      <w:pPr>
        <w:pStyle w:val="Prrafodelista"/>
        <w:jc w:val="both"/>
        <w:rPr>
          <w:rFonts w:ascii="Arial" w:hAnsi="Arial" w:cs="Arial"/>
          <w:color w:val="auto"/>
        </w:rPr>
      </w:pPr>
    </w:p>
    <w:p w14:paraId="5BE9EB91" w14:textId="66AAD221" w:rsidR="001B52F3" w:rsidRPr="00767D0F" w:rsidRDefault="001B52F3" w:rsidP="001B52F3">
      <w:pPr>
        <w:pStyle w:val="Descripcin"/>
        <w:keepNext/>
        <w:spacing w:after="0"/>
        <w:jc w:val="center"/>
        <w:rPr>
          <w:rFonts w:ascii="Arial" w:hAnsi="Arial" w:cs="Arial"/>
          <w:color w:val="auto"/>
        </w:rPr>
      </w:pPr>
      <w:r w:rsidRPr="00767D0F">
        <w:rPr>
          <w:rFonts w:ascii="Arial" w:hAnsi="Arial" w:cs="Arial"/>
          <w:color w:val="auto"/>
        </w:rPr>
        <w:t xml:space="preserve">Ilustración </w:t>
      </w:r>
      <w:r w:rsidRPr="00767D0F">
        <w:rPr>
          <w:rFonts w:ascii="Arial" w:hAnsi="Arial" w:cs="Arial"/>
          <w:color w:val="auto"/>
        </w:rPr>
        <w:fldChar w:fldCharType="begin"/>
      </w:r>
      <w:r w:rsidRPr="00767D0F">
        <w:rPr>
          <w:rFonts w:ascii="Arial" w:hAnsi="Arial" w:cs="Arial"/>
          <w:color w:val="auto"/>
        </w:rPr>
        <w:instrText xml:space="preserve"> SEQ Ilustración \* ARABIC </w:instrText>
      </w:r>
      <w:r w:rsidRPr="00767D0F">
        <w:rPr>
          <w:rFonts w:ascii="Arial" w:hAnsi="Arial" w:cs="Arial"/>
          <w:color w:val="auto"/>
        </w:rPr>
        <w:fldChar w:fldCharType="separate"/>
      </w:r>
      <w:r w:rsidR="00717E67">
        <w:rPr>
          <w:rFonts w:ascii="Arial" w:hAnsi="Arial" w:cs="Arial"/>
          <w:noProof/>
          <w:color w:val="auto"/>
        </w:rPr>
        <w:t>4</w:t>
      </w:r>
      <w:r w:rsidRPr="00767D0F">
        <w:rPr>
          <w:rFonts w:ascii="Arial" w:hAnsi="Arial" w:cs="Arial"/>
          <w:color w:val="auto"/>
        </w:rPr>
        <w:fldChar w:fldCharType="end"/>
      </w:r>
      <w:r w:rsidRPr="00767D0F">
        <w:rPr>
          <w:rFonts w:ascii="Arial" w:hAnsi="Arial" w:cs="Arial"/>
          <w:color w:val="auto"/>
        </w:rPr>
        <w:t>. Resultado de las dimensiones de gestión y desempeño</w:t>
      </w:r>
      <w:r>
        <w:rPr>
          <w:rFonts w:ascii="Arial" w:hAnsi="Arial" w:cs="Arial"/>
          <w:color w:val="auto"/>
        </w:rPr>
        <w:t xml:space="preserve"> 2022</w:t>
      </w:r>
      <w:r w:rsidRPr="00767D0F">
        <w:rPr>
          <w:rFonts w:ascii="Arial" w:hAnsi="Arial" w:cs="Arial"/>
          <w:color w:val="auto"/>
        </w:rPr>
        <w:t>.</w:t>
      </w:r>
    </w:p>
    <w:p w14:paraId="37FF12FC" w14:textId="77777777" w:rsidR="001B52F3" w:rsidRDefault="001B52F3" w:rsidP="001B52F3">
      <w:pPr>
        <w:jc w:val="center"/>
        <w:rPr>
          <w:rFonts w:ascii="Arial" w:hAnsi="Arial" w:cs="Arial"/>
          <w:color w:val="auto"/>
        </w:rPr>
      </w:pPr>
      <w:r>
        <w:rPr>
          <w:noProof/>
        </w:rPr>
        <w:drawing>
          <wp:inline distT="0" distB="0" distL="0" distR="0" wp14:anchorId="6B66B256" wp14:editId="11000EB9">
            <wp:extent cx="5296753" cy="2821004"/>
            <wp:effectExtent l="19050" t="19050" r="18415"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8372" cy="2853822"/>
                    </a:xfrm>
                    <a:prstGeom prst="rect">
                      <a:avLst/>
                    </a:prstGeom>
                    <a:ln w="3175">
                      <a:solidFill>
                        <a:schemeClr val="tx1"/>
                      </a:solidFill>
                    </a:ln>
                  </pic:spPr>
                </pic:pic>
              </a:graphicData>
            </a:graphic>
          </wp:inline>
        </w:drawing>
      </w:r>
    </w:p>
    <w:p w14:paraId="35CBED98" w14:textId="77777777" w:rsidR="001B52F3" w:rsidRPr="00DD5493" w:rsidRDefault="001B52F3" w:rsidP="001B52F3">
      <w:pPr>
        <w:jc w:val="center"/>
        <w:rPr>
          <w:rFonts w:ascii="Arial" w:eastAsiaTheme="majorEastAsia" w:hAnsi="Arial" w:cs="Arial"/>
          <w:color w:val="auto"/>
          <w:sz w:val="18"/>
          <w:szCs w:val="18"/>
        </w:rPr>
      </w:pPr>
      <w:r w:rsidRPr="00DD5493">
        <w:rPr>
          <w:rFonts w:ascii="Arial" w:eastAsiaTheme="majorEastAsia" w:hAnsi="Arial" w:cs="Arial"/>
          <w:color w:val="auto"/>
          <w:sz w:val="18"/>
          <w:szCs w:val="18"/>
        </w:rPr>
        <w:t>Fuente: Departamento Administrativo de la Función Pública.</w:t>
      </w:r>
    </w:p>
    <w:p w14:paraId="31ED29CD" w14:textId="77777777" w:rsidR="001B52F3" w:rsidRDefault="001B52F3" w:rsidP="00792E13">
      <w:pPr>
        <w:jc w:val="both"/>
        <w:rPr>
          <w:rFonts w:ascii="Arial" w:eastAsiaTheme="majorEastAsia" w:hAnsi="Arial" w:cs="Arial"/>
          <w:color w:val="auto"/>
        </w:rPr>
      </w:pPr>
    </w:p>
    <w:p w14:paraId="014024BB" w14:textId="3BC82A0E" w:rsidR="00DD5493" w:rsidRPr="002A74EF" w:rsidRDefault="00AB0A5A" w:rsidP="00792E13">
      <w:pPr>
        <w:jc w:val="both"/>
        <w:rPr>
          <w:rFonts w:ascii="Arial" w:hAnsi="Arial" w:cs="Arial"/>
          <w:color w:val="auto"/>
          <w:sz w:val="20"/>
          <w:szCs w:val="20"/>
        </w:rPr>
      </w:pPr>
      <w:r w:rsidRPr="002A74EF">
        <w:rPr>
          <w:rFonts w:ascii="Arial" w:eastAsiaTheme="majorEastAsia" w:hAnsi="Arial" w:cs="Arial"/>
          <w:color w:val="auto"/>
          <w:sz w:val="20"/>
          <w:szCs w:val="20"/>
        </w:rPr>
        <w:t>El resultado de la calificación obtenida en la vigencia 2022 corresponde a nuevas actividades incluidas en la política de Talento Humano y por lo tanto deben considerarse su realización para esta vigencia.</w:t>
      </w:r>
    </w:p>
    <w:p w14:paraId="471D7AC3" w14:textId="77777777" w:rsidR="00DD5493" w:rsidRPr="002A74EF" w:rsidRDefault="00DD5493" w:rsidP="00792E13">
      <w:pPr>
        <w:jc w:val="both"/>
        <w:rPr>
          <w:rFonts w:ascii="Arial" w:hAnsi="Arial" w:cs="Arial"/>
          <w:color w:val="auto"/>
          <w:sz w:val="20"/>
          <w:szCs w:val="20"/>
        </w:rPr>
      </w:pPr>
    </w:p>
    <w:p w14:paraId="368E6C7D" w14:textId="5CC184C9" w:rsidR="00FE2261" w:rsidRPr="002A74EF" w:rsidRDefault="00E500E9" w:rsidP="00792E13">
      <w:pPr>
        <w:jc w:val="both"/>
        <w:rPr>
          <w:rFonts w:ascii="Arial" w:hAnsi="Arial" w:cs="Arial"/>
          <w:color w:val="auto"/>
          <w:sz w:val="20"/>
          <w:szCs w:val="20"/>
        </w:rPr>
      </w:pPr>
      <w:r w:rsidRPr="002A74EF">
        <w:rPr>
          <w:rFonts w:ascii="Arial" w:hAnsi="Arial" w:cs="Arial"/>
          <w:color w:val="auto"/>
          <w:sz w:val="20"/>
          <w:szCs w:val="20"/>
        </w:rPr>
        <w:t xml:space="preserve">Las recomendaciones emitidas por el DAFP </w:t>
      </w:r>
      <w:r w:rsidR="00A36C28" w:rsidRPr="002A74EF">
        <w:rPr>
          <w:rFonts w:ascii="Arial" w:hAnsi="Arial" w:cs="Arial"/>
          <w:color w:val="auto"/>
          <w:sz w:val="20"/>
          <w:szCs w:val="20"/>
        </w:rPr>
        <w:t xml:space="preserve">se tomaron </w:t>
      </w:r>
      <w:r w:rsidR="00C81FBB" w:rsidRPr="002A74EF">
        <w:rPr>
          <w:rFonts w:ascii="Arial" w:hAnsi="Arial" w:cs="Arial"/>
          <w:color w:val="auto"/>
          <w:sz w:val="20"/>
          <w:szCs w:val="20"/>
        </w:rPr>
        <w:t xml:space="preserve">como insumo para </w:t>
      </w:r>
      <w:r w:rsidR="00272F8B" w:rsidRPr="002A74EF">
        <w:rPr>
          <w:rFonts w:ascii="Arial" w:hAnsi="Arial" w:cs="Arial"/>
          <w:color w:val="auto"/>
          <w:sz w:val="20"/>
          <w:szCs w:val="20"/>
        </w:rPr>
        <w:t>elaborar las acciones estrategias</w:t>
      </w:r>
      <w:r w:rsidR="00AD398D" w:rsidRPr="002A74EF">
        <w:rPr>
          <w:rFonts w:ascii="Arial" w:hAnsi="Arial" w:cs="Arial"/>
          <w:color w:val="auto"/>
          <w:sz w:val="20"/>
          <w:szCs w:val="20"/>
        </w:rPr>
        <w:t xml:space="preserve"> </w:t>
      </w:r>
      <w:r w:rsidR="00A36C28" w:rsidRPr="002A74EF">
        <w:rPr>
          <w:rFonts w:ascii="Arial" w:hAnsi="Arial" w:cs="Arial"/>
          <w:color w:val="auto"/>
          <w:sz w:val="20"/>
          <w:szCs w:val="20"/>
        </w:rPr>
        <w:t xml:space="preserve">encaminadas </w:t>
      </w:r>
      <w:r w:rsidR="00272F8B" w:rsidRPr="002A74EF">
        <w:rPr>
          <w:rFonts w:ascii="Arial" w:hAnsi="Arial" w:cs="Arial"/>
          <w:color w:val="auto"/>
          <w:sz w:val="20"/>
          <w:szCs w:val="20"/>
        </w:rPr>
        <w:t xml:space="preserve">al desempeño </w:t>
      </w:r>
      <w:r w:rsidR="00433D49" w:rsidRPr="002A74EF">
        <w:rPr>
          <w:rFonts w:ascii="Arial" w:hAnsi="Arial" w:cs="Arial"/>
          <w:color w:val="auto"/>
          <w:sz w:val="20"/>
          <w:szCs w:val="20"/>
        </w:rPr>
        <w:t xml:space="preserve">de la Política de Talento Humano </w:t>
      </w:r>
      <w:r w:rsidR="00AD398D" w:rsidRPr="002A74EF">
        <w:rPr>
          <w:rFonts w:ascii="Arial" w:hAnsi="Arial" w:cs="Arial"/>
          <w:color w:val="auto"/>
          <w:sz w:val="20"/>
          <w:szCs w:val="20"/>
        </w:rPr>
        <w:t>en la Subdirección.</w:t>
      </w:r>
    </w:p>
    <w:p w14:paraId="3198FFD3" w14:textId="77777777" w:rsidR="00FE2261" w:rsidRPr="002A74EF" w:rsidRDefault="00FE2261" w:rsidP="00792E13">
      <w:pPr>
        <w:jc w:val="both"/>
        <w:rPr>
          <w:rFonts w:ascii="Arial" w:hAnsi="Arial" w:cs="Arial"/>
          <w:color w:val="auto"/>
          <w:sz w:val="20"/>
          <w:szCs w:val="20"/>
        </w:rPr>
      </w:pPr>
    </w:p>
    <w:p w14:paraId="22691395" w14:textId="1218F69D" w:rsidR="00F60667" w:rsidRPr="002A74EF" w:rsidRDefault="00F60667" w:rsidP="00A35159">
      <w:pPr>
        <w:pStyle w:val="Prrafodelista"/>
        <w:numPr>
          <w:ilvl w:val="0"/>
          <w:numId w:val="12"/>
        </w:numPr>
        <w:jc w:val="both"/>
        <w:rPr>
          <w:rFonts w:ascii="Arial" w:eastAsiaTheme="majorEastAsia" w:hAnsi="Arial" w:cs="Arial"/>
          <w:color w:val="70AD47" w:themeColor="accent6"/>
          <w:sz w:val="20"/>
          <w:szCs w:val="20"/>
        </w:rPr>
      </w:pPr>
      <w:r w:rsidRPr="002A74EF">
        <w:rPr>
          <w:rFonts w:ascii="Arial" w:eastAsiaTheme="majorEastAsia" w:hAnsi="Arial" w:cs="Arial"/>
          <w:color w:val="70AD47" w:themeColor="accent6"/>
          <w:sz w:val="20"/>
          <w:szCs w:val="20"/>
        </w:rPr>
        <w:t>Resultado de</w:t>
      </w:r>
      <w:r w:rsidR="0068557C" w:rsidRPr="002A74EF">
        <w:rPr>
          <w:rFonts w:ascii="Arial" w:eastAsiaTheme="majorEastAsia" w:hAnsi="Arial" w:cs="Arial"/>
          <w:color w:val="70AD47" w:themeColor="accent6"/>
          <w:sz w:val="20"/>
          <w:szCs w:val="20"/>
        </w:rPr>
        <w:t xml:space="preserve">l autodiagnóstico </w:t>
      </w:r>
      <w:r w:rsidRPr="002A74EF">
        <w:rPr>
          <w:rFonts w:ascii="Arial" w:eastAsiaTheme="majorEastAsia" w:hAnsi="Arial" w:cs="Arial"/>
          <w:color w:val="70AD47" w:themeColor="accent6"/>
          <w:sz w:val="20"/>
          <w:szCs w:val="20"/>
        </w:rPr>
        <w:t>de la gestión estratégica de talento humano del Departamento Administrativo de la Función Pública DAFP.</w:t>
      </w:r>
    </w:p>
    <w:p w14:paraId="62EFFF91" w14:textId="5D605AA5" w:rsidR="00FE2261" w:rsidRPr="002A74EF" w:rsidRDefault="00FE2261" w:rsidP="00792E13">
      <w:pPr>
        <w:jc w:val="both"/>
        <w:rPr>
          <w:rFonts w:ascii="Arial" w:hAnsi="Arial" w:cs="Arial"/>
          <w:color w:val="auto"/>
          <w:sz w:val="20"/>
          <w:szCs w:val="20"/>
        </w:rPr>
      </w:pPr>
    </w:p>
    <w:p w14:paraId="633F0DF4" w14:textId="0C409406" w:rsidR="001565E7" w:rsidRPr="002A74EF" w:rsidRDefault="00C15DB1" w:rsidP="00D86E10">
      <w:pPr>
        <w:jc w:val="both"/>
        <w:rPr>
          <w:rFonts w:ascii="Arial" w:hAnsi="Arial" w:cs="Arial"/>
          <w:color w:val="auto"/>
          <w:sz w:val="20"/>
          <w:szCs w:val="20"/>
        </w:rPr>
      </w:pPr>
      <w:r w:rsidRPr="002A74EF">
        <w:rPr>
          <w:rFonts w:ascii="Arial" w:hAnsi="Arial" w:cs="Arial"/>
          <w:color w:val="auto"/>
          <w:sz w:val="20"/>
          <w:szCs w:val="20"/>
        </w:rPr>
        <w:t>L</w:t>
      </w:r>
      <w:r w:rsidR="008466B2" w:rsidRPr="002A74EF">
        <w:rPr>
          <w:rFonts w:ascii="Arial" w:hAnsi="Arial" w:cs="Arial"/>
          <w:color w:val="auto"/>
          <w:sz w:val="20"/>
          <w:szCs w:val="20"/>
        </w:rPr>
        <w:t xml:space="preserve">a </w:t>
      </w:r>
      <w:r w:rsidR="00F206EE" w:rsidRPr="002A74EF">
        <w:rPr>
          <w:rFonts w:ascii="Arial" w:hAnsi="Arial" w:cs="Arial"/>
          <w:color w:val="auto"/>
          <w:sz w:val="20"/>
          <w:szCs w:val="20"/>
        </w:rPr>
        <w:t xml:space="preserve">medición de la </w:t>
      </w:r>
      <w:r w:rsidR="008466B2" w:rsidRPr="002A74EF">
        <w:rPr>
          <w:rFonts w:ascii="Arial" w:hAnsi="Arial" w:cs="Arial"/>
          <w:color w:val="auto"/>
          <w:sz w:val="20"/>
          <w:szCs w:val="20"/>
        </w:rPr>
        <w:t xml:space="preserve">política </w:t>
      </w:r>
      <w:r w:rsidR="00F206EE" w:rsidRPr="002A74EF">
        <w:rPr>
          <w:rFonts w:ascii="Arial" w:hAnsi="Arial" w:cs="Arial"/>
          <w:color w:val="auto"/>
          <w:sz w:val="20"/>
          <w:szCs w:val="20"/>
        </w:rPr>
        <w:t xml:space="preserve">de talento humano, así como las actividades </w:t>
      </w:r>
      <w:r w:rsidR="00583AC7" w:rsidRPr="002A74EF">
        <w:rPr>
          <w:rFonts w:ascii="Arial" w:hAnsi="Arial" w:cs="Arial"/>
          <w:color w:val="auto"/>
          <w:sz w:val="20"/>
          <w:szCs w:val="20"/>
        </w:rPr>
        <w:t xml:space="preserve">del ciclo de vida del servidor </w:t>
      </w:r>
      <w:r w:rsidR="002321FF" w:rsidRPr="002A74EF">
        <w:rPr>
          <w:rFonts w:ascii="Arial" w:hAnsi="Arial" w:cs="Arial"/>
          <w:color w:val="auto"/>
          <w:sz w:val="20"/>
          <w:szCs w:val="20"/>
        </w:rPr>
        <w:t>público</w:t>
      </w:r>
      <w:r w:rsidR="00583AC7" w:rsidRPr="002A74EF">
        <w:rPr>
          <w:rFonts w:ascii="Arial" w:hAnsi="Arial" w:cs="Arial"/>
          <w:color w:val="auto"/>
          <w:sz w:val="20"/>
          <w:szCs w:val="20"/>
        </w:rPr>
        <w:t xml:space="preserve"> en la Entidad, se medirá</w:t>
      </w:r>
      <w:r w:rsidR="00A55F51" w:rsidRPr="002A74EF">
        <w:rPr>
          <w:rFonts w:ascii="Arial" w:hAnsi="Arial" w:cs="Arial"/>
          <w:color w:val="auto"/>
          <w:sz w:val="20"/>
          <w:szCs w:val="20"/>
        </w:rPr>
        <w:t>n</w:t>
      </w:r>
      <w:r w:rsidR="00583AC7" w:rsidRPr="002A74EF">
        <w:rPr>
          <w:rFonts w:ascii="Arial" w:hAnsi="Arial" w:cs="Arial"/>
          <w:color w:val="auto"/>
          <w:sz w:val="20"/>
          <w:szCs w:val="20"/>
        </w:rPr>
        <w:t xml:space="preserve"> de acuerdo </w:t>
      </w:r>
      <w:r w:rsidR="00BA679D">
        <w:rPr>
          <w:rFonts w:ascii="Arial" w:hAnsi="Arial" w:cs="Arial"/>
          <w:color w:val="auto"/>
          <w:sz w:val="20"/>
          <w:szCs w:val="20"/>
        </w:rPr>
        <w:t>con e</w:t>
      </w:r>
      <w:r w:rsidR="002321FF" w:rsidRPr="002A74EF">
        <w:rPr>
          <w:rFonts w:ascii="Arial" w:hAnsi="Arial" w:cs="Arial"/>
          <w:color w:val="auto"/>
          <w:sz w:val="20"/>
          <w:szCs w:val="20"/>
        </w:rPr>
        <w:t xml:space="preserve">l </w:t>
      </w:r>
      <w:r w:rsidR="00B678C0" w:rsidRPr="002A74EF">
        <w:rPr>
          <w:rFonts w:ascii="Arial" w:hAnsi="Arial" w:cs="Arial"/>
          <w:color w:val="auto"/>
          <w:sz w:val="20"/>
          <w:szCs w:val="20"/>
        </w:rPr>
        <w:t xml:space="preserve">diligenciamiento </w:t>
      </w:r>
      <w:r w:rsidR="002321FF" w:rsidRPr="002A74EF">
        <w:rPr>
          <w:rFonts w:ascii="Arial" w:hAnsi="Arial" w:cs="Arial"/>
          <w:color w:val="auto"/>
          <w:sz w:val="20"/>
          <w:szCs w:val="20"/>
        </w:rPr>
        <w:t>del autodiagnóstico</w:t>
      </w:r>
      <w:r w:rsidR="00A55F51" w:rsidRPr="002A74EF">
        <w:rPr>
          <w:rFonts w:ascii="Arial" w:hAnsi="Arial" w:cs="Arial"/>
          <w:color w:val="auto"/>
          <w:sz w:val="20"/>
          <w:szCs w:val="20"/>
        </w:rPr>
        <w:t>, su resultado se tendrá en cuenta</w:t>
      </w:r>
      <w:r w:rsidR="001D5F2F" w:rsidRPr="002A74EF">
        <w:rPr>
          <w:rFonts w:ascii="Arial" w:hAnsi="Arial" w:cs="Arial"/>
          <w:color w:val="auto"/>
          <w:sz w:val="20"/>
          <w:szCs w:val="20"/>
        </w:rPr>
        <w:t xml:space="preserve"> </w:t>
      </w:r>
      <w:r w:rsidRPr="002A74EF">
        <w:rPr>
          <w:rFonts w:ascii="Arial" w:hAnsi="Arial" w:cs="Arial"/>
          <w:color w:val="auto"/>
          <w:sz w:val="20"/>
          <w:szCs w:val="20"/>
        </w:rPr>
        <w:t>de acuerdo con</w:t>
      </w:r>
      <w:r w:rsidR="001565E7" w:rsidRPr="002A74EF">
        <w:rPr>
          <w:rFonts w:ascii="Arial" w:hAnsi="Arial" w:cs="Arial"/>
          <w:color w:val="auto"/>
          <w:sz w:val="20"/>
          <w:szCs w:val="20"/>
        </w:rPr>
        <w:t xml:space="preserve"> los siguientes criterios: </w:t>
      </w:r>
    </w:p>
    <w:p w14:paraId="3BA72600" w14:textId="77777777" w:rsidR="00702E3A" w:rsidRDefault="00702E3A" w:rsidP="00D86E10">
      <w:pPr>
        <w:jc w:val="both"/>
        <w:rPr>
          <w:rFonts w:ascii="Arial" w:hAnsi="Arial" w:cs="Arial"/>
          <w:color w:val="auto"/>
        </w:rPr>
      </w:pPr>
    </w:p>
    <w:p w14:paraId="05A64A5A" w14:textId="1CB6723D" w:rsidR="00767D0F" w:rsidRPr="00767D0F" w:rsidRDefault="00767D0F" w:rsidP="00767D0F">
      <w:pPr>
        <w:pStyle w:val="Descripcin"/>
        <w:keepNext/>
        <w:jc w:val="center"/>
        <w:rPr>
          <w:rFonts w:ascii="Arial" w:hAnsi="Arial" w:cs="Arial"/>
          <w:color w:val="auto"/>
        </w:rPr>
      </w:pPr>
      <w:r w:rsidRPr="00767D0F">
        <w:rPr>
          <w:rFonts w:ascii="Arial" w:hAnsi="Arial" w:cs="Arial"/>
          <w:color w:val="auto"/>
        </w:rPr>
        <w:t xml:space="preserve">Ilustración </w:t>
      </w:r>
      <w:r w:rsidRPr="00767D0F">
        <w:rPr>
          <w:rFonts w:ascii="Arial" w:hAnsi="Arial" w:cs="Arial"/>
          <w:color w:val="auto"/>
        </w:rPr>
        <w:fldChar w:fldCharType="begin"/>
      </w:r>
      <w:r w:rsidRPr="00767D0F">
        <w:rPr>
          <w:rFonts w:ascii="Arial" w:hAnsi="Arial" w:cs="Arial"/>
          <w:color w:val="auto"/>
        </w:rPr>
        <w:instrText xml:space="preserve"> SEQ Ilustración \* ARABIC </w:instrText>
      </w:r>
      <w:r w:rsidRPr="00767D0F">
        <w:rPr>
          <w:rFonts w:ascii="Arial" w:hAnsi="Arial" w:cs="Arial"/>
          <w:color w:val="auto"/>
        </w:rPr>
        <w:fldChar w:fldCharType="separate"/>
      </w:r>
      <w:r w:rsidR="00717E67">
        <w:rPr>
          <w:rFonts w:ascii="Arial" w:hAnsi="Arial" w:cs="Arial"/>
          <w:noProof/>
          <w:color w:val="auto"/>
        </w:rPr>
        <w:t>5</w:t>
      </w:r>
      <w:r w:rsidRPr="00767D0F">
        <w:rPr>
          <w:rFonts w:ascii="Arial" w:hAnsi="Arial" w:cs="Arial"/>
          <w:color w:val="auto"/>
        </w:rPr>
        <w:fldChar w:fldCharType="end"/>
      </w:r>
      <w:r w:rsidRPr="00767D0F">
        <w:rPr>
          <w:rFonts w:ascii="Arial" w:hAnsi="Arial" w:cs="Arial"/>
          <w:color w:val="auto"/>
        </w:rPr>
        <w:t>. Niveles de puntuación de la matriz de la política de talento humano.</w:t>
      </w:r>
    </w:p>
    <w:p w14:paraId="6E8C7272" w14:textId="1DA234D4" w:rsidR="00702E3A" w:rsidRDefault="004D5ACE" w:rsidP="00D86E10">
      <w:pPr>
        <w:jc w:val="both"/>
        <w:rPr>
          <w:rFonts w:ascii="Arial" w:hAnsi="Arial" w:cs="Arial"/>
          <w:color w:val="auto"/>
        </w:rPr>
      </w:pPr>
      <w:r>
        <w:rPr>
          <w:rFonts w:ascii="Arial" w:hAnsi="Arial" w:cs="Arial"/>
          <w:noProof/>
          <w:color w:val="auto"/>
        </w:rPr>
        <w:drawing>
          <wp:inline distT="0" distB="0" distL="0" distR="0" wp14:anchorId="72D1772A" wp14:editId="3249805A">
            <wp:extent cx="7045960" cy="1206740"/>
            <wp:effectExtent l="0" t="19050" r="0" b="0"/>
            <wp:docPr id="199038533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1F96CAB" w14:textId="77777777" w:rsidR="00767D0F" w:rsidRPr="00DD5493" w:rsidRDefault="00767D0F" w:rsidP="00767D0F">
      <w:pPr>
        <w:jc w:val="center"/>
        <w:rPr>
          <w:rFonts w:ascii="Arial" w:eastAsiaTheme="majorEastAsia" w:hAnsi="Arial" w:cs="Arial"/>
          <w:color w:val="auto"/>
          <w:sz w:val="18"/>
          <w:szCs w:val="18"/>
        </w:rPr>
      </w:pPr>
      <w:r w:rsidRPr="00DD5493">
        <w:rPr>
          <w:rFonts w:ascii="Arial" w:eastAsiaTheme="majorEastAsia" w:hAnsi="Arial" w:cs="Arial"/>
          <w:color w:val="auto"/>
          <w:sz w:val="18"/>
          <w:szCs w:val="18"/>
        </w:rPr>
        <w:t>Fuente: Departamento Administrativo de la Función Pública.</w:t>
      </w:r>
    </w:p>
    <w:p w14:paraId="1476FBAE" w14:textId="77777777" w:rsidR="00702E3A" w:rsidRDefault="00702E3A" w:rsidP="00D86E10">
      <w:pPr>
        <w:jc w:val="both"/>
        <w:rPr>
          <w:rFonts w:ascii="Arial" w:hAnsi="Arial" w:cs="Arial"/>
          <w:color w:val="auto"/>
        </w:rPr>
      </w:pPr>
    </w:p>
    <w:p w14:paraId="686A3DB0" w14:textId="77777777" w:rsidR="00D86E10" w:rsidRPr="002A74EF" w:rsidRDefault="00D86E10" w:rsidP="008B6EBA">
      <w:pPr>
        <w:pStyle w:val="Prrafodelista"/>
        <w:numPr>
          <w:ilvl w:val="0"/>
          <w:numId w:val="16"/>
        </w:numPr>
        <w:tabs>
          <w:tab w:val="left" w:pos="920"/>
        </w:tabs>
        <w:jc w:val="both"/>
        <w:rPr>
          <w:rFonts w:ascii="Arial" w:hAnsi="Arial" w:cs="Arial"/>
          <w:color w:val="auto"/>
          <w:sz w:val="20"/>
          <w:szCs w:val="20"/>
        </w:rPr>
      </w:pPr>
      <w:r w:rsidRPr="002A74EF">
        <w:rPr>
          <w:rFonts w:ascii="Arial" w:hAnsi="Arial" w:cs="Arial"/>
          <w:b/>
          <w:color w:val="auto"/>
          <w:sz w:val="20"/>
          <w:szCs w:val="20"/>
        </w:rPr>
        <w:t>Nivel Básico Operativo</w:t>
      </w:r>
      <w:r w:rsidRPr="002A74EF">
        <w:rPr>
          <w:rFonts w:ascii="Arial" w:hAnsi="Arial" w:cs="Arial"/>
          <w:color w:val="auto"/>
          <w:sz w:val="20"/>
          <w:szCs w:val="20"/>
        </w:rPr>
        <w:t>: primer nivel, implica que se cumplen los requisitos básicos de la política o incluso que aún se requiere gestión para cubrir estos requisitos.</w:t>
      </w:r>
    </w:p>
    <w:p w14:paraId="4ECD7296" w14:textId="77777777" w:rsidR="00D86E10" w:rsidRPr="002A74EF" w:rsidRDefault="00D86E10" w:rsidP="008B6EBA">
      <w:pPr>
        <w:pStyle w:val="Prrafodelista"/>
        <w:numPr>
          <w:ilvl w:val="0"/>
          <w:numId w:val="16"/>
        </w:numPr>
        <w:tabs>
          <w:tab w:val="left" w:pos="920"/>
        </w:tabs>
        <w:jc w:val="both"/>
        <w:rPr>
          <w:rFonts w:ascii="Arial" w:hAnsi="Arial" w:cs="Arial"/>
          <w:color w:val="auto"/>
          <w:sz w:val="20"/>
          <w:szCs w:val="20"/>
        </w:rPr>
      </w:pPr>
      <w:r w:rsidRPr="002A74EF">
        <w:rPr>
          <w:rFonts w:ascii="Arial" w:hAnsi="Arial" w:cs="Arial"/>
          <w:b/>
          <w:color w:val="auto"/>
          <w:sz w:val="20"/>
          <w:szCs w:val="20"/>
        </w:rPr>
        <w:t>Transformación</w:t>
      </w:r>
      <w:r w:rsidRPr="002A74EF">
        <w:rPr>
          <w:rFonts w:ascii="Arial" w:hAnsi="Arial" w:cs="Arial"/>
          <w:color w:val="auto"/>
          <w:sz w:val="20"/>
          <w:szCs w:val="20"/>
        </w:rPr>
        <w:t>: segundo nivel, implica que la entidad adelanta una buena gestión estratégica del talento humano, aunque tiene todavía un margen de evolución a través de la incorporación de buenas prácticas y el mejoramiento continuo.</w:t>
      </w:r>
    </w:p>
    <w:p w14:paraId="3AB1C2AD" w14:textId="77777777" w:rsidR="00D86E10" w:rsidRPr="002A74EF" w:rsidRDefault="00D86E10" w:rsidP="008B6EBA">
      <w:pPr>
        <w:pStyle w:val="Prrafodelista"/>
        <w:numPr>
          <w:ilvl w:val="0"/>
          <w:numId w:val="16"/>
        </w:numPr>
        <w:tabs>
          <w:tab w:val="left" w:pos="920"/>
        </w:tabs>
        <w:jc w:val="both"/>
        <w:rPr>
          <w:rFonts w:ascii="Arial" w:hAnsi="Arial" w:cs="Arial"/>
          <w:color w:val="auto"/>
          <w:sz w:val="20"/>
          <w:szCs w:val="20"/>
        </w:rPr>
      </w:pPr>
      <w:r w:rsidRPr="002A74EF">
        <w:rPr>
          <w:rFonts w:ascii="Arial" w:hAnsi="Arial" w:cs="Arial"/>
          <w:b/>
          <w:color w:val="auto"/>
          <w:sz w:val="20"/>
          <w:szCs w:val="20"/>
        </w:rPr>
        <w:t>Consolidación</w:t>
      </w:r>
      <w:r w:rsidRPr="002A74EF">
        <w:rPr>
          <w:rFonts w:ascii="Arial" w:hAnsi="Arial" w:cs="Arial"/>
          <w:color w:val="auto"/>
          <w:sz w:val="20"/>
          <w:szCs w:val="20"/>
        </w:rPr>
        <w:t xml:space="preserve">: tercer nivel, significa que la entidad tiene un nivel óptimo en cuanto a la implementación de la política de GETH y, adicionalmente, cuenta con buenas prácticas que podrían ser replicadas por otras entidades públicas. En esta fase la GETH ya hace parte de la cultura organizacional La matriz GETH </w:t>
      </w:r>
      <w:r w:rsidRPr="002A74EF">
        <w:rPr>
          <w:rFonts w:ascii="Arial" w:hAnsi="Arial" w:cs="Arial"/>
          <w:color w:val="auto"/>
          <w:sz w:val="20"/>
          <w:szCs w:val="20"/>
        </w:rPr>
        <w:lastRenderedPageBreak/>
        <w:t>está diseñada para que cada entidad analice las diferentes variables y se autocalifique en cada una de ellas con un puntaje de 0 a 100 bajo los siguientes criterios.</w:t>
      </w:r>
    </w:p>
    <w:p w14:paraId="19987268" w14:textId="77777777" w:rsidR="006A055B" w:rsidRPr="002A74EF" w:rsidRDefault="006A055B" w:rsidP="00792E13">
      <w:pPr>
        <w:jc w:val="both"/>
        <w:rPr>
          <w:rFonts w:ascii="Arial" w:hAnsi="Arial" w:cs="Arial"/>
          <w:color w:val="auto"/>
          <w:sz w:val="20"/>
          <w:szCs w:val="20"/>
        </w:rPr>
      </w:pPr>
    </w:p>
    <w:p w14:paraId="7601D644" w14:textId="51095820" w:rsidR="00984B47" w:rsidRPr="002A74EF" w:rsidRDefault="00D86E10" w:rsidP="00792E13">
      <w:pPr>
        <w:jc w:val="both"/>
        <w:rPr>
          <w:rFonts w:ascii="Arial" w:hAnsi="Arial" w:cs="Arial"/>
          <w:color w:val="auto"/>
          <w:sz w:val="20"/>
          <w:szCs w:val="20"/>
        </w:rPr>
      </w:pPr>
      <w:r w:rsidRPr="002A74EF">
        <w:rPr>
          <w:rFonts w:ascii="Arial" w:hAnsi="Arial" w:cs="Arial"/>
          <w:color w:val="auto"/>
          <w:sz w:val="20"/>
          <w:szCs w:val="20"/>
        </w:rPr>
        <w:t xml:space="preserve">Una vez </w:t>
      </w:r>
      <w:r w:rsidR="00785069" w:rsidRPr="002A74EF">
        <w:rPr>
          <w:rFonts w:ascii="Arial" w:hAnsi="Arial" w:cs="Arial"/>
          <w:color w:val="auto"/>
          <w:sz w:val="20"/>
          <w:szCs w:val="20"/>
        </w:rPr>
        <w:t>diligenciado</w:t>
      </w:r>
      <w:r w:rsidRPr="002A74EF">
        <w:rPr>
          <w:rFonts w:ascii="Arial" w:hAnsi="Arial" w:cs="Arial"/>
          <w:color w:val="auto"/>
          <w:sz w:val="20"/>
          <w:szCs w:val="20"/>
        </w:rPr>
        <w:t xml:space="preserve"> el diagnóstico de la Subdirección de Talento Humano, </w:t>
      </w:r>
      <w:r w:rsidR="00785069" w:rsidRPr="002A74EF">
        <w:rPr>
          <w:rFonts w:ascii="Arial" w:hAnsi="Arial" w:cs="Arial"/>
          <w:color w:val="auto"/>
          <w:sz w:val="20"/>
          <w:szCs w:val="20"/>
        </w:rPr>
        <w:t xml:space="preserve">a </w:t>
      </w:r>
      <w:r w:rsidR="00C15DB1" w:rsidRPr="002A74EF">
        <w:rPr>
          <w:rFonts w:ascii="Arial" w:hAnsi="Arial" w:cs="Arial"/>
          <w:color w:val="auto"/>
          <w:sz w:val="20"/>
          <w:szCs w:val="20"/>
        </w:rPr>
        <w:t>continuación,</w:t>
      </w:r>
      <w:r w:rsidR="00785069" w:rsidRPr="002A74EF">
        <w:rPr>
          <w:rFonts w:ascii="Arial" w:hAnsi="Arial" w:cs="Arial"/>
          <w:color w:val="auto"/>
          <w:sz w:val="20"/>
          <w:szCs w:val="20"/>
        </w:rPr>
        <w:t xml:space="preserve"> se muestra el resultado por cada ruta de creación de valor: </w:t>
      </w:r>
    </w:p>
    <w:p w14:paraId="5FEA9555" w14:textId="77777777" w:rsidR="00880DFE" w:rsidRDefault="00880DFE" w:rsidP="00792E13">
      <w:pPr>
        <w:jc w:val="both"/>
        <w:rPr>
          <w:rFonts w:ascii="Arial" w:hAnsi="Arial" w:cs="Arial"/>
          <w:color w:val="auto"/>
        </w:rPr>
      </w:pPr>
    </w:p>
    <w:p w14:paraId="65C19002" w14:textId="56D381EC" w:rsidR="00785069" w:rsidRPr="00122173" w:rsidRDefault="00785069" w:rsidP="00785069">
      <w:pPr>
        <w:pStyle w:val="Descripcin"/>
        <w:keepNext/>
        <w:spacing w:after="0"/>
        <w:jc w:val="center"/>
        <w:rPr>
          <w:rFonts w:ascii="Arial" w:hAnsi="Arial" w:cs="Arial"/>
          <w:color w:val="auto"/>
        </w:rPr>
      </w:pPr>
      <w:r w:rsidRPr="00122173">
        <w:rPr>
          <w:rFonts w:ascii="Arial" w:hAnsi="Arial" w:cs="Arial"/>
          <w:color w:val="auto"/>
        </w:rPr>
        <w:t xml:space="preserve">Ilustración </w:t>
      </w:r>
      <w:r w:rsidR="005A7C7D" w:rsidRPr="00122173">
        <w:rPr>
          <w:rFonts w:ascii="Arial" w:hAnsi="Arial" w:cs="Arial"/>
          <w:color w:val="auto"/>
        </w:rPr>
        <w:fldChar w:fldCharType="begin"/>
      </w:r>
      <w:r w:rsidR="005A7C7D" w:rsidRPr="00122173">
        <w:rPr>
          <w:rFonts w:ascii="Arial" w:hAnsi="Arial" w:cs="Arial"/>
          <w:color w:val="auto"/>
        </w:rPr>
        <w:instrText xml:space="preserve"> SEQ Ilustración \* ARABIC </w:instrText>
      </w:r>
      <w:r w:rsidR="005A7C7D" w:rsidRPr="00122173">
        <w:rPr>
          <w:rFonts w:ascii="Arial" w:hAnsi="Arial" w:cs="Arial"/>
          <w:color w:val="auto"/>
        </w:rPr>
        <w:fldChar w:fldCharType="separate"/>
      </w:r>
      <w:r w:rsidR="00717E67">
        <w:rPr>
          <w:rFonts w:ascii="Arial" w:hAnsi="Arial" w:cs="Arial"/>
          <w:noProof/>
          <w:color w:val="auto"/>
        </w:rPr>
        <w:t>6</w:t>
      </w:r>
      <w:r w:rsidR="005A7C7D" w:rsidRPr="00122173">
        <w:rPr>
          <w:rFonts w:ascii="Arial" w:hAnsi="Arial" w:cs="Arial"/>
          <w:color w:val="auto"/>
        </w:rPr>
        <w:fldChar w:fldCharType="end"/>
      </w:r>
      <w:r w:rsidRPr="00122173">
        <w:rPr>
          <w:rFonts w:ascii="Arial" w:hAnsi="Arial" w:cs="Arial"/>
          <w:color w:val="auto"/>
        </w:rPr>
        <w:t>. Resultado de las rutas de creación de valor.</w:t>
      </w:r>
    </w:p>
    <w:p w14:paraId="37E8D798" w14:textId="0310C410" w:rsidR="006738E8" w:rsidRDefault="006738E8" w:rsidP="00785069">
      <w:pPr>
        <w:jc w:val="center"/>
        <w:rPr>
          <w:rFonts w:ascii="Arial" w:hAnsi="Arial" w:cs="Arial"/>
          <w:noProof/>
          <w:color w:val="auto"/>
        </w:rPr>
      </w:pPr>
    </w:p>
    <w:p w14:paraId="56D2DE89" w14:textId="6AFF813A" w:rsidR="00EF2F29" w:rsidRDefault="003A176D" w:rsidP="003A176D">
      <w:pPr>
        <w:jc w:val="center"/>
        <w:rPr>
          <w:rFonts w:ascii="Arial" w:hAnsi="Arial" w:cs="Arial"/>
          <w:noProof/>
          <w:color w:val="auto"/>
        </w:rPr>
      </w:pPr>
      <w:r>
        <w:rPr>
          <w:noProof/>
        </w:rPr>
        <w:drawing>
          <wp:inline distT="0" distB="0" distL="0" distR="0" wp14:anchorId="0B09001A" wp14:editId="21E6E9D9">
            <wp:extent cx="5364992" cy="3744519"/>
            <wp:effectExtent l="19050" t="19050" r="2667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80113" cy="375507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88221ED" w14:textId="77777777" w:rsidR="00EF2F29" w:rsidRDefault="00EF2F29" w:rsidP="00785069">
      <w:pPr>
        <w:jc w:val="center"/>
        <w:rPr>
          <w:rFonts w:ascii="Arial" w:hAnsi="Arial" w:cs="Arial"/>
          <w:noProof/>
          <w:color w:val="auto"/>
        </w:rPr>
      </w:pPr>
    </w:p>
    <w:p w14:paraId="52F014B0" w14:textId="1DCA107F" w:rsidR="00785069" w:rsidRPr="00DD5493" w:rsidRDefault="00785069" w:rsidP="00785069">
      <w:pPr>
        <w:jc w:val="center"/>
        <w:rPr>
          <w:rFonts w:ascii="Arial" w:eastAsiaTheme="majorEastAsia" w:hAnsi="Arial" w:cs="Arial"/>
          <w:color w:val="auto"/>
          <w:sz w:val="18"/>
          <w:szCs w:val="18"/>
        </w:rPr>
      </w:pPr>
      <w:r w:rsidRPr="00DD5493">
        <w:rPr>
          <w:rFonts w:ascii="Arial" w:eastAsiaTheme="majorEastAsia" w:hAnsi="Arial" w:cs="Arial"/>
          <w:color w:val="auto"/>
          <w:sz w:val="18"/>
          <w:szCs w:val="18"/>
        </w:rPr>
        <w:t>Fuente:</w:t>
      </w:r>
      <w:r w:rsidR="00E923AC">
        <w:rPr>
          <w:rFonts w:ascii="Arial" w:eastAsiaTheme="majorEastAsia" w:hAnsi="Arial" w:cs="Arial"/>
          <w:color w:val="auto"/>
          <w:sz w:val="18"/>
          <w:szCs w:val="18"/>
        </w:rPr>
        <w:t xml:space="preserve"> Subdirección de Talento Humano.</w:t>
      </w:r>
      <w:r w:rsidRPr="00DD5493">
        <w:rPr>
          <w:rFonts w:ascii="Arial" w:eastAsiaTheme="majorEastAsia" w:hAnsi="Arial" w:cs="Arial"/>
          <w:color w:val="auto"/>
          <w:sz w:val="18"/>
          <w:szCs w:val="18"/>
        </w:rPr>
        <w:t xml:space="preserve"> </w:t>
      </w:r>
      <w:r w:rsidR="00E923AC">
        <w:rPr>
          <w:rFonts w:ascii="Arial" w:eastAsiaTheme="majorEastAsia" w:hAnsi="Arial" w:cs="Arial"/>
          <w:color w:val="auto"/>
          <w:sz w:val="18"/>
          <w:szCs w:val="18"/>
        </w:rPr>
        <w:t>(</w:t>
      </w:r>
      <w:r w:rsidR="00FB4A93">
        <w:rPr>
          <w:rFonts w:ascii="Arial" w:eastAsiaTheme="majorEastAsia" w:hAnsi="Arial" w:cs="Arial"/>
          <w:color w:val="auto"/>
          <w:sz w:val="18"/>
          <w:szCs w:val="18"/>
        </w:rPr>
        <w:t>Información a corte de 31 de diciembre de 2023</w:t>
      </w:r>
      <w:r w:rsidR="00E923AC">
        <w:rPr>
          <w:rFonts w:ascii="Arial" w:eastAsiaTheme="majorEastAsia" w:hAnsi="Arial" w:cs="Arial"/>
          <w:color w:val="auto"/>
          <w:sz w:val="18"/>
          <w:szCs w:val="18"/>
        </w:rPr>
        <w:t>)</w:t>
      </w:r>
      <w:r w:rsidR="00FB4A93">
        <w:rPr>
          <w:rFonts w:ascii="Arial" w:eastAsiaTheme="majorEastAsia" w:hAnsi="Arial" w:cs="Arial"/>
          <w:color w:val="auto"/>
          <w:sz w:val="18"/>
          <w:szCs w:val="18"/>
        </w:rPr>
        <w:t xml:space="preserve">. </w:t>
      </w:r>
    </w:p>
    <w:p w14:paraId="1E55B961" w14:textId="77777777" w:rsidR="00B16448" w:rsidRDefault="00B16448" w:rsidP="00792E13">
      <w:pPr>
        <w:jc w:val="both"/>
        <w:rPr>
          <w:rFonts w:ascii="Arial" w:hAnsi="Arial" w:cs="Arial"/>
          <w:color w:val="auto"/>
        </w:rPr>
      </w:pPr>
    </w:p>
    <w:p w14:paraId="5E828CA6" w14:textId="2F1331EB" w:rsidR="004E0756" w:rsidRPr="002A74EF" w:rsidRDefault="004A2BBB" w:rsidP="00120139">
      <w:pPr>
        <w:jc w:val="both"/>
        <w:rPr>
          <w:rFonts w:ascii="Arial" w:hAnsi="Arial" w:cs="Arial"/>
          <w:color w:val="auto"/>
          <w:sz w:val="20"/>
          <w:szCs w:val="20"/>
        </w:rPr>
      </w:pPr>
      <w:r w:rsidRPr="002A74EF">
        <w:rPr>
          <w:rFonts w:ascii="Arial" w:hAnsi="Arial" w:cs="Arial"/>
          <w:color w:val="auto"/>
          <w:sz w:val="20"/>
          <w:szCs w:val="20"/>
        </w:rPr>
        <w:t>U</w:t>
      </w:r>
      <w:r w:rsidR="003E06F7" w:rsidRPr="002A74EF">
        <w:rPr>
          <w:rFonts w:ascii="Arial" w:hAnsi="Arial" w:cs="Arial"/>
          <w:color w:val="auto"/>
          <w:sz w:val="20"/>
          <w:szCs w:val="20"/>
        </w:rPr>
        <w:t>na vez diligenciad</w:t>
      </w:r>
      <w:r w:rsidR="00061346" w:rsidRPr="002A74EF">
        <w:rPr>
          <w:rFonts w:ascii="Arial" w:hAnsi="Arial" w:cs="Arial"/>
          <w:color w:val="auto"/>
          <w:sz w:val="20"/>
          <w:szCs w:val="20"/>
        </w:rPr>
        <w:t>o</w:t>
      </w:r>
      <w:r w:rsidR="003E06F7" w:rsidRPr="002A74EF">
        <w:rPr>
          <w:rFonts w:ascii="Arial" w:hAnsi="Arial" w:cs="Arial"/>
          <w:color w:val="auto"/>
          <w:sz w:val="20"/>
          <w:szCs w:val="20"/>
        </w:rPr>
        <w:t xml:space="preserve"> </w:t>
      </w:r>
      <w:r w:rsidR="00061346" w:rsidRPr="002A74EF">
        <w:rPr>
          <w:rFonts w:ascii="Arial" w:hAnsi="Arial" w:cs="Arial"/>
          <w:color w:val="auto"/>
          <w:sz w:val="20"/>
          <w:szCs w:val="20"/>
        </w:rPr>
        <w:t xml:space="preserve">el </w:t>
      </w:r>
      <w:r w:rsidR="00A031EA" w:rsidRPr="002A74EF">
        <w:rPr>
          <w:rFonts w:ascii="Arial" w:hAnsi="Arial" w:cs="Arial"/>
          <w:color w:val="auto"/>
          <w:sz w:val="20"/>
          <w:szCs w:val="20"/>
        </w:rPr>
        <w:t>autodiagnóstico</w:t>
      </w:r>
      <w:r w:rsidR="00225794" w:rsidRPr="002A74EF">
        <w:rPr>
          <w:rFonts w:ascii="Arial" w:hAnsi="Arial" w:cs="Arial"/>
          <w:color w:val="auto"/>
          <w:sz w:val="20"/>
          <w:szCs w:val="20"/>
        </w:rPr>
        <w:t xml:space="preserve"> </w:t>
      </w:r>
      <w:r w:rsidR="00120139" w:rsidRPr="002A74EF">
        <w:rPr>
          <w:rFonts w:ascii="Arial" w:hAnsi="Arial" w:cs="Arial"/>
          <w:color w:val="auto"/>
          <w:sz w:val="20"/>
          <w:szCs w:val="20"/>
        </w:rPr>
        <w:t>se genera</w:t>
      </w:r>
      <w:r w:rsidR="00225794" w:rsidRPr="002A74EF">
        <w:rPr>
          <w:rFonts w:ascii="Arial" w:hAnsi="Arial" w:cs="Arial"/>
          <w:color w:val="auto"/>
          <w:sz w:val="20"/>
          <w:szCs w:val="20"/>
        </w:rPr>
        <w:t>rá</w:t>
      </w:r>
      <w:r w:rsidR="00120139" w:rsidRPr="002A74EF">
        <w:rPr>
          <w:rFonts w:ascii="Arial" w:hAnsi="Arial" w:cs="Arial"/>
          <w:color w:val="auto"/>
          <w:sz w:val="20"/>
          <w:szCs w:val="20"/>
        </w:rPr>
        <w:t xml:space="preserve"> un</w:t>
      </w:r>
      <w:r w:rsidR="00744490" w:rsidRPr="002A74EF">
        <w:rPr>
          <w:rFonts w:ascii="Arial" w:hAnsi="Arial" w:cs="Arial"/>
          <w:color w:val="auto"/>
          <w:sz w:val="20"/>
          <w:szCs w:val="20"/>
        </w:rPr>
        <w:t xml:space="preserve"> resultado </w:t>
      </w:r>
      <w:r w:rsidR="00203D20" w:rsidRPr="002A74EF">
        <w:rPr>
          <w:rFonts w:ascii="Arial" w:hAnsi="Arial" w:cs="Arial"/>
          <w:color w:val="auto"/>
          <w:sz w:val="20"/>
          <w:szCs w:val="20"/>
        </w:rPr>
        <w:t>que permitirá conocer</w:t>
      </w:r>
      <w:r w:rsidR="004E0756" w:rsidRPr="002A74EF">
        <w:rPr>
          <w:rFonts w:ascii="Arial" w:hAnsi="Arial" w:cs="Arial"/>
          <w:color w:val="auto"/>
          <w:sz w:val="20"/>
          <w:szCs w:val="20"/>
        </w:rPr>
        <w:t xml:space="preserve">: </w:t>
      </w:r>
    </w:p>
    <w:p w14:paraId="1FE7C572" w14:textId="77777777" w:rsidR="004E0756" w:rsidRPr="002A74EF" w:rsidRDefault="004E0756" w:rsidP="00120139">
      <w:pPr>
        <w:jc w:val="both"/>
        <w:rPr>
          <w:rFonts w:ascii="Arial" w:hAnsi="Arial" w:cs="Arial"/>
          <w:color w:val="auto"/>
          <w:sz w:val="20"/>
          <w:szCs w:val="20"/>
        </w:rPr>
      </w:pPr>
    </w:p>
    <w:p w14:paraId="4ECB8B46" w14:textId="234BC1A2" w:rsidR="00744490" w:rsidRPr="002A74EF" w:rsidRDefault="00133539" w:rsidP="000A6D8F">
      <w:pPr>
        <w:pStyle w:val="Prrafodelista"/>
        <w:numPr>
          <w:ilvl w:val="0"/>
          <w:numId w:val="11"/>
        </w:numPr>
        <w:jc w:val="both"/>
        <w:rPr>
          <w:rFonts w:ascii="Arial" w:hAnsi="Arial" w:cs="Arial"/>
          <w:color w:val="auto"/>
          <w:sz w:val="20"/>
          <w:szCs w:val="20"/>
        </w:rPr>
      </w:pPr>
      <w:r w:rsidRPr="002A74EF">
        <w:rPr>
          <w:rFonts w:ascii="Arial" w:hAnsi="Arial" w:cs="Arial"/>
          <w:color w:val="auto"/>
          <w:sz w:val="20"/>
          <w:szCs w:val="20"/>
        </w:rPr>
        <w:t xml:space="preserve">El estado actual de acuerdo con </w:t>
      </w:r>
      <w:r w:rsidR="000A73D7" w:rsidRPr="002A74EF">
        <w:rPr>
          <w:rFonts w:ascii="Arial" w:hAnsi="Arial" w:cs="Arial"/>
          <w:color w:val="auto"/>
          <w:sz w:val="20"/>
          <w:szCs w:val="20"/>
        </w:rPr>
        <w:t xml:space="preserve">el ciclo de vida del servidor </w:t>
      </w:r>
      <w:r w:rsidR="00575532" w:rsidRPr="002A74EF">
        <w:rPr>
          <w:rFonts w:ascii="Arial" w:hAnsi="Arial" w:cs="Arial"/>
          <w:color w:val="auto"/>
          <w:sz w:val="20"/>
          <w:szCs w:val="20"/>
        </w:rPr>
        <w:t>público</w:t>
      </w:r>
      <w:r w:rsidR="000A73D7" w:rsidRPr="002A74EF">
        <w:rPr>
          <w:rFonts w:ascii="Arial" w:hAnsi="Arial" w:cs="Arial"/>
          <w:color w:val="auto"/>
          <w:sz w:val="20"/>
          <w:szCs w:val="20"/>
        </w:rPr>
        <w:t xml:space="preserve"> </w:t>
      </w:r>
      <w:r w:rsidR="002408E5" w:rsidRPr="002A74EF">
        <w:rPr>
          <w:rFonts w:ascii="Arial" w:hAnsi="Arial" w:cs="Arial"/>
          <w:color w:val="auto"/>
          <w:sz w:val="20"/>
          <w:szCs w:val="20"/>
        </w:rPr>
        <w:t>(ingreso</w:t>
      </w:r>
      <w:r w:rsidR="00575532" w:rsidRPr="002A74EF">
        <w:rPr>
          <w:rFonts w:ascii="Arial" w:hAnsi="Arial" w:cs="Arial"/>
          <w:color w:val="auto"/>
          <w:sz w:val="20"/>
          <w:szCs w:val="20"/>
        </w:rPr>
        <w:t>, desarrollo y retiro).</w:t>
      </w:r>
    </w:p>
    <w:p w14:paraId="42DC5BE0" w14:textId="34FA3B59" w:rsidR="00744490" w:rsidRPr="002A74EF" w:rsidRDefault="00587FD9" w:rsidP="000A6D8F">
      <w:pPr>
        <w:pStyle w:val="Prrafodelista"/>
        <w:numPr>
          <w:ilvl w:val="0"/>
          <w:numId w:val="11"/>
        </w:numPr>
        <w:jc w:val="both"/>
        <w:rPr>
          <w:rFonts w:ascii="Arial" w:hAnsi="Arial" w:cs="Arial"/>
          <w:color w:val="auto"/>
          <w:sz w:val="20"/>
          <w:szCs w:val="20"/>
        </w:rPr>
      </w:pPr>
      <w:r w:rsidRPr="002A74EF">
        <w:rPr>
          <w:rFonts w:ascii="Arial" w:hAnsi="Arial" w:cs="Arial"/>
          <w:color w:val="auto"/>
          <w:sz w:val="20"/>
          <w:szCs w:val="20"/>
        </w:rPr>
        <w:t>Estado actual de las 5 rutas de creación de valor (ruta de la felicidad, del crecimiento, del servicio, de la calidad y de análisis de datos).</w:t>
      </w:r>
    </w:p>
    <w:p w14:paraId="6E5C96DC" w14:textId="77777777" w:rsidR="000A420B" w:rsidRPr="002A74EF" w:rsidRDefault="002408E5" w:rsidP="000A420B">
      <w:pPr>
        <w:pStyle w:val="Prrafodelista"/>
        <w:numPr>
          <w:ilvl w:val="0"/>
          <w:numId w:val="11"/>
        </w:numPr>
        <w:jc w:val="both"/>
        <w:rPr>
          <w:rFonts w:ascii="Arial" w:hAnsi="Arial" w:cs="Arial"/>
          <w:color w:val="auto"/>
          <w:sz w:val="20"/>
          <w:szCs w:val="20"/>
        </w:rPr>
      </w:pPr>
      <w:r w:rsidRPr="002A74EF">
        <w:rPr>
          <w:rFonts w:ascii="Arial" w:hAnsi="Arial" w:cs="Arial"/>
          <w:color w:val="auto"/>
          <w:sz w:val="20"/>
          <w:szCs w:val="20"/>
        </w:rPr>
        <w:t>Nivel de madurez de la gestión de la Subdirección de Talento Humano.</w:t>
      </w:r>
    </w:p>
    <w:p w14:paraId="4DEF3C61" w14:textId="77777777" w:rsidR="00046F0E" w:rsidRPr="002A74EF" w:rsidRDefault="00046F0E" w:rsidP="000A420B">
      <w:pPr>
        <w:pStyle w:val="Prrafodelista"/>
        <w:ind w:left="793"/>
        <w:jc w:val="both"/>
        <w:rPr>
          <w:rFonts w:ascii="Arial" w:hAnsi="Arial" w:cs="Arial"/>
          <w:color w:val="auto"/>
          <w:sz w:val="20"/>
          <w:szCs w:val="20"/>
        </w:rPr>
      </w:pPr>
    </w:p>
    <w:p w14:paraId="0C2CF753" w14:textId="1EA944D6" w:rsidR="000A420B" w:rsidRPr="002A74EF" w:rsidRDefault="00046F0E" w:rsidP="00034210">
      <w:pPr>
        <w:jc w:val="both"/>
        <w:rPr>
          <w:rFonts w:ascii="Arial" w:hAnsi="Arial" w:cs="Arial"/>
          <w:color w:val="auto"/>
          <w:sz w:val="20"/>
          <w:szCs w:val="20"/>
        </w:rPr>
      </w:pPr>
      <w:r w:rsidRPr="002A74EF">
        <w:rPr>
          <w:rFonts w:ascii="Arial" w:hAnsi="Arial" w:cs="Arial"/>
          <w:color w:val="auto"/>
          <w:sz w:val="20"/>
          <w:szCs w:val="20"/>
        </w:rPr>
        <w:t>De acuerdo con</w:t>
      </w:r>
      <w:r w:rsidR="000A420B" w:rsidRPr="002A74EF">
        <w:rPr>
          <w:rFonts w:ascii="Arial" w:hAnsi="Arial" w:cs="Arial"/>
          <w:color w:val="auto"/>
          <w:sz w:val="20"/>
          <w:szCs w:val="20"/>
        </w:rPr>
        <w:t xml:space="preserve"> los resultados generados de</w:t>
      </w:r>
      <w:r w:rsidRPr="002A74EF">
        <w:rPr>
          <w:rFonts w:ascii="Arial" w:hAnsi="Arial" w:cs="Arial"/>
          <w:color w:val="auto"/>
          <w:sz w:val="20"/>
          <w:szCs w:val="20"/>
        </w:rPr>
        <w:t xml:space="preserve">l autodiagnóstico realizado </w:t>
      </w:r>
      <w:r w:rsidR="00034210" w:rsidRPr="002A74EF">
        <w:rPr>
          <w:rFonts w:ascii="Arial" w:hAnsi="Arial" w:cs="Arial"/>
          <w:color w:val="auto"/>
          <w:sz w:val="20"/>
          <w:szCs w:val="20"/>
        </w:rPr>
        <w:t>a corte del mes de diciembre 2023</w:t>
      </w:r>
      <w:r w:rsidR="00BC233A" w:rsidRPr="002A74EF">
        <w:rPr>
          <w:rFonts w:ascii="Arial" w:hAnsi="Arial" w:cs="Arial"/>
          <w:color w:val="auto"/>
          <w:sz w:val="20"/>
          <w:szCs w:val="20"/>
        </w:rPr>
        <w:t xml:space="preserve"> </w:t>
      </w:r>
      <w:r w:rsidR="003B5C0A" w:rsidRPr="002A74EF">
        <w:rPr>
          <w:rFonts w:ascii="Arial" w:hAnsi="Arial" w:cs="Arial"/>
          <w:color w:val="auto"/>
          <w:sz w:val="20"/>
          <w:szCs w:val="20"/>
        </w:rPr>
        <w:t xml:space="preserve">la política de talento humano </w:t>
      </w:r>
      <w:r w:rsidR="009E6878" w:rsidRPr="002A74EF">
        <w:rPr>
          <w:rFonts w:ascii="Arial" w:hAnsi="Arial" w:cs="Arial"/>
          <w:color w:val="auto"/>
          <w:sz w:val="20"/>
          <w:szCs w:val="20"/>
        </w:rPr>
        <w:t>está</w:t>
      </w:r>
      <w:r w:rsidR="003B5C0A" w:rsidRPr="002A74EF">
        <w:rPr>
          <w:rFonts w:ascii="Arial" w:hAnsi="Arial" w:cs="Arial"/>
          <w:color w:val="auto"/>
          <w:sz w:val="20"/>
          <w:szCs w:val="20"/>
        </w:rPr>
        <w:t xml:space="preserve"> ubicada en el nivel de “consolidación” con un puntaje de 83,</w:t>
      </w:r>
      <w:r w:rsidR="00193335" w:rsidRPr="002A74EF">
        <w:rPr>
          <w:rFonts w:ascii="Arial" w:hAnsi="Arial" w:cs="Arial"/>
          <w:color w:val="auto"/>
          <w:sz w:val="20"/>
          <w:szCs w:val="20"/>
        </w:rPr>
        <w:t xml:space="preserve">5. </w:t>
      </w:r>
    </w:p>
    <w:p w14:paraId="71D863B8" w14:textId="77777777" w:rsidR="00744490" w:rsidRPr="002A74EF" w:rsidRDefault="00744490" w:rsidP="00120139">
      <w:pPr>
        <w:jc w:val="both"/>
        <w:rPr>
          <w:rFonts w:ascii="Arial" w:hAnsi="Arial" w:cs="Arial"/>
          <w:color w:val="auto"/>
          <w:sz w:val="20"/>
          <w:szCs w:val="20"/>
        </w:rPr>
      </w:pPr>
    </w:p>
    <w:p w14:paraId="577E962F" w14:textId="2E436605" w:rsidR="004D2D6E" w:rsidRPr="002A74EF" w:rsidRDefault="00902121" w:rsidP="000A6D8F">
      <w:pPr>
        <w:pStyle w:val="Ttulo1"/>
        <w:numPr>
          <w:ilvl w:val="1"/>
          <w:numId w:val="2"/>
        </w:numPr>
        <w:spacing w:before="0" w:after="240"/>
        <w:ind w:left="567"/>
        <w:rPr>
          <w:rFonts w:ascii="Arial" w:hAnsi="Arial" w:cs="Arial"/>
          <w:color w:val="385623" w:themeColor="accent6" w:themeShade="80"/>
          <w:sz w:val="20"/>
          <w:szCs w:val="20"/>
        </w:rPr>
      </w:pPr>
      <w:bookmarkStart w:id="12" w:name="_Toc138792995"/>
      <w:r w:rsidRPr="002A74EF">
        <w:rPr>
          <w:rFonts w:ascii="Arial" w:hAnsi="Arial" w:cs="Arial"/>
          <w:color w:val="385623" w:themeColor="accent6" w:themeShade="80"/>
          <w:sz w:val="20"/>
          <w:szCs w:val="20"/>
        </w:rPr>
        <w:t xml:space="preserve">Fase II - </w:t>
      </w:r>
      <w:r w:rsidR="00DF560D" w:rsidRPr="002A74EF">
        <w:rPr>
          <w:rFonts w:ascii="Arial" w:hAnsi="Arial" w:cs="Arial"/>
          <w:color w:val="385623" w:themeColor="accent6" w:themeShade="80"/>
          <w:sz w:val="20"/>
          <w:szCs w:val="20"/>
        </w:rPr>
        <w:t>Planeación Estratégica</w:t>
      </w:r>
      <w:bookmarkEnd w:id="12"/>
      <w:r w:rsidR="009B1E86" w:rsidRPr="002A74EF">
        <w:rPr>
          <w:rFonts w:ascii="Arial" w:hAnsi="Arial" w:cs="Arial"/>
          <w:color w:val="385623" w:themeColor="accent6" w:themeShade="80"/>
          <w:sz w:val="20"/>
          <w:szCs w:val="20"/>
        </w:rPr>
        <w:t xml:space="preserve"> </w:t>
      </w:r>
    </w:p>
    <w:p w14:paraId="23351BE0" w14:textId="03B7FF9E" w:rsidR="001F73DB" w:rsidRDefault="001F73DB" w:rsidP="00706AD4">
      <w:pPr>
        <w:jc w:val="both"/>
        <w:rPr>
          <w:rFonts w:ascii="Arial" w:hAnsi="Arial" w:cs="Arial"/>
          <w:color w:val="auto"/>
          <w:sz w:val="20"/>
          <w:szCs w:val="20"/>
        </w:rPr>
      </w:pPr>
      <w:r w:rsidRPr="002A74EF">
        <w:rPr>
          <w:rFonts w:ascii="Arial" w:hAnsi="Arial" w:cs="Arial"/>
          <w:color w:val="auto"/>
          <w:sz w:val="20"/>
          <w:szCs w:val="20"/>
        </w:rPr>
        <w:t xml:space="preserve">El </w:t>
      </w:r>
      <w:r w:rsidR="000F7500" w:rsidRPr="002A74EF">
        <w:rPr>
          <w:rFonts w:ascii="Arial" w:hAnsi="Arial" w:cs="Arial"/>
          <w:color w:val="auto"/>
          <w:sz w:val="20"/>
          <w:szCs w:val="20"/>
        </w:rPr>
        <w:t>P</w:t>
      </w:r>
      <w:r w:rsidRPr="002A74EF">
        <w:rPr>
          <w:rFonts w:ascii="Arial" w:hAnsi="Arial" w:cs="Arial"/>
          <w:color w:val="auto"/>
          <w:sz w:val="20"/>
          <w:szCs w:val="20"/>
        </w:rPr>
        <w:t xml:space="preserve">lan </w:t>
      </w:r>
      <w:r w:rsidR="000F7500" w:rsidRPr="002A74EF">
        <w:rPr>
          <w:rFonts w:ascii="Arial" w:hAnsi="Arial" w:cs="Arial"/>
          <w:color w:val="auto"/>
          <w:sz w:val="20"/>
          <w:szCs w:val="20"/>
        </w:rPr>
        <w:t>E</w:t>
      </w:r>
      <w:r w:rsidRPr="002A74EF">
        <w:rPr>
          <w:rFonts w:ascii="Arial" w:hAnsi="Arial" w:cs="Arial"/>
          <w:color w:val="auto"/>
          <w:sz w:val="20"/>
          <w:szCs w:val="20"/>
        </w:rPr>
        <w:t xml:space="preserve">stratégico de </w:t>
      </w:r>
      <w:r w:rsidR="000F7500" w:rsidRPr="002A74EF">
        <w:rPr>
          <w:rFonts w:ascii="Arial" w:hAnsi="Arial" w:cs="Arial"/>
          <w:color w:val="auto"/>
          <w:sz w:val="20"/>
          <w:szCs w:val="20"/>
        </w:rPr>
        <w:t>T</w:t>
      </w:r>
      <w:r w:rsidRPr="002A74EF">
        <w:rPr>
          <w:rFonts w:ascii="Arial" w:hAnsi="Arial" w:cs="Arial"/>
          <w:color w:val="auto"/>
          <w:sz w:val="20"/>
          <w:szCs w:val="20"/>
        </w:rPr>
        <w:t xml:space="preserve">alento </w:t>
      </w:r>
      <w:r w:rsidR="000F7500" w:rsidRPr="002A74EF">
        <w:rPr>
          <w:rFonts w:ascii="Arial" w:hAnsi="Arial" w:cs="Arial"/>
          <w:color w:val="auto"/>
          <w:sz w:val="20"/>
          <w:szCs w:val="20"/>
        </w:rPr>
        <w:t>H</w:t>
      </w:r>
      <w:r w:rsidRPr="002A74EF">
        <w:rPr>
          <w:rFonts w:ascii="Arial" w:hAnsi="Arial" w:cs="Arial"/>
          <w:color w:val="auto"/>
          <w:sz w:val="20"/>
          <w:szCs w:val="20"/>
        </w:rPr>
        <w:t xml:space="preserve">umano se enfocará en potenciar las variables que obtuvieron la calificación más baja </w:t>
      </w:r>
      <w:r w:rsidR="004468FA" w:rsidRPr="002A74EF">
        <w:rPr>
          <w:rFonts w:ascii="Arial" w:hAnsi="Arial" w:cs="Arial"/>
          <w:color w:val="auto"/>
          <w:sz w:val="20"/>
          <w:szCs w:val="20"/>
        </w:rPr>
        <w:t xml:space="preserve">(0 a 60 puntos) </w:t>
      </w:r>
      <w:r w:rsidRPr="002A74EF">
        <w:rPr>
          <w:rFonts w:ascii="Arial" w:hAnsi="Arial" w:cs="Arial"/>
          <w:color w:val="auto"/>
          <w:sz w:val="20"/>
          <w:szCs w:val="20"/>
        </w:rPr>
        <w:t>dentro de los ítems de</w:t>
      </w:r>
      <w:r w:rsidR="00991A51" w:rsidRPr="002A74EF">
        <w:rPr>
          <w:rFonts w:ascii="Arial" w:hAnsi="Arial" w:cs="Arial"/>
          <w:color w:val="auto"/>
          <w:sz w:val="20"/>
          <w:szCs w:val="20"/>
        </w:rPr>
        <w:t xml:space="preserve">l autodiagnóstico </w:t>
      </w:r>
      <w:r w:rsidRPr="002A74EF">
        <w:rPr>
          <w:rFonts w:ascii="Arial" w:hAnsi="Arial" w:cs="Arial"/>
          <w:color w:val="auto"/>
          <w:sz w:val="20"/>
          <w:szCs w:val="20"/>
        </w:rPr>
        <w:t xml:space="preserve">de la política de talento humano. Además, se tendrán en cuenta </w:t>
      </w:r>
      <w:r w:rsidR="00601A2D" w:rsidRPr="002A74EF">
        <w:rPr>
          <w:rFonts w:ascii="Arial" w:hAnsi="Arial" w:cs="Arial"/>
          <w:color w:val="auto"/>
          <w:sz w:val="20"/>
          <w:szCs w:val="20"/>
        </w:rPr>
        <w:t>los resultados obtenidos en las mediciones de desempeño institucional a través del FURAG.</w:t>
      </w:r>
    </w:p>
    <w:p w14:paraId="399250B3" w14:textId="77777777" w:rsidR="000015B4" w:rsidRDefault="000015B4" w:rsidP="00706AD4">
      <w:pPr>
        <w:jc w:val="both"/>
        <w:rPr>
          <w:rFonts w:ascii="Arial" w:hAnsi="Arial" w:cs="Arial"/>
          <w:color w:val="auto"/>
          <w:sz w:val="20"/>
          <w:szCs w:val="20"/>
        </w:rPr>
      </w:pPr>
    </w:p>
    <w:p w14:paraId="2074675E" w14:textId="1F45D457" w:rsidR="00775546" w:rsidRDefault="000015B4" w:rsidP="00706AD4">
      <w:pPr>
        <w:jc w:val="both"/>
        <w:rPr>
          <w:rFonts w:ascii="Arial" w:hAnsi="Arial" w:cs="Arial"/>
          <w:color w:val="auto"/>
          <w:sz w:val="20"/>
          <w:szCs w:val="20"/>
        </w:rPr>
      </w:pPr>
      <w:r>
        <w:rPr>
          <w:rFonts w:ascii="Arial" w:hAnsi="Arial" w:cs="Arial"/>
          <w:color w:val="auto"/>
          <w:sz w:val="20"/>
          <w:szCs w:val="20"/>
        </w:rPr>
        <w:t xml:space="preserve">Adicional </w:t>
      </w:r>
      <w:r w:rsidR="004E475F">
        <w:rPr>
          <w:rFonts w:ascii="Arial" w:hAnsi="Arial" w:cs="Arial"/>
          <w:color w:val="auto"/>
          <w:sz w:val="20"/>
          <w:szCs w:val="20"/>
        </w:rPr>
        <w:t xml:space="preserve">con </w:t>
      </w:r>
      <w:r>
        <w:rPr>
          <w:rFonts w:ascii="Arial" w:hAnsi="Arial" w:cs="Arial"/>
          <w:color w:val="auto"/>
          <w:sz w:val="20"/>
          <w:szCs w:val="20"/>
        </w:rPr>
        <w:t xml:space="preserve">lo </w:t>
      </w:r>
      <w:r w:rsidR="00C826DB">
        <w:rPr>
          <w:rFonts w:ascii="Arial" w:hAnsi="Arial" w:cs="Arial"/>
          <w:color w:val="auto"/>
          <w:sz w:val="20"/>
          <w:szCs w:val="20"/>
        </w:rPr>
        <w:t xml:space="preserve">anterior y teniendo en cuenta </w:t>
      </w:r>
      <w:r w:rsidR="00477537">
        <w:rPr>
          <w:rFonts w:ascii="Arial" w:hAnsi="Arial" w:cs="Arial"/>
          <w:color w:val="auto"/>
          <w:sz w:val="20"/>
          <w:szCs w:val="20"/>
        </w:rPr>
        <w:t xml:space="preserve">la iniciativa </w:t>
      </w:r>
      <w:r w:rsidR="00467D04">
        <w:rPr>
          <w:rFonts w:ascii="Arial" w:hAnsi="Arial" w:cs="Arial"/>
          <w:color w:val="auto"/>
          <w:sz w:val="20"/>
          <w:szCs w:val="20"/>
        </w:rPr>
        <w:t>estratégica</w:t>
      </w:r>
      <w:r w:rsidR="00477537">
        <w:rPr>
          <w:rFonts w:ascii="Arial" w:hAnsi="Arial" w:cs="Arial"/>
          <w:color w:val="auto"/>
          <w:sz w:val="20"/>
          <w:szCs w:val="20"/>
        </w:rPr>
        <w:t xml:space="preserve"> enfocada a </w:t>
      </w:r>
      <w:r w:rsidR="00467D04">
        <w:rPr>
          <w:rFonts w:ascii="Arial" w:hAnsi="Arial" w:cs="Arial"/>
          <w:color w:val="auto"/>
          <w:sz w:val="20"/>
          <w:szCs w:val="20"/>
        </w:rPr>
        <w:t>las c</w:t>
      </w:r>
      <w:r w:rsidR="00467D04" w:rsidRPr="00467D04">
        <w:rPr>
          <w:rFonts w:ascii="Arial" w:hAnsi="Arial" w:cs="Arial"/>
          <w:color w:val="auto"/>
          <w:sz w:val="20"/>
          <w:szCs w:val="20"/>
        </w:rPr>
        <w:t>apacidades de los servidores públicos de la entidad</w:t>
      </w:r>
      <w:r w:rsidR="004C6360">
        <w:rPr>
          <w:rFonts w:ascii="Arial" w:hAnsi="Arial" w:cs="Arial"/>
          <w:color w:val="auto"/>
          <w:sz w:val="20"/>
          <w:szCs w:val="20"/>
        </w:rPr>
        <w:t>,</w:t>
      </w:r>
      <w:r w:rsidR="00EF7371">
        <w:rPr>
          <w:rFonts w:ascii="Arial" w:hAnsi="Arial" w:cs="Arial"/>
          <w:color w:val="auto"/>
          <w:sz w:val="20"/>
          <w:szCs w:val="20"/>
        </w:rPr>
        <w:t xml:space="preserve"> planteada a partir del </w:t>
      </w:r>
      <w:r w:rsidR="00467D04">
        <w:rPr>
          <w:rFonts w:ascii="Arial" w:hAnsi="Arial" w:cs="Arial"/>
          <w:color w:val="auto"/>
          <w:sz w:val="20"/>
          <w:szCs w:val="20"/>
        </w:rPr>
        <w:t>objetivo</w:t>
      </w:r>
      <w:r w:rsidR="00433EF1">
        <w:rPr>
          <w:rFonts w:ascii="Arial" w:hAnsi="Arial" w:cs="Arial"/>
          <w:color w:val="auto"/>
          <w:sz w:val="20"/>
          <w:szCs w:val="20"/>
        </w:rPr>
        <w:t xml:space="preserve"> estratégico </w:t>
      </w:r>
      <w:r w:rsidR="006C06C8">
        <w:rPr>
          <w:rFonts w:ascii="Arial" w:hAnsi="Arial" w:cs="Arial"/>
          <w:color w:val="auto"/>
          <w:sz w:val="20"/>
          <w:szCs w:val="20"/>
        </w:rPr>
        <w:t xml:space="preserve">que </w:t>
      </w:r>
      <w:r w:rsidR="00251D39">
        <w:rPr>
          <w:rFonts w:ascii="Arial" w:hAnsi="Arial" w:cs="Arial"/>
          <w:color w:val="auto"/>
          <w:sz w:val="20"/>
          <w:szCs w:val="20"/>
        </w:rPr>
        <w:t xml:space="preserve">apunta a </w:t>
      </w:r>
      <w:r w:rsidR="00DA0007">
        <w:rPr>
          <w:rFonts w:ascii="Arial" w:hAnsi="Arial" w:cs="Arial"/>
          <w:color w:val="auto"/>
          <w:sz w:val="20"/>
          <w:szCs w:val="20"/>
        </w:rPr>
        <w:t>t</w:t>
      </w:r>
      <w:r w:rsidR="00DA0007" w:rsidRPr="00DA0007">
        <w:rPr>
          <w:rFonts w:ascii="Arial" w:hAnsi="Arial" w:cs="Arial"/>
          <w:color w:val="auto"/>
          <w:sz w:val="20"/>
          <w:szCs w:val="20"/>
        </w:rPr>
        <w:t xml:space="preserve">ransformar la gestión del talento humano desde una mirada integral y sistémica, aportando a la humanización de la labor de prevención </w:t>
      </w:r>
      <w:r w:rsidR="00DA0007" w:rsidRPr="00DA0007">
        <w:rPr>
          <w:rFonts w:ascii="Arial" w:hAnsi="Arial" w:cs="Arial"/>
          <w:color w:val="auto"/>
          <w:sz w:val="20"/>
          <w:szCs w:val="20"/>
        </w:rPr>
        <w:lastRenderedPageBreak/>
        <w:t>y protección</w:t>
      </w:r>
      <w:r w:rsidR="00D27BDB">
        <w:rPr>
          <w:rFonts w:ascii="Arial" w:hAnsi="Arial" w:cs="Arial"/>
          <w:color w:val="auto"/>
          <w:sz w:val="20"/>
          <w:szCs w:val="20"/>
        </w:rPr>
        <w:t xml:space="preserve">, </w:t>
      </w:r>
      <w:r w:rsidR="00286ED6">
        <w:rPr>
          <w:rFonts w:ascii="Arial" w:hAnsi="Arial" w:cs="Arial"/>
          <w:color w:val="auto"/>
          <w:sz w:val="20"/>
          <w:szCs w:val="20"/>
        </w:rPr>
        <w:t xml:space="preserve">esta </w:t>
      </w:r>
      <w:r w:rsidR="009D25D7">
        <w:rPr>
          <w:rFonts w:ascii="Arial" w:hAnsi="Arial" w:cs="Arial"/>
          <w:color w:val="auto"/>
          <w:sz w:val="20"/>
          <w:szCs w:val="20"/>
        </w:rPr>
        <w:t>s</w:t>
      </w:r>
      <w:r w:rsidR="00286ED6">
        <w:rPr>
          <w:rFonts w:ascii="Arial" w:hAnsi="Arial" w:cs="Arial"/>
          <w:color w:val="auto"/>
          <w:sz w:val="20"/>
          <w:szCs w:val="20"/>
        </w:rPr>
        <w:t xml:space="preserve">ubdirección enfocará sus esfuerzos </w:t>
      </w:r>
      <w:r w:rsidR="003A55AF">
        <w:rPr>
          <w:rFonts w:ascii="Arial" w:hAnsi="Arial" w:cs="Arial"/>
          <w:color w:val="auto"/>
          <w:sz w:val="20"/>
          <w:szCs w:val="20"/>
        </w:rPr>
        <w:t xml:space="preserve">en </w:t>
      </w:r>
      <w:r w:rsidR="0062035E">
        <w:rPr>
          <w:rFonts w:ascii="Arial" w:hAnsi="Arial" w:cs="Arial"/>
          <w:color w:val="auto"/>
          <w:sz w:val="20"/>
          <w:szCs w:val="20"/>
        </w:rPr>
        <w:t xml:space="preserve">materializar actividades </w:t>
      </w:r>
      <w:r w:rsidR="00F40D91">
        <w:rPr>
          <w:rFonts w:ascii="Arial" w:hAnsi="Arial" w:cs="Arial"/>
          <w:color w:val="auto"/>
          <w:sz w:val="20"/>
          <w:szCs w:val="20"/>
        </w:rPr>
        <w:t>que orienten a</w:t>
      </w:r>
      <w:r w:rsidR="0025474A">
        <w:rPr>
          <w:rFonts w:ascii="Arial" w:hAnsi="Arial" w:cs="Arial"/>
          <w:color w:val="auto"/>
          <w:sz w:val="20"/>
          <w:szCs w:val="20"/>
        </w:rPr>
        <w:t xml:space="preserve"> la profesionalización del servidor </w:t>
      </w:r>
      <w:r w:rsidR="00E23945">
        <w:rPr>
          <w:rFonts w:ascii="Arial" w:hAnsi="Arial" w:cs="Arial"/>
          <w:color w:val="auto"/>
          <w:sz w:val="20"/>
          <w:szCs w:val="20"/>
        </w:rPr>
        <w:t xml:space="preserve">público a través de </w:t>
      </w:r>
      <w:r w:rsidR="00103F71" w:rsidRPr="00103F71">
        <w:rPr>
          <w:rFonts w:ascii="Arial" w:hAnsi="Arial" w:cs="Arial"/>
          <w:color w:val="auto"/>
          <w:sz w:val="20"/>
          <w:szCs w:val="20"/>
        </w:rPr>
        <w:t>la</w:t>
      </w:r>
      <w:r w:rsidR="00076A12" w:rsidRPr="00103F71">
        <w:rPr>
          <w:rFonts w:ascii="Arial" w:hAnsi="Arial" w:cs="Arial"/>
          <w:color w:val="auto"/>
          <w:sz w:val="20"/>
          <w:szCs w:val="20"/>
        </w:rPr>
        <w:t xml:space="preserve"> </w:t>
      </w:r>
      <w:r w:rsidR="00103F71">
        <w:rPr>
          <w:rFonts w:ascii="Arial" w:hAnsi="Arial" w:cs="Arial"/>
          <w:color w:val="auto"/>
          <w:sz w:val="20"/>
          <w:szCs w:val="20"/>
        </w:rPr>
        <w:t>o</w:t>
      </w:r>
      <w:r w:rsidR="00076A12" w:rsidRPr="00103F71">
        <w:rPr>
          <w:rFonts w:ascii="Arial" w:hAnsi="Arial" w:cs="Arial"/>
          <w:color w:val="auto"/>
          <w:sz w:val="20"/>
          <w:szCs w:val="20"/>
        </w:rPr>
        <w:t>ferta de capacitación</w:t>
      </w:r>
      <w:r w:rsidR="00103F71">
        <w:rPr>
          <w:rFonts w:ascii="Arial" w:hAnsi="Arial" w:cs="Arial"/>
          <w:color w:val="auto"/>
          <w:sz w:val="20"/>
          <w:szCs w:val="20"/>
        </w:rPr>
        <w:t>.</w:t>
      </w:r>
    </w:p>
    <w:p w14:paraId="3236EF06" w14:textId="77777777" w:rsidR="00775546" w:rsidRDefault="00775546" w:rsidP="00706AD4">
      <w:pPr>
        <w:jc w:val="both"/>
        <w:rPr>
          <w:rFonts w:ascii="Arial" w:hAnsi="Arial" w:cs="Arial"/>
          <w:color w:val="auto"/>
          <w:sz w:val="20"/>
          <w:szCs w:val="20"/>
        </w:rPr>
      </w:pPr>
    </w:p>
    <w:p w14:paraId="189E1E8C" w14:textId="77777777" w:rsidR="00E927D1" w:rsidRPr="002A74EF" w:rsidRDefault="00E927D1" w:rsidP="000A6D8F">
      <w:pPr>
        <w:pStyle w:val="Ttulo1"/>
        <w:numPr>
          <w:ilvl w:val="1"/>
          <w:numId w:val="2"/>
        </w:numPr>
        <w:spacing w:before="0" w:after="240"/>
        <w:ind w:left="567"/>
        <w:rPr>
          <w:rFonts w:ascii="Arial" w:hAnsi="Arial" w:cs="Arial"/>
          <w:color w:val="385623" w:themeColor="accent6" w:themeShade="80"/>
          <w:sz w:val="20"/>
          <w:szCs w:val="20"/>
        </w:rPr>
      </w:pPr>
      <w:bookmarkStart w:id="13" w:name="_Toc138792996"/>
      <w:r w:rsidRPr="002A74EF">
        <w:rPr>
          <w:rFonts w:ascii="Arial" w:hAnsi="Arial" w:cs="Arial"/>
          <w:color w:val="385623" w:themeColor="accent6" w:themeShade="80"/>
          <w:sz w:val="20"/>
          <w:szCs w:val="20"/>
        </w:rPr>
        <w:t>Fase III - Ejecución</w:t>
      </w:r>
      <w:bookmarkEnd w:id="13"/>
    </w:p>
    <w:p w14:paraId="35ED26E6" w14:textId="6B07173E" w:rsidR="00D72038" w:rsidRDefault="00C97FDE" w:rsidP="004350BB">
      <w:pPr>
        <w:jc w:val="both"/>
        <w:rPr>
          <w:rFonts w:ascii="Arial" w:hAnsi="Arial" w:cs="Arial"/>
          <w:color w:val="auto"/>
          <w:sz w:val="20"/>
          <w:szCs w:val="20"/>
        </w:rPr>
      </w:pPr>
      <w:r w:rsidRPr="002A74EF">
        <w:rPr>
          <w:rFonts w:ascii="Arial" w:hAnsi="Arial" w:cs="Arial"/>
          <w:color w:val="auto"/>
          <w:sz w:val="20"/>
          <w:szCs w:val="20"/>
        </w:rPr>
        <w:t xml:space="preserve">Es importante indicar que </w:t>
      </w:r>
      <w:r w:rsidR="005A7C2A" w:rsidRPr="002A74EF">
        <w:rPr>
          <w:rFonts w:ascii="Arial" w:hAnsi="Arial" w:cs="Arial"/>
          <w:color w:val="auto"/>
          <w:sz w:val="20"/>
          <w:szCs w:val="20"/>
        </w:rPr>
        <w:t>durante esta fase las actividades se formular</w:t>
      </w:r>
      <w:r w:rsidR="00241ABE" w:rsidRPr="002A74EF">
        <w:rPr>
          <w:rFonts w:ascii="Arial" w:hAnsi="Arial" w:cs="Arial"/>
          <w:color w:val="auto"/>
          <w:sz w:val="20"/>
          <w:szCs w:val="20"/>
        </w:rPr>
        <w:t>á</w:t>
      </w:r>
      <w:r w:rsidR="005A7C2A" w:rsidRPr="002A74EF">
        <w:rPr>
          <w:rFonts w:ascii="Arial" w:hAnsi="Arial" w:cs="Arial"/>
          <w:color w:val="auto"/>
          <w:sz w:val="20"/>
          <w:szCs w:val="20"/>
        </w:rPr>
        <w:t>n conforme al ciclo de vida del servidor público desarrolladas por la Subdirección de Talento Humano</w:t>
      </w:r>
      <w:r w:rsidR="000F7500" w:rsidRPr="002A74EF">
        <w:rPr>
          <w:rFonts w:ascii="Arial" w:hAnsi="Arial" w:cs="Arial"/>
          <w:color w:val="auto"/>
          <w:sz w:val="20"/>
          <w:szCs w:val="20"/>
        </w:rPr>
        <w:t xml:space="preserve">, </w:t>
      </w:r>
      <w:r w:rsidR="005A7C2A" w:rsidRPr="002A74EF">
        <w:rPr>
          <w:rFonts w:ascii="Arial" w:hAnsi="Arial" w:cs="Arial"/>
          <w:color w:val="auto"/>
          <w:sz w:val="20"/>
          <w:szCs w:val="20"/>
        </w:rPr>
        <w:t xml:space="preserve">así: </w:t>
      </w:r>
    </w:p>
    <w:p w14:paraId="311233AA" w14:textId="77777777" w:rsidR="005D044D" w:rsidRPr="002A74EF" w:rsidRDefault="005D044D" w:rsidP="004350BB">
      <w:pPr>
        <w:jc w:val="both"/>
        <w:rPr>
          <w:rFonts w:ascii="Arial" w:hAnsi="Arial" w:cs="Arial"/>
          <w:color w:val="auto"/>
          <w:sz w:val="20"/>
          <w:szCs w:val="20"/>
        </w:rPr>
      </w:pPr>
    </w:p>
    <w:p w14:paraId="3DE8E4BC" w14:textId="4211ADB1" w:rsidR="00CA29B2" w:rsidRPr="002A74EF" w:rsidRDefault="00CA29B2" w:rsidP="000A6D8F">
      <w:pPr>
        <w:pStyle w:val="Ttulo1"/>
        <w:numPr>
          <w:ilvl w:val="2"/>
          <w:numId w:val="2"/>
        </w:numPr>
        <w:spacing w:before="0" w:after="240"/>
        <w:ind w:left="993"/>
        <w:rPr>
          <w:rFonts w:ascii="Arial" w:hAnsi="Arial" w:cs="Arial"/>
          <w:color w:val="385623" w:themeColor="accent6" w:themeShade="80"/>
          <w:sz w:val="20"/>
          <w:szCs w:val="20"/>
        </w:rPr>
      </w:pPr>
      <w:bookmarkStart w:id="14" w:name="_Toc536431311"/>
      <w:bookmarkStart w:id="15" w:name="_Toc536431350"/>
      <w:bookmarkStart w:id="16" w:name="_Toc138792997"/>
      <w:r w:rsidRPr="002A74EF">
        <w:rPr>
          <w:rFonts w:ascii="Arial" w:hAnsi="Arial" w:cs="Arial"/>
          <w:color w:val="385623" w:themeColor="accent6" w:themeShade="80"/>
          <w:sz w:val="20"/>
          <w:szCs w:val="20"/>
        </w:rPr>
        <w:t>Ingreso</w:t>
      </w:r>
      <w:bookmarkEnd w:id="14"/>
      <w:bookmarkEnd w:id="15"/>
      <w:bookmarkEnd w:id="16"/>
    </w:p>
    <w:p w14:paraId="0A190168" w14:textId="16E90019" w:rsidR="004F64CA" w:rsidRPr="004F64CA" w:rsidRDefault="004F64CA" w:rsidP="004F64CA">
      <w:pPr>
        <w:jc w:val="both"/>
        <w:rPr>
          <w:rFonts w:ascii="Arial" w:hAnsi="Arial" w:cs="Arial"/>
          <w:color w:val="auto"/>
          <w:sz w:val="20"/>
          <w:szCs w:val="20"/>
        </w:rPr>
      </w:pPr>
      <w:r w:rsidRPr="004F64CA">
        <w:rPr>
          <w:rFonts w:ascii="Arial" w:hAnsi="Arial" w:cs="Arial"/>
          <w:color w:val="auto"/>
          <w:sz w:val="20"/>
          <w:szCs w:val="20"/>
        </w:rPr>
        <w:t xml:space="preserve">Durante la etapa de ingreso, se tomará en cuenta todas las actividades relacionadas a la vinculación del servidor público. Se tomará como insumo el plan de previsión de recursos humanos, el cual permite analizar las necesidades de personal de las dependencias en relación con el estado actual de la planta. Recientemente, el Gobierno Nacional consciente de la importancia del servidor </w:t>
      </w:r>
      <w:r w:rsidR="003F3397" w:rsidRPr="004F64CA">
        <w:rPr>
          <w:rFonts w:ascii="Arial" w:hAnsi="Arial" w:cs="Arial"/>
          <w:color w:val="auto"/>
          <w:sz w:val="20"/>
          <w:szCs w:val="20"/>
        </w:rPr>
        <w:t>público</w:t>
      </w:r>
      <w:r w:rsidRPr="004F64CA">
        <w:rPr>
          <w:rFonts w:ascii="Arial" w:hAnsi="Arial" w:cs="Arial"/>
          <w:color w:val="auto"/>
          <w:sz w:val="20"/>
          <w:szCs w:val="20"/>
        </w:rPr>
        <w:t xml:space="preserve"> en las Entidades del Estado en la dignificación del empleo</w:t>
      </w:r>
      <w:r w:rsidR="00856F48">
        <w:rPr>
          <w:rFonts w:ascii="Arial" w:hAnsi="Arial" w:cs="Arial"/>
          <w:color w:val="auto"/>
          <w:sz w:val="20"/>
          <w:szCs w:val="20"/>
        </w:rPr>
        <w:t>,</w:t>
      </w:r>
      <w:r w:rsidRPr="004F64CA">
        <w:rPr>
          <w:rFonts w:ascii="Arial" w:hAnsi="Arial" w:cs="Arial"/>
          <w:color w:val="auto"/>
          <w:sz w:val="20"/>
          <w:szCs w:val="20"/>
        </w:rPr>
        <w:t xml:space="preserve"> ha impulsado iniciativas para </w:t>
      </w:r>
      <w:r w:rsidR="00856F48" w:rsidRPr="004F64CA">
        <w:rPr>
          <w:rFonts w:ascii="Arial" w:hAnsi="Arial" w:cs="Arial"/>
          <w:color w:val="auto"/>
          <w:sz w:val="20"/>
          <w:szCs w:val="20"/>
        </w:rPr>
        <w:t>llevar</w:t>
      </w:r>
      <w:r w:rsidRPr="004F64CA">
        <w:rPr>
          <w:rFonts w:ascii="Arial" w:hAnsi="Arial" w:cs="Arial"/>
          <w:color w:val="auto"/>
          <w:sz w:val="20"/>
          <w:szCs w:val="20"/>
        </w:rPr>
        <w:t xml:space="preserve"> cabo la formalización laboral. </w:t>
      </w:r>
    </w:p>
    <w:p w14:paraId="7C579BB0" w14:textId="77777777" w:rsidR="004F64CA" w:rsidRPr="004F64CA" w:rsidRDefault="004F64CA" w:rsidP="004F64CA">
      <w:pPr>
        <w:jc w:val="both"/>
        <w:rPr>
          <w:rFonts w:ascii="Arial" w:hAnsi="Arial" w:cs="Arial"/>
          <w:color w:val="auto"/>
          <w:sz w:val="20"/>
          <w:szCs w:val="20"/>
        </w:rPr>
      </w:pPr>
    </w:p>
    <w:p w14:paraId="47FCB5E2" w14:textId="4B10DE5F" w:rsidR="004F64CA" w:rsidRPr="004F64CA" w:rsidRDefault="004F64CA" w:rsidP="004F64CA">
      <w:pPr>
        <w:jc w:val="both"/>
        <w:rPr>
          <w:rFonts w:ascii="Arial" w:hAnsi="Arial" w:cs="Arial"/>
          <w:color w:val="auto"/>
          <w:sz w:val="20"/>
          <w:szCs w:val="20"/>
        </w:rPr>
      </w:pPr>
      <w:r w:rsidRPr="004F64CA">
        <w:rPr>
          <w:rFonts w:ascii="Arial" w:hAnsi="Arial" w:cs="Arial"/>
          <w:color w:val="auto"/>
          <w:sz w:val="20"/>
          <w:szCs w:val="20"/>
        </w:rPr>
        <w:t xml:space="preserve">Actualmente la Entidad cuenta con 1.616 </w:t>
      </w:r>
      <w:r w:rsidR="00262798">
        <w:rPr>
          <w:rFonts w:ascii="Arial" w:hAnsi="Arial" w:cs="Arial"/>
          <w:color w:val="auto"/>
          <w:sz w:val="20"/>
          <w:szCs w:val="20"/>
        </w:rPr>
        <w:t>personas mediante contrato d</w:t>
      </w:r>
      <w:r w:rsidRPr="004F64CA">
        <w:rPr>
          <w:rFonts w:ascii="Arial" w:hAnsi="Arial" w:cs="Arial"/>
          <w:color w:val="auto"/>
          <w:sz w:val="20"/>
          <w:szCs w:val="20"/>
        </w:rPr>
        <w:t xml:space="preserve">e prestación de servicios. Para el caso de la Unidad Nacional de Protección, se llevó a cabo el levantamiento de las cargas laborales a fin de estructurar el estudio técnico que se implementará en la Entidad. </w:t>
      </w:r>
      <w:r w:rsidR="00B13266">
        <w:rPr>
          <w:rFonts w:ascii="Arial" w:hAnsi="Arial" w:cs="Arial"/>
          <w:color w:val="auto"/>
          <w:sz w:val="20"/>
          <w:szCs w:val="20"/>
        </w:rPr>
        <w:t>D</w:t>
      </w:r>
      <w:r w:rsidR="009B377F" w:rsidRPr="009B377F">
        <w:rPr>
          <w:rFonts w:ascii="Arial" w:hAnsi="Arial" w:cs="Arial"/>
          <w:color w:val="auto"/>
          <w:sz w:val="20"/>
          <w:szCs w:val="20"/>
        </w:rPr>
        <w:t xml:space="preserve">entro de la etapa de formalización laboral y rediseño institucional, se emplearán mecanismos que promuevan el cumplimiento de la normatividad en lo relacionado a la </w:t>
      </w:r>
      <w:r w:rsidR="00060F04">
        <w:rPr>
          <w:rFonts w:ascii="Arial" w:hAnsi="Arial" w:cs="Arial"/>
          <w:color w:val="auto"/>
          <w:sz w:val="20"/>
          <w:szCs w:val="20"/>
        </w:rPr>
        <w:t>L</w:t>
      </w:r>
      <w:r w:rsidR="009B377F" w:rsidRPr="009B377F">
        <w:rPr>
          <w:rFonts w:ascii="Arial" w:hAnsi="Arial" w:cs="Arial"/>
          <w:color w:val="auto"/>
          <w:sz w:val="20"/>
          <w:szCs w:val="20"/>
        </w:rPr>
        <w:t xml:space="preserve">ey de </w:t>
      </w:r>
      <w:r w:rsidR="00060F04">
        <w:rPr>
          <w:rFonts w:ascii="Arial" w:hAnsi="Arial" w:cs="Arial"/>
          <w:color w:val="auto"/>
          <w:sz w:val="20"/>
          <w:szCs w:val="20"/>
        </w:rPr>
        <w:t>P</w:t>
      </w:r>
      <w:r w:rsidR="009B377F" w:rsidRPr="009B377F">
        <w:rPr>
          <w:rFonts w:ascii="Arial" w:hAnsi="Arial" w:cs="Arial"/>
          <w:color w:val="auto"/>
          <w:sz w:val="20"/>
          <w:szCs w:val="20"/>
        </w:rPr>
        <w:t xml:space="preserve">rimer </w:t>
      </w:r>
      <w:r w:rsidR="00060F04">
        <w:rPr>
          <w:rFonts w:ascii="Arial" w:hAnsi="Arial" w:cs="Arial"/>
          <w:color w:val="auto"/>
          <w:sz w:val="20"/>
          <w:szCs w:val="20"/>
        </w:rPr>
        <w:t>E</w:t>
      </w:r>
      <w:r w:rsidR="009B377F" w:rsidRPr="009B377F">
        <w:rPr>
          <w:rFonts w:ascii="Arial" w:hAnsi="Arial" w:cs="Arial"/>
          <w:color w:val="auto"/>
          <w:sz w:val="20"/>
          <w:szCs w:val="20"/>
        </w:rPr>
        <w:t>mpleo (jóvenes entre 18 y 28 años), así como la vinculación de personal en situación de discapacidad y participación efectiva de la mujer en cargos de</w:t>
      </w:r>
      <w:r w:rsidR="00060F04">
        <w:rPr>
          <w:rFonts w:ascii="Arial" w:hAnsi="Arial" w:cs="Arial"/>
          <w:color w:val="auto"/>
          <w:sz w:val="20"/>
          <w:szCs w:val="20"/>
        </w:rPr>
        <w:t>l</w:t>
      </w:r>
      <w:r w:rsidR="009B377F" w:rsidRPr="009B377F">
        <w:rPr>
          <w:rFonts w:ascii="Arial" w:hAnsi="Arial" w:cs="Arial"/>
          <w:color w:val="auto"/>
          <w:sz w:val="20"/>
          <w:szCs w:val="20"/>
        </w:rPr>
        <w:t xml:space="preserve"> nivel directivo.</w:t>
      </w:r>
    </w:p>
    <w:p w14:paraId="44DA7E30" w14:textId="77777777" w:rsidR="004F64CA" w:rsidRPr="004F64CA" w:rsidRDefault="004F64CA" w:rsidP="004F64CA">
      <w:pPr>
        <w:jc w:val="both"/>
        <w:rPr>
          <w:rFonts w:ascii="Arial" w:hAnsi="Arial" w:cs="Arial"/>
          <w:color w:val="auto"/>
          <w:sz w:val="20"/>
          <w:szCs w:val="20"/>
        </w:rPr>
      </w:pPr>
    </w:p>
    <w:p w14:paraId="0D27BE2C" w14:textId="31A49CCE" w:rsidR="004F64CA" w:rsidRPr="004F64CA" w:rsidRDefault="004F64CA" w:rsidP="004F64CA">
      <w:pPr>
        <w:jc w:val="both"/>
        <w:rPr>
          <w:rFonts w:ascii="Arial" w:hAnsi="Arial" w:cs="Arial"/>
          <w:color w:val="auto"/>
          <w:sz w:val="20"/>
          <w:szCs w:val="20"/>
        </w:rPr>
      </w:pPr>
      <w:r w:rsidRPr="004F64CA">
        <w:rPr>
          <w:rFonts w:ascii="Arial" w:hAnsi="Arial" w:cs="Arial"/>
          <w:color w:val="auto"/>
          <w:sz w:val="20"/>
          <w:szCs w:val="20"/>
        </w:rPr>
        <w:t xml:space="preserve">Por otro </w:t>
      </w:r>
      <w:r w:rsidR="00A57370" w:rsidRPr="004F64CA">
        <w:rPr>
          <w:rFonts w:ascii="Arial" w:hAnsi="Arial" w:cs="Arial"/>
          <w:color w:val="auto"/>
          <w:sz w:val="20"/>
          <w:szCs w:val="20"/>
        </w:rPr>
        <w:t>lado,</w:t>
      </w:r>
      <w:r w:rsidRPr="004F64CA">
        <w:rPr>
          <w:rFonts w:ascii="Arial" w:hAnsi="Arial" w:cs="Arial"/>
          <w:color w:val="auto"/>
          <w:sz w:val="20"/>
          <w:szCs w:val="20"/>
        </w:rPr>
        <w:t xml:space="preserve"> y como consecuencia del autodiagnóstico de la gestión estratégica de talento humano, la Subdirección de Talento Humano fortalecerá los mecanismos para verificar los derechos preferenciales de los servidores públicos al momento de obtener un encargo. Así mismo, se realizará seguimiento al tiempo de cubrimiento de las vacantes mediante el formato establecido, a fin de generar alertas e insumos para la toma de decisiones al interior de la Entidad, como también se enviarán las solicitudes de actualización de carrera administrativa a la Comisión Nacional del Servicio Civil - CNSC. </w:t>
      </w:r>
    </w:p>
    <w:p w14:paraId="48B76371" w14:textId="77777777" w:rsidR="004F64CA" w:rsidRPr="004F64CA" w:rsidRDefault="004F64CA" w:rsidP="004F64CA">
      <w:pPr>
        <w:jc w:val="both"/>
        <w:rPr>
          <w:rFonts w:ascii="Arial" w:hAnsi="Arial" w:cs="Arial"/>
          <w:color w:val="auto"/>
          <w:sz w:val="20"/>
          <w:szCs w:val="20"/>
        </w:rPr>
      </w:pPr>
    </w:p>
    <w:p w14:paraId="3E6ECE80" w14:textId="77777777" w:rsidR="004F64CA" w:rsidRPr="004F64CA" w:rsidRDefault="004F64CA" w:rsidP="004F64CA">
      <w:pPr>
        <w:jc w:val="both"/>
        <w:rPr>
          <w:rFonts w:ascii="Arial" w:hAnsi="Arial" w:cs="Arial"/>
          <w:color w:val="auto"/>
          <w:sz w:val="20"/>
          <w:szCs w:val="20"/>
        </w:rPr>
      </w:pPr>
      <w:r w:rsidRPr="004F64CA">
        <w:rPr>
          <w:rFonts w:ascii="Arial" w:hAnsi="Arial" w:cs="Arial"/>
          <w:color w:val="auto"/>
          <w:sz w:val="20"/>
          <w:szCs w:val="20"/>
        </w:rPr>
        <w:t>Es importante mencionar que la vinculación del servidor público será registrada a través del (Sistema de Información y Gestión del Empleo Público - SIGEP), sistema establecido por el (Departamento Administrativo de la Función Pública - DAFP) el cual registra la información sobre el talento humano al servicio de las organizaciones públicas, hojas de vida, declaración de bienes y rentas y sobre los procesos propios de las áreas encargadas de administrar al personal vinculado.</w:t>
      </w:r>
    </w:p>
    <w:p w14:paraId="3BF4E648" w14:textId="77777777" w:rsidR="004F64CA" w:rsidRPr="004F64CA" w:rsidRDefault="004F64CA" w:rsidP="004F64CA">
      <w:pPr>
        <w:jc w:val="both"/>
        <w:rPr>
          <w:rFonts w:ascii="Arial" w:hAnsi="Arial" w:cs="Arial"/>
          <w:color w:val="auto"/>
          <w:sz w:val="20"/>
          <w:szCs w:val="20"/>
        </w:rPr>
      </w:pPr>
    </w:p>
    <w:p w14:paraId="3D333392" w14:textId="77777777" w:rsidR="004F64CA" w:rsidRPr="004F64CA" w:rsidRDefault="004F64CA" w:rsidP="004F64CA">
      <w:pPr>
        <w:jc w:val="both"/>
        <w:rPr>
          <w:rFonts w:ascii="Arial" w:hAnsi="Arial" w:cs="Arial"/>
          <w:color w:val="auto"/>
          <w:sz w:val="20"/>
          <w:szCs w:val="20"/>
        </w:rPr>
      </w:pPr>
      <w:r w:rsidRPr="004F64CA">
        <w:rPr>
          <w:rFonts w:ascii="Arial" w:hAnsi="Arial" w:cs="Arial"/>
          <w:color w:val="auto"/>
          <w:sz w:val="20"/>
          <w:szCs w:val="20"/>
        </w:rPr>
        <w:t>Los servidores públicos tienen la responsabilidad de actualizar su hoja de vida y realizar la declaración de bienes y rentas en el Sistema de Información y Gestión del Empleo Público (SIGEP). Este último procedimiento debe llevarse a cabo anualmente entre el 1 de abril y el 31 de mayo. Con el objetivo de fomentar el cumplimiento de estas obligaciones, se implementarán estrategias de incentivo, como piezas gráficas difundidas a través de diversos canales, que destacarán la importancia del cumplimiento normativo. Además, se comunicarán claramente las responsabilidades asociadas y las posibles sanciones en caso de incumplimiento.</w:t>
      </w:r>
    </w:p>
    <w:p w14:paraId="704E3297" w14:textId="77777777" w:rsidR="004F64CA" w:rsidRPr="004F64CA" w:rsidRDefault="004F64CA" w:rsidP="004F64CA">
      <w:pPr>
        <w:jc w:val="both"/>
        <w:rPr>
          <w:rFonts w:ascii="Arial" w:hAnsi="Arial" w:cs="Arial"/>
          <w:color w:val="auto"/>
          <w:sz w:val="20"/>
          <w:szCs w:val="20"/>
        </w:rPr>
      </w:pPr>
    </w:p>
    <w:p w14:paraId="7D9BB31F" w14:textId="3B4133BF" w:rsidR="00CA29B2" w:rsidRPr="002A74EF" w:rsidRDefault="00CA29B2" w:rsidP="000A6D8F">
      <w:pPr>
        <w:pStyle w:val="Ttulo1"/>
        <w:numPr>
          <w:ilvl w:val="2"/>
          <w:numId w:val="2"/>
        </w:numPr>
        <w:spacing w:before="0" w:after="240"/>
        <w:ind w:left="993"/>
        <w:rPr>
          <w:rFonts w:ascii="Arial" w:hAnsi="Arial" w:cs="Arial"/>
          <w:color w:val="385623" w:themeColor="accent6" w:themeShade="80"/>
          <w:sz w:val="20"/>
          <w:szCs w:val="20"/>
        </w:rPr>
      </w:pPr>
      <w:bookmarkStart w:id="17" w:name="_Toc536431312"/>
      <w:bookmarkStart w:id="18" w:name="_Toc536431351"/>
      <w:bookmarkStart w:id="19" w:name="_Toc138792998"/>
      <w:r w:rsidRPr="002A74EF">
        <w:rPr>
          <w:rFonts w:ascii="Arial" w:hAnsi="Arial" w:cs="Arial"/>
          <w:color w:val="385623" w:themeColor="accent6" w:themeShade="80"/>
          <w:sz w:val="20"/>
          <w:szCs w:val="20"/>
        </w:rPr>
        <w:t>Desarrollo</w:t>
      </w:r>
      <w:bookmarkEnd w:id="17"/>
      <w:bookmarkEnd w:id="18"/>
      <w:bookmarkEnd w:id="19"/>
    </w:p>
    <w:p w14:paraId="5933BA66" w14:textId="77777777"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t>En la etapa de desarrollo y/o permanencia se tomarán en cuenta las actividades contempladas en los planes de capacitación, bienestar y seguridad y salud en el trabajo.</w:t>
      </w:r>
    </w:p>
    <w:p w14:paraId="3082CAED" w14:textId="77777777" w:rsidR="00CA29B2" w:rsidRPr="002A74EF" w:rsidRDefault="00CA29B2" w:rsidP="00CA29B2">
      <w:pPr>
        <w:jc w:val="both"/>
        <w:rPr>
          <w:rFonts w:ascii="Arial" w:hAnsi="Arial" w:cs="Arial"/>
          <w:color w:val="auto"/>
          <w:sz w:val="20"/>
          <w:szCs w:val="20"/>
        </w:rPr>
      </w:pPr>
    </w:p>
    <w:p w14:paraId="24AFA0D8" w14:textId="501817DE"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t>El plan de capacitación se elabora a partir del diagnóstico de necesidades de capacitación, el cual es producto de la recopilación de la información obtenida a través de las encuestas de necesidades de capacitación realizada a los servidores públicos de la entidad, de los planes de mejoramiento de las evaluaciones de</w:t>
      </w:r>
      <w:r w:rsidR="001779BB">
        <w:rPr>
          <w:rFonts w:ascii="Arial" w:hAnsi="Arial" w:cs="Arial"/>
          <w:color w:val="auto"/>
          <w:sz w:val="20"/>
          <w:szCs w:val="20"/>
        </w:rPr>
        <w:t>l</w:t>
      </w:r>
      <w:r w:rsidRPr="002A74EF">
        <w:rPr>
          <w:rFonts w:ascii="Arial" w:hAnsi="Arial" w:cs="Arial"/>
          <w:color w:val="auto"/>
          <w:sz w:val="20"/>
          <w:szCs w:val="20"/>
        </w:rPr>
        <w:t xml:space="preserve"> desempeño, de la información proporcionada por la Oficina Asesora de Planeación e Información del seguimiento al cumplimiento de los </w:t>
      </w:r>
      <w:r w:rsidR="00BC14EA" w:rsidRPr="002A74EF">
        <w:rPr>
          <w:rFonts w:ascii="Arial" w:hAnsi="Arial" w:cs="Arial"/>
          <w:color w:val="auto"/>
          <w:sz w:val="20"/>
          <w:szCs w:val="20"/>
        </w:rPr>
        <w:t>p</w:t>
      </w:r>
      <w:r w:rsidRPr="002A74EF">
        <w:rPr>
          <w:rFonts w:ascii="Arial" w:hAnsi="Arial" w:cs="Arial"/>
          <w:color w:val="auto"/>
          <w:sz w:val="20"/>
          <w:szCs w:val="20"/>
        </w:rPr>
        <w:t xml:space="preserve">lanes y </w:t>
      </w:r>
      <w:r w:rsidR="00BC14EA" w:rsidRPr="002A74EF">
        <w:rPr>
          <w:rFonts w:ascii="Arial" w:hAnsi="Arial" w:cs="Arial"/>
          <w:color w:val="auto"/>
          <w:sz w:val="20"/>
          <w:szCs w:val="20"/>
        </w:rPr>
        <w:t>p</w:t>
      </w:r>
      <w:r w:rsidRPr="002A74EF">
        <w:rPr>
          <w:rFonts w:ascii="Arial" w:hAnsi="Arial" w:cs="Arial"/>
          <w:color w:val="auto"/>
          <w:sz w:val="20"/>
          <w:szCs w:val="20"/>
        </w:rPr>
        <w:t>rogramas de la Entidad, del resultado de las auditorías internas y externas, de las necesidades identificadas por los jefes, entre otros. Con la información recopilada a través de las diferentes fuentes, se realiza una priorización y definición de ejes temáticos, teniendo en cuenta diferentes criterios definiendo las actividades en un cronograma para su ejecución.</w:t>
      </w:r>
    </w:p>
    <w:p w14:paraId="00BA4189" w14:textId="77777777" w:rsidR="00CA29B2" w:rsidRPr="002A74EF" w:rsidRDefault="00CA29B2" w:rsidP="00CA29B2">
      <w:pPr>
        <w:jc w:val="both"/>
        <w:rPr>
          <w:rFonts w:ascii="Arial" w:hAnsi="Arial" w:cs="Arial"/>
          <w:color w:val="auto"/>
          <w:sz w:val="20"/>
          <w:szCs w:val="20"/>
        </w:rPr>
      </w:pPr>
    </w:p>
    <w:p w14:paraId="0470C7B1" w14:textId="70AC6847"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lastRenderedPageBreak/>
        <w:t xml:space="preserve">La inducción y reinducción son programas que se establecen dentro del plan de capacitación de la Unidad y están dirigidos a facilitar y a fortalecer la integración del </w:t>
      </w:r>
      <w:r w:rsidR="003E6D84">
        <w:rPr>
          <w:rFonts w:ascii="Arial" w:hAnsi="Arial" w:cs="Arial"/>
          <w:color w:val="auto"/>
          <w:sz w:val="20"/>
          <w:szCs w:val="20"/>
        </w:rPr>
        <w:t>servidor público</w:t>
      </w:r>
      <w:r w:rsidRPr="002A74EF">
        <w:rPr>
          <w:rFonts w:ascii="Arial" w:hAnsi="Arial" w:cs="Arial"/>
          <w:color w:val="auto"/>
          <w:sz w:val="20"/>
          <w:szCs w:val="20"/>
        </w:rPr>
        <w:t xml:space="preserve"> a la cultura organizacional y a suministrarle información necesaria para el mejor conocimiento de la funcionalidad de la Entidad. </w:t>
      </w:r>
      <w:r w:rsidR="00CD3CD3" w:rsidRPr="002A74EF">
        <w:rPr>
          <w:rFonts w:ascii="Arial" w:hAnsi="Arial" w:cs="Arial"/>
          <w:color w:val="auto"/>
          <w:sz w:val="20"/>
          <w:szCs w:val="20"/>
        </w:rPr>
        <w:t>Para fortalecer esta actividad, e</w:t>
      </w:r>
      <w:r w:rsidR="00A83FD0" w:rsidRPr="002A74EF">
        <w:rPr>
          <w:rFonts w:ascii="Arial" w:hAnsi="Arial" w:cs="Arial"/>
          <w:color w:val="auto"/>
          <w:sz w:val="20"/>
          <w:szCs w:val="20"/>
        </w:rPr>
        <w:t xml:space="preserve">l grupo de capacitación implementará alternativas que promuevan </w:t>
      </w:r>
      <w:r w:rsidR="005E66A5" w:rsidRPr="002A74EF">
        <w:rPr>
          <w:rFonts w:ascii="Arial" w:hAnsi="Arial" w:cs="Arial"/>
          <w:color w:val="auto"/>
          <w:sz w:val="20"/>
          <w:szCs w:val="20"/>
        </w:rPr>
        <w:t>el cumplimiento de</w:t>
      </w:r>
      <w:r w:rsidR="00902CFB" w:rsidRPr="002A74EF">
        <w:rPr>
          <w:rFonts w:ascii="Arial" w:hAnsi="Arial" w:cs="Arial"/>
          <w:color w:val="auto"/>
          <w:sz w:val="20"/>
          <w:szCs w:val="20"/>
        </w:rPr>
        <w:t xml:space="preserve">ntro de los tiempos previstos, para la inducción será de un mes después de su </w:t>
      </w:r>
      <w:r w:rsidR="0001018B" w:rsidRPr="002A74EF">
        <w:rPr>
          <w:rFonts w:ascii="Arial" w:hAnsi="Arial" w:cs="Arial"/>
          <w:color w:val="auto"/>
          <w:sz w:val="20"/>
          <w:szCs w:val="20"/>
        </w:rPr>
        <w:t>vinculación</w:t>
      </w:r>
      <w:r w:rsidR="00902CFB" w:rsidRPr="002A74EF">
        <w:rPr>
          <w:rFonts w:ascii="Arial" w:hAnsi="Arial" w:cs="Arial"/>
          <w:color w:val="auto"/>
          <w:sz w:val="20"/>
          <w:szCs w:val="20"/>
        </w:rPr>
        <w:t xml:space="preserve">, </w:t>
      </w:r>
      <w:r w:rsidR="0001018B" w:rsidRPr="002A74EF">
        <w:rPr>
          <w:rFonts w:ascii="Arial" w:hAnsi="Arial" w:cs="Arial"/>
          <w:color w:val="auto"/>
          <w:sz w:val="20"/>
          <w:szCs w:val="20"/>
        </w:rPr>
        <w:t xml:space="preserve">mientras que para la reinducción será máximo cada dos años. </w:t>
      </w:r>
    </w:p>
    <w:p w14:paraId="737B15FC" w14:textId="77777777" w:rsidR="00C53300" w:rsidRPr="002A74EF" w:rsidRDefault="00C53300" w:rsidP="00CA29B2">
      <w:pPr>
        <w:jc w:val="both"/>
        <w:rPr>
          <w:rFonts w:ascii="Arial" w:hAnsi="Arial" w:cs="Arial"/>
          <w:color w:val="auto"/>
          <w:sz w:val="20"/>
          <w:szCs w:val="20"/>
        </w:rPr>
      </w:pPr>
    </w:p>
    <w:p w14:paraId="6034692B" w14:textId="71AE0247" w:rsidR="009C58B3" w:rsidRPr="002A74EF" w:rsidRDefault="009C58B3" w:rsidP="00CA29B2">
      <w:pPr>
        <w:jc w:val="both"/>
        <w:rPr>
          <w:rFonts w:ascii="Arial" w:hAnsi="Arial" w:cs="Arial"/>
          <w:color w:val="auto"/>
          <w:sz w:val="20"/>
          <w:szCs w:val="20"/>
        </w:rPr>
      </w:pPr>
      <w:r w:rsidRPr="002A74EF">
        <w:rPr>
          <w:rFonts w:ascii="Arial" w:hAnsi="Arial" w:cs="Arial"/>
          <w:color w:val="auto"/>
          <w:sz w:val="20"/>
          <w:szCs w:val="20"/>
        </w:rPr>
        <w:t>En esta fase, resulta esencial potenciar las competencias del servidor, siguiendo el modelo de evaluación del desempeño aplicado a los servidores públicos de carrera administrativa, tal como lo prescribe el Acuerdo 565 de 2016 de la CNSC. Esta evaluación no solo posibilita la implementación de planes de mejora, contribuyendo así al alcance de los objetivos institucionales, sino que también reviste particular importancia para los gerentes públicos en la concertación y evaluación de acuerdos de gestión. Con el propósito de robustecer esta actividad, el grupo de selección y evaluación establecerá directrices mediante la formulación de formatos y documentos, abarcando tanto la aplicación de evaluaciones de</w:t>
      </w:r>
      <w:r w:rsidR="006826D2">
        <w:rPr>
          <w:rFonts w:ascii="Arial" w:hAnsi="Arial" w:cs="Arial"/>
          <w:color w:val="auto"/>
          <w:sz w:val="20"/>
          <w:szCs w:val="20"/>
        </w:rPr>
        <w:t>l</w:t>
      </w:r>
      <w:r w:rsidRPr="002A74EF">
        <w:rPr>
          <w:rFonts w:ascii="Arial" w:hAnsi="Arial" w:cs="Arial"/>
          <w:color w:val="auto"/>
          <w:sz w:val="20"/>
          <w:szCs w:val="20"/>
        </w:rPr>
        <w:t xml:space="preserve"> desempeño como la concertación y evaluación de acuerdos de gestión para los gerentes públicos.</w:t>
      </w:r>
    </w:p>
    <w:p w14:paraId="75A97723" w14:textId="77777777" w:rsidR="00CA29B2" w:rsidRPr="002A74EF" w:rsidRDefault="00CA29B2" w:rsidP="00CA29B2">
      <w:pPr>
        <w:jc w:val="both"/>
        <w:rPr>
          <w:rFonts w:ascii="Arial" w:hAnsi="Arial" w:cs="Arial"/>
          <w:color w:val="auto"/>
          <w:sz w:val="20"/>
          <w:szCs w:val="20"/>
        </w:rPr>
      </w:pPr>
    </w:p>
    <w:p w14:paraId="014C7B01" w14:textId="138D3B94"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t>El plan de bienestar de la Unidad Nacional de Protección a cargo de la Subdirección de Talento Humano a través de los programas de bienestar social brinda a los servidores públicos y a sus familias espacios de integración, intervención psicosocial, acompañamiento, promoción de servicios sociales y demás actividades como, teletrabajo, estado joven, horarios flexibles, dotación de vestidos y calzado, medición de clima laboral, que sirvan como factores de protección logrando un efecto positivo en sus diferentes áreas de ajuste (académico, social y laboral). Este plan identifica las necesidades de actividades de bienestar, estímulos e incentivos, determinadas mediante los informes de las actividades ejecutadas en el anterior periodo, las encuestas aplicadas a los servidores públicos de la entidad y a las sugerencias de la alta dirección</w:t>
      </w:r>
      <w:r w:rsidR="004522A6">
        <w:rPr>
          <w:rFonts w:ascii="Arial" w:hAnsi="Arial" w:cs="Arial"/>
          <w:color w:val="auto"/>
          <w:sz w:val="20"/>
          <w:szCs w:val="20"/>
        </w:rPr>
        <w:t>,</w:t>
      </w:r>
      <w:r w:rsidR="005617DF">
        <w:rPr>
          <w:rFonts w:ascii="Arial" w:hAnsi="Arial" w:cs="Arial"/>
          <w:color w:val="auto"/>
          <w:sz w:val="20"/>
          <w:szCs w:val="20"/>
        </w:rPr>
        <w:t xml:space="preserve"> </w:t>
      </w:r>
      <w:r w:rsidR="004522A6">
        <w:rPr>
          <w:rFonts w:ascii="Arial" w:hAnsi="Arial" w:cs="Arial"/>
          <w:color w:val="auto"/>
          <w:sz w:val="20"/>
          <w:szCs w:val="20"/>
        </w:rPr>
        <w:t>que permitan el equilibrio entre la calidad de vida laboral, personal</w:t>
      </w:r>
      <w:r w:rsidR="005617DF">
        <w:rPr>
          <w:rFonts w:ascii="Arial" w:hAnsi="Arial" w:cs="Arial"/>
          <w:color w:val="auto"/>
          <w:sz w:val="20"/>
          <w:szCs w:val="20"/>
        </w:rPr>
        <w:t>, familiar y</w:t>
      </w:r>
      <w:r w:rsidR="004522A6">
        <w:rPr>
          <w:rFonts w:ascii="Arial" w:hAnsi="Arial" w:cs="Arial"/>
          <w:color w:val="auto"/>
          <w:sz w:val="20"/>
          <w:szCs w:val="20"/>
        </w:rPr>
        <w:t xml:space="preserve"> profesional.</w:t>
      </w:r>
    </w:p>
    <w:p w14:paraId="7CF7470B" w14:textId="77777777" w:rsidR="00184556" w:rsidRPr="002A74EF" w:rsidRDefault="00184556" w:rsidP="00CA29B2">
      <w:pPr>
        <w:jc w:val="both"/>
        <w:rPr>
          <w:rFonts w:ascii="Arial" w:hAnsi="Arial" w:cs="Arial"/>
          <w:color w:val="auto"/>
          <w:sz w:val="20"/>
          <w:szCs w:val="20"/>
        </w:rPr>
      </w:pPr>
    </w:p>
    <w:p w14:paraId="5AAD58CA" w14:textId="0E393DDF" w:rsidR="00F84D51" w:rsidRPr="002A74EF" w:rsidRDefault="00F84D51" w:rsidP="00CA29B2">
      <w:pPr>
        <w:jc w:val="both"/>
        <w:rPr>
          <w:rFonts w:ascii="Arial" w:hAnsi="Arial" w:cs="Arial"/>
          <w:color w:val="auto"/>
          <w:sz w:val="20"/>
          <w:szCs w:val="20"/>
        </w:rPr>
      </w:pPr>
      <w:r w:rsidRPr="002A74EF">
        <w:rPr>
          <w:rFonts w:ascii="Arial" w:hAnsi="Arial" w:cs="Arial"/>
          <w:color w:val="auto"/>
          <w:sz w:val="20"/>
          <w:szCs w:val="20"/>
        </w:rPr>
        <w:t xml:space="preserve">Continuando con los planes, el diseño y desarrollo del plan de seguridad y salud en el trabajo se concibieron como medidas efectivas para mejorar las condiciones laborales. Este enfoque no solo resulta positivo para el aumento de la productividad, beneficiando tanto a los </w:t>
      </w:r>
      <w:r w:rsidR="008B74B1" w:rsidRPr="002A74EF">
        <w:rPr>
          <w:rFonts w:ascii="Arial" w:hAnsi="Arial" w:cs="Arial"/>
          <w:color w:val="auto"/>
          <w:sz w:val="20"/>
          <w:szCs w:val="20"/>
        </w:rPr>
        <w:t>servidores públicos</w:t>
      </w:r>
      <w:r w:rsidRPr="002A74EF">
        <w:rPr>
          <w:rFonts w:ascii="Arial" w:hAnsi="Arial" w:cs="Arial"/>
          <w:color w:val="auto"/>
          <w:sz w:val="20"/>
          <w:szCs w:val="20"/>
        </w:rPr>
        <w:t xml:space="preserve"> como a la </w:t>
      </w:r>
      <w:r w:rsidR="00C16B73" w:rsidRPr="002A74EF">
        <w:rPr>
          <w:rFonts w:ascii="Arial" w:hAnsi="Arial" w:cs="Arial"/>
          <w:color w:val="auto"/>
          <w:sz w:val="20"/>
          <w:szCs w:val="20"/>
        </w:rPr>
        <w:t>entidad</w:t>
      </w:r>
      <w:r w:rsidRPr="002A74EF">
        <w:rPr>
          <w:rFonts w:ascii="Arial" w:hAnsi="Arial" w:cs="Arial"/>
          <w:color w:val="auto"/>
          <w:sz w:val="20"/>
          <w:szCs w:val="20"/>
        </w:rPr>
        <w:t xml:space="preserve"> en su conjunto, sino que también representa el resultado de un proceso administrativo destinado a ejercer controles de riesgo y prevenir situaciones que puedan afectar al trabajador y a la entidad. Dada la naturaleza del servicio, los servidores públicos encargados de tareas de protección se enfrentan a diversas condiciones de riesgo, lo cual demanda la formulación, diseño e implementación de un sistema que atienda a sus necesidades y contribuya a su estabilidad física y emocional.</w:t>
      </w:r>
    </w:p>
    <w:p w14:paraId="4D66670F" w14:textId="77777777" w:rsidR="008C7F11" w:rsidRPr="002A74EF" w:rsidRDefault="008C7F11" w:rsidP="00CA29B2">
      <w:pPr>
        <w:jc w:val="both"/>
        <w:rPr>
          <w:rFonts w:ascii="Arial" w:hAnsi="Arial" w:cs="Arial"/>
          <w:color w:val="auto"/>
          <w:sz w:val="20"/>
          <w:szCs w:val="20"/>
        </w:rPr>
      </w:pPr>
    </w:p>
    <w:p w14:paraId="453280A9" w14:textId="05143175" w:rsidR="00335D73" w:rsidRPr="002A74EF" w:rsidRDefault="003D1B1C" w:rsidP="00CA29B2">
      <w:pPr>
        <w:jc w:val="both"/>
        <w:rPr>
          <w:rFonts w:ascii="Arial" w:hAnsi="Arial" w:cs="Arial"/>
          <w:color w:val="auto"/>
          <w:sz w:val="20"/>
          <w:szCs w:val="20"/>
        </w:rPr>
      </w:pPr>
      <w:r w:rsidRPr="002A74EF">
        <w:rPr>
          <w:rFonts w:ascii="Arial" w:hAnsi="Arial" w:cs="Arial"/>
          <w:color w:val="auto"/>
          <w:sz w:val="20"/>
          <w:szCs w:val="20"/>
        </w:rPr>
        <w:t>E</w:t>
      </w:r>
      <w:r w:rsidR="00B735D8" w:rsidRPr="002A74EF">
        <w:rPr>
          <w:rFonts w:ascii="Arial" w:hAnsi="Arial" w:cs="Arial"/>
          <w:color w:val="auto"/>
          <w:sz w:val="20"/>
          <w:szCs w:val="20"/>
        </w:rPr>
        <w:t>l Grupo de Seguridad y Salud en el Trabajo</w:t>
      </w:r>
      <w:r w:rsidR="007A39DD" w:rsidRPr="002A74EF">
        <w:rPr>
          <w:rFonts w:ascii="Arial" w:hAnsi="Arial" w:cs="Arial"/>
          <w:color w:val="auto"/>
          <w:sz w:val="20"/>
          <w:szCs w:val="20"/>
        </w:rPr>
        <w:t>, Bienestar e Incentivos</w:t>
      </w:r>
      <w:r w:rsidR="00335D73" w:rsidRPr="002A74EF">
        <w:rPr>
          <w:rFonts w:ascii="Arial" w:hAnsi="Arial" w:cs="Arial"/>
          <w:color w:val="auto"/>
          <w:sz w:val="20"/>
          <w:szCs w:val="20"/>
        </w:rPr>
        <w:t xml:space="preserve"> consciente</w:t>
      </w:r>
      <w:r w:rsidR="007A39DD" w:rsidRPr="002A74EF">
        <w:rPr>
          <w:rFonts w:ascii="Arial" w:hAnsi="Arial" w:cs="Arial"/>
          <w:color w:val="auto"/>
          <w:sz w:val="20"/>
          <w:szCs w:val="20"/>
        </w:rPr>
        <w:t>s</w:t>
      </w:r>
      <w:r w:rsidR="00335D73" w:rsidRPr="002A74EF">
        <w:rPr>
          <w:rFonts w:ascii="Arial" w:hAnsi="Arial" w:cs="Arial"/>
          <w:color w:val="auto"/>
          <w:sz w:val="20"/>
          <w:szCs w:val="20"/>
        </w:rPr>
        <w:t xml:space="preserve"> de </w:t>
      </w:r>
      <w:r w:rsidR="00BB10FF" w:rsidRPr="002A74EF">
        <w:rPr>
          <w:rFonts w:ascii="Arial" w:hAnsi="Arial" w:cs="Arial"/>
          <w:color w:val="auto"/>
          <w:sz w:val="20"/>
          <w:szCs w:val="20"/>
        </w:rPr>
        <w:t xml:space="preserve">la importancia </w:t>
      </w:r>
      <w:r w:rsidR="00E051E1" w:rsidRPr="002A74EF">
        <w:rPr>
          <w:rFonts w:ascii="Arial" w:hAnsi="Arial" w:cs="Arial"/>
          <w:color w:val="auto"/>
          <w:sz w:val="20"/>
          <w:szCs w:val="20"/>
        </w:rPr>
        <w:t xml:space="preserve">de </w:t>
      </w:r>
      <w:r w:rsidR="007A39DD" w:rsidRPr="002A74EF">
        <w:rPr>
          <w:rFonts w:ascii="Arial" w:hAnsi="Arial" w:cs="Arial"/>
          <w:color w:val="auto"/>
          <w:sz w:val="20"/>
          <w:szCs w:val="20"/>
        </w:rPr>
        <w:t xml:space="preserve">la </w:t>
      </w:r>
      <w:r w:rsidR="00B34A3D" w:rsidRPr="002A74EF">
        <w:rPr>
          <w:rFonts w:ascii="Arial" w:hAnsi="Arial" w:cs="Arial"/>
          <w:color w:val="auto"/>
          <w:sz w:val="20"/>
          <w:szCs w:val="20"/>
        </w:rPr>
        <w:t xml:space="preserve">promoción y prevención de la </w:t>
      </w:r>
      <w:r w:rsidR="007A39DD" w:rsidRPr="002A74EF">
        <w:rPr>
          <w:rFonts w:ascii="Arial" w:hAnsi="Arial" w:cs="Arial"/>
          <w:color w:val="auto"/>
          <w:sz w:val="20"/>
          <w:szCs w:val="20"/>
        </w:rPr>
        <w:t xml:space="preserve">salud </w:t>
      </w:r>
      <w:r w:rsidR="007539E5" w:rsidRPr="002A74EF">
        <w:rPr>
          <w:rFonts w:ascii="Arial" w:hAnsi="Arial" w:cs="Arial"/>
          <w:color w:val="auto"/>
          <w:sz w:val="20"/>
          <w:szCs w:val="20"/>
        </w:rPr>
        <w:t>mental de los servidores</w:t>
      </w:r>
      <w:r w:rsidR="00E051E1" w:rsidRPr="002A74EF">
        <w:rPr>
          <w:rFonts w:ascii="Arial" w:hAnsi="Arial" w:cs="Arial"/>
          <w:color w:val="auto"/>
          <w:sz w:val="20"/>
          <w:szCs w:val="20"/>
        </w:rPr>
        <w:t xml:space="preserve"> hace extensiva su atención</w:t>
      </w:r>
      <w:r w:rsidR="00891507" w:rsidRPr="002A74EF">
        <w:rPr>
          <w:rFonts w:ascii="Arial" w:hAnsi="Arial" w:cs="Arial"/>
          <w:color w:val="auto"/>
          <w:sz w:val="20"/>
          <w:szCs w:val="20"/>
        </w:rPr>
        <w:t xml:space="preserve"> y seguimiento en la historia psicológica ocupacional</w:t>
      </w:r>
      <w:r w:rsidR="00E051E1" w:rsidRPr="002A74EF">
        <w:rPr>
          <w:rFonts w:ascii="Arial" w:hAnsi="Arial" w:cs="Arial"/>
          <w:color w:val="auto"/>
          <w:sz w:val="20"/>
          <w:szCs w:val="20"/>
        </w:rPr>
        <w:t xml:space="preserve"> </w:t>
      </w:r>
      <w:r w:rsidR="00891507" w:rsidRPr="002A74EF">
        <w:rPr>
          <w:rFonts w:ascii="Arial" w:hAnsi="Arial" w:cs="Arial"/>
          <w:color w:val="auto"/>
          <w:sz w:val="20"/>
          <w:szCs w:val="20"/>
        </w:rPr>
        <w:t>a los contratistas de la Entidad</w:t>
      </w:r>
      <w:r w:rsidR="005E02BC" w:rsidRPr="002A74EF">
        <w:rPr>
          <w:rFonts w:ascii="Arial" w:hAnsi="Arial" w:cs="Arial"/>
          <w:color w:val="auto"/>
          <w:sz w:val="20"/>
          <w:szCs w:val="20"/>
        </w:rPr>
        <w:t xml:space="preserve"> como medida de inclusión y prevención de un enfoque psicosocial </w:t>
      </w:r>
      <w:r w:rsidR="00B80E15" w:rsidRPr="002A74EF">
        <w:rPr>
          <w:rFonts w:ascii="Arial" w:hAnsi="Arial" w:cs="Arial"/>
          <w:color w:val="auto"/>
          <w:sz w:val="20"/>
          <w:szCs w:val="20"/>
        </w:rPr>
        <w:t xml:space="preserve">de todo el personal. </w:t>
      </w:r>
    </w:p>
    <w:p w14:paraId="511DC3FD" w14:textId="77777777" w:rsidR="00CA29B2" w:rsidRPr="002A74EF" w:rsidRDefault="00CA29B2" w:rsidP="00CA29B2">
      <w:pPr>
        <w:jc w:val="both"/>
        <w:rPr>
          <w:rFonts w:ascii="Arial" w:hAnsi="Arial" w:cs="Arial"/>
          <w:color w:val="auto"/>
          <w:sz w:val="20"/>
          <w:szCs w:val="20"/>
        </w:rPr>
      </w:pPr>
    </w:p>
    <w:p w14:paraId="7DF4AA8E" w14:textId="4F6AF510" w:rsidR="00CA29B2" w:rsidRPr="002A74EF" w:rsidRDefault="00CA29B2" w:rsidP="000A6D8F">
      <w:pPr>
        <w:pStyle w:val="Ttulo1"/>
        <w:numPr>
          <w:ilvl w:val="2"/>
          <w:numId w:val="2"/>
        </w:numPr>
        <w:spacing w:before="0" w:after="240"/>
        <w:ind w:left="993"/>
        <w:rPr>
          <w:rFonts w:ascii="Arial" w:hAnsi="Arial" w:cs="Arial"/>
          <w:color w:val="385623" w:themeColor="accent6" w:themeShade="80"/>
          <w:sz w:val="20"/>
          <w:szCs w:val="20"/>
        </w:rPr>
      </w:pPr>
      <w:bookmarkStart w:id="20" w:name="_Toc138792999"/>
      <w:r w:rsidRPr="002A74EF">
        <w:rPr>
          <w:rFonts w:ascii="Arial" w:hAnsi="Arial" w:cs="Arial"/>
          <w:color w:val="385623" w:themeColor="accent6" w:themeShade="80"/>
          <w:sz w:val="20"/>
          <w:szCs w:val="20"/>
        </w:rPr>
        <w:t>Retiro</w:t>
      </w:r>
      <w:bookmarkEnd w:id="20"/>
    </w:p>
    <w:p w14:paraId="2E400E23" w14:textId="26678E8D"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t xml:space="preserve">Esta </w:t>
      </w:r>
      <w:r w:rsidR="00BA7BDD" w:rsidRPr="002A74EF">
        <w:rPr>
          <w:rFonts w:ascii="Arial" w:hAnsi="Arial" w:cs="Arial"/>
          <w:color w:val="auto"/>
          <w:sz w:val="20"/>
          <w:szCs w:val="20"/>
        </w:rPr>
        <w:t xml:space="preserve">etapa </w:t>
      </w:r>
      <w:r w:rsidRPr="002A74EF">
        <w:rPr>
          <w:rFonts w:ascii="Arial" w:hAnsi="Arial" w:cs="Arial"/>
          <w:color w:val="auto"/>
          <w:sz w:val="20"/>
          <w:szCs w:val="20"/>
        </w:rPr>
        <w:t>comprende el programa de desvinculación laboral asistida, que consiste en orientar a los servidores que han cumplido el tiempo de servicio establecido normativamente para acceder a su pensión a través de un acompañamiento psicosocial por parte del equipo de bienestar.</w:t>
      </w:r>
      <w:r w:rsidR="00352239" w:rsidRPr="002A74EF">
        <w:rPr>
          <w:rFonts w:ascii="Arial" w:hAnsi="Arial" w:cs="Arial"/>
          <w:color w:val="auto"/>
          <w:sz w:val="20"/>
          <w:szCs w:val="20"/>
        </w:rPr>
        <w:t xml:space="preserve"> </w:t>
      </w:r>
    </w:p>
    <w:p w14:paraId="6A6B14A0" w14:textId="77777777" w:rsidR="00CA29B2" w:rsidRPr="002A74EF" w:rsidRDefault="00CA29B2" w:rsidP="00CA29B2">
      <w:pPr>
        <w:jc w:val="both"/>
        <w:rPr>
          <w:rFonts w:ascii="Arial" w:hAnsi="Arial" w:cs="Arial"/>
          <w:color w:val="auto"/>
          <w:sz w:val="20"/>
          <w:szCs w:val="20"/>
        </w:rPr>
      </w:pPr>
    </w:p>
    <w:p w14:paraId="29033C02" w14:textId="3455F5D1" w:rsidR="00CA29B2" w:rsidRPr="002A74EF" w:rsidRDefault="00CA29B2" w:rsidP="00CA29B2">
      <w:pPr>
        <w:jc w:val="both"/>
        <w:rPr>
          <w:rFonts w:ascii="Arial" w:hAnsi="Arial" w:cs="Arial"/>
          <w:color w:val="auto"/>
          <w:sz w:val="20"/>
          <w:szCs w:val="20"/>
        </w:rPr>
      </w:pPr>
      <w:r w:rsidRPr="002A74EF">
        <w:rPr>
          <w:rFonts w:ascii="Arial" w:hAnsi="Arial" w:cs="Arial"/>
          <w:color w:val="auto"/>
          <w:sz w:val="20"/>
          <w:szCs w:val="20"/>
        </w:rPr>
        <w:t xml:space="preserve">Adicional, para aquellos servidores que deciden desvincularse de la entidad, a través del equipo de selección, se realiza la entrevista de retiro para identificar las razones que motivaron la decisión de desvincularse de la Entidad, </w:t>
      </w:r>
      <w:r w:rsidR="008F1BF7" w:rsidRPr="002A74EF">
        <w:rPr>
          <w:rFonts w:ascii="Arial" w:hAnsi="Arial" w:cs="Arial"/>
          <w:color w:val="auto"/>
          <w:sz w:val="20"/>
          <w:szCs w:val="20"/>
        </w:rPr>
        <w:t xml:space="preserve">esta entrevista se deberá </w:t>
      </w:r>
      <w:r w:rsidR="00B82EF1" w:rsidRPr="002A74EF">
        <w:rPr>
          <w:rFonts w:ascii="Arial" w:hAnsi="Arial" w:cs="Arial"/>
          <w:color w:val="auto"/>
          <w:sz w:val="20"/>
          <w:szCs w:val="20"/>
        </w:rPr>
        <w:t>r</w:t>
      </w:r>
      <w:r w:rsidR="00761033" w:rsidRPr="002A74EF">
        <w:rPr>
          <w:rFonts w:ascii="Arial" w:hAnsi="Arial" w:cs="Arial"/>
          <w:color w:val="auto"/>
          <w:sz w:val="20"/>
          <w:szCs w:val="20"/>
        </w:rPr>
        <w:t>e</w:t>
      </w:r>
      <w:r w:rsidR="008F1BF7" w:rsidRPr="002A74EF">
        <w:rPr>
          <w:rFonts w:ascii="Arial" w:hAnsi="Arial" w:cs="Arial"/>
          <w:color w:val="auto"/>
          <w:sz w:val="20"/>
          <w:szCs w:val="20"/>
        </w:rPr>
        <w:t>estructurar de tal forma</w:t>
      </w:r>
      <w:r w:rsidR="00B82EF1" w:rsidRPr="002A74EF">
        <w:rPr>
          <w:rFonts w:ascii="Arial" w:hAnsi="Arial" w:cs="Arial"/>
          <w:color w:val="auto"/>
          <w:sz w:val="20"/>
          <w:szCs w:val="20"/>
        </w:rPr>
        <w:t xml:space="preserve"> que sirva </w:t>
      </w:r>
      <w:r w:rsidR="00371352" w:rsidRPr="002A74EF">
        <w:rPr>
          <w:rFonts w:ascii="Arial" w:hAnsi="Arial" w:cs="Arial"/>
          <w:color w:val="auto"/>
          <w:sz w:val="20"/>
          <w:szCs w:val="20"/>
        </w:rPr>
        <w:t xml:space="preserve">de insumo </w:t>
      </w:r>
      <w:r w:rsidRPr="002A74EF">
        <w:rPr>
          <w:rFonts w:ascii="Arial" w:hAnsi="Arial" w:cs="Arial"/>
          <w:color w:val="auto"/>
          <w:sz w:val="20"/>
          <w:szCs w:val="20"/>
        </w:rPr>
        <w:t xml:space="preserve">con el fin de obtener cifras estadísticas para el informe al plan de previsión de recursos humanos. </w:t>
      </w:r>
    </w:p>
    <w:p w14:paraId="22E852E8" w14:textId="77777777" w:rsidR="003745B7" w:rsidRPr="002A74EF" w:rsidRDefault="003745B7" w:rsidP="00CA29B2">
      <w:pPr>
        <w:jc w:val="both"/>
        <w:rPr>
          <w:rFonts w:ascii="Arial" w:hAnsi="Arial" w:cs="Arial"/>
          <w:color w:val="auto"/>
          <w:sz w:val="20"/>
          <w:szCs w:val="20"/>
        </w:rPr>
      </w:pPr>
    </w:p>
    <w:p w14:paraId="37B7CF94" w14:textId="1FF13C11" w:rsidR="003745B7" w:rsidRPr="002A74EF" w:rsidRDefault="003745B7" w:rsidP="00CA29B2">
      <w:pPr>
        <w:jc w:val="both"/>
        <w:rPr>
          <w:rFonts w:ascii="Arial" w:hAnsi="Arial" w:cs="Arial"/>
          <w:color w:val="auto"/>
          <w:sz w:val="20"/>
          <w:szCs w:val="20"/>
        </w:rPr>
      </w:pPr>
      <w:r w:rsidRPr="002A74EF">
        <w:rPr>
          <w:rFonts w:ascii="Arial" w:hAnsi="Arial" w:cs="Arial"/>
          <w:color w:val="auto"/>
          <w:sz w:val="20"/>
          <w:szCs w:val="20"/>
        </w:rPr>
        <w:t xml:space="preserve">Durante este mismo proceso, la Subdirección de Talento Humano enfocará sus esfuerzos </w:t>
      </w:r>
      <w:r w:rsidR="00B96129" w:rsidRPr="002A74EF">
        <w:rPr>
          <w:rFonts w:ascii="Arial" w:hAnsi="Arial" w:cs="Arial"/>
          <w:color w:val="auto"/>
          <w:sz w:val="20"/>
          <w:szCs w:val="20"/>
        </w:rPr>
        <w:t xml:space="preserve">en brindar apoyo sociolaboral y emocional a los servidores </w:t>
      </w:r>
      <w:r w:rsidR="00E05462" w:rsidRPr="002A74EF">
        <w:rPr>
          <w:rFonts w:ascii="Arial" w:hAnsi="Arial" w:cs="Arial"/>
          <w:color w:val="auto"/>
          <w:sz w:val="20"/>
          <w:szCs w:val="20"/>
        </w:rPr>
        <w:t>que se desvinculen por reestructuración, pensión o finalización del nombramiento provisiona</w:t>
      </w:r>
      <w:r w:rsidR="008F1BF7" w:rsidRPr="002A74EF">
        <w:rPr>
          <w:rFonts w:ascii="Arial" w:hAnsi="Arial" w:cs="Arial"/>
          <w:color w:val="auto"/>
          <w:sz w:val="20"/>
          <w:szCs w:val="20"/>
        </w:rPr>
        <w:t xml:space="preserve">l. </w:t>
      </w:r>
    </w:p>
    <w:p w14:paraId="5B6B42D8" w14:textId="77777777" w:rsidR="004A1E24" w:rsidRPr="002A74EF" w:rsidRDefault="004A1E24" w:rsidP="00CA29B2">
      <w:pPr>
        <w:jc w:val="both"/>
        <w:rPr>
          <w:rFonts w:ascii="Arial" w:hAnsi="Arial" w:cs="Arial"/>
          <w:color w:val="auto"/>
          <w:sz w:val="20"/>
          <w:szCs w:val="20"/>
        </w:rPr>
      </w:pPr>
    </w:p>
    <w:p w14:paraId="6E805AE0" w14:textId="55B1935F" w:rsidR="00EF3D55" w:rsidRPr="002A74EF" w:rsidRDefault="001B2732" w:rsidP="00CF6307">
      <w:pPr>
        <w:pStyle w:val="Ttulo1"/>
        <w:numPr>
          <w:ilvl w:val="1"/>
          <w:numId w:val="2"/>
        </w:numPr>
        <w:spacing w:before="0" w:after="240"/>
        <w:ind w:left="567"/>
        <w:rPr>
          <w:rFonts w:ascii="Arial" w:hAnsi="Arial" w:cs="Arial"/>
          <w:color w:val="385623" w:themeColor="accent6" w:themeShade="80"/>
          <w:sz w:val="20"/>
          <w:szCs w:val="20"/>
        </w:rPr>
      </w:pPr>
      <w:bookmarkStart w:id="21" w:name="_Toc138793000"/>
      <w:r w:rsidRPr="002A74EF">
        <w:rPr>
          <w:rFonts w:ascii="Arial" w:hAnsi="Arial" w:cs="Arial"/>
          <w:color w:val="385623" w:themeColor="accent6" w:themeShade="80"/>
          <w:sz w:val="20"/>
          <w:szCs w:val="20"/>
        </w:rPr>
        <w:lastRenderedPageBreak/>
        <w:t xml:space="preserve">Fase IV </w:t>
      </w:r>
      <w:r w:rsidR="00223AF1" w:rsidRPr="002A74EF">
        <w:rPr>
          <w:rFonts w:ascii="Arial" w:hAnsi="Arial" w:cs="Arial"/>
          <w:color w:val="385623" w:themeColor="accent6" w:themeShade="80"/>
          <w:sz w:val="20"/>
          <w:szCs w:val="20"/>
        </w:rPr>
        <w:t>Evaluació</w:t>
      </w:r>
      <w:r w:rsidR="00B0542A" w:rsidRPr="002A74EF">
        <w:rPr>
          <w:rFonts w:ascii="Arial" w:hAnsi="Arial" w:cs="Arial"/>
          <w:color w:val="385623" w:themeColor="accent6" w:themeShade="80"/>
          <w:sz w:val="20"/>
          <w:szCs w:val="20"/>
        </w:rPr>
        <w:t>n</w:t>
      </w:r>
      <w:bookmarkEnd w:id="21"/>
    </w:p>
    <w:p w14:paraId="3E03129F" w14:textId="305E446B" w:rsidR="00B06CF9" w:rsidRPr="002A74EF" w:rsidRDefault="00B06CF9" w:rsidP="00B06CF9">
      <w:pPr>
        <w:spacing w:after="240"/>
        <w:jc w:val="both"/>
        <w:rPr>
          <w:rFonts w:ascii="Arial" w:hAnsi="Arial" w:cs="Arial"/>
          <w:color w:val="auto"/>
          <w:sz w:val="20"/>
          <w:szCs w:val="20"/>
        </w:rPr>
      </w:pPr>
      <w:r w:rsidRPr="002A74EF">
        <w:rPr>
          <w:rFonts w:ascii="Arial" w:hAnsi="Arial" w:cs="Arial"/>
          <w:color w:val="auto"/>
          <w:sz w:val="20"/>
          <w:szCs w:val="20"/>
        </w:rPr>
        <w:t xml:space="preserve">El seguimiento </w:t>
      </w:r>
      <w:r w:rsidR="00B0542A" w:rsidRPr="002A74EF">
        <w:rPr>
          <w:rFonts w:ascii="Arial" w:hAnsi="Arial" w:cs="Arial"/>
          <w:color w:val="auto"/>
          <w:sz w:val="20"/>
          <w:szCs w:val="20"/>
        </w:rPr>
        <w:t xml:space="preserve">y la evaluación </w:t>
      </w:r>
      <w:r w:rsidR="00940A93" w:rsidRPr="002A74EF">
        <w:rPr>
          <w:rFonts w:ascii="Arial" w:hAnsi="Arial" w:cs="Arial"/>
          <w:color w:val="auto"/>
          <w:sz w:val="20"/>
          <w:szCs w:val="20"/>
        </w:rPr>
        <w:t>de la</w:t>
      </w:r>
      <w:r w:rsidRPr="002A74EF">
        <w:rPr>
          <w:rFonts w:ascii="Arial" w:hAnsi="Arial" w:cs="Arial"/>
          <w:color w:val="auto"/>
          <w:sz w:val="20"/>
          <w:szCs w:val="20"/>
        </w:rPr>
        <w:t xml:space="preserve"> ejecución del plan estratégico se realizará semestralmente a través de las actividades </w:t>
      </w:r>
      <w:r w:rsidR="00F70D0B" w:rsidRPr="002A74EF">
        <w:rPr>
          <w:rFonts w:ascii="Arial" w:hAnsi="Arial" w:cs="Arial"/>
          <w:color w:val="auto"/>
          <w:sz w:val="20"/>
          <w:szCs w:val="20"/>
        </w:rPr>
        <w:t xml:space="preserve">estratégicas y operativas </w:t>
      </w:r>
      <w:r w:rsidR="005B2AC9" w:rsidRPr="002A74EF">
        <w:rPr>
          <w:rFonts w:ascii="Arial" w:hAnsi="Arial" w:cs="Arial"/>
          <w:color w:val="auto"/>
          <w:sz w:val="20"/>
          <w:szCs w:val="20"/>
        </w:rPr>
        <w:t xml:space="preserve">con puntuación </w:t>
      </w:r>
      <w:r w:rsidR="00DE6D8F" w:rsidRPr="002A74EF">
        <w:rPr>
          <w:rFonts w:ascii="Arial" w:hAnsi="Arial" w:cs="Arial"/>
          <w:color w:val="auto"/>
          <w:sz w:val="20"/>
          <w:szCs w:val="20"/>
        </w:rPr>
        <w:t>menores a 60 puntos</w:t>
      </w:r>
      <w:r w:rsidR="005B2AC9" w:rsidRPr="002A74EF">
        <w:rPr>
          <w:rFonts w:ascii="Arial" w:hAnsi="Arial" w:cs="Arial"/>
          <w:color w:val="auto"/>
          <w:sz w:val="20"/>
          <w:szCs w:val="20"/>
        </w:rPr>
        <w:t xml:space="preserve"> en </w:t>
      </w:r>
      <w:r w:rsidRPr="002A74EF">
        <w:rPr>
          <w:rFonts w:ascii="Arial" w:hAnsi="Arial" w:cs="Arial"/>
          <w:color w:val="auto"/>
          <w:sz w:val="20"/>
          <w:szCs w:val="20"/>
        </w:rPr>
        <w:t xml:space="preserve">el autodiagnóstico </w:t>
      </w:r>
      <w:r w:rsidR="00537950" w:rsidRPr="002A74EF">
        <w:rPr>
          <w:rFonts w:ascii="Arial" w:hAnsi="Arial" w:cs="Arial"/>
          <w:color w:val="auto"/>
          <w:sz w:val="20"/>
          <w:szCs w:val="20"/>
        </w:rPr>
        <w:t xml:space="preserve">de la gestión estratégica de talento humano </w:t>
      </w:r>
      <w:r w:rsidRPr="002A74EF">
        <w:rPr>
          <w:rFonts w:ascii="Arial" w:hAnsi="Arial" w:cs="Arial"/>
          <w:color w:val="auto"/>
          <w:sz w:val="20"/>
          <w:szCs w:val="20"/>
        </w:rPr>
        <w:t xml:space="preserve">y a los indicadores de gestión definidos en cada uno de los planes que hacen parte integral del documento. </w:t>
      </w:r>
    </w:p>
    <w:p w14:paraId="16EE3C40" w14:textId="026D8224" w:rsidR="00B06CF9" w:rsidRPr="002A74EF" w:rsidRDefault="00B06CF9" w:rsidP="00B06CF9">
      <w:pPr>
        <w:spacing w:after="240"/>
        <w:jc w:val="both"/>
        <w:rPr>
          <w:rFonts w:ascii="Arial" w:hAnsi="Arial" w:cs="Arial"/>
          <w:color w:val="auto"/>
          <w:sz w:val="20"/>
          <w:szCs w:val="20"/>
        </w:rPr>
      </w:pPr>
      <w:r w:rsidRPr="00103F71">
        <w:rPr>
          <w:rFonts w:ascii="Arial" w:hAnsi="Arial" w:cs="Arial"/>
          <w:color w:val="auto"/>
          <w:sz w:val="20"/>
          <w:szCs w:val="20"/>
        </w:rPr>
        <w:t>Aunado a lo anterior, se elaborará</w:t>
      </w:r>
      <w:r w:rsidR="004F3B45" w:rsidRPr="00103F71">
        <w:rPr>
          <w:rFonts w:ascii="Arial" w:hAnsi="Arial" w:cs="Arial"/>
          <w:color w:val="auto"/>
          <w:sz w:val="20"/>
          <w:szCs w:val="20"/>
        </w:rPr>
        <w:t xml:space="preserve"> </w:t>
      </w:r>
      <w:r w:rsidR="00E65964" w:rsidRPr="00103F71">
        <w:rPr>
          <w:rFonts w:ascii="Arial" w:hAnsi="Arial" w:cs="Arial"/>
          <w:color w:val="auto"/>
          <w:sz w:val="20"/>
          <w:szCs w:val="20"/>
        </w:rPr>
        <w:t xml:space="preserve">el </w:t>
      </w:r>
      <w:r w:rsidR="004F3B45" w:rsidRPr="00103F71">
        <w:rPr>
          <w:rFonts w:ascii="Arial" w:hAnsi="Arial" w:cs="Arial"/>
          <w:color w:val="auto"/>
          <w:sz w:val="20"/>
          <w:szCs w:val="20"/>
        </w:rPr>
        <w:t>tablero de control</w:t>
      </w:r>
      <w:r w:rsidR="00E65964" w:rsidRPr="00103F71">
        <w:rPr>
          <w:rFonts w:ascii="Arial" w:hAnsi="Arial" w:cs="Arial"/>
          <w:color w:val="auto"/>
          <w:sz w:val="20"/>
          <w:szCs w:val="20"/>
        </w:rPr>
        <w:t xml:space="preserve"> que permitirá conocer e identificar datos estadísticos</w:t>
      </w:r>
      <w:r w:rsidR="00103F71" w:rsidRPr="00103F71">
        <w:rPr>
          <w:rFonts w:ascii="Arial" w:hAnsi="Arial" w:cs="Arial"/>
          <w:color w:val="auto"/>
          <w:sz w:val="20"/>
          <w:szCs w:val="20"/>
        </w:rPr>
        <w:t xml:space="preserve">, </w:t>
      </w:r>
      <w:r w:rsidRPr="00103F71">
        <w:rPr>
          <w:rFonts w:ascii="Arial" w:hAnsi="Arial" w:cs="Arial"/>
          <w:color w:val="auto"/>
          <w:sz w:val="20"/>
          <w:szCs w:val="20"/>
        </w:rPr>
        <w:t xml:space="preserve"> que servirán de insumo para la toma de decisiones del área.</w:t>
      </w:r>
    </w:p>
    <w:p w14:paraId="4C8A1899" w14:textId="77777777" w:rsidR="00B06CF9" w:rsidRPr="002A74EF" w:rsidRDefault="00B06CF9" w:rsidP="00B06CF9">
      <w:pPr>
        <w:spacing w:after="240"/>
        <w:jc w:val="both"/>
        <w:rPr>
          <w:rFonts w:ascii="Arial" w:hAnsi="Arial" w:cs="Arial"/>
          <w:color w:val="auto"/>
          <w:sz w:val="20"/>
          <w:szCs w:val="20"/>
        </w:rPr>
      </w:pPr>
      <w:r w:rsidRPr="002A74EF">
        <w:rPr>
          <w:rFonts w:ascii="Arial" w:hAnsi="Arial" w:cs="Arial"/>
          <w:color w:val="auto"/>
          <w:sz w:val="20"/>
          <w:szCs w:val="20"/>
        </w:rPr>
        <w:t>El indicador definido por el plan es el siguiente:</w:t>
      </w:r>
    </w:p>
    <w:p w14:paraId="68DE8C02" w14:textId="77777777" w:rsidR="00B06CF9" w:rsidRPr="002A74EF" w:rsidRDefault="00B06CF9" w:rsidP="00B06CF9">
      <w:pPr>
        <w:spacing w:after="240"/>
        <w:jc w:val="both"/>
        <w:rPr>
          <w:rFonts w:ascii="Arial" w:hAnsi="Arial" w:cs="Arial"/>
          <w:i/>
          <w:color w:val="auto"/>
          <w:sz w:val="20"/>
          <w:szCs w:val="20"/>
        </w:rPr>
      </w:pPr>
      <w:r w:rsidRPr="002A74EF">
        <w:rPr>
          <w:rFonts w:ascii="Arial" w:hAnsi="Arial" w:cs="Arial"/>
          <w:i/>
          <w:color w:val="auto"/>
          <w:sz w:val="20"/>
          <w:szCs w:val="20"/>
        </w:rPr>
        <w:t>((Nº de actividades ejecutadas en el semestre) / ((Nº de actividades programadas en el semestre))*100</w:t>
      </w:r>
    </w:p>
    <w:p w14:paraId="48D966BD" w14:textId="01657866" w:rsidR="00C01177" w:rsidRPr="002A74EF" w:rsidRDefault="00C01177" w:rsidP="000A6D8F">
      <w:pPr>
        <w:pStyle w:val="Ttulo1"/>
        <w:numPr>
          <w:ilvl w:val="2"/>
          <w:numId w:val="2"/>
        </w:numPr>
        <w:spacing w:before="0" w:after="240"/>
        <w:ind w:left="993"/>
        <w:jc w:val="both"/>
        <w:rPr>
          <w:rFonts w:ascii="Arial" w:hAnsi="Arial" w:cs="Arial"/>
          <w:i/>
          <w:color w:val="auto"/>
          <w:sz w:val="20"/>
          <w:szCs w:val="20"/>
        </w:rPr>
      </w:pPr>
      <w:bookmarkStart w:id="22" w:name="_Toc138793001"/>
      <w:r w:rsidRPr="002A74EF">
        <w:rPr>
          <w:rFonts w:ascii="Arial" w:hAnsi="Arial" w:cs="Arial"/>
          <w:color w:val="385623" w:themeColor="accent6" w:themeShade="80"/>
          <w:sz w:val="20"/>
          <w:szCs w:val="20"/>
        </w:rPr>
        <w:t>Meta</w:t>
      </w:r>
      <w:bookmarkEnd w:id="22"/>
    </w:p>
    <w:p w14:paraId="25024160" w14:textId="2B738BFF" w:rsidR="004D2D6E" w:rsidRPr="002A74EF" w:rsidRDefault="00C01177" w:rsidP="004D2D6E">
      <w:pPr>
        <w:rPr>
          <w:rFonts w:ascii="Arial" w:hAnsi="Arial" w:cs="Arial"/>
          <w:sz w:val="20"/>
          <w:szCs w:val="20"/>
        </w:rPr>
      </w:pPr>
      <w:r w:rsidRPr="002A74EF">
        <w:rPr>
          <w:rFonts w:ascii="Arial" w:hAnsi="Arial" w:cs="Arial"/>
          <w:color w:val="auto"/>
          <w:sz w:val="20"/>
          <w:szCs w:val="20"/>
        </w:rPr>
        <w:t xml:space="preserve">La meta del indicador es del </w:t>
      </w:r>
      <w:r w:rsidRPr="002A74EF">
        <w:rPr>
          <w:rFonts w:ascii="Arial" w:hAnsi="Arial" w:cs="Arial"/>
          <w:b/>
          <w:color w:val="auto"/>
          <w:sz w:val="20"/>
          <w:szCs w:val="20"/>
        </w:rPr>
        <w:t>90%</w:t>
      </w:r>
      <w:r w:rsidRPr="002A74EF">
        <w:rPr>
          <w:rFonts w:ascii="Arial" w:hAnsi="Arial" w:cs="Arial"/>
          <w:color w:val="auto"/>
          <w:sz w:val="20"/>
          <w:szCs w:val="20"/>
        </w:rPr>
        <w:t xml:space="preserve"> </w:t>
      </w:r>
      <w:r w:rsidR="00111D10" w:rsidRPr="002A74EF">
        <w:rPr>
          <w:rFonts w:ascii="Arial" w:hAnsi="Arial" w:cs="Arial"/>
          <w:color w:val="auto"/>
          <w:sz w:val="20"/>
          <w:szCs w:val="20"/>
        </w:rPr>
        <w:t>según cada semestre</w:t>
      </w:r>
      <w:r w:rsidRPr="002A74EF">
        <w:rPr>
          <w:rFonts w:ascii="Arial" w:hAnsi="Arial" w:cs="Arial"/>
          <w:color w:val="auto"/>
          <w:sz w:val="20"/>
          <w:szCs w:val="20"/>
        </w:rPr>
        <w:t>.</w:t>
      </w:r>
    </w:p>
    <w:p w14:paraId="266D9B4A" w14:textId="76D60D39" w:rsidR="00DF139E" w:rsidRPr="002A74EF" w:rsidRDefault="00DF139E" w:rsidP="00C208E8">
      <w:pPr>
        <w:jc w:val="both"/>
        <w:rPr>
          <w:rFonts w:ascii="Arial" w:hAnsi="Arial" w:cs="Arial"/>
          <w:color w:val="auto"/>
          <w:sz w:val="20"/>
          <w:szCs w:val="20"/>
        </w:rPr>
      </w:pPr>
    </w:p>
    <w:p w14:paraId="5C8C0E6F" w14:textId="4D6A423C" w:rsidR="00565EA1" w:rsidRPr="002A74EF" w:rsidRDefault="002F617C" w:rsidP="000A6D8F">
      <w:pPr>
        <w:pStyle w:val="Ttulo1"/>
        <w:numPr>
          <w:ilvl w:val="0"/>
          <w:numId w:val="2"/>
        </w:numPr>
        <w:tabs>
          <w:tab w:val="left" w:pos="993"/>
        </w:tabs>
        <w:spacing w:before="0" w:after="240"/>
        <w:ind w:left="426"/>
        <w:rPr>
          <w:rFonts w:ascii="Arial" w:hAnsi="Arial" w:cs="Arial"/>
          <w:b/>
          <w:color w:val="385623" w:themeColor="accent6" w:themeShade="80"/>
          <w:sz w:val="20"/>
          <w:szCs w:val="20"/>
        </w:rPr>
      </w:pPr>
      <w:bookmarkStart w:id="23" w:name="_Toc138793002"/>
      <w:r w:rsidRPr="002A74EF">
        <w:rPr>
          <w:rFonts w:ascii="Arial" w:hAnsi="Arial" w:cs="Arial"/>
          <w:b/>
          <w:color w:val="385623" w:themeColor="accent6" w:themeShade="80"/>
          <w:sz w:val="20"/>
          <w:szCs w:val="20"/>
        </w:rPr>
        <w:t>DOCUMENTOS RELACIONADOS</w:t>
      </w:r>
      <w:bookmarkEnd w:id="23"/>
    </w:p>
    <w:p w14:paraId="66AEFAD4" w14:textId="19E6B5F1" w:rsidR="000653DD" w:rsidRPr="002A74EF" w:rsidRDefault="000653DD"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 xml:space="preserve">GTH-PL-01 Plan </w:t>
      </w:r>
      <w:r w:rsidR="00425D7C" w:rsidRPr="002A74EF">
        <w:rPr>
          <w:rFonts w:ascii="Arial" w:hAnsi="Arial" w:cs="Arial"/>
          <w:color w:val="auto"/>
          <w:sz w:val="20"/>
          <w:szCs w:val="20"/>
        </w:rPr>
        <w:t>i</w:t>
      </w:r>
      <w:r w:rsidRPr="002A74EF">
        <w:rPr>
          <w:rFonts w:ascii="Arial" w:hAnsi="Arial" w:cs="Arial"/>
          <w:color w:val="auto"/>
          <w:sz w:val="20"/>
          <w:szCs w:val="20"/>
        </w:rPr>
        <w:t xml:space="preserve">nstitucional de </w:t>
      </w:r>
      <w:r w:rsidR="00425D7C" w:rsidRPr="002A74EF">
        <w:rPr>
          <w:rFonts w:ascii="Arial" w:hAnsi="Arial" w:cs="Arial"/>
          <w:color w:val="auto"/>
          <w:sz w:val="20"/>
          <w:szCs w:val="20"/>
        </w:rPr>
        <w:t>c</w:t>
      </w:r>
      <w:r w:rsidRPr="002A74EF">
        <w:rPr>
          <w:rFonts w:ascii="Arial" w:hAnsi="Arial" w:cs="Arial"/>
          <w:color w:val="auto"/>
          <w:sz w:val="20"/>
          <w:szCs w:val="20"/>
        </w:rPr>
        <w:t>apacitación</w:t>
      </w:r>
    </w:p>
    <w:p w14:paraId="103D0F80" w14:textId="1CF18CC3" w:rsidR="0007722A" w:rsidRPr="002A74EF" w:rsidRDefault="00CE6722"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GTH-PL-02 Plan de Bienestar</w:t>
      </w:r>
      <w:r w:rsidR="000653DD" w:rsidRPr="002A74EF">
        <w:rPr>
          <w:rFonts w:ascii="Arial" w:hAnsi="Arial" w:cs="Arial"/>
          <w:color w:val="auto"/>
          <w:sz w:val="20"/>
          <w:szCs w:val="20"/>
        </w:rPr>
        <w:t>, estímulos e incentivos.</w:t>
      </w:r>
    </w:p>
    <w:p w14:paraId="79B1E323" w14:textId="664B79D6" w:rsidR="000653DD" w:rsidRPr="002A74EF" w:rsidRDefault="00425D7C"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GTH-PL-03 Plan anual de seguridad y salud en el trabajo</w:t>
      </w:r>
    </w:p>
    <w:p w14:paraId="788DFC74" w14:textId="2FD8C6F0" w:rsidR="009470FA" w:rsidRPr="002A74EF" w:rsidRDefault="009470FA"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GTH-PL-0</w:t>
      </w:r>
      <w:r w:rsidR="00946F8A" w:rsidRPr="002A74EF">
        <w:rPr>
          <w:rFonts w:ascii="Arial" w:hAnsi="Arial" w:cs="Arial"/>
          <w:color w:val="auto"/>
          <w:sz w:val="20"/>
          <w:szCs w:val="20"/>
        </w:rPr>
        <w:t>5 Plan de vacantes</w:t>
      </w:r>
    </w:p>
    <w:p w14:paraId="2A54AFAB" w14:textId="629D5263" w:rsidR="00946F8A" w:rsidRPr="002A74EF" w:rsidRDefault="00946F8A"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GTH-PL-06 Plan de previsión de recursos humanos.</w:t>
      </w:r>
    </w:p>
    <w:p w14:paraId="3283D0FE" w14:textId="712414C0" w:rsidR="00D97DCD" w:rsidRPr="002A74EF" w:rsidRDefault="00B5272B"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 xml:space="preserve">GTH-PR-01 </w:t>
      </w:r>
      <w:r w:rsidR="00D97DCD" w:rsidRPr="002A74EF">
        <w:rPr>
          <w:rFonts w:ascii="Arial" w:hAnsi="Arial" w:cs="Arial"/>
          <w:color w:val="auto"/>
          <w:sz w:val="20"/>
          <w:szCs w:val="20"/>
        </w:rPr>
        <w:t xml:space="preserve">Procedimiento de Ingreso y Desarrollo </w:t>
      </w:r>
    </w:p>
    <w:p w14:paraId="0EA4E416" w14:textId="113CAAED" w:rsidR="00D97DCD" w:rsidRPr="002A74EF" w:rsidRDefault="00B5272B"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 xml:space="preserve">GTH-PR-05 </w:t>
      </w:r>
      <w:r w:rsidR="00D97DCD" w:rsidRPr="002A74EF">
        <w:rPr>
          <w:rFonts w:ascii="Arial" w:hAnsi="Arial" w:cs="Arial"/>
          <w:color w:val="auto"/>
          <w:sz w:val="20"/>
          <w:szCs w:val="20"/>
        </w:rPr>
        <w:t>Procedimiento de Retiro</w:t>
      </w:r>
    </w:p>
    <w:p w14:paraId="41E8509A" w14:textId="1CC83FB3" w:rsidR="00D97DCD" w:rsidRPr="002A74EF" w:rsidRDefault="00B5272B"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GTH-PR-11</w:t>
      </w:r>
      <w:r w:rsidR="00E9798B" w:rsidRPr="002A74EF">
        <w:rPr>
          <w:rFonts w:ascii="Arial" w:hAnsi="Arial" w:cs="Arial"/>
          <w:color w:val="auto"/>
          <w:sz w:val="20"/>
          <w:szCs w:val="20"/>
        </w:rPr>
        <w:t xml:space="preserve"> </w:t>
      </w:r>
      <w:r w:rsidR="00D97DCD" w:rsidRPr="002A74EF">
        <w:rPr>
          <w:rFonts w:ascii="Arial" w:hAnsi="Arial" w:cs="Arial"/>
          <w:color w:val="auto"/>
          <w:sz w:val="20"/>
          <w:szCs w:val="20"/>
        </w:rPr>
        <w:t xml:space="preserve">Procedimiento de Capacitación </w:t>
      </w:r>
    </w:p>
    <w:p w14:paraId="710F2765" w14:textId="77777777" w:rsidR="00B5272B" w:rsidRPr="002A74EF" w:rsidRDefault="00B5272B" w:rsidP="000A6D8F">
      <w:pPr>
        <w:pStyle w:val="Prrafodelista"/>
        <w:numPr>
          <w:ilvl w:val="0"/>
          <w:numId w:val="7"/>
        </w:numPr>
        <w:jc w:val="both"/>
        <w:rPr>
          <w:rFonts w:ascii="Arial" w:hAnsi="Arial" w:cs="Arial"/>
          <w:color w:val="auto"/>
          <w:sz w:val="20"/>
          <w:szCs w:val="20"/>
        </w:rPr>
      </w:pPr>
      <w:r w:rsidRPr="002A74EF">
        <w:rPr>
          <w:rFonts w:ascii="Arial" w:hAnsi="Arial" w:cs="Arial"/>
          <w:color w:val="auto"/>
          <w:sz w:val="20"/>
          <w:szCs w:val="20"/>
        </w:rPr>
        <w:t xml:space="preserve">GTH-PR-13 </w:t>
      </w:r>
      <w:r w:rsidR="00D97DCD" w:rsidRPr="002A74EF">
        <w:rPr>
          <w:rFonts w:ascii="Arial" w:hAnsi="Arial" w:cs="Arial"/>
          <w:color w:val="auto"/>
          <w:sz w:val="20"/>
          <w:szCs w:val="20"/>
        </w:rPr>
        <w:t xml:space="preserve">Procedimiento de Bienestar Estímulos e Incentivos </w:t>
      </w:r>
    </w:p>
    <w:p w14:paraId="767CB13A" w14:textId="72F9FB97" w:rsidR="00762853" w:rsidRPr="002A74EF" w:rsidRDefault="00762853" w:rsidP="0084223B">
      <w:pPr>
        <w:jc w:val="both"/>
        <w:rPr>
          <w:rFonts w:ascii="Arial" w:hAnsi="Arial" w:cs="Arial"/>
          <w:color w:val="auto"/>
          <w:sz w:val="20"/>
          <w:szCs w:val="20"/>
        </w:rPr>
      </w:pPr>
    </w:p>
    <w:p w14:paraId="2FCF1FAD" w14:textId="77777777" w:rsidR="004B32AE" w:rsidRPr="002A74EF" w:rsidRDefault="004B32AE" w:rsidP="00D97D47">
      <w:pPr>
        <w:jc w:val="both"/>
        <w:rPr>
          <w:rFonts w:ascii="Arial" w:hAnsi="Arial" w:cs="Arial"/>
          <w:color w:val="auto"/>
          <w:sz w:val="20"/>
          <w:szCs w:val="20"/>
        </w:rPr>
      </w:pPr>
    </w:p>
    <w:p w14:paraId="16121959" w14:textId="03EBAA78" w:rsidR="004B32AE" w:rsidRPr="002A74EF" w:rsidRDefault="004B32AE" w:rsidP="000A6D8F">
      <w:pPr>
        <w:pStyle w:val="Ttulo1"/>
        <w:numPr>
          <w:ilvl w:val="0"/>
          <w:numId w:val="2"/>
        </w:numPr>
        <w:tabs>
          <w:tab w:val="left" w:pos="993"/>
        </w:tabs>
        <w:spacing w:before="0" w:after="240"/>
        <w:rPr>
          <w:rFonts w:ascii="Arial" w:hAnsi="Arial" w:cs="Arial"/>
          <w:b/>
          <w:color w:val="385623" w:themeColor="accent6" w:themeShade="80"/>
          <w:sz w:val="20"/>
          <w:szCs w:val="20"/>
        </w:rPr>
      </w:pPr>
      <w:bookmarkStart w:id="24" w:name="_Toc138793003"/>
      <w:r w:rsidRPr="002A74EF">
        <w:rPr>
          <w:rFonts w:ascii="Arial" w:hAnsi="Arial" w:cs="Arial"/>
          <w:b/>
          <w:color w:val="385623" w:themeColor="accent6" w:themeShade="80"/>
          <w:sz w:val="20"/>
          <w:szCs w:val="20"/>
        </w:rPr>
        <w:t>CONTROL DE CAMBIOS</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6268"/>
        <w:gridCol w:w="1142"/>
        <w:gridCol w:w="1281"/>
      </w:tblGrid>
      <w:tr w:rsidR="000E7F08" w:rsidRPr="005E669D" w14:paraId="34C5769F" w14:textId="77777777" w:rsidTr="00DB2814">
        <w:trPr>
          <w:trHeight w:val="391"/>
          <w:tblHeader/>
        </w:trPr>
        <w:tc>
          <w:tcPr>
            <w:tcW w:w="638" w:type="pct"/>
            <w:shd w:val="clear" w:color="auto" w:fill="auto"/>
            <w:vAlign w:val="center"/>
            <w:hideMark/>
          </w:tcPr>
          <w:p w14:paraId="5387DE3B" w14:textId="77777777" w:rsidR="00841DAB" w:rsidRPr="005E669D" w:rsidRDefault="00841DAB" w:rsidP="001D1169">
            <w:pPr>
              <w:jc w:val="center"/>
              <w:rPr>
                <w:rFonts w:ascii="Arial" w:eastAsia="Times New Roman" w:hAnsi="Arial" w:cs="Arial"/>
                <w:b/>
                <w:bCs/>
                <w:color w:val="auto"/>
                <w:sz w:val="20"/>
                <w:szCs w:val="20"/>
                <w:lang w:val="es-ES" w:eastAsia="es-ES"/>
              </w:rPr>
            </w:pPr>
            <w:r w:rsidRPr="005E669D">
              <w:rPr>
                <w:rFonts w:ascii="Arial" w:eastAsia="Times New Roman" w:hAnsi="Arial" w:cs="Arial"/>
                <w:b/>
                <w:bCs/>
                <w:color w:val="auto"/>
                <w:sz w:val="20"/>
                <w:szCs w:val="20"/>
                <w:lang w:val="es-ES" w:eastAsia="es-ES"/>
              </w:rPr>
              <w:t>VERSIÓN INICIAL</w:t>
            </w:r>
          </w:p>
        </w:tc>
        <w:tc>
          <w:tcPr>
            <w:tcW w:w="3146" w:type="pct"/>
            <w:shd w:val="clear" w:color="auto" w:fill="auto"/>
            <w:noWrap/>
            <w:vAlign w:val="center"/>
            <w:hideMark/>
          </w:tcPr>
          <w:p w14:paraId="1E654DE9" w14:textId="77777777" w:rsidR="00841DAB" w:rsidRPr="005E669D" w:rsidRDefault="00841DAB" w:rsidP="001D1169">
            <w:pPr>
              <w:jc w:val="center"/>
              <w:rPr>
                <w:rFonts w:ascii="Arial" w:eastAsia="Times New Roman" w:hAnsi="Arial" w:cs="Arial"/>
                <w:b/>
                <w:bCs/>
                <w:color w:val="auto"/>
                <w:sz w:val="20"/>
                <w:szCs w:val="20"/>
                <w:lang w:val="es-ES" w:eastAsia="es-ES"/>
              </w:rPr>
            </w:pPr>
            <w:r w:rsidRPr="005E669D">
              <w:rPr>
                <w:rFonts w:ascii="Arial" w:eastAsia="Times New Roman" w:hAnsi="Arial" w:cs="Arial"/>
                <w:b/>
                <w:bCs/>
                <w:color w:val="auto"/>
                <w:sz w:val="20"/>
                <w:szCs w:val="20"/>
                <w:lang w:val="es-ES" w:eastAsia="es-ES"/>
              </w:rPr>
              <w:t>IDENTIFICACIÓN DEL CAMBIO</w:t>
            </w:r>
          </w:p>
        </w:tc>
        <w:tc>
          <w:tcPr>
            <w:tcW w:w="573" w:type="pct"/>
            <w:vAlign w:val="center"/>
          </w:tcPr>
          <w:p w14:paraId="2F6A9A45" w14:textId="77777777" w:rsidR="00841DAB" w:rsidRPr="005E669D" w:rsidRDefault="00841DAB" w:rsidP="001D1169">
            <w:pPr>
              <w:jc w:val="center"/>
              <w:rPr>
                <w:rFonts w:ascii="Arial" w:eastAsia="Times New Roman" w:hAnsi="Arial" w:cs="Arial"/>
                <w:b/>
                <w:bCs/>
                <w:color w:val="auto"/>
                <w:sz w:val="20"/>
                <w:szCs w:val="20"/>
                <w:lang w:val="es-ES" w:eastAsia="es-ES"/>
              </w:rPr>
            </w:pPr>
            <w:r w:rsidRPr="005E669D">
              <w:rPr>
                <w:rFonts w:ascii="Arial" w:eastAsia="Times New Roman" w:hAnsi="Arial" w:cs="Arial"/>
                <w:b/>
                <w:bCs/>
                <w:color w:val="auto"/>
                <w:sz w:val="20"/>
                <w:szCs w:val="20"/>
                <w:lang w:val="es-ES" w:eastAsia="es-ES"/>
              </w:rPr>
              <w:t>FECHA</w:t>
            </w:r>
          </w:p>
        </w:tc>
        <w:tc>
          <w:tcPr>
            <w:tcW w:w="643" w:type="pct"/>
            <w:shd w:val="clear" w:color="auto" w:fill="auto"/>
            <w:vAlign w:val="center"/>
            <w:hideMark/>
          </w:tcPr>
          <w:p w14:paraId="27AD0C81" w14:textId="77777777" w:rsidR="00841DAB" w:rsidRPr="005E669D" w:rsidRDefault="00841DAB" w:rsidP="001D1169">
            <w:pPr>
              <w:jc w:val="center"/>
              <w:rPr>
                <w:rFonts w:ascii="Arial" w:eastAsia="Times New Roman" w:hAnsi="Arial" w:cs="Arial"/>
                <w:b/>
                <w:bCs/>
                <w:color w:val="auto"/>
                <w:sz w:val="20"/>
                <w:szCs w:val="20"/>
                <w:lang w:val="es-ES" w:eastAsia="es-ES"/>
              </w:rPr>
            </w:pPr>
            <w:r w:rsidRPr="005E669D">
              <w:rPr>
                <w:rFonts w:ascii="Arial" w:eastAsia="Times New Roman" w:hAnsi="Arial" w:cs="Arial"/>
                <w:b/>
                <w:bCs/>
                <w:color w:val="auto"/>
                <w:sz w:val="20"/>
                <w:szCs w:val="20"/>
                <w:lang w:val="es-ES" w:eastAsia="es-ES"/>
              </w:rPr>
              <w:t>VERSIÓN FINAL</w:t>
            </w:r>
          </w:p>
        </w:tc>
      </w:tr>
      <w:tr w:rsidR="000E7F08" w:rsidRPr="005E669D" w14:paraId="796382B8" w14:textId="77777777" w:rsidTr="00DB2814">
        <w:trPr>
          <w:trHeight w:val="391"/>
        </w:trPr>
        <w:tc>
          <w:tcPr>
            <w:tcW w:w="638" w:type="pct"/>
            <w:shd w:val="clear" w:color="auto" w:fill="auto"/>
            <w:noWrap/>
            <w:vAlign w:val="center"/>
          </w:tcPr>
          <w:p w14:paraId="16648FBA"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eastAsia="Times New Roman" w:hAnsi="Arial" w:cs="Arial"/>
                <w:color w:val="auto"/>
                <w:sz w:val="20"/>
                <w:szCs w:val="20"/>
                <w:lang w:val="es-ES" w:eastAsia="es-ES"/>
              </w:rPr>
              <w:t>00</w:t>
            </w:r>
          </w:p>
        </w:tc>
        <w:tc>
          <w:tcPr>
            <w:tcW w:w="3146" w:type="pct"/>
            <w:shd w:val="clear" w:color="auto" w:fill="auto"/>
            <w:vAlign w:val="center"/>
          </w:tcPr>
          <w:p w14:paraId="2AEA7D81" w14:textId="77777777" w:rsidR="00841DAB" w:rsidRPr="005E669D" w:rsidRDefault="00841DAB" w:rsidP="001D1169">
            <w:pPr>
              <w:jc w:val="both"/>
              <w:rPr>
                <w:rFonts w:ascii="Arial" w:eastAsia="Times New Roman" w:hAnsi="Arial" w:cs="Arial"/>
                <w:color w:val="auto"/>
                <w:sz w:val="20"/>
                <w:szCs w:val="20"/>
                <w:lang w:val="es-ES" w:eastAsia="es-ES"/>
              </w:rPr>
            </w:pPr>
            <w:r w:rsidRPr="005E669D">
              <w:rPr>
                <w:rFonts w:ascii="Arial" w:eastAsia="Times New Roman" w:hAnsi="Arial" w:cs="Arial"/>
                <w:color w:val="auto"/>
                <w:sz w:val="20"/>
                <w:szCs w:val="20"/>
                <w:lang w:val="es-ES" w:eastAsia="es-ES"/>
              </w:rPr>
              <w:t>Se crea plan estratégico de talento humano en cumplimiento al Decreto 612 de 2018.</w:t>
            </w:r>
          </w:p>
        </w:tc>
        <w:tc>
          <w:tcPr>
            <w:tcW w:w="573" w:type="pct"/>
            <w:vAlign w:val="center"/>
          </w:tcPr>
          <w:p w14:paraId="00DD9AC7"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eastAsia="Times New Roman" w:hAnsi="Arial" w:cs="Arial"/>
                <w:color w:val="auto"/>
                <w:sz w:val="20"/>
                <w:szCs w:val="20"/>
                <w:lang w:val="es-ES" w:eastAsia="es-ES"/>
              </w:rPr>
              <w:t>31/07/2018</w:t>
            </w:r>
          </w:p>
        </w:tc>
        <w:tc>
          <w:tcPr>
            <w:tcW w:w="643" w:type="pct"/>
            <w:shd w:val="clear" w:color="auto" w:fill="auto"/>
            <w:noWrap/>
            <w:vAlign w:val="center"/>
          </w:tcPr>
          <w:p w14:paraId="508780C2"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eastAsia="Times New Roman" w:hAnsi="Arial" w:cs="Arial"/>
                <w:color w:val="auto"/>
                <w:sz w:val="20"/>
                <w:szCs w:val="20"/>
                <w:lang w:val="es-ES" w:eastAsia="es-ES"/>
              </w:rPr>
              <w:t>01</w:t>
            </w:r>
          </w:p>
        </w:tc>
      </w:tr>
      <w:tr w:rsidR="000E7F08" w:rsidRPr="005E669D" w14:paraId="6C709EC5" w14:textId="77777777" w:rsidTr="00DB2814">
        <w:trPr>
          <w:trHeight w:val="391"/>
        </w:trPr>
        <w:tc>
          <w:tcPr>
            <w:tcW w:w="638" w:type="pct"/>
            <w:shd w:val="clear" w:color="auto" w:fill="auto"/>
            <w:noWrap/>
            <w:vAlign w:val="center"/>
          </w:tcPr>
          <w:p w14:paraId="799AB5E4"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hAnsi="Arial" w:cs="Arial"/>
                <w:color w:val="auto"/>
                <w:sz w:val="20"/>
                <w:szCs w:val="20"/>
                <w:lang w:val="es-ES" w:eastAsia="es-ES"/>
              </w:rPr>
              <w:t>01</w:t>
            </w:r>
          </w:p>
        </w:tc>
        <w:tc>
          <w:tcPr>
            <w:tcW w:w="3146" w:type="pct"/>
            <w:shd w:val="clear" w:color="auto" w:fill="auto"/>
            <w:vAlign w:val="center"/>
          </w:tcPr>
          <w:p w14:paraId="3F40DF25" w14:textId="77777777" w:rsidR="00841DAB" w:rsidRPr="005E669D" w:rsidRDefault="00841DAB" w:rsidP="001D1169">
            <w:pPr>
              <w:jc w:val="both"/>
              <w:rPr>
                <w:rFonts w:ascii="Arial" w:eastAsia="Times New Roman" w:hAnsi="Arial" w:cs="Arial"/>
                <w:color w:val="auto"/>
                <w:sz w:val="20"/>
                <w:szCs w:val="20"/>
                <w:lang w:val="es-ES" w:eastAsia="es-ES"/>
              </w:rPr>
            </w:pPr>
            <w:r w:rsidRPr="005E669D">
              <w:rPr>
                <w:rFonts w:ascii="Arial" w:hAnsi="Arial" w:cs="Arial"/>
                <w:color w:val="auto"/>
                <w:sz w:val="20"/>
                <w:szCs w:val="20"/>
                <w:lang w:val="es-ES" w:eastAsia="es-ES"/>
              </w:rPr>
              <w:t>Se modifica plan estratégico de talento humano de acuerdo con la vigencia actual. Se modifica adicional contenido en cumplimiento al Modelo Integrado de Planeación y Gestión.</w:t>
            </w:r>
          </w:p>
        </w:tc>
        <w:tc>
          <w:tcPr>
            <w:tcW w:w="573" w:type="pct"/>
            <w:vAlign w:val="center"/>
          </w:tcPr>
          <w:p w14:paraId="36BD56E6"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hAnsi="Arial" w:cs="Arial"/>
                <w:color w:val="auto"/>
                <w:sz w:val="20"/>
                <w:szCs w:val="20"/>
                <w:lang w:val="es-ES" w:eastAsia="es-ES"/>
              </w:rPr>
              <w:t>25/01/2019</w:t>
            </w:r>
          </w:p>
        </w:tc>
        <w:tc>
          <w:tcPr>
            <w:tcW w:w="643" w:type="pct"/>
            <w:shd w:val="clear" w:color="auto" w:fill="auto"/>
            <w:noWrap/>
            <w:vAlign w:val="center"/>
          </w:tcPr>
          <w:p w14:paraId="18BB81D6" w14:textId="77777777" w:rsidR="00841DAB" w:rsidRPr="005E669D" w:rsidRDefault="00841DAB" w:rsidP="001D1169">
            <w:pPr>
              <w:jc w:val="center"/>
              <w:rPr>
                <w:rFonts w:ascii="Arial" w:eastAsia="Times New Roman" w:hAnsi="Arial" w:cs="Arial"/>
                <w:color w:val="auto"/>
                <w:sz w:val="20"/>
                <w:szCs w:val="20"/>
                <w:lang w:val="es-ES" w:eastAsia="es-ES"/>
              </w:rPr>
            </w:pPr>
            <w:r w:rsidRPr="005E669D">
              <w:rPr>
                <w:rFonts w:ascii="Arial" w:hAnsi="Arial" w:cs="Arial"/>
                <w:color w:val="auto"/>
                <w:sz w:val="20"/>
                <w:szCs w:val="20"/>
                <w:lang w:val="es-ES" w:eastAsia="es-ES"/>
              </w:rPr>
              <w:t>02</w:t>
            </w:r>
          </w:p>
        </w:tc>
      </w:tr>
      <w:tr w:rsidR="000E7F08" w:rsidRPr="005E669D" w14:paraId="36B08157" w14:textId="77777777" w:rsidTr="00DB2814">
        <w:trPr>
          <w:trHeight w:val="391"/>
        </w:trPr>
        <w:tc>
          <w:tcPr>
            <w:tcW w:w="638" w:type="pct"/>
            <w:shd w:val="clear" w:color="auto" w:fill="auto"/>
            <w:noWrap/>
            <w:vAlign w:val="center"/>
          </w:tcPr>
          <w:p w14:paraId="3135773F" w14:textId="489F7761" w:rsidR="00AA0AB5" w:rsidRPr="005E669D" w:rsidRDefault="00AA0AB5" w:rsidP="001D1169">
            <w:pPr>
              <w:jc w:val="center"/>
              <w:rPr>
                <w:rFonts w:ascii="Arial" w:hAnsi="Arial" w:cs="Arial"/>
                <w:color w:val="auto"/>
                <w:sz w:val="20"/>
                <w:szCs w:val="20"/>
                <w:lang w:val="es-ES" w:eastAsia="es-ES"/>
              </w:rPr>
            </w:pPr>
            <w:r w:rsidRPr="005E669D">
              <w:rPr>
                <w:rFonts w:ascii="Arial" w:hAnsi="Arial" w:cs="Arial"/>
                <w:color w:val="auto"/>
                <w:sz w:val="20"/>
                <w:szCs w:val="20"/>
                <w:lang w:val="es-ES" w:eastAsia="es-ES"/>
              </w:rPr>
              <w:t>02</w:t>
            </w:r>
          </w:p>
        </w:tc>
        <w:tc>
          <w:tcPr>
            <w:tcW w:w="3146" w:type="pct"/>
            <w:shd w:val="clear" w:color="auto" w:fill="auto"/>
            <w:vAlign w:val="center"/>
          </w:tcPr>
          <w:p w14:paraId="6B2C832D" w14:textId="44F51D0E" w:rsidR="00AA0AB5" w:rsidRPr="005E669D" w:rsidRDefault="003715DA" w:rsidP="001D1169">
            <w:pPr>
              <w:jc w:val="both"/>
              <w:rPr>
                <w:rFonts w:ascii="Arial" w:hAnsi="Arial" w:cs="Arial"/>
                <w:color w:val="auto"/>
                <w:sz w:val="20"/>
                <w:szCs w:val="20"/>
                <w:lang w:val="es-ES" w:eastAsia="es-ES"/>
              </w:rPr>
            </w:pPr>
            <w:r w:rsidRPr="005E669D">
              <w:rPr>
                <w:rFonts w:ascii="Arial" w:hAnsi="Arial" w:cs="Arial"/>
                <w:color w:val="auto"/>
                <w:sz w:val="20"/>
                <w:szCs w:val="20"/>
                <w:lang w:val="es-ES" w:eastAsia="es-ES"/>
              </w:rPr>
              <w:t xml:space="preserve">Se actualiza plan, de acuerdo con </w:t>
            </w:r>
            <w:r w:rsidR="00A91431" w:rsidRPr="005E669D">
              <w:rPr>
                <w:rFonts w:ascii="Arial" w:hAnsi="Arial" w:cs="Arial"/>
                <w:color w:val="auto"/>
                <w:sz w:val="20"/>
                <w:szCs w:val="20"/>
                <w:lang w:val="es-ES" w:eastAsia="es-ES"/>
              </w:rPr>
              <w:t>los ítems</w:t>
            </w:r>
            <w:r w:rsidRPr="005E669D">
              <w:rPr>
                <w:rFonts w:ascii="Arial" w:hAnsi="Arial" w:cs="Arial"/>
                <w:color w:val="auto"/>
                <w:sz w:val="20"/>
                <w:szCs w:val="20"/>
                <w:lang w:val="es-ES" w:eastAsia="es-ES"/>
              </w:rPr>
              <w:t xml:space="preserve"> que se establece en el SGE-IN-01 Instructivo para la elaboración de documentos del SIG.</w:t>
            </w:r>
          </w:p>
        </w:tc>
        <w:tc>
          <w:tcPr>
            <w:tcW w:w="573" w:type="pct"/>
            <w:vAlign w:val="center"/>
          </w:tcPr>
          <w:p w14:paraId="25B146A4" w14:textId="04705309" w:rsidR="00AA0AB5" w:rsidRPr="005E669D" w:rsidRDefault="00AA0AB5" w:rsidP="001D1169">
            <w:pPr>
              <w:jc w:val="center"/>
              <w:rPr>
                <w:rFonts w:ascii="Arial" w:hAnsi="Arial" w:cs="Arial"/>
                <w:color w:val="auto"/>
                <w:sz w:val="20"/>
                <w:szCs w:val="20"/>
                <w:lang w:val="es-ES" w:eastAsia="es-ES"/>
              </w:rPr>
            </w:pPr>
            <w:r w:rsidRPr="005E669D">
              <w:rPr>
                <w:rFonts w:ascii="Arial" w:hAnsi="Arial" w:cs="Arial"/>
                <w:color w:val="auto"/>
                <w:sz w:val="20"/>
                <w:szCs w:val="20"/>
                <w:lang w:val="es-ES" w:eastAsia="es-ES"/>
              </w:rPr>
              <w:t>22/01/2020</w:t>
            </w:r>
          </w:p>
        </w:tc>
        <w:tc>
          <w:tcPr>
            <w:tcW w:w="643" w:type="pct"/>
            <w:shd w:val="clear" w:color="auto" w:fill="auto"/>
            <w:noWrap/>
            <w:vAlign w:val="center"/>
          </w:tcPr>
          <w:p w14:paraId="1CEFCDA2" w14:textId="10C69448" w:rsidR="00AA0AB5" w:rsidRPr="005E669D" w:rsidRDefault="00AA0AB5" w:rsidP="001D1169">
            <w:pPr>
              <w:jc w:val="center"/>
              <w:rPr>
                <w:rFonts w:ascii="Arial" w:hAnsi="Arial" w:cs="Arial"/>
                <w:color w:val="auto"/>
                <w:sz w:val="20"/>
                <w:szCs w:val="20"/>
                <w:lang w:val="es-ES" w:eastAsia="es-ES"/>
              </w:rPr>
            </w:pPr>
            <w:r w:rsidRPr="005E669D">
              <w:rPr>
                <w:rFonts w:ascii="Arial" w:hAnsi="Arial" w:cs="Arial"/>
                <w:color w:val="auto"/>
                <w:sz w:val="20"/>
                <w:szCs w:val="20"/>
                <w:lang w:val="es-ES" w:eastAsia="es-ES"/>
              </w:rPr>
              <w:t>03</w:t>
            </w:r>
          </w:p>
        </w:tc>
      </w:tr>
      <w:tr w:rsidR="005E669D" w:rsidRPr="005E669D" w14:paraId="31CEA387" w14:textId="77777777" w:rsidTr="00DB2814">
        <w:trPr>
          <w:trHeight w:val="391"/>
        </w:trPr>
        <w:tc>
          <w:tcPr>
            <w:tcW w:w="638" w:type="pct"/>
            <w:shd w:val="clear" w:color="auto" w:fill="auto"/>
            <w:noWrap/>
            <w:vAlign w:val="center"/>
          </w:tcPr>
          <w:p w14:paraId="236C1E03" w14:textId="22841405" w:rsidR="005E669D" w:rsidRPr="00A65F46" w:rsidRDefault="005E669D" w:rsidP="001D1169">
            <w:pPr>
              <w:jc w:val="center"/>
              <w:rPr>
                <w:rFonts w:ascii="Arial" w:hAnsi="Arial" w:cs="Arial"/>
                <w:color w:val="auto"/>
                <w:sz w:val="20"/>
                <w:szCs w:val="20"/>
                <w:lang w:val="es-ES" w:eastAsia="es-ES"/>
              </w:rPr>
            </w:pPr>
            <w:r w:rsidRPr="00A65F46">
              <w:rPr>
                <w:rFonts w:ascii="Arial" w:hAnsi="Arial" w:cs="Arial"/>
                <w:color w:val="auto"/>
                <w:sz w:val="20"/>
                <w:szCs w:val="20"/>
                <w:lang w:val="es-ES" w:eastAsia="es-ES"/>
              </w:rPr>
              <w:t>03</w:t>
            </w:r>
          </w:p>
        </w:tc>
        <w:tc>
          <w:tcPr>
            <w:tcW w:w="3146" w:type="pct"/>
            <w:shd w:val="clear" w:color="auto" w:fill="auto"/>
            <w:vAlign w:val="center"/>
          </w:tcPr>
          <w:p w14:paraId="05C80D9F" w14:textId="220B4652" w:rsidR="005E669D" w:rsidRPr="00A65F46" w:rsidRDefault="00A4687A" w:rsidP="001D1169">
            <w:pPr>
              <w:jc w:val="both"/>
              <w:rPr>
                <w:rFonts w:ascii="Arial" w:hAnsi="Arial" w:cs="Arial"/>
                <w:color w:val="auto"/>
                <w:sz w:val="20"/>
                <w:szCs w:val="20"/>
                <w:lang w:val="es-ES" w:eastAsia="es-ES"/>
              </w:rPr>
            </w:pPr>
            <w:r w:rsidRPr="00A65F46">
              <w:rPr>
                <w:rFonts w:ascii="Arial" w:hAnsi="Arial" w:cs="Arial"/>
                <w:color w:val="auto"/>
                <w:sz w:val="20"/>
                <w:szCs w:val="20"/>
                <w:lang w:val="es-ES" w:eastAsia="es-ES"/>
              </w:rPr>
              <w:t xml:space="preserve">Se actualiza plan </w:t>
            </w:r>
            <w:r w:rsidR="007923ED" w:rsidRPr="00A65F46">
              <w:rPr>
                <w:rFonts w:ascii="Arial" w:hAnsi="Arial" w:cs="Arial"/>
                <w:color w:val="auto"/>
                <w:sz w:val="20"/>
                <w:szCs w:val="20"/>
                <w:lang w:val="es-ES" w:eastAsia="es-ES"/>
              </w:rPr>
              <w:t xml:space="preserve">de acuerdo </w:t>
            </w:r>
            <w:r w:rsidR="007923ED">
              <w:rPr>
                <w:rFonts w:ascii="Arial" w:hAnsi="Arial" w:cs="Arial"/>
                <w:color w:val="auto"/>
                <w:sz w:val="20"/>
                <w:szCs w:val="20"/>
                <w:lang w:val="es-ES" w:eastAsia="es-ES"/>
              </w:rPr>
              <w:t>con</w:t>
            </w:r>
            <w:r w:rsidR="005F25DE">
              <w:rPr>
                <w:rFonts w:ascii="Arial" w:hAnsi="Arial" w:cs="Arial"/>
                <w:color w:val="auto"/>
                <w:sz w:val="20"/>
                <w:szCs w:val="20"/>
                <w:lang w:val="es-ES" w:eastAsia="es-ES"/>
              </w:rPr>
              <w:t xml:space="preserve"> la actualización de los nuevos parámetros requeridos en la matriz del FURAG y a la normatividad vigente.</w:t>
            </w:r>
          </w:p>
        </w:tc>
        <w:tc>
          <w:tcPr>
            <w:tcW w:w="573" w:type="pct"/>
            <w:vAlign w:val="center"/>
          </w:tcPr>
          <w:p w14:paraId="66BF3209" w14:textId="5DDA75FC" w:rsidR="005E669D" w:rsidRPr="00A65F46" w:rsidRDefault="007923ED"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20/01/2021</w:t>
            </w:r>
          </w:p>
        </w:tc>
        <w:tc>
          <w:tcPr>
            <w:tcW w:w="643" w:type="pct"/>
            <w:shd w:val="clear" w:color="auto" w:fill="auto"/>
            <w:noWrap/>
            <w:vAlign w:val="center"/>
          </w:tcPr>
          <w:p w14:paraId="4FEF7E57" w14:textId="7BD70C9D" w:rsidR="005E669D" w:rsidRPr="00A4687A" w:rsidRDefault="005E669D" w:rsidP="001D1169">
            <w:pPr>
              <w:jc w:val="center"/>
              <w:rPr>
                <w:rFonts w:ascii="Arial" w:hAnsi="Arial" w:cs="Arial"/>
                <w:color w:val="auto"/>
                <w:sz w:val="20"/>
                <w:szCs w:val="20"/>
                <w:lang w:val="es-ES" w:eastAsia="es-ES"/>
              </w:rPr>
            </w:pPr>
            <w:r w:rsidRPr="00A4687A">
              <w:rPr>
                <w:rFonts w:ascii="Arial" w:hAnsi="Arial" w:cs="Arial"/>
                <w:color w:val="auto"/>
                <w:sz w:val="20"/>
                <w:szCs w:val="20"/>
                <w:lang w:val="es-ES" w:eastAsia="es-ES"/>
              </w:rPr>
              <w:t>04</w:t>
            </w:r>
          </w:p>
        </w:tc>
      </w:tr>
      <w:tr w:rsidR="00B4322E" w:rsidRPr="005E669D" w14:paraId="79E7BC33" w14:textId="77777777" w:rsidTr="00DB2814">
        <w:trPr>
          <w:trHeight w:val="391"/>
        </w:trPr>
        <w:tc>
          <w:tcPr>
            <w:tcW w:w="638" w:type="pct"/>
            <w:shd w:val="clear" w:color="auto" w:fill="auto"/>
            <w:noWrap/>
            <w:vAlign w:val="center"/>
          </w:tcPr>
          <w:p w14:paraId="34B4B665" w14:textId="0FB12ADC" w:rsidR="00B4322E" w:rsidRPr="00A65F46" w:rsidRDefault="00B4322E"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04</w:t>
            </w:r>
          </w:p>
        </w:tc>
        <w:tc>
          <w:tcPr>
            <w:tcW w:w="3146" w:type="pct"/>
            <w:shd w:val="clear" w:color="auto" w:fill="auto"/>
            <w:vAlign w:val="center"/>
          </w:tcPr>
          <w:p w14:paraId="13C61909" w14:textId="0B526FFC" w:rsidR="00B4322E" w:rsidRPr="00A65F46" w:rsidRDefault="00B4322E" w:rsidP="001D1169">
            <w:pPr>
              <w:jc w:val="both"/>
              <w:rPr>
                <w:rFonts w:ascii="Arial" w:hAnsi="Arial" w:cs="Arial"/>
                <w:color w:val="auto"/>
                <w:sz w:val="20"/>
                <w:szCs w:val="20"/>
                <w:lang w:val="es-ES" w:eastAsia="es-ES"/>
              </w:rPr>
            </w:pPr>
            <w:r>
              <w:rPr>
                <w:rFonts w:ascii="Arial" w:hAnsi="Arial" w:cs="Arial"/>
                <w:color w:val="auto"/>
                <w:sz w:val="20"/>
                <w:szCs w:val="20"/>
                <w:lang w:val="es-ES" w:eastAsia="es-ES"/>
              </w:rPr>
              <w:t xml:space="preserve">Se actualiza plan </w:t>
            </w:r>
            <w:r w:rsidR="00FF161E">
              <w:rPr>
                <w:rFonts w:ascii="Arial" w:hAnsi="Arial" w:cs="Arial"/>
                <w:color w:val="auto"/>
                <w:sz w:val="20"/>
                <w:szCs w:val="20"/>
                <w:lang w:val="es-ES" w:eastAsia="es-ES"/>
              </w:rPr>
              <w:t xml:space="preserve">estratégico </w:t>
            </w:r>
            <w:r w:rsidR="00D41117">
              <w:rPr>
                <w:rFonts w:ascii="Arial" w:hAnsi="Arial" w:cs="Arial"/>
                <w:color w:val="auto"/>
                <w:sz w:val="20"/>
                <w:szCs w:val="20"/>
                <w:lang w:val="es-ES" w:eastAsia="es-ES"/>
              </w:rPr>
              <w:t xml:space="preserve">en el </w:t>
            </w:r>
            <w:r w:rsidR="00FF161E">
              <w:rPr>
                <w:rFonts w:ascii="Arial" w:hAnsi="Arial" w:cs="Arial"/>
                <w:color w:val="auto"/>
                <w:sz w:val="20"/>
                <w:szCs w:val="20"/>
                <w:lang w:val="es-ES" w:eastAsia="es-ES"/>
              </w:rPr>
              <w:t>ítem</w:t>
            </w:r>
            <w:r w:rsidR="00D41117">
              <w:rPr>
                <w:rFonts w:ascii="Arial" w:hAnsi="Arial" w:cs="Arial"/>
                <w:color w:val="auto"/>
                <w:sz w:val="20"/>
                <w:szCs w:val="20"/>
                <w:lang w:val="es-ES" w:eastAsia="es-ES"/>
              </w:rPr>
              <w:t xml:space="preserve"> </w:t>
            </w:r>
            <w:r w:rsidR="00F81ADC">
              <w:rPr>
                <w:rFonts w:ascii="Arial" w:hAnsi="Arial" w:cs="Arial"/>
                <w:color w:val="auto"/>
                <w:sz w:val="20"/>
                <w:szCs w:val="20"/>
                <w:lang w:val="es-ES" w:eastAsia="es-ES"/>
              </w:rPr>
              <w:t>6. y 7</w:t>
            </w:r>
            <w:r>
              <w:rPr>
                <w:rFonts w:ascii="Arial" w:hAnsi="Arial" w:cs="Arial"/>
                <w:color w:val="auto"/>
                <w:sz w:val="20"/>
                <w:szCs w:val="20"/>
                <w:lang w:val="es-ES" w:eastAsia="es-ES"/>
              </w:rPr>
              <w:t xml:space="preserve"> </w:t>
            </w:r>
            <w:r w:rsidR="008008B2">
              <w:rPr>
                <w:rFonts w:ascii="Arial" w:hAnsi="Arial" w:cs="Arial"/>
                <w:color w:val="auto"/>
                <w:sz w:val="20"/>
                <w:szCs w:val="20"/>
                <w:lang w:val="es-ES" w:eastAsia="es-ES"/>
              </w:rPr>
              <w:t>conforme a las necesidades del proceso.</w:t>
            </w:r>
          </w:p>
        </w:tc>
        <w:tc>
          <w:tcPr>
            <w:tcW w:w="573" w:type="pct"/>
            <w:vAlign w:val="center"/>
          </w:tcPr>
          <w:p w14:paraId="31BB27AA" w14:textId="02865F41" w:rsidR="00B4322E" w:rsidRDefault="005E4629"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20</w:t>
            </w:r>
            <w:r w:rsidR="00B4322E">
              <w:rPr>
                <w:rFonts w:ascii="Arial" w:hAnsi="Arial" w:cs="Arial"/>
                <w:color w:val="auto"/>
                <w:sz w:val="20"/>
                <w:szCs w:val="20"/>
                <w:lang w:val="es-ES" w:eastAsia="es-ES"/>
              </w:rPr>
              <w:t>/</w:t>
            </w:r>
            <w:r w:rsidR="00FD504D">
              <w:rPr>
                <w:rFonts w:ascii="Arial" w:hAnsi="Arial" w:cs="Arial"/>
                <w:color w:val="auto"/>
                <w:sz w:val="20"/>
                <w:szCs w:val="20"/>
                <w:lang w:val="es-ES" w:eastAsia="es-ES"/>
              </w:rPr>
              <w:t>01</w:t>
            </w:r>
            <w:r w:rsidR="00B4322E">
              <w:rPr>
                <w:rFonts w:ascii="Arial" w:hAnsi="Arial" w:cs="Arial"/>
                <w:color w:val="auto"/>
                <w:sz w:val="20"/>
                <w:szCs w:val="20"/>
                <w:lang w:val="es-ES" w:eastAsia="es-ES"/>
              </w:rPr>
              <w:t>/202</w:t>
            </w:r>
            <w:r w:rsidR="00356263">
              <w:rPr>
                <w:rFonts w:ascii="Arial" w:hAnsi="Arial" w:cs="Arial"/>
                <w:color w:val="auto"/>
                <w:sz w:val="20"/>
                <w:szCs w:val="20"/>
                <w:lang w:val="es-ES" w:eastAsia="es-ES"/>
              </w:rPr>
              <w:t>2</w:t>
            </w:r>
          </w:p>
        </w:tc>
        <w:tc>
          <w:tcPr>
            <w:tcW w:w="643" w:type="pct"/>
            <w:shd w:val="clear" w:color="auto" w:fill="auto"/>
            <w:noWrap/>
            <w:vAlign w:val="center"/>
          </w:tcPr>
          <w:p w14:paraId="73ED83D7" w14:textId="3BDEF582" w:rsidR="00B4322E" w:rsidRPr="00A4687A" w:rsidRDefault="00B4322E"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05</w:t>
            </w:r>
          </w:p>
        </w:tc>
      </w:tr>
      <w:tr w:rsidR="00FE4A90" w:rsidRPr="005E669D" w14:paraId="441C1020" w14:textId="77777777" w:rsidTr="00912283">
        <w:trPr>
          <w:trHeight w:val="70"/>
        </w:trPr>
        <w:tc>
          <w:tcPr>
            <w:tcW w:w="638" w:type="pct"/>
            <w:shd w:val="clear" w:color="auto" w:fill="auto"/>
            <w:noWrap/>
            <w:vAlign w:val="center"/>
          </w:tcPr>
          <w:p w14:paraId="3F9F3691" w14:textId="2459AC0D" w:rsidR="00FE4A90" w:rsidRDefault="00FC4AF3"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05</w:t>
            </w:r>
          </w:p>
        </w:tc>
        <w:tc>
          <w:tcPr>
            <w:tcW w:w="3146" w:type="pct"/>
            <w:shd w:val="clear" w:color="auto" w:fill="auto"/>
            <w:vAlign w:val="center"/>
          </w:tcPr>
          <w:p w14:paraId="59FD4146" w14:textId="0ACE8849" w:rsidR="00FE4A90" w:rsidRDefault="00FC4AF3" w:rsidP="001D1169">
            <w:pPr>
              <w:jc w:val="both"/>
              <w:rPr>
                <w:rFonts w:ascii="Arial" w:hAnsi="Arial" w:cs="Arial"/>
                <w:color w:val="auto"/>
                <w:sz w:val="20"/>
                <w:szCs w:val="20"/>
                <w:lang w:val="es-ES" w:eastAsia="es-ES"/>
              </w:rPr>
            </w:pPr>
            <w:r>
              <w:rPr>
                <w:rFonts w:ascii="Arial" w:hAnsi="Arial" w:cs="Arial"/>
                <w:color w:val="auto"/>
                <w:sz w:val="20"/>
                <w:szCs w:val="20"/>
                <w:lang w:val="es-ES" w:eastAsia="es-ES"/>
              </w:rPr>
              <w:t xml:space="preserve">Se actualiza plan estratégico </w:t>
            </w:r>
            <w:r w:rsidR="00E9798B">
              <w:rPr>
                <w:rFonts w:ascii="Arial" w:hAnsi="Arial" w:cs="Arial"/>
                <w:color w:val="auto"/>
                <w:sz w:val="20"/>
                <w:szCs w:val="20"/>
                <w:lang w:val="es-ES" w:eastAsia="es-ES"/>
              </w:rPr>
              <w:t>de talento de conformidad con las actividades q</w:t>
            </w:r>
            <w:r w:rsidR="00322EB5">
              <w:rPr>
                <w:rFonts w:ascii="Arial" w:hAnsi="Arial" w:cs="Arial"/>
                <w:color w:val="auto"/>
                <w:sz w:val="20"/>
                <w:szCs w:val="20"/>
                <w:lang w:val="es-ES" w:eastAsia="es-ES"/>
              </w:rPr>
              <w:t>ue se desarrollarán durante la vigencia 202</w:t>
            </w:r>
            <w:r w:rsidR="00537950">
              <w:rPr>
                <w:rFonts w:ascii="Arial" w:hAnsi="Arial" w:cs="Arial"/>
                <w:color w:val="auto"/>
                <w:sz w:val="20"/>
                <w:szCs w:val="20"/>
                <w:lang w:val="es-ES" w:eastAsia="es-ES"/>
              </w:rPr>
              <w:t>4</w:t>
            </w:r>
            <w:r w:rsidR="00322EB5">
              <w:rPr>
                <w:rFonts w:ascii="Arial" w:hAnsi="Arial" w:cs="Arial"/>
                <w:color w:val="auto"/>
                <w:sz w:val="20"/>
                <w:szCs w:val="20"/>
                <w:lang w:val="es-ES" w:eastAsia="es-ES"/>
              </w:rPr>
              <w:t xml:space="preserve">. </w:t>
            </w:r>
          </w:p>
        </w:tc>
        <w:tc>
          <w:tcPr>
            <w:tcW w:w="573" w:type="pct"/>
            <w:vAlign w:val="center"/>
          </w:tcPr>
          <w:p w14:paraId="63BE0A25" w14:textId="42A36DE7" w:rsidR="00FE4A90" w:rsidRDefault="005E1758"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22</w:t>
            </w:r>
            <w:r w:rsidR="00F5130B">
              <w:rPr>
                <w:rFonts w:ascii="Arial" w:hAnsi="Arial" w:cs="Arial"/>
                <w:color w:val="auto"/>
                <w:sz w:val="20"/>
                <w:szCs w:val="20"/>
                <w:lang w:val="es-ES" w:eastAsia="es-ES"/>
              </w:rPr>
              <w:t>/01/2024</w:t>
            </w:r>
          </w:p>
        </w:tc>
        <w:tc>
          <w:tcPr>
            <w:tcW w:w="643" w:type="pct"/>
            <w:shd w:val="clear" w:color="auto" w:fill="auto"/>
            <w:noWrap/>
            <w:vAlign w:val="center"/>
          </w:tcPr>
          <w:p w14:paraId="0C9826FB" w14:textId="33205A24" w:rsidR="00FE4A90" w:rsidRDefault="00FC4AF3" w:rsidP="001D1169">
            <w:pPr>
              <w:jc w:val="center"/>
              <w:rPr>
                <w:rFonts w:ascii="Arial" w:hAnsi="Arial" w:cs="Arial"/>
                <w:color w:val="auto"/>
                <w:sz w:val="20"/>
                <w:szCs w:val="20"/>
                <w:lang w:val="es-ES" w:eastAsia="es-ES"/>
              </w:rPr>
            </w:pPr>
            <w:r>
              <w:rPr>
                <w:rFonts w:ascii="Arial" w:hAnsi="Arial" w:cs="Arial"/>
                <w:color w:val="auto"/>
                <w:sz w:val="20"/>
                <w:szCs w:val="20"/>
                <w:lang w:val="es-ES" w:eastAsia="es-ES"/>
              </w:rPr>
              <w:t>06</w:t>
            </w:r>
          </w:p>
        </w:tc>
      </w:tr>
    </w:tbl>
    <w:p w14:paraId="64911BDE" w14:textId="07F50242" w:rsidR="00FA30F1" w:rsidRDefault="00FA30F1" w:rsidP="007629A9">
      <w:pPr>
        <w:rPr>
          <w:rFonts w:ascii="Arial" w:hAnsi="Arial" w:cs="Arial"/>
          <w:b/>
          <w:bCs/>
          <w:color w:val="auto"/>
        </w:rPr>
      </w:pPr>
    </w:p>
    <w:p w14:paraId="27345B0E" w14:textId="04FD6E42" w:rsidR="00FF7F32" w:rsidRPr="00B31729" w:rsidRDefault="00FF7F32" w:rsidP="000A6D8F">
      <w:pPr>
        <w:pStyle w:val="Ttulo1"/>
        <w:numPr>
          <w:ilvl w:val="0"/>
          <w:numId w:val="2"/>
        </w:numPr>
        <w:tabs>
          <w:tab w:val="left" w:pos="993"/>
        </w:tabs>
        <w:spacing w:before="0" w:after="240"/>
        <w:rPr>
          <w:rFonts w:ascii="Arial" w:hAnsi="Arial" w:cs="Arial"/>
          <w:b/>
          <w:bCs/>
          <w:color w:val="385623" w:themeColor="accent6" w:themeShade="80"/>
          <w:sz w:val="24"/>
          <w:szCs w:val="24"/>
        </w:rPr>
      </w:pPr>
      <w:bookmarkStart w:id="25" w:name="_Toc138793004"/>
      <w:r w:rsidRPr="00B31729">
        <w:rPr>
          <w:rFonts w:ascii="Arial" w:hAnsi="Arial" w:cs="Arial"/>
          <w:b/>
          <w:bCs/>
          <w:color w:val="385623" w:themeColor="accent6" w:themeShade="80"/>
          <w:sz w:val="24"/>
          <w:szCs w:val="24"/>
        </w:rPr>
        <w:lastRenderedPageBreak/>
        <w:t>CR</w:t>
      </w:r>
      <w:r w:rsidR="00C906E2" w:rsidRPr="00B31729">
        <w:rPr>
          <w:rFonts w:ascii="Arial" w:hAnsi="Arial" w:cs="Arial"/>
          <w:b/>
          <w:bCs/>
          <w:color w:val="385623" w:themeColor="accent6" w:themeShade="80"/>
          <w:sz w:val="24"/>
          <w:szCs w:val="24"/>
        </w:rPr>
        <w:t>É</w:t>
      </w:r>
      <w:r w:rsidRPr="00B31729">
        <w:rPr>
          <w:rFonts w:ascii="Arial" w:hAnsi="Arial" w:cs="Arial"/>
          <w:b/>
          <w:bCs/>
          <w:color w:val="385623" w:themeColor="accent6" w:themeShade="80"/>
          <w:sz w:val="24"/>
          <w:szCs w:val="24"/>
        </w:rPr>
        <w:t>DITOS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2170"/>
      </w:tblGrid>
      <w:tr w:rsidR="00961966" w:rsidRPr="00115046" w14:paraId="5DBBF967" w14:textId="77777777" w:rsidTr="002A74EF">
        <w:trPr>
          <w:trHeight w:val="361"/>
          <w:tblHeader/>
        </w:trPr>
        <w:tc>
          <w:tcPr>
            <w:tcW w:w="5000" w:type="pct"/>
            <w:gridSpan w:val="2"/>
            <w:shd w:val="clear" w:color="auto" w:fill="E7E6E6" w:themeFill="background2"/>
            <w:vAlign w:val="center"/>
          </w:tcPr>
          <w:p w14:paraId="7B6B4827" w14:textId="77777777" w:rsidR="00961966" w:rsidRPr="00115046" w:rsidRDefault="00961966" w:rsidP="001D1169">
            <w:pPr>
              <w:tabs>
                <w:tab w:val="center" w:pos="4252"/>
                <w:tab w:val="right" w:pos="8504"/>
              </w:tabs>
              <w:jc w:val="center"/>
              <w:rPr>
                <w:rFonts w:ascii="Arial" w:hAnsi="Arial" w:cs="Arial"/>
                <w:color w:val="auto"/>
                <w:sz w:val="18"/>
                <w:szCs w:val="18"/>
                <w:lang w:eastAsia="es-CO"/>
              </w:rPr>
            </w:pPr>
            <w:r w:rsidRPr="00115046">
              <w:rPr>
                <w:rFonts w:ascii="Arial" w:hAnsi="Arial" w:cs="Arial"/>
                <w:b/>
                <w:color w:val="auto"/>
                <w:sz w:val="18"/>
                <w:szCs w:val="18"/>
                <w:lang w:eastAsia="es-CO"/>
              </w:rPr>
              <w:t>FIRMAS DE ELABORACIÓN, REVISIÓN Y APROBACIÓN DEL DOCUMENTO</w:t>
            </w:r>
          </w:p>
        </w:tc>
      </w:tr>
      <w:tr w:rsidR="00961966" w:rsidRPr="00115046" w14:paraId="5319F8F8" w14:textId="77777777" w:rsidTr="002447D8">
        <w:trPr>
          <w:trHeight w:val="1118"/>
        </w:trPr>
        <w:tc>
          <w:tcPr>
            <w:tcW w:w="3911" w:type="pct"/>
            <w:shd w:val="clear" w:color="auto" w:fill="auto"/>
            <w:vAlign w:val="center"/>
          </w:tcPr>
          <w:p w14:paraId="0F5BBA5D" w14:textId="77777777" w:rsidR="00961966" w:rsidRPr="00B31729" w:rsidRDefault="00961966" w:rsidP="001D1169">
            <w:pPr>
              <w:tabs>
                <w:tab w:val="center" w:pos="4252"/>
                <w:tab w:val="right" w:pos="8504"/>
              </w:tabs>
              <w:jc w:val="both"/>
              <w:rPr>
                <w:rFonts w:ascii="Arial" w:hAnsi="Arial" w:cs="Arial"/>
                <w:b/>
                <w:bCs/>
                <w:color w:val="auto"/>
                <w:sz w:val="18"/>
                <w:szCs w:val="18"/>
                <w:lang w:eastAsia="es-CO"/>
              </w:rPr>
            </w:pPr>
            <w:r w:rsidRPr="00B31729">
              <w:rPr>
                <w:rFonts w:ascii="Arial" w:hAnsi="Arial" w:cs="Arial"/>
                <w:b/>
                <w:bCs/>
                <w:color w:val="auto"/>
                <w:sz w:val="18"/>
                <w:szCs w:val="18"/>
                <w:lang w:eastAsia="es-CO"/>
              </w:rPr>
              <w:t xml:space="preserve">Elaboró: </w:t>
            </w:r>
          </w:p>
          <w:p w14:paraId="4D09425F" w14:textId="7E716CE2"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color w:val="auto"/>
                <w:sz w:val="18"/>
                <w:szCs w:val="18"/>
                <w:lang w:eastAsia="es-CO"/>
              </w:rPr>
              <w:t xml:space="preserve">Nombre: </w:t>
            </w:r>
            <w:r>
              <w:rPr>
                <w:rFonts w:ascii="Arial" w:hAnsi="Arial" w:cs="Arial"/>
                <w:color w:val="auto"/>
                <w:sz w:val="18"/>
                <w:szCs w:val="18"/>
                <w:lang w:eastAsia="es-CO"/>
              </w:rPr>
              <w:t>Ginna Lizeth Tausa Lugo</w:t>
            </w:r>
          </w:p>
          <w:p w14:paraId="0C813859" w14:textId="3EAC0452"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bCs/>
                <w:color w:val="auto"/>
                <w:sz w:val="18"/>
                <w:szCs w:val="18"/>
                <w:lang w:eastAsia="es-CO"/>
              </w:rPr>
              <w:t>Cargo</w:t>
            </w:r>
            <w:r w:rsidR="0063735C">
              <w:rPr>
                <w:rFonts w:ascii="Arial" w:hAnsi="Arial" w:cs="Arial"/>
                <w:bCs/>
                <w:color w:val="auto"/>
                <w:sz w:val="18"/>
                <w:szCs w:val="18"/>
                <w:lang w:eastAsia="es-CO"/>
              </w:rPr>
              <w:t xml:space="preserve"> y/o vinculación/Dependencia: Contratista</w:t>
            </w:r>
            <w:r>
              <w:rPr>
                <w:rFonts w:ascii="Arial" w:hAnsi="Arial" w:cs="Arial"/>
                <w:color w:val="auto"/>
                <w:sz w:val="18"/>
                <w:szCs w:val="18"/>
                <w:lang w:eastAsia="es-CO"/>
              </w:rPr>
              <w:t xml:space="preserve"> </w:t>
            </w:r>
            <w:r w:rsidR="000448A6">
              <w:rPr>
                <w:rFonts w:ascii="Arial" w:hAnsi="Arial" w:cs="Arial"/>
                <w:color w:val="auto"/>
                <w:sz w:val="18"/>
                <w:szCs w:val="18"/>
                <w:lang w:eastAsia="es-CO"/>
              </w:rPr>
              <w:t xml:space="preserve">Despacho de la </w:t>
            </w:r>
            <w:r w:rsidRPr="00115046">
              <w:rPr>
                <w:rFonts w:ascii="Arial" w:hAnsi="Arial" w:cs="Arial"/>
                <w:color w:val="auto"/>
                <w:sz w:val="18"/>
                <w:szCs w:val="18"/>
                <w:lang w:eastAsia="es-CO"/>
              </w:rPr>
              <w:t>Subdirección de Talento Humano.</w:t>
            </w:r>
          </w:p>
        </w:tc>
        <w:tc>
          <w:tcPr>
            <w:tcW w:w="1089" w:type="pct"/>
            <w:shd w:val="clear" w:color="auto" w:fill="auto"/>
          </w:tcPr>
          <w:p w14:paraId="545B7164" w14:textId="77777777" w:rsidR="00961966" w:rsidRPr="00115046" w:rsidRDefault="00961966" w:rsidP="001D1169">
            <w:pPr>
              <w:tabs>
                <w:tab w:val="center" w:pos="4252"/>
                <w:tab w:val="right" w:pos="8504"/>
              </w:tabs>
              <w:jc w:val="both"/>
              <w:rPr>
                <w:rFonts w:ascii="Arial" w:hAnsi="Arial" w:cs="Arial"/>
                <w:color w:val="auto"/>
                <w:sz w:val="18"/>
                <w:szCs w:val="18"/>
                <w:lang w:eastAsia="es-CO"/>
              </w:rPr>
            </w:pPr>
          </w:p>
        </w:tc>
      </w:tr>
      <w:tr w:rsidR="00961966" w:rsidRPr="00115046" w14:paraId="57D46B65" w14:textId="77777777" w:rsidTr="002447D8">
        <w:trPr>
          <w:trHeight w:val="695"/>
        </w:trPr>
        <w:tc>
          <w:tcPr>
            <w:tcW w:w="3911" w:type="pct"/>
            <w:shd w:val="clear" w:color="auto" w:fill="auto"/>
            <w:vAlign w:val="center"/>
          </w:tcPr>
          <w:p w14:paraId="267134A9" w14:textId="77777777" w:rsidR="00961966" w:rsidRPr="00B31729" w:rsidRDefault="00961966" w:rsidP="001D1169">
            <w:pPr>
              <w:tabs>
                <w:tab w:val="center" w:pos="4252"/>
                <w:tab w:val="right" w:pos="8504"/>
              </w:tabs>
              <w:jc w:val="both"/>
              <w:rPr>
                <w:rFonts w:ascii="Arial" w:hAnsi="Arial" w:cs="Arial"/>
                <w:b/>
                <w:bCs/>
                <w:color w:val="auto"/>
                <w:sz w:val="18"/>
                <w:szCs w:val="18"/>
                <w:lang w:eastAsia="es-CO"/>
              </w:rPr>
            </w:pPr>
            <w:r w:rsidRPr="00B31729">
              <w:rPr>
                <w:rFonts w:ascii="Arial" w:hAnsi="Arial" w:cs="Arial"/>
                <w:b/>
                <w:bCs/>
                <w:color w:val="auto"/>
                <w:sz w:val="18"/>
                <w:szCs w:val="18"/>
                <w:lang w:eastAsia="es-CO"/>
              </w:rPr>
              <w:t xml:space="preserve">Revisó: </w:t>
            </w:r>
          </w:p>
          <w:p w14:paraId="6D9EE596" w14:textId="46E58BAF"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bCs/>
                <w:color w:val="auto"/>
                <w:sz w:val="18"/>
                <w:szCs w:val="18"/>
                <w:lang w:eastAsia="es-CO"/>
              </w:rPr>
              <w:t>Nombre:</w:t>
            </w:r>
            <w:r w:rsidRPr="00115046">
              <w:rPr>
                <w:rFonts w:ascii="Arial" w:hAnsi="Arial" w:cs="Arial"/>
                <w:color w:val="auto"/>
                <w:sz w:val="18"/>
                <w:szCs w:val="18"/>
                <w:lang w:eastAsia="es-CO"/>
              </w:rPr>
              <w:t xml:space="preserve"> </w:t>
            </w:r>
            <w:r w:rsidR="00314E51">
              <w:rPr>
                <w:rFonts w:ascii="Arial" w:hAnsi="Arial" w:cs="Arial"/>
                <w:color w:val="auto"/>
                <w:sz w:val="18"/>
                <w:szCs w:val="18"/>
                <w:lang w:eastAsia="es-CO"/>
              </w:rPr>
              <w:t>Sandra Milena Ardila Cubides</w:t>
            </w:r>
          </w:p>
          <w:p w14:paraId="03DA9479" w14:textId="77777777"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bCs/>
                <w:color w:val="auto"/>
                <w:sz w:val="18"/>
                <w:szCs w:val="18"/>
                <w:lang w:eastAsia="es-CO"/>
              </w:rPr>
              <w:t>Cargo:</w:t>
            </w:r>
            <w:r w:rsidRPr="00115046">
              <w:rPr>
                <w:rFonts w:ascii="Arial" w:hAnsi="Arial" w:cs="Arial"/>
                <w:color w:val="auto"/>
                <w:sz w:val="18"/>
                <w:szCs w:val="18"/>
                <w:lang w:eastAsia="es-CO"/>
              </w:rPr>
              <w:t xml:space="preserve">  Subdirectora de Talento Humano</w:t>
            </w:r>
          </w:p>
        </w:tc>
        <w:tc>
          <w:tcPr>
            <w:tcW w:w="1089" w:type="pct"/>
            <w:shd w:val="clear" w:color="auto" w:fill="auto"/>
          </w:tcPr>
          <w:p w14:paraId="737E8580" w14:textId="77777777" w:rsidR="00961966" w:rsidRPr="00115046" w:rsidRDefault="00961966" w:rsidP="001D1169">
            <w:pPr>
              <w:tabs>
                <w:tab w:val="center" w:pos="4252"/>
                <w:tab w:val="right" w:pos="8504"/>
              </w:tabs>
              <w:jc w:val="both"/>
              <w:rPr>
                <w:rFonts w:ascii="Arial" w:hAnsi="Arial" w:cs="Arial"/>
                <w:color w:val="auto"/>
                <w:sz w:val="18"/>
                <w:szCs w:val="18"/>
                <w:lang w:eastAsia="es-CO"/>
              </w:rPr>
            </w:pPr>
          </w:p>
        </w:tc>
      </w:tr>
      <w:tr w:rsidR="00961966" w:rsidRPr="00115046" w14:paraId="16F58B01" w14:textId="77777777" w:rsidTr="002447D8">
        <w:trPr>
          <w:trHeight w:val="847"/>
        </w:trPr>
        <w:tc>
          <w:tcPr>
            <w:tcW w:w="3911" w:type="pct"/>
            <w:shd w:val="clear" w:color="auto" w:fill="auto"/>
            <w:vAlign w:val="center"/>
          </w:tcPr>
          <w:p w14:paraId="0B28F11D" w14:textId="77777777" w:rsidR="00961966" w:rsidRPr="00B31729" w:rsidRDefault="00961966" w:rsidP="001D1169">
            <w:pPr>
              <w:tabs>
                <w:tab w:val="center" w:pos="4252"/>
                <w:tab w:val="right" w:pos="8504"/>
              </w:tabs>
              <w:jc w:val="both"/>
              <w:rPr>
                <w:rFonts w:ascii="Arial" w:hAnsi="Arial" w:cs="Arial"/>
                <w:b/>
                <w:bCs/>
                <w:color w:val="auto"/>
                <w:sz w:val="18"/>
                <w:szCs w:val="18"/>
                <w:lang w:eastAsia="es-CO"/>
              </w:rPr>
            </w:pPr>
            <w:r w:rsidRPr="00B31729">
              <w:rPr>
                <w:rFonts w:ascii="Arial" w:hAnsi="Arial" w:cs="Arial"/>
                <w:b/>
                <w:bCs/>
                <w:color w:val="auto"/>
                <w:sz w:val="18"/>
                <w:szCs w:val="18"/>
                <w:lang w:eastAsia="es-CO"/>
              </w:rPr>
              <w:t>Aprobó:</w:t>
            </w:r>
          </w:p>
          <w:p w14:paraId="7C75186F" w14:textId="1F1FFA72" w:rsidR="002661BD" w:rsidRPr="00115046" w:rsidRDefault="00961966" w:rsidP="002661BD">
            <w:pPr>
              <w:tabs>
                <w:tab w:val="center" w:pos="4252"/>
                <w:tab w:val="right" w:pos="8504"/>
              </w:tabs>
              <w:jc w:val="both"/>
              <w:rPr>
                <w:rFonts w:ascii="Arial" w:hAnsi="Arial" w:cs="Arial"/>
                <w:color w:val="auto"/>
                <w:sz w:val="18"/>
                <w:szCs w:val="18"/>
                <w:lang w:eastAsia="es-CO"/>
              </w:rPr>
            </w:pPr>
            <w:r w:rsidRPr="00115046">
              <w:rPr>
                <w:rFonts w:ascii="Arial" w:hAnsi="Arial" w:cs="Arial"/>
                <w:color w:val="auto"/>
                <w:sz w:val="18"/>
                <w:szCs w:val="18"/>
                <w:lang w:eastAsia="es-CO"/>
              </w:rPr>
              <w:t xml:space="preserve">Nombre: </w:t>
            </w:r>
            <w:r w:rsidR="002661BD">
              <w:rPr>
                <w:rFonts w:ascii="Arial" w:hAnsi="Arial" w:cs="Arial"/>
                <w:color w:val="auto"/>
                <w:sz w:val="18"/>
                <w:szCs w:val="18"/>
                <w:lang w:eastAsia="es-CO"/>
              </w:rPr>
              <w:t>Augusto Rodr</w:t>
            </w:r>
            <w:r w:rsidR="003F57C3">
              <w:rPr>
                <w:rFonts w:ascii="Arial" w:hAnsi="Arial" w:cs="Arial"/>
                <w:color w:val="auto"/>
                <w:sz w:val="18"/>
                <w:szCs w:val="18"/>
                <w:lang w:eastAsia="es-CO"/>
              </w:rPr>
              <w:t>í</w:t>
            </w:r>
            <w:r w:rsidR="002661BD">
              <w:rPr>
                <w:rFonts w:ascii="Arial" w:hAnsi="Arial" w:cs="Arial"/>
                <w:color w:val="auto"/>
                <w:sz w:val="18"/>
                <w:szCs w:val="18"/>
                <w:lang w:eastAsia="es-CO"/>
              </w:rPr>
              <w:t>guez Ballesteros</w:t>
            </w:r>
          </w:p>
          <w:p w14:paraId="44AB732B" w14:textId="33376265"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color w:val="auto"/>
                <w:sz w:val="18"/>
                <w:szCs w:val="18"/>
                <w:lang w:eastAsia="es-CO"/>
              </w:rPr>
              <w:t>Cargo: Director General</w:t>
            </w:r>
          </w:p>
        </w:tc>
        <w:tc>
          <w:tcPr>
            <w:tcW w:w="1089" w:type="pct"/>
            <w:shd w:val="clear" w:color="auto" w:fill="auto"/>
          </w:tcPr>
          <w:p w14:paraId="006DFFA8" w14:textId="77777777" w:rsidR="00961966" w:rsidRPr="00115046" w:rsidRDefault="00961966" w:rsidP="001D1169">
            <w:pPr>
              <w:tabs>
                <w:tab w:val="center" w:pos="4252"/>
                <w:tab w:val="right" w:pos="8504"/>
              </w:tabs>
              <w:jc w:val="both"/>
              <w:rPr>
                <w:rFonts w:ascii="Arial" w:hAnsi="Arial" w:cs="Arial"/>
                <w:color w:val="auto"/>
                <w:sz w:val="18"/>
                <w:szCs w:val="18"/>
                <w:lang w:eastAsia="es-CO"/>
              </w:rPr>
            </w:pPr>
          </w:p>
        </w:tc>
      </w:tr>
      <w:tr w:rsidR="00961966" w:rsidRPr="00115046" w14:paraId="5A2F3083" w14:textId="77777777" w:rsidTr="00F5130B">
        <w:trPr>
          <w:trHeight w:val="279"/>
        </w:trPr>
        <w:tc>
          <w:tcPr>
            <w:tcW w:w="5000" w:type="pct"/>
            <w:gridSpan w:val="2"/>
            <w:shd w:val="clear" w:color="auto" w:fill="E7E6E6" w:themeFill="background2"/>
            <w:vAlign w:val="center"/>
          </w:tcPr>
          <w:p w14:paraId="64E256F7" w14:textId="297447FA" w:rsidR="00961966" w:rsidRPr="00115046" w:rsidRDefault="00B31729" w:rsidP="001D1169">
            <w:pPr>
              <w:tabs>
                <w:tab w:val="center" w:pos="4252"/>
                <w:tab w:val="right" w:pos="8504"/>
              </w:tabs>
              <w:jc w:val="center"/>
              <w:rPr>
                <w:rFonts w:ascii="Arial" w:hAnsi="Arial" w:cs="Arial"/>
                <w:b/>
                <w:bCs/>
                <w:color w:val="auto"/>
                <w:sz w:val="18"/>
                <w:szCs w:val="18"/>
                <w:lang w:eastAsia="es-CO"/>
              </w:rPr>
            </w:pPr>
            <w:r w:rsidRPr="00B31729">
              <w:rPr>
                <w:rFonts w:ascii="Arial" w:hAnsi="Arial" w:cs="Arial"/>
                <w:b/>
                <w:color w:val="auto"/>
                <w:sz w:val="18"/>
                <w:szCs w:val="18"/>
                <w:lang w:eastAsia="es-CO"/>
              </w:rPr>
              <w:t>FIRMA DE OFICIALIZACIÓN DEL DOCUMENTO- SISTEMA INTEGRADO DE GESTIÓN MIPG-SIG</w:t>
            </w:r>
          </w:p>
        </w:tc>
      </w:tr>
      <w:tr w:rsidR="00961966" w:rsidRPr="00115046" w14:paraId="516A2B34" w14:textId="77777777" w:rsidTr="00DB2814">
        <w:trPr>
          <w:trHeight w:val="780"/>
        </w:trPr>
        <w:tc>
          <w:tcPr>
            <w:tcW w:w="3911" w:type="pct"/>
            <w:shd w:val="clear" w:color="auto" w:fill="auto"/>
            <w:vAlign w:val="center"/>
          </w:tcPr>
          <w:p w14:paraId="5F64ED9A" w14:textId="77777777" w:rsidR="00961966" w:rsidRPr="00B31729" w:rsidRDefault="00961966" w:rsidP="001D1169">
            <w:pPr>
              <w:tabs>
                <w:tab w:val="center" w:pos="4252"/>
                <w:tab w:val="right" w:pos="8504"/>
              </w:tabs>
              <w:jc w:val="both"/>
              <w:rPr>
                <w:rFonts w:ascii="Arial" w:hAnsi="Arial" w:cs="Arial"/>
                <w:b/>
                <w:bCs/>
                <w:color w:val="auto"/>
                <w:sz w:val="18"/>
                <w:szCs w:val="18"/>
                <w:lang w:eastAsia="es-CO"/>
              </w:rPr>
            </w:pPr>
            <w:r w:rsidRPr="00B31729">
              <w:rPr>
                <w:rFonts w:ascii="Arial" w:hAnsi="Arial" w:cs="Arial"/>
                <w:b/>
                <w:bCs/>
                <w:color w:val="auto"/>
                <w:sz w:val="18"/>
                <w:szCs w:val="18"/>
                <w:lang w:eastAsia="es-CO"/>
              </w:rPr>
              <w:t xml:space="preserve">Oficializó: </w:t>
            </w:r>
          </w:p>
          <w:p w14:paraId="37929C09" w14:textId="304F1969" w:rsidR="00D019CD"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bCs/>
                <w:color w:val="auto"/>
                <w:sz w:val="18"/>
                <w:szCs w:val="18"/>
                <w:lang w:eastAsia="es-CO"/>
              </w:rPr>
              <w:t>Nombre:</w:t>
            </w:r>
            <w:r w:rsidRPr="00115046">
              <w:rPr>
                <w:rFonts w:ascii="Arial" w:hAnsi="Arial" w:cs="Arial"/>
                <w:color w:val="auto"/>
                <w:sz w:val="18"/>
                <w:szCs w:val="18"/>
                <w:lang w:eastAsia="es-CO"/>
              </w:rPr>
              <w:t xml:space="preserve"> </w:t>
            </w:r>
            <w:r w:rsidR="004A53FE">
              <w:rPr>
                <w:rFonts w:ascii="Arial" w:hAnsi="Arial" w:cs="Arial"/>
                <w:color w:val="auto"/>
                <w:sz w:val="18"/>
                <w:szCs w:val="18"/>
                <w:lang w:eastAsia="es-CO"/>
              </w:rPr>
              <w:t xml:space="preserve">Maria Fernanda Reyes Sarmiento </w:t>
            </w:r>
          </w:p>
          <w:p w14:paraId="08ED9B13" w14:textId="658E9028" w:rsidR="00961966" w:rsidRPr="00115046" w:rsidRDefault="00961966" w:rsidP="001D1169">
            <w:pPr>
              <w:tabs>
                <w:tab w:val="center" w:pos="4252"/>
                <w:tab w:val="right" w:pos="8504"/>
              </w:tabs>
              <w:jc w:val="both"/>
              <w:rPr>
                <w:rFonts w:ascii="Arial" w:hAnsi="Arial" w:cs="Arial"/>
                <w:color w:val="auto"/>
                <w:sz w:val="18"/>
                <w:szCs w:val="18"/>
                <w:lang w:eastAsia="es-CO"/>
              </w:rPr>
            </w:pPr>
            <w:r w:rsidRPr="00115046">
              <w:rPr>
                <w:rFonts w:ascii="Arial" w:hAnsi="Arial" w:cs="Arial"/>
                <w:bCs/>
                <w:color w:val="auto"/>
                <w:sz w:val="18"/>
                <w:szCs w:val="18"/>
                <w:lang w:eastAsia="es-CO"/>
              </w:rPr>
              <w:t>Cargo:</w:t>
            </w:r>
            <w:r w:rsidRPr="00115046">
              <w:rPr>
                <w:rFonts w:ascii="Arial" w:hAnsi="Arial" w:cs="Arial"/>
                <w:color w:val="auto"/>
                <w:sz w:val="18"/>
                <w:szCs w:val="18"/>
                <w:lang w:eastAsia="es-CO"/>
              </w:rPr>
              <w:t xml:space="preserve"> Jefe</w:t>
            </w:r>
            <w:r w:rsidR="004A53FE">
              <w:rPr>
                <w:rFonts w:ascii="Arial" w:hAnsi="Arial" w:cs="Arial"/>
                <w:color w:val="auto"/>
                <w:sz w:val="18"/>
                <w:szCs w:val="18"/>
                <w:lang w:eastAsia="es-CO"/>
              </w:rPr>
              <w:t xml:space="preserve"> </w:t>
            </w:r>
            <w:r w:rsidRPr="00115046">
              <w:rPr>
                <w:rFonts w:ascii="Arial" w:hAnsi="Arial" w:cs="Arial"/>
                <w:color w:val="auto"/>
                <w:sz w:val="18"/>
                <w:szCs w:val="18"/>
                <w:lang w:eastAsia="es-CO"/>
              </w:rPr>
              <w:t>Oficina Asesora de Planeación e Información</w:t>
            </w:r>
          </w:p>
        </w:tc>
        <w:tc>
          <w:tcPr>
            <w:tcW w:w="1089" w:type="pct"/>
            <w:shd w:val="clear" w:color="auto" w:fill="auto"/>
          </w:tcPr>
          <w:p w14:paraId="1E62DAA2" w14:textId="77777777" w:rsidR="00961966" w:rsidRPr="00115046" w:rsidRDefault="00961966" w:rsidP="001D1169">
            <w:pPr>
              <w:tabs>
                <w:tab w:val="center" w:pos="4252"/>
                <w:tab w:val="right" w:pos="8504"/>
              </w:tabs>
              <w:jc w:val="both"/>
              <w:rPr>
                <w:rFonts w:ascii="Arial" w:hAnsi="Arial" w:cs="Arial"/>
                <w:color w:val="auto"/>
                <w:sz w:val="18"/>
                <w:szCs w:val="18"/>
                <w:lang w:eastAsia="es-CO"/>
              </w:rPr>
            </w:pPr>
          </w:p>
        </w:tc>
      </w:tr>
    </w:tbl>
    <w:p w14:paraId="47B8F9BA" w14:textId="2BF84626" w:rsidR="00961966" w:rsidRPr="000E7F08" w:rsidRDefault="00961966" w:rsidP="00E30785">
      <w:pPr>
        <w:pStyle w:val="SubtituloguiaUNP"/>
      </w:pPr>
    </w:p>
    <w:sectPr w:rsidR="00961966" w:rsidRPr="000E7F08" w:rsidSect="00797AA1">
      <w:headerReference w:type="even" r:id="rId40"/>
      <w:headerReference w:type="default" r:id="rId41"/>
      <w:footerReference w:type="even" r:id="rId42"/>
      <w:footerReference w:type="default" r:id="rId43"/>
      <w:headerReference w:type="first" r:id="rId44"/>
      <w:footerReference w:type="first" r:id="rId45"/>
      <w:pgSz w:w="12240" w:h="15840"/>
      <w:pgMar w:top="709" w:right="1134" w:bottom="567" w:left="1134" w:header="454" w:footer="61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5F09A" w14:textId="77777777" w:rsidR="00F429FC" w:rsidRDefault="00F429FC" w:rsidP="00CB1756">
      <w:r>
        <w:separator/>
      </w:r>
    </w:p>
  </w:endnote>
  <w:endnote w:type="continuationSeparator" w:id="0">
    <w:p w14:paraId="730E195B" w14:textId="77777777" w:rsidR="00F429FC" w:rsidRDefault="00F429FC" w:rsidP="00CB1756">
      <w:r>
        <w:continuationSeparator/>
      </w:r>
    </w:p>
  </w:endnote>
  <w:endnote w:type="continuationNotice" w:id="1">
    <w:p w14:paraId="4E402B4B" w14:textId="77777777" w:rsidR="00F429FC" w:rsidRDefault="00F42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ngsana New">
    <w:panose1 w:val="02020603050405020304"/>
    <w:charset w:val="DE"/>
    <w:family w:val="roman"/>
    <w:pitch w:val="variable"/>
    <w:sig w:usb0="81000003" w:usb1="00000000" w:usb2="00000000" w:usb3="00000000" w:csb0="00010001" w:csb1="00000000"/>
  </w:font>
  <w:font w:name="Myriad Pro Condensed">
    <w:altName w:val="Calibri"/>
    <w:panose1 w:val="00000000000000000000"/>
    <w:charset w:val="00"/>
    <w:family w:val="swiss"/>
    <w:notTrueType/>
    <w:pitch w:val="variable"/>
    <w:sig w:usb0="20000287" w:usb1="00000001" w:usb2="00000000" w:usb3="00000000" w:csb0="0000019F" w:csb1="00000000"/>
  </w:font>
  <w:font w:name="Miriam">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2BD48" w14:textId="77777777" w:rsidR="006566D2" w:rsidRDefault="006566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241A" w14:textId="479C5FAF" w:rsidR="001D1169" w:rsidRPr="005F47E6" w:rsidRDefault="001D1169">
    <w:pPr>
      <w:pStyle w:val="Piedepgina"/>
      <w:rPr>
        <w:rFonts w:ascii="Arial" w:hAnsi="Arial" w:cs="Arial"/>
        <w:color w:val="647C26"/>
        <w:sz w:val="20"/>
        <w:szCs w:val="20"/>
        <w:lang w:val="es-ES"/>
      </w:rPr>
    </w:pPr>
    <w:r w:rsidRPr="001D411B">
      <w:rPr>
        <w:noProof/>
      </w:rPr>
      <w:drawing>
        <wp:anchor distT="0" distB="0" distL="114300" distR="114300" simplePos="0" relativeHeight="251658251" behindDoc="0" locked="0" layoutInCell="1" allowOverlap="1" wp14:anchorId="4C37E14C" wp14:editId="16CAF103">
          <wp:simplePos x="0" y="0"/>
          <wp:positionH relativeFrom="column">
            <wp:posOffset>6172835</wp:posOffset>
          </wp:positionH>
          <wp:positionV relativeFrom="paragraph">
            <wp:posOffset>44450</wp:posOffset>
          </wp:positionV>
          <wp:extent cx="352425" cy="352425"/>
          <wp:effectExtent l="0"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52" behindDoc="0" locked="0" layoutInCell="1" allowOverlap="1" wp14:anchorId="028CAFC0" wp14:editId="6A3EF9F1">
              <wp:simplePos x="0" y="0"/>
              <wp:positionH relativeFrom="column">
                <wp:posOffset>-108387</wp:posOffset>
              </wp:positionH>
              <wp:positionV relativeFrom="paragraph">
                <wp:posOffset>242198</wp:posOffset>
              </wp:positionV>
              <wp:extent cx="6230532" cy="126036"/>
              <wp:effectExtent l="0" t="12700" r="18415" b="0"/>
              <wp:wrapNone/>
              <wp:docPr id="24" name="Group 24"/>
              <wp:cNvGraphicFramePr/>
              <a:graphic xmlns:a="http://schemas.openxmlformats.org/drawingml/2006/main">
                <a:graphicData uri="http://schemas.microsoft.com/office/word/2010/wordprocessingGroup">
                  <wpg:wgp>
                    <wpg:cNvGrpSpPr/>
                    <wpg:grpSpPr>
                      <a:xfrm>
                        <a:off x="0" y="0"/>
                        <a:ext cx="6230532" cy="126036"/>
                        <a:chOff x="0" y="0"/>
                        <a:chExt cx="6501020" cy="0"/>
                      </a:xfrm>
                    </wpg:grpSpPr>
                    <wps:wsp>
                      <wps:cNvPr id="25" name="Conector recto 25"/>
                      <wps:cNvCnPr/>
                      <wps:spPr>
                        <a:xfrm>
                          <a:off x="0" y="0"/>
                          <a:ext cx="5770179"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6" name="Conector recto 26"/>
                      <wps:cNvCnPr/>
                      <wps:spPr>
                        <a:xfrm>
                          <a:off x="5827023"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27" name="Conector recto 27"/>
                      <wps:cNvCnPr/>
                      <wps:spPr>
                        <a:xfrm>
                          <a:off x="6129633"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36" name="Conector recto 36"/>
                      <wps:cNvCnPr/>
                      <wps:spPr>
                        <a:xfrm>
                          <a:off x="6375575" y="0"/>
                          <a:ext cx="125445"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F00475" id="Group 24" o:spid="_x0000_s1026" style="position:absolute;margin-left:-8.55pt;margin-top:19.05pt;width:490.6pt;height:9.9pt;z-index:251658252;mso-width-relative:margin;mso-height-relative:margin" coordsize="65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">
              <v:line id="Conector recto 25" o:spid="_x0000_s1027" style="position:absolute;visibility:visible;mso-wrap-style:square" from="0,0" to="57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" strokecolor="#a5a5a5 [3206]" strokeweight="1.5pt">
                <v:stroke joinstyle="miter"/>
              </v:line>
              <v:line id="Conector recto 26" o:spid="_x0000_s1028" style="position:absolute;visibility:visible;mso-wrap-style:square" from="58270,0" to="6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" strokecolor="#a5a5a5 [3206]" strokeweight="1.5pt">
                <v:stroke joinstyle="miter"/>
              </v:line>
              <v:line id="Conector recto 27" o:spid="_x0000_s1029" style="position:absolute;visibility:visible;mso-wrap-style:square" from="61296,0" to="6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" strokecolor="#a5a5a5 [3206]" strokeweight="1.5pt">
                <v:stroke joinstyle="miter"/>
              </v:line>
              <v:line id="Conector recto 36" o:spid="_x0000_s1030" style="position:absolute;visibility:visible;mso-wrap-style:square" from="63755,0" to="65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" strokecolor="#a5a5a5 [3206]" strokeweight="1.5pt">
                <v:stroke joinstyle="miter"/>
              </v:line>
            </v:group>
          </w:pict>
        </mc:Fallback>
      </mc:AlternateContent>
    </w:r>
    <w:r w:rsidRPr="004D7EDA">
      <w:rPr>
        <w:noProof/>
      </w:rPr>
      <mc:AlternateContent>
        <mc:Choice Requires="wps">
          <w:drawing>
            <wp:anchor distT="0" distB="0" distL="114300" distR="114300" simplePos="0" relativeHeight="251658244" behindDoc="0" locked="0" layoutInCell="1" allowOverlap="1" wp14:anchorId="0D077E4E" wp14:editId="73852217">
              <wp:simplePos x="0" y="0"/>
              <wp:positionH relativeFrom="column">
                <wp:posOffset>6437630</wp:posOffset>
              </wp:positionH>
              <wp:positionV relativeFrom="paragraph">
                <wp:posOffset>9591675</wp:posOffset>
              </wp:positionV>
              <wp:extent cx="259652" cy="0"/>
              <wp:effectExtent l="0" t="12700" r="20320" b="12700"/>
              <wp:wrapNone/>
              <wp:docPr id="37" name="Straight Connector 37"/>
              <wp:cNvGraphicFramePr/>
              <a:graphic xmlns:a="http://schemas.openxmlformats.org/drawingml/2006/main">
                <a:graphicData uri="http://schemas.microsoft.com/office/word/2010/wordprocessingShape">
                  <wps:wsp>
                    <wps:cNvCnPr/>
                    <wps:spPr>
                      <a:xfrm>
                        <a:off x="0" y="0"/>
                        <a:ext cx="259652"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4AAB6" id="Straight Connector 37"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9pt,755.25pt" to="527.35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" strokecolor="#a5a5a5 [3206]" strokeweight="1.5pt">
              <v:stroke joinstyle="miter"/>
            </v:line>
          </w:pict>
        </mc:Fallback>
      </mc:AlternateContent>
    </w:r>
    <w:r w:rsidRPr="004D7EDA">
      <w:rPr>
        <w:noProof/>
      </w:rPr>
      <mc:AlternateContent>
        <mc:Choice Requires="wps">
          <w:drawing>
            <wp:anchor distT="0" distB="0" distL="114300" distR="114300" simplePos="0" relativeHeight="251658245" behindDoc="0" locked="0" layoutInCell="1" allowOverlap="1" wp14:anchorId="5579CF8E" wp14:editId="3D1C5686">
              <wp:simplePos x="0" y="0"/>
              <wp:positionH relativeFrom="column">
                <wp:posOffset>6741160</wp:posOffset>
              </wp:positionH>
              <wp:positionV relativeFrom="paragraph">
                <wp:posOffset>9591675</wp:posOffset>
              </wp:positionV>
              <wp:extent cx="170268" cy="0"/>
              <wp:effectExtent l="0" t="12700" r="20320" b="12700"/>
              <wp:wrapNone/>
              <wp:docPr id="38" name="Straight Connector 38"/>
              <wp:cNvGraphicFramePr/>
              <a:graphic xmlns:a="http://schemas.openxmlformats.org/drawingml/2006/main">
                <a:graphicData uri="http://schemas.microsoft.com/office/word/2010/wordprocessingShape">
                  <wps:wsp>
                    <wps:cNvCnPr/>
                    <wps:spPr>
                      <a:xfrm>
                        <a:off x="0" y="0"/>
                        <a:ext cx="170268"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2DB2D" id="Straight Connector 38"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pt,755.25pt" to="544.2pt,7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" strokecolor="#a5a5a5 [3206]" strokeweight="1.5pt">
              <v:stroke joinstyle="miter"/>
            </v:line>
          </w:pict>
        </mc:Fallback>
      </mc:AlternateContent>
    </w:r>
    <w:r w:rsidRPr="00554935">
      <w:rPr>
        <w:lang w:val="es-ES"/>
      </w:rPr>
      <w:t xml:space="preserve">                                                                                                                                                      </w:t>
    </w:r>
    <w:r w:rsidRPr="005F47E6">
      <w:rPr>
        <w:rFonts w:ascii="Arial" w:hAnsi="Arial" w:cs="Arial"/>
        <w:color w:val="4D6015"/>
        <w:sz w:val="20"/>
        <w:szCs w:val="20"/>
        <w:lang w:val="es-ES"/>
      </w:rPr>
      <w:t>GTH-PL-07-V</w:t>
    </w:r>
    <w:r w:rsidR="00F5130B">
      <w:rPr>
        <w:rFonts w:ascii="Arial" w:hAnsi="Arial" w:cs="Arial"/>
        <w:color w:val="4D6015"/>
        <w:sz w:val="20"/>
        <w:szCs w:val="20"/>
        <w:lang w:val="es-ES"/>
      </w:rPr>
      <w:t>6</w:t>
    </w:r>
    <w:r w:rsidRPr="005F47E6">
      <w:rPr>
        <w:rFonts w:ascii="Arial" w:hAnsi="Arial" w:cs="Arial"/>
        <w:color w:val="4D6015"/>
        <w:sz w:val="20"/>
        <w:szCs w:val="20"/>
        <w:lang w:val="es-ES"/>
      </w:rPr>
      <w:t xml:space="preserve">                               Oficialización:  </w:t>
    </w:r>
    <w:r w:rsidR="005E1758">
      <w:rPr>
        <w:rFonts w:ascii="Arial" w:hAnsi="Arial" w:cs="Arial"/>
        <w:color w:val="4D6015"/>
        <w:sz w:val="20"/>
        <w:szCs w:val="20"/>
        <w:lang w:val="es-ES"/>
      </w:rPr>
      <w:t>22</w:t>
    </w:r>
    <w:r w:rsidRPr="005F47E6">
      <w:rPr>
        <w:rFonts w:ascii="Arial" w:hAnsi="Arial" w:cs="Arial"/>
        <w:color w:val="4D6015"/>
        <w:sz w:val="20"/>
        <w:szCs w:val="20"/>
        <w:lang w:val="es-ES"/>
      </w:rPr>
      <w:t>/01/202</w:t>
    </w:r>
    <w:r w:rsidR="00F5130B">
      <w:rPr>
        <w:rFonts w:ascii="Arial" w:hAnsi="Arial" w:cs="Arial"/>
        <w:color w:val="4D6015"/>
        <w:sz w:val="20"/>
        <w:szCs w:val="20"/>
        <w:lang w:val="es-ES"/>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83ABF" w14:textId="77777777" w:rsidR="006566D2" w:rsidRDefault="006566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38472" w14:textId="77777777" w:rsidR="00F429FC" w:rsidRDefault="00F429FC" w:rsidP="00CB1756">
      <w:r>
        <w:separator/>
      </w:r>
    </w:p>
  </w:footnote>
  <w:footnote w:type="continuationSeparator" w:id="0">
    <w:p w14:paraId="654B65B1" w14:textId="77777777" w:rsidR="00F429FC" w:rsidRDefault="00F429FC" w:rsidP="00CB1756">
      <w:r>
        <w:continuationSeparator/>
      </w:r>
    </w:p>
  </w:footnote>
  <w:footnote w:type="continuationNotice" w:id="1">
    <w:p w14:paraId="62AA66F7" w14:textId="77777777" w:rsidR="00F429FC" w:rsidRDefault="00F429FC"/>
  </w:footnote>
  <w:footnote w:id="2">
    <w:p w14:paraId="5889968F" w14:textId="38163609" w:rsidR="001D1169" w:rsidRPr="00037BAB" w:rsidRDefault="001D1169">
      <w:pPr>
        <w:pStyle w:val="Textonotapie"/>
        <w:rPr>
          <w:rFonts w:ascii="Arial" w:hAnsi="Arial" w:cs="Arial"/>
          <w:lang w:val="es-ES"/>
        </w:rPr>
      </w:pPr>
      <w:r w:rsidRPr="00037BAB">
        <w:rPr>
          <w:rStyle w:val="Refdenotaalpie"/>
          <w:rFonts w:ascii="Arial" w:hAnsi="Arial" w:cs="Arial"/>
          <w:sz w:val="16"/>
          <w:szCs w:val="16"/>
        </w:rPr>
        <w:footnoteRef/>
      </w:r>
      <w:r w:rsidRPr="00037BAB">
        <w:rPr>
          <w:rFonts w:ascii="Arial" w:hAnsi="Arial" w:cs="Arial"/>
          <w:sz w:val="16"/>
          <w:szCs w:val="16"/>
        </w:rPr>
        <w:t xml:space="preserve"> </w:t>
      </w:r>
      <w:r w:rsidRPr="00037BAB">
        <w:rPr>
          <w:rStyle w:val="Textoennegrita"/>
          <w:rFonts w:ascii="Arial" w:hAnsi="Arial" w:cs="Arial"/>
          <w:b w:val="0"/>
          <w:color w:val="auto"/>
          <w:sz w:val="16"/>
          <w:szCs w:val="16"/>
          <w:shd w:val="clear" w:color="auto" w:fill="FFFFFF"/>
        </w:rPr>
        <w:t>Decreto 1083 de 2015</w:t>
      </w:r>
      <w:r w:rsidR="00A43DD5">
        <w:rPr>
          <w:rStyle w:val="Textoennegrita"/>
          <w:rFonts w:ascii="Arial" w:hAnsi="Arial" w:cs="Arial"/>
          <w:b w:val="0"/>
          <w:color w:val="auto"/>
          <w:sz w:val="16"/>
          <w:szCs w:val="16"/>
          <w:shd w:val="clear" w:color="auto" w:fill="FFFFFF"/>
        </w:rPr>
        <w:t>, “Por medio del cual se expide el Decreto Único Reglamentario del Sector de Función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0ACD" w14:textId="50ADB33D" w:rsidR="001D1169" w:rsidRDefault="00000000">
    <w:pPr>
      <w:pStyle w:val="Encabezado"/>
    </w:pPr>
    <w:r>
      <w:rPr>
        <w:noProof/>
      </w:rPr>
      <w:pict w14:anchorId="7D751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48566" o:spid="_x0000_s1026" type="#_x0000_t136" style="position:absolute;margin-left:0;margin-top:0;width:639pt;height:63.9pt;rotation:315;z-index:-251658231;mso-wrap-edited:f;mso-position-horizontal:center;mso-position-horizontal-relative:margin;mso-position-vertical:center;mso-position-vertical-relative:margin" o:allowincell="f" fillcolor="silver" stroked="f">
          <v:fill opacity=".5"/>
          <v:textpath style="font-family:&quot;Arial&quot;;font-size:1pt" string="ORIGINAL FIRM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01BBE" w14:textId="1609406E" w:rsidR="001D1169" w:rsidRDefault="00000000" w:rsidP="00B45EE1">
    <w:pPr>
      <w:pStyle w:val="Encabezado"/>
      <w:framePr w:wrap="none" w:vAnchor="text" w:hAnchor="margin" w:xAlign="right" w:y="1"/>
      <w:rPr>
        <w:rStyle w:val="Nmerodepgina"/>
      </w:rPr>
    </w:pPr>
    <w:sdt>
      <w:sdtPr>
        <w:rPr>
          <w:rStyle w:val="Nmerodepgina"/>
        </w:rPr>
        <w:id w:val="488380829"/>
        <w:docPartObj>
          <w:docPartGallery w:val="Page Numbers (Top of Page)"/>
          <w:docPartUnique/>
        </w:docPartObj>
      </w:sdtPr>
      <w:sdtContent>
        <w:r w:rsidR="001D1169" w:rsidRPr="00BE72A4">
          <w:rPr>
            <w:rStyle w:val="Nmerodepgina"/>
            <w:rFonts w:ascii="Arial" w:hAnsi="Arial" w:cs="Arial"/>
          </w:rPr>
          <w:fldChar w:fldCharType="begin"/>
        </w:r>
        <w:r w:rsidR="001D1169" w:rsidRPr="00BE72A4">
          <w:rPr>
            <w:rStyle w:val="Nmerodepgina"/>
            <w:rFonts w:ascii="Arial" w:hAnsi="Arial" w:cs="Arial"/>
          </w:rPr>
          <w:instrText xml:space="preserve"> PAGE </w:instrText>
        </w:r>
        <w:r w:rsidR="001D1169" w:rsidRPr="00BE72A4">
          <w:rPr>
            <w:rStyle w:val="Nmerodepgina"/>
            <w:rFonts w:ascii="Arial" w:hAnsi="Arial" w:cs="Arial"/>
          </w:rPr>
          <w:fldChar w:fldCharType="separate"/>
        </w:r>
        <w:r w:rsidR="001D1169" w:rsidRPr="00BE72A4">
          <w:rPr>
            <w:rStyle w:val="Nmerodepgina"/>
            <w:rFonts w:ascii="Arial" w:hAnsi="Arial" w:cs="Arial"/>
            <w:noProof/>
          </w:rPr>
          <w:t>1</w:t>
        </w:r>
        <w:r w:rsidR="001D1169" w:rsidRPr="00BE72A4">
          <w:rPr>
            <w:rStyle w:val="Nmerodepgina"/>
            <w:rFonts w:ascii="Arial" w:hAnsi="Arial" w:cs="Arial"/>
          </w:rPr>
          <w:fldChar w:fldCharType="end"/>
        </w:r>
      </w:sdtContent>
    </w:sdt>
  </w:p>
  <w:p w14:paraId="2AC5345F" w14:textId="77777777" w:rsidR="001D1169" w:rsidRPr="00BE72A4" w:rsidRDefault="001D1169" w:rsidP="00E30785">
    <w:pPr>
      <w:pStyle w:val="SubtituloguiaUNP"/>
      <w:rPr>
        <w:color w:val="39440B"/>
        <w14:textFill>
          <w14:solidFill>
            <w14:srgbClr w14:val="39440B">
              <w14:lumMod w14:val="50000"/>
            </w14:srgbClr>
          </w14:solidFill>
        </w14:textFill>
      </w:rPr>
    </w:pPr>
    <w:r w:rsidRPr="000D6273">
      <w:rPr>
        <w:noProof/>
      </w:rPr>
      <mc:AlternateContent>
        <mc:Choice Requires="wps">
          <w:drawing>
            <wp:anchor distT="0" distB="0" distL="114300" distR="114300" simplePos="0" relativeHeight="251658243" behindDoc="0" locked="0" layoutInCell="1" allowOverlap="1" wp14:anchorId="6F6F7762" wp14:editId="2243EF01">
              <wp:simplePos x="0" y="0"/>
              <wp:positionH relativeFrom="column">
                <wp:posOffset>579755</wp:posOffset>
              </wp:positionH>
              <wp:positionV relativeFrom="paragraph">
                <wp:posOffset>-31432</wp:posOffset>
              </wp:positionV>
              <wp:extent cx="2520563" cy="261937"/>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2520563" cy="261937"/>
                      </a:xfrm>
                      <a:prstGeom prst="rect">
                        <a:avLst/>
                      </a:prstGeom>
                      <a:solidFill>
                        <a:schemeClr val="lt1"/>
                      </a:solidFill>
                      <a:ln w="6350">
                        <a:noFill/>
                      </a:ln>
                    </wps:spPr>
                    <wps:txbx>
                      <w:txbxContent>
                        <w:p w14:paraId="797B5298" w14:textId="77777777" w:rsidR="001D1169" w:rsidRPr="000D6273" w:rsidRDefault="001D1169">
                          <w:pPr>
                            <w:rPr>
                              <w:rFonts w:ascii="Arial" w:hAnsi="Arial" w:cs="Arial"/>
                              <w:sz w:val="22"/>
                              <w:szCs w:val="22"/>
                              <w:lang w:val="es-ES"/>
                            </w:rPr>
                          </w:pPr>
                          <w:r w:rsidRPr="000D6273">
                            <w:rPr>
                              <w:rFonts w:ascii="Arial" w:hAnsi="Arial" w:cs="Arial"/>
                              <w:sz w:val="22"/>
                              <w:szCs w:val="22"/>
                              <w:lang w:val="es-ES"/>
                            </w:rPr>
                            <w:t>Estratégico de Talento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F7762" id="_x0000_t202" coordsize="21600,21600" o:spt="202" path="m,l,21600r21600,l21600,xe">
              <v:stroke joinstyle="miter"/>
              <v:path gradientshapeok="t" o:connecttype="rect"/>
            </v:shapetype>
            <v:shape id="Text Box 13" o:spid="_x0000_s1026" type="#_x0000_t202" style="position:absolute;margin-left:45.65pt;margin-top:-2.45pt;width:198.45pt;height:20.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" fillcolor="white [3201]" stroked="f" strokeweight=".5pt">
              <v:textbox>
                <w:txbxContent>
                  <w:p w14:paraId="797B5298" w14:textId="77777777" w:rsidR="001D1169" w:rsidRPr="000D6273" w:rsidRDefault="001D1169">
                    <w:pPr>
                      <w:rPr>
                        <w:rFonts w:ascii="Arial" w:hAnsi="Arial" w:cs="Arial"/>
                        <w:sz w:val="22"/>
                        <w:szCs w:val="22"/>
                        <w:lang w:val="es-ES"/>
                      </w:rPr>
                    </w:pPr>
                    <w:r w:rsidRPr="000D6273">
                      <w:rPr>
                        <w:rFonts w:ascii="Arial" w:hAnsi="Arial" w:cs="Arial"/>
                        <w:sz w:val="22"/>
                        <w:szCs w:val="22"/>
                        <w:lang w:val="es-ES"/>
                      </w:rPr>
                      <w:t>Estratégico de Talento Humano</w:t>
                    </w:r>
                  </w:p>
                </w:txbxContent>
              </v:textbox>
            </v:shape>
          </w:pict>
        </mc:Fallback>
      </mc:AlternateContent>
    </w:r>
    <w:r w:rsidRPr="000D6273">
      <w:t>PLAN</w:t>
    </w:r>
    <w:r w:rsidRPr="00BE72A4">
      <w:t xml:space="preserve"> </w:t>
    </w:r>
    <w:r w:rsidRPr="00BE72A4">
      <w:rPr>
        <w:color w:val="39440B"/>
        <w14:textFill>
          <w14:solidFill>
            <w14:srgbClr w14:val="39440B">
              <w14:lumMod w14:val="50000"/>
            </w14:srgbClr>
          </w14:solidFill>
        </w14:textFill>
      </w:rPr>
      <w:t xml:space="preserve">  </w:t>
    </w:r>
    <w:r w:rsidRPr="00BE72A4">
      <w:t xml:space="preserve">                        </w:t>
    </w:r>
  </w:p>
  <w:p w14:paraId="6A76ED03" w14:textId="17942AE8" w:rsidR="001D1169" w:rsidRPr="009B48B3" w:rsidRDefault="001D1169" w:rsidP="00E30785">
    <w:pPr>
      <w:pStyle w:val="SubtituloguiaUNP"/>
      <w:rPr>
        <w:color w:val="39440B"/>
        <w14:textFill>
          <w14:solidFill>
            <w14:srgbClr w14:val="39440B">
              <w14:lumMod w14:val="50000"/>
            </w14:srgbClr>
          </w14:solidFill>
        </w14:textFill>
      </w:rPr>
    </w:pPr>
    <w:r w:rsidRPr="00C26E56">
      <w:rPr>
        <w:rFonts w:ascii="Myriad Pro Condensed" w:hAnsi="Myriad Pro Condensed" w:cs="Miriam"/>
        <w:noProof/>
      </w:rPr>
      <mc:AlternateContent>
        <mc:Choice Requires="wpg">
          <w:drawing>
            <wp:anchor distT="0" distB="0" distL="114300" distR="114300" simplePos="0" relativeHeight="251658250" behindDoc="0" locked="0" layoutInCell="1" allowOverlap="1" wp14:anchorId="2334AB58" wp14:editId="369E085D">
              <wp:simplePos x="0" y="0"/>
              <wp:positionH relativeFrom="column">
                <wp:posOffset>-13335</wp:posOffset>
              </wp:positionH>
              <wp:positionV relativeFrom="paragraph">
                <wp:posOffset>61116</wp:posOffset>
              </wp:positionV>
              <wp:extent cx="6406515" cy="45719"/>
              <wp:effectExtent l="0" t="0" r="0" b="5715"/>
              <wp:wrapNone/>
              <wp:docPr id="15" name="Group 15"/>
              <wp:cNvGraphicFramePr/>
              <a:graphic xmlns:a="http://schemas.openxmlformats.org/drawingml/2006/main">
                <a:graphicData uri="http://schemas.microsoft.com/office/word/2010/wordprocessingGroup">
                  <wpg:wgp>
                    <wpg:cNvGrpSpPr/>
                    <wpg:grpSpPr>
                      <a:xfrm flipV="1">
                        <a:off x="0" y="0"/>
                        <a:ext cx="6406515" cy="45719"/>
                        <a:chOff x="0" y="0"/>
                        <a:chExt cx="4035973" cy="45719"/>
                      </a:xfrm>
                    </wpg:grpSpPr>
                    <wps:wsp>
                      <wps:cNvPr id="17" name="Rectángulo 17"/>
                      <wps:cNvSpPr/>
                      <wps:spPr>
                        <a:xfrm>
                          <a:off x="0" y="0"/>
                          <a:ext cx="3061831" cy="45719"/>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3102654" y="0"/>
                          <a:ext cx="9441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ángulo 21"/>
                      <wps:cNvSpPr/>
                      <wps:spPr>
                        <a:xfrm flipV="1">
                          <a:off x="3241391" y="0"/>
                          <a:ext cx="124922"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ángulo 22"/>
                      <wps:cNvSpPr/>
                      <wps:spPr>
                        <a:xfrm flipV="1">
                          <a:off x="3405352" y="0"/>
                          <a:ext cx="346841"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ángulo 23"/>
                      <wps:cNvSpPr/>
                      <wps:spPr>
                        <a:xfrm>
                          <a:off x="3802643" y="0"/>
                          <a:ext cx="233330" cy="45719"/>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552A96" id="Group 15" o:spid="_x0000_s1026" style="position:absolute;margin-left:-1.05pt;margin-top:4.8pt;width:504.45pt;height:3.6pt;flip:y;z-index:251658250;mso-width-relative:margin;mso-height-relative:margin" coordsize="4035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">
              <v:rect id="Rectángulo 17" o:spid="_x0000_s1027" style="position:absolute;width:30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" fillcolor="#747070 [1614]" stroked="f" strokeweight="1pt"/>
              <v:rect id="Rectángulo 19" o:spid="_x0000_s1028" style="position:absolute;left:31026;width:94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" fillcolor="#aeaaaa [2414]" stroked="f" strokeweight="1pt"/>
              <v:rect id="Rectángulo 21" o:spid="_x0000_s1029" style="position:absolute;left:32413;width:1250;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" fillcolor="#aeaaaa [2414]" stroked="f" strokeweight="1pt"/>
              <v:rect id="Rectángulo 22" o:spid="_x0000_s1030" style="position:absolute;left:34053;width:3468;height: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" fillcolor="#aeaaaa [2414]" stroked="f" strokeweight="1pt"/>
              <v:rect id="Rectángulo 23" o:spid="_x0000_s1031" style="position:absolute;left:38026;width:233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" fillcolor="#aeaaaa [2414]" stroked="f" strokeweight="1pt"/>
            </v:group>
          </w:pict>
        </mc:Fallback>
      </mc:AlternateConten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A42C" w14:textId="09100C60" w:rsidR="001D1169" w:rsidRDefault="00000000">
    <w:pPr>
      <w:pStyle w:val="Encabezado"/>
    </w:pPr>
    <w:r>
      <w:rPr>
        <w:noProof/>
      </w:rPr>
      <w:pict w14:anchorId="25D8D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48565" o:spid="_x0000_s1025" type="#_x0000_t136" style="position:absolute;margin-left:0;margin-top:0;width:639pt;height:63.9pt;rotation:315;z-index:-251658227;mso-wrap-edited:f;mso-position-horizontal:center;mso-position-horizontal-relative:margin;mso-position-vertical:center;mso-position-vertical-relative:margin" o:allowincell="f" fillcolor="silver" stroked="f">
          <v:fill opacity=".5"/>
          <v:textpath style="font-family:&quot;Arial&quot;;font-size:1pt" string="ORIGINAL FIRM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1BD8"/>
    <w:multiLevelType w:val="hybridMultilevel"/>
    <w:tmpl w:val="B568F0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EE1832"/>
    <w:multiLevelType w:val="hybridMultilevel"/>
    <w:tmpl w:val="ED44D4C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4F683A"/>
    <w:multiLevelType w:val="hybridMultilevel"/>
    <w:tmpl w:val="3E6C1B54"/>
    <w:lvl w:ilvl="0" w:tplc="34AC183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8E0774"/>
    <w:multiLevelType w:val="hybridMultilevel"/>
    <w:tmpl w:val="C6262A02"/>
    <w:lvl w:ilvl="0" w:tplc="0C0A0001">
      <w:start w:val="1"/>
      <w:numFmt w:val="bullet"/>
      <w:lvlText w:val=""/>
      <w:lvlJc w:val="left"/>
      <w:pPr>
        <w:ind w:left="793" w:hanging="360"/>
      </w:pPr>
      <w:rPr>
        <w:rFonts w:ascii="Symbol" w:hAnsi="Symbol" w:hint="default"/>
      </w:rPr>
    </w:lvl>
    <w:lvl w:ilvl="1" w:tplc="0C0A0003" w:tentative="1">
      <w:start w:val="1"/>
      <w:numFmt w:val="bullet"/>
      <w:lvlText w:val="o"/>
      <w:lvlJc w:val="left"/>
      <w:pPr>
        <w:ind w:left="1513" w:hanging="360"/>
      </w:pPr>
      <w:rPr>
        <w:rFonts w:ascii="Courier New" w:hAnsi="Courier New" w:cs="Courier New" w:hint="default"/>
      </w:rPr>
    </w:lvl>
    <w:lvl w:ilvl="2" w:tplc="0C0A0005" w:tentative="1">
      <w:start w:val="1"/>
      <w:numFmt w:val="bullet"/>
      <w:lvlText w:val=""/>
      <w:lvlJc w:val="left"/>
      <w:pPr>
        <w:ind w:left="2233" w:hanging="360"/>
      </w:pPr>
      <w:rPr>
        <w:rFonts w:ascii="Wingdings" w:hAnsi="Wingdings" w:hint="default"/>
      </w:rPr>
    </w:lvl>
    <w:lvl w:ilvl="3" w:tplc="0C0A0001" w:tentative="1">
      <w:start w:val="1"/>
      <w:numFmt w:val="bullet"/>
      <w:lvlText w:val=""/>
      <w:lvlJc w:val="left"/>
      <w:pPr>
        <w:ind w:left="2953" w:hanging="360"/>
      </w:pPr>
      <w:rPr>
        <w:rFonts w:ascii="Symbol" w:hAnsi="Symbol" w:hint="default"/>
      </w:rPr>
    </w:lvl>
    <w:lvl w:ilvl="4" w:tplc="0C0A0003" w:tentative="1">
      <w:start w:val="1"/>
      <w:numFmt w:val="bullet"/>
      <w:lvlText w:val="o"/>
      <w:lvlJc w:val="left"/>
      <w:pPr>
        <w:ind w:left="3673" w:hanging="360"/>
      </w:pPr>
      <w:rPr>
        <w:rFonts w:ascii="Courier New" w:hAnsi="Courier New" w:cs="Courier New" w:hint="default"/>
      </w:rPr>
    </w:lvl>
    <w:lvl w:ilvl="5" w:tplc="0C0A0005" w:tentative="1">
      <w:start w:val="1"/>
      <w:numFmt w:val="bullet"/>
      <w:lvlText w:val=""/>
      <w:lvlJc w:val="left"/>
      <w:pPr>
        <w:ind w:left="4393" w:hanging="360"/>
      </w:pPr>
      <w:rPr>
        <w:rFonts w:ascii="Wingdings" w:hAnsi="Wingdings" w:hint="default"/>
      </w:rPr>
    </w:lvl>
    <w:lvl w:ilvl="6" w:tplc="0C0A0001" w:tentative="1">
      <w:start w:val="1"/>
      <w:numFmt w:val="bullet"/>
      <w:lvlText w:val=""/>
      <w:lvlJc w:val="left"/>
      <w:pPr>
        <w:ind w:left="5113" w:hanging="360"/>
      </w:pPr>
      <w:rPr>
        <w:rFonts w:ascii="Symbol" w:hAnsi="Symbol" w:hint="default"/>
      </w:rPr>
    </w:lvl>
    <w:lvl w:ilvl="7" w:tplc="0C0A0003" w:tentative="1">
      <w:start w:val="1"/>
      <w:numFmt w:val="bullet"/>
      <w:lvlText w:val="o"/>
      <w:lvlJc w:val="left"/>
      <w:pPr>
        <w:ind w:left="5833" w:hanging="360"/>
      </w:pPr>
      <w:rPr>
        <w:rFonts w:ascii="Courier New" w:hAnsi="Courier New" w:cs="Courier New" w:hint="default"/>
      </w:rPr>
    </w:lvl>
    <w:lvl w:ilvl="8" w:tplc="0C0A0005" w:tentative="1">
      <w:start w:val="1"/>
      <w:numFmt w:val="bullet"/>
      <w:lvlText w:val=""/>
      <w:lvlJc w:val="left"/>
      <w:pPr>
        <w:ind w:left="6553" w:hanging="360"/>
      </w:pPr>
      <w:rPr>
        <w:rFonts w:ascii="Wingdings" w:hAnsi="Wingdings" w:hint="default"/>
      </w:rPr>
    </w:lvl>
  </w:abstractNum>
  <w:abstractNum w:abstractNumId="4" w15:restartNumberingAfterBreak="0">
    <w:nsid w:val="21642B3B"/>
    <w:multiLevelType w:val="hybridMultilevel"/>
    <w:tmpl w:val="81343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8D06583"/>
    <w:multiLevelType w:val="hybridMultilevel"/>
    <w:tmpl w:val="CC8A7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607052"/>
    <w:multiLevelType w:val="hybridMultilevel"/>
    <w:tmpl w:val="8C8692D0"/>
    <w:lvl w:ilvl="0" w:tplc="240A0003">
      <w:start w:val="1"/>
      <w:numFmt w:val="bullet"/>
      <w:lvlText w:val="o"/>
      <w:lvlJc w:val="left"/>
      <w:pPr>
        <w:ind w:left="1429" w:hanging="360"/>
      </w:pPr>
      <w:rPr>
        <w:rFonts w:ascii="Courier New" w:hAnsi="Courier New" w:cs="Courier New"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2D2A6AD6"/>
    <w:multiLevelType w:val="hybridMultilevel"/>
    <w:tmpl w:val="E3106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2D2645B"/>
    <w:multiLevelType w:val="hybridMultilevel"/>
    <w:tmpl w:val="BC6C26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8390077"/>
    <w:multiLevelType w:val="hybridMultilevel"/>
    <w:tmpl w:val="27C2AC6C"/>
    <w:lvl w:ilvl="0" w:tplc="240A0003">
      <w:start w:val="1"/>
      <w:numFmt w:val="bullet"/>
      <w:lvlText w:val="o"/>
      <w:lvlJc w:val="left"/>
      <w:pPr>
        <w:ind w:left="1429" w:hanging="360"/>
      </w:pPr>
      <w:rPr>
        <w:rFonts w:ascii="Courier New" w:hAnsi="Courier New" w:cs="Courier New"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5E301837"/>
    <w:multiLevelType w:val="hybridMultilevel"/>
    <w:tmpl w:val="71E0403C"/>
    <w:lvl w:ilvl="0" w:tplc="0C0A0007">
      <w:start w:val="1"/>
      <w:numFmt w:val="bullet"/>
      <w:lvlText w:val=""/>
      <w:lvlJc w:val="left"/>
      <w:pPr>
        <w:ind w:left="1216" w:hanging="360"/>
      </w:pPr>
      <w:rPr>
        <w:rFonts w:ascii="Symbol" w:hAnsi="Symbol" w:hint="default"/>
      </w:rPr>
    </w:lvl>
    <w:lvl w:ilvl="1" w:tplc="0C0A0003" w:tentative="1">
      <w:start w:val="1"/>
      <w:numFmt w:val="bullet"/>
      <w:lvlText w:val="o"/>
      <w:lvlJc w:val="left"/>
      <w:pPr>
        <w:ind w:left="1936" w:hanging="360"/>
      </w:pPr>
      <w:rPr>
        <w:rFonts w:ascii="Courier New" w:hAnsi="Courier New" w:cs="Courier New" w:hint="default"/>
      </w:rPr>
    </w:lvl>
    <w:lvl w:ilvl="2" w:tplc="0C0A0005" w:tentative="1">
      <w:start w:val="1"/>
      <w:numFmt w:val="bullet"/>
      <w:lvlText w:val=""/>
      <w:lvlJc w:val="left"/>
      <w:pPr>
        <w:ind w:left="2656" w:hanging="360"/>
      </w:pPr>
      <w:rPr>
        <w:rFonts w:ascii="Wingdings" w:hAnsi="Wingdings" w:hint="default"/>
      </w:rPr>
    </w:lvl>
    <w:lvl w:ilvl="3" w:tplc="0C0A0001" w:tentative="1">
      <w:start w:val="1"/>
      <w:numFmt w:val="bullet"/>
      <w:lvlText w:val=""/>
      <w:lvlJc w:val="left"/>
      <w:pPr>
        <w:ind w:left="3376" w:hanging="360"/>
      </w:pPr>
      <w:rPr>
        <w:rFonts w:ascii="Symbol" w:hAnsi="Symbol" w:hint="default"/>
      </w:rPr>
    </w:lvl>
    <w:lvl w:ilvl="4" w:tplc="0C0A0003" w:tentative="1">
      <w:start w:val="1"/>
      <w:numFmt w:val="bullet"/>
      <w:lvlText w:val="o"/>
      <w:lvlJc w:val="left"/>
      <w:pPr>
        <w:ind w:left="4096" w:hanging="360"/>
      </w:pPr>
      <w:rPr>
        <w:rFonts w:ascii="Courier New" w:hAnsi="Courier New" w:cs="Courier New" w:hint="default"/>
      </w:rPr>
    </w:lvl>
    <w:lvl w:ilvl="5" w:tplc="0C0A0005" w:tentative="1">
      <w:start w:val="1"/>
      <w:numFmt w:val="bullet"/>
      <w:lvlText w:val=""/>
      <w:lvlJc w:val="left"/>
      <w:pPr>
        <w:ind w:left="4816" w:hanging="360"/>
      </w:pPr>
      <w:rPr>
        <w:rFonts w:ascii="Wingdings" w:hAnsi="Wingdings" w:hint="default"/>
      </w:rPr>
    </w:lvl>
    <w:lvl w:ilvl="6" w:tplc="0C0A0001" w:tentative="1">
      <w:start w:val="1"/>
      <w:numFmt w:val="bullet"/>
      <w:lvlText w:val=""/>
      <w:lvlJc w:val="left"/>
      <w:pPr>
        <w:ind w:left="5536" w:hanging="360"/>
      </w:pPr>
      <w:rPr>
        <w:rFonts w:ascii="Symbol" w:hAnsi="Symbol" w:hint="default"/>
      </w:rPr>
    </w:lvl>
    <w:lvl w:ilvl="7" w:tplc="0C0A0003" w:tentative="1">
      <w:start w:val="1"/>
      <w:numFmt w:val="bullet"/>
      <w:lvlText w:val="o"/>
      <w:lvlJc w:val="left"/>
      <w:pPr>
        <w:ind w:left="6256" w:hanging="360"/>
      </w:pPr>
      <w:rPr>
        <w:rFonts w:ascii="Courier New" w:hAnsi="Courier New" w:cs="Courier New" w:hint="default"/>
      </w:rPr>
    </w:lvl>
    <w:lvl w:ilvl="8" w:tplc="0C0A0005" w:tentative="1">
      <w:start w:val="1"/>
      <w:numFmt w:val="bullet"/>
      <w:lvlText w:val=""/>
      <w:lvlJc w:val="left"/>
      <w:pPr>
        <w:ind w:left="6976" w:hanging="360"/>
      </w:pPr>
      <w:rPr>
        <w:rFonts w:ascii="Wingdings" w:hAnsi="Wingdings" w:hint="default"/>
      </w:rPr>
    </w:lvl>
  </w:abstractNum>
  <w:abstractNum w:abstractNumId="11" w15:restartNumberingAfterBreak="0">
    <w:nsid w:val="65FB1CFB"/>
    <w:multiLevelType w:val="hybridMultilevel"/>
    <w:tmpl w:val="A3FED4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EA479B"/>
    <w:multiLevelType w:val="multilevel"/>
    <w:tmpl w:val="B3B268B2"/>
    <w:lvl w:ilvl="0">
      <w:start w:val="1"/>
      <w:numFmt w:val="decimal"/>
      <w:pStyle w:val="TITULO1GUIAUNP"/>
      <w:lvlText w:val="%1."/>
      <w:lvlJc w:val="left"/>
      <w:pPr>
        <w:ind w:left="5039" w:hanging="360"/>
      </w:pPr>
      <w:rPr>
        <w:rFonts w:hint="default"/>
        <w:color w:val="39440B"/>
      </w:rPr>
    </w:lvl>
    <w:lvl w:ilvl="1">
      <w:start w:val="1"/>
      <w:numFmt w:val="decimal"/>
      <w:isLgl/>
      <w:lvlText w:val="%1.%2"/>
      <w:lvlJc w:val="left"/>
      <w:pPr>
        <w:ind w:left="719" w:hanging="435"/>
      </w:pPr>
      <w:rPr>
        <w:rFonts w:hint="default"/>
      </w:rPr>
    </w:lvl>
    <w:lvl w:ilvl="2">
      <w:start w:val="1"/>
      <w:numFmt w:val="decimal"/>
      <w:isLgl/>
      <w:lvlText w:val="%1.%2.%3"/>
      <w:lvlJc w:val="left"/>
      <w:pPr>
        <w:ind w:left="1004" w:hanging="720"/>
      </w:pPr>
      <w:rPr>
        <w:rFonts w:hint="default"/>
        <w:color w:val="003300"/>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3" w15:restartNumberingAfterBreak="0">
    <w:nsid w:val="6B887D74"/>
    <w:multiLevelType w:val="hybridMultilevel"/>
    <w:tmpl w:val="54A497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8A70166"/>
    <w:multiLevelType w:val="hybridMultilevel"/>
    <w:tmpl w:val="96664B6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AF1422D"/>
    <w:multiLevelType w:val="hybridMultilevel"/>
    <w:tmpl w:val="DDEE9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7B7E598B"/>
    <w:multiLevelType w:val="multilevel"/>
    <w:tmpl w:val="6540CBEC"/>
    <w:lvl w:ilvl="0">
      <w:start w:val="1"/>
      <w:numFmt w:val="decimal"/>
      <w:lvlText w:val="%1."/>
      <w:lvlJc w:val="left"/>
      <w:pPr>
        <w:ind w:left="720" w:hanging="360"/>
      </w:pPr>
      <w:rPr>
        <w:rFonts w:hint="default"/>
      </w:rPr>
    </w:lvl>
    <w:lvl w:ilvl="1">
      <w:start w:val="1"/>
      <w:numFmt w:val="decimal"/>
      <w:isLgl/>
      <w:lvlText w:val="%1.%2"/>
      <w:lvlJc w:val="left"/>
      <w:pPr>
        <w:ind w:left="4263" w:hanging="435"/>
      </w:pPr>
      <w:rPr>
        <w:rFonts w:hint="default"/>
        <w:color w:val="385623" w:themeColor="accent6" w:themeShade="80"/>
      </w:rPr>
    </w:lvl>
    <w:lvl w:ilvl="2">
      <w:start w:val="1"/>
      <w:numFmt w:val="decimal"/>
      <w:isLgl/>
      <w:lvlText w:val="%1.%2.%3"/>
      <w:lvlJc w:val="left"/>
      <w:pPr>
        <w:ind w:left="5540" w:hanging="720"/>
      </w:pPr>
      <w:rPr>
        <w:rFonts w:hint="default"/>
        <w:b w:val="0"/>
        <w:i w:val="0"/>
        <w:iCs w:val="0"/>
        <w:color w:val="385623" w:themeColor="accent6" w:themeShade="80"/>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559245863">
    <w:abstractNumId w:val="12"/>
  </w:num>
  <w:num w:numId="2" w16cid:durableId="1181354239">
    <w:abstractNumId w:val="16"/>
  </w:num>
  <w:num w:numId="3" w16cid:durableId="142279423">
    <w:abstractNumId w:val="8"/>
  </w:num>
  <w:num w:numId="4" w16cid:durableId="2125612077">
    <w:abstractNumId w:val="7"/>
  </w:num>
  <w:num w:numId="5" w16cid:durableId="913776975">
    <w:abstractNumId w:val="5"/>
  </w:num>
  <w:num w:numId="6" w16cid:durableId="212354483">
    <w:abstractNumId w:val="13"/>
  </w:num>
  <w:num w:numId="7" w16cid:durableId="567612742">
    <w:abstractNumId w:val="4"/>
  </w:num>
  <w:num w:numId="8" w16cid:durableId="837111341">
    <w:abstractNumId w:val="2"/>
  </w:num>
  <w:num w:numId="9" w16cid:durableId="1259602844">
    <w:abstractNumId w:val="15"/>
  </w:num>
  <w:num w:numId="10" w16cid:durableId="1516113936">
    <w:abstractNumId w:val="10"/>
  </w:num>
  <w:num w:numId="11" w16cid:durableId="397675486">
    <w:abstractNumId w:val="3"/>
  </w:num>
  <w:num w:numId="12" w16cid:durableId="1211765840">
    <w:abstractNumId w:val="0"/>
  </w:num>
  <w:num w:numId="13" w16cid:durableId="282269954">
    <w:abstractNumId w:val="1"/>
  </w:num>
  <w:num w:numId="14" w16cid:durableId="2010792284">
    <w:abstractNumId w:val="6"/>
  </w:num>
  <w:num w:numId="15" w16cid:durableId="1033110939">
    <w:abstractNumId w:val="9"/>
  </w:num>
  <w:num w:numId="16" w16cid:durableId="449713986">
    <w:abstractNumId w:val="11"/>
  </w:num>
  <w:num w:numId="17" w16cid:durableId="2089157126">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048"/>
    <w:rsid w:val="000015B4"/>
    <w:rsid w:val="000018E1"/>
    <w:rsid w:val="000025ED"/>
    <w:rsid w:val="00002C84"/>
    <w:rsid w:val="00003F76"/>
    <w:rsid w:val="000045FA"/>
    <w:rsid w:val="00007A5E"/>
    <w:rsid w:val="0001018B"/>
    <w:rsid w:val="00010AA9"/>
    <w:rsid w:val="00011423"/>
    <w:rsid w:val="0001163A"/>
    <w:rsid w:val="000130E5"/>
    <w:rsid w:val="00014374"/>
    <w:rsid w:val="00014991"/>
    <w:rsid w:val="00014FA3"/>
    <w:rsid w:val="000152E3"/>
    <w:rsid w:val="00017020"/>
    <w:rsid w:val="00021C71"/>
    <w:rsid w:val="00022597"/>
    <w:rsid w:val="00023C9E"/>
    <w:rsid w:val="00024114"/>
    <w:rsid w:val="00025378"/>
    <w:rsid w:val="00025520"/>
    <w:rsid w:val="00025ECF"/>
    <w:rsid w:val="000262E8"/>
    <w:rsid w:val="000306CF"/>
    <w:rsid w:val="00030D17"/>
    <w:rsid w:val="000317AA"/>
    <w:rsid w:val="00034210"/>
    <w:rsid w:val="0003443A"/>
    <w:rsid w:val="00034541"/>
    <w:rsid w:val="00034E06"/>
    <w:rsid w:val="00035419"/>
    <w:rsid w:val="0003669F"/>
    <w:rsid w:val="00037BAB"/>
    <w:rsid w:val="000408FD"/>
    <w:rsid w:val="00042933"/>
    <w:rsid w:val="000448A6"/>
    <w:rsid w:val="0004599F"/>
    <w:rsid w:val="000467B8"/>
    <w:rsid w:val="00046F0E"/>
    <w:rsid w:val="0004C181"/>
    <w:rsid w:val="000569AC"/>
    <w:rsid w:val="00056B71"/>
    <w:rsid w:val="00057850"/>
    <w:rsid w:val="000602AE"/>
    <w:rsid w:val="00060407"/>
    <w:rsid w:val="00060E4A"/>
    <w:rsid w:val="00060F04"/>
    <w:rsid w:val="00060FB7"/>
    <w:rsid w:val="00061021"/>
    <w:rsid w:val="00061346"/>
    <w:rsid w:val="00062E12"/>
    <w:rsid w:val="00062F14"/>
    <w:rsid w:val="000639CD"/>
    <w:rsid w:val="00063BAE"/>
    <w:rsid w:val="000653DD"/>
    <w:rsid w:val="0006564C"/>
    <w:rsid w:val="0006789F"/>
    <w:rsid w:val="00067AA4"/>
    <w:rsid w:val="00070EF5"/>
    <w:rsid w:val="0007132F"/>
    <w:rsid w:val="00071367"/>
    <w:rsid w:val="00072900"/>
    <w:rsid w:val="00072E47"/>
    <w:rsid w:val="00074098"/>
    <w:rsid w:val="0007477A"/>
    <w:rsid w:val="00075614"/>
    <w:rsid w:val="00076A12"/>
    <w:rsid w:val="00076BA6"/>
    <w:rsid w:val="0007722A"/>
    <w:rsid w:val="00077820"/>
    <w:rsid w:val="000828C2"/>
    <w:rsid w:val="00083C76"/>
    <w:rsid w:val="00085112"/>
    <w:rsid w:val="00087D66"/>
    <w:rsid w:val="00092D24"/>
    <w:rsid w:val="00094F4B"/>
    <w:rsid w:val="00095059"/>
    <w:rsid w:val="000955C8"/>
    <w:rsid w:val="00096E08"/>
    <w:rsid w:val="00096F97"/>
    <w:rsid w:val="00097A7A"/>
    <w:rsid w:val="000A06CD"/>
    <w:rsid w:val="000A074F"/>
    <w:rsid w:val="000A14C4"/>
    <w:rsid w:val="000A1FD6"/>
    <w:rsid w:val="000A2119"/>
    <w:rsid w:val="000A34FB"/>
    <w:rsid w:val="000A352A"/>
    <w:rsid w:val="000A420B"/>
    <w:rsid w:val="000A6D8F"/>
    <w:rsid w:val="000A73D7"/>
    <w:rsid w:val="000A7758"/>
    <w:rsid w:val="000A7C3A"/>
    <w:rsid w:val="000A7E73"/>
    <w:rsid w:val="000B0331"/>
    <w:rsid w:val="000B0C8B"/>
    <w:rsid w:val="000B195C"/>
    <w:rsid w:val="000B4107"/>
    <w:rsid w:val="000B41E1"/>
    <w:rsid w:val="000B4631"/>
    <w:rsid w:val="000B4ACF"/>
    <w:rsid w:val="000B5D97"/>
    <w:rsid w:val="000B62D4"/>
    <w:rsid w:val="000B7A17"/>
    <w:rsid w:val="000C203D"/>
    <w:rsid w:val="000C4BD6"/>
    <w:rsid w:val="000C5141"/>
    <w:rsid w:val="000C5EC6"/>
    <w:rsid w:val="000C5F38"/>
    <w:rsid w:val="000C668F"/>
    <w:rsid w:val="000C71F7"/>
    <w:rsid w:val="000C74FC"/>
    <w:rsid w:val="000D085C"/>
    <w:rsid w:val="000D099D"/>
    <w:rsid w:val="000D0CA6"/>
    <w:rsid w:val="000D282A"/>
    <w:rsid w:val="000D2D42"/>
    <w:rsid w:val="000D2E03"/>
    <w:rsid w:val="000D3650"/>
    <w:rsid w:val="000D48C3"/>
    <w:rsid w:val="000D57C4"/>
    <w:rsid w:val="000D6273"/>
    <w:rsid w:val="000D67F8"/>
    <w:rsid w:val="000E10F6"/>
    <w:rsid w:val="000E1301"/>
    <w:rsid w:val="000E3368"/>
    <w:rsid w:val="000E72EF"/>
    <w:rsid w:val="000E7852"/>
    <w:rsid w:val="000E7F08"/>
    <w:rsid w:val="000F2BF8"/>
    <w:rsid w:val="000F3A01"/>
    <w:rsid w:val="000F462C"/>
    <w:rsid w:val="000F51DC"/>
    <w:rsid w:val="000F53BA"/>
    <w:rsid w:val="000F7184"/>
    <w:rsid w:val="000F737D"/>
    <w:rsid w:val="000F7500"/>
    <w:rsid w:val="001000DD"/>
    <w:rsid w:val="00100C33"/>
    <w:rsid w:val="00102BD9"/>
    <w:rsid w:val="00103F71"/>
    <w:rsid w:val="00105FDC"/>
    <w:rsid w:val="00107253"/>
    <w:rsid w:val="001079AC"/>
    <w:rsid w:val="00110517"/>
    <w:rsid w:val="00110B91"/>
    <w:rsid w:val="00111D10"/>
    <w:rsid w:val="001124A8"/>
    <w:rsid w:val="0011634E"/>
    <w:rsid w:val="00116E78"/>
    <w:rsid w:val="00120139"/>
    <w:rsid w:val="0012133F"/>
    <w:rsid w:val="001213AD"/>
    <w:rsid w:val="00122173"/>
    <w:rsid w:val="001251A4"/>
    <w:rsid w:val="00125787"/>
    <w:rsid w:val="00126467"/>
    <w:rsid w:val="001276B2"/>
    <w:rsid w:val="00127C1D"/>
    <w:rsid w:val="001301B1"/>
    <w:rsid w:val="001329A6"/>
    <w:rsid w:val="00132ACF"/>
    <w:rsid w:val="001331BE"/>
    <w:rsid w:val="00133539"/>
    <w:rsid w:val="001336A2"/>
    <w:rsid w:val="001343D0"/>
    <w:rsid w:val="001352DB"/>
    <w:rsid w:val="001353B3"/>
    <w:rsid w:val="0013579B"/>
    <w:rsid w:val="0013610A"/>
    <w:rsid w:val="00136458"/>
    <w:rsid w:val="00142806"/>
    <w:rsid w:val="00142D01"/>
    <w:rsid w:val="001436DD"/>
    <w:rsid w:val="00145454"/>
    <w:rsid w:val="00145AA5"/>
    <w:rsid w:val="00150BEA"/>
    <w:rsid w:val="0015127C"/>
    <w:rsid w:val="00151557"/>
    <w:rsid w:val="00151C7B"/>
    <w:rsid w:val="00151FB5"/>
    <w:rsid w:val="001521B0"/>
    <w:rsid w:val="001536F0"/>
    <w:rsid w:val="00153E48"/>
    <w:rsid w:val="0015430C"/>
    <w:rsid w:val="001550FB"/>
    <w:rsid w:val="0015564C"/>
    <w:rsid w:val="001565E7"/>
    <w:rsid w:val="001568F7"/>
    <w:rsid w:val="0015716A"/>
    <w:rsid w:val="00157D4F"/>
    <w:rsid w:val="00161EF9"/>
    <w:rsid w:val="001620DD"/>
    <w:rsid w:val="00164419"/>
    <w:rsid w:val="00164522"/>
    <w:rsid w:val="0016685C"/>
    <w:rsid w:val="00166878"/>
    <w:rsid w:val="0017083E"/>
    <w:rsid w:val="00172C55"/>
    <w:rsid w:val="00174DBA"/>
    <w:rsid w:val="0017514E"/>
    <w:rsid w:val="001761A9"/>
    <w:rsid w:val="0017659F"/>
    <w:rsid w:val="001779BB"/>
    <w:rsid w:val="00180504"/>
    <w:rsid w:val="00181862"/>
    <w:rsid w:val="00183BD9"/>
    <w:rsid w:val="00183D9C"/>
    <w:rsid w:val="00184465"/>
    <w:rsid w:val="00184556"/>
    <w:rsid w:val="00184BA5"/>
    <w:rsid w:val="00184E0F"/>
    <w:rsid w:val="00185396"/>
    <w:rsid w:val="00185D5A"/>
    <w:rsid w:val="00187BE4"/>
    <w:rsid w:val="00187E3F"/>
    <w:rsid w:val="00192006"/>
    <w:rsid w:val="001921F1"/>
    <w:rsid w:val="00192846"/>
    <w:rsid w:val="0019315B"/>
    <w:rsid w:val="0019322C"/>
    <w:rsid w:val="00193335"/>
    <w:rsid w:val="0019354A"/>
    <w:rsid w:val="001937CF"/>
    <w:rsid w:val="00194D63"/>
    <w:rsid w:val="00195767"/>
    <w:rsid w:val="0019584D"/>
    <w:rsid w:val="001A04D3"/>
    <w:rsid w:val="001A0A95"/>
    <w:rsid w:val="001A140F"/>
    <w:rsid w:val="001A2BFB"/>
    <w:rsid w:val="001A3B1E"/>
    <w:rsid w:val="001A4B12"/>
    <w:rsid w:val="001A6E68"/>
    <w:rsid w:val="001B0257"/>
    <w:rsid w:val="001B113C"/>
    <w:rsid w:val="001B1811"/>
    <w:rsid w:val="001B18D4"/>
    <w:rsid w:val="001B2533"/>
    <w:rsid w:val="001B2732"/>
    <w:rsid w:val="001B414E"/>
    <w:rsid w:val="001B4241"/>
    <w:rsid w:val="001B52F3"/>
    <w:rsid w:val="001B6683"/>
    <w:rsid w:val="001B7510"/>
    <w:rsid w:val="001B7E9F"/>
    <w:rsid w:val="001C1767"/>
    <w:rsid w:val="001C1B2C"/>
    <w:rsid w:val="001C1BED"/>
    <w:rsid w:val="001C42A6"/>
    <w:rsid w:val="001C53D9"/>
    <w:rsid w:val="001C5472"/>
    <w:rsid w:val="001C5532"/>
    <w:rsid w:val="001C66F3"/>
    <w:rsid w:val="001C6DD4"/>
    <w:rsid w:val="001C7527"/>
    <w:rsid w:val="001D1169"/>
    <w:rsid w:val="001D1923"/>
    <w:rsid w:val="001D223F"/>
    <w:rsid w:val="001D411B"/>
    <w:rsid w:val="001D4BFA"/>
    <w:rsid w:val="001D566F"/>
    <w:rsid w:val="001D5F2F"/>
    <w:rsid w:val="001D6838"/>
    <w:rsid w:val="001E10C6"/>
    <w:rsid w:val="001E19DA"/>
    <w:rsid w:val="001E1B2A"/>
    <w:rsid w:val="001E2DCF"/>
    <w:rsid w:val="001E2EFB"/>
    <w:rsid w:val="001E3AAE"/>
    <w:rsid w:val="001E65AA"/>
    <w:rsid w:val="001F07F2"/>
    <w:rsid w:val="001F1E02"/>
    <w:rsid w:val="001F2C34"/>
    <w:rsid w:val="001F2E12"/>
    <w:rsid w:val="001F41B1"/>
    <w:rsid w:val="001F4E99"/>
    <w:rsid w:val="001F73DB"/>
    <w:rsid w:val="001F7EFC"/>
    <w:rsid w:val="002016EA"/>
    <w:rsid w:val="002024AA"/>
    <w:rsid w:val="00203D20"/>
    <w:rsid w:val="00203F99"/>
    <w:rsid w:val="00205D92"/>
    <w:rsid w:val="00207022"/>
    <w:rsid w:val="00211290"/>
    <w:rsid w:val="00211299"/>
    <w:rsid w:val="002135E2"/>
    <w:rsid w:val="00213CF7"/>
    <w:rsid w:val="00214119"/>
    <w:rsid w:val="0021414A"/>
    <w:rsid w:val="002209DC"/>
    <w:rsid w:val="00221AD9"/>
    <w:rsid w:val="00222C1D"/>
    <w:rsid w:val="00223344"/>
    <w:rsid w:val="00223AF1"/>
    <w:rsid w:val="00223CDC"/>
    <w:rsid w:val="00225794"/>
    <w:rsid w:val="00226BBF"/>
    <w:rsid w:val="00230DA1"/>
    <w:rsid w:val="00230F0E"/>
    <w:rsid w:val="002321FF"/>
    <w:rsid w:val="002326FB"/>
    <w:rsid w:val="0023276C"/>
    <w:rsid w:val="00232F47"/>
    <w:rsid w:val="00233B36"/>
    <w:rsid w:val="00234BC3"/>
    <w:rsid w:val="0023605F"/>
    <w:rsid w:val="00236F60"/>
    <w:rsid w:val="002408E5"/>
    <w:rsid w:val="0024164D"/>
    <w:rsid w:val="00241ABE"/>
    <w:rsid w:val="002434B3"/>
    <w:rsid w:val="002447D8"/>
    <w:rsid w:val="00244BA8"/>
    <w:rsid w:val="00246994"/>
    <w:rsid w:val="00247041"/>
    <w:rsid w:val="00250A5A"/>
    <w:rsid w:val="00250E86"/>
    <w:rsid w:val="00251D39"/>
    <w:rsid w:val="00252140"/>
    <w:rsid w:val="0025474A"/>
    <w:rsid w:val="00255F2F"/>
    <w:rsid w:val="00256262"/>
    <w:rsid w:val="00256352"/>
    <w:rsid w:val="00256523"/>
    <w:rsid w:val="0025692F"/>
    <w:rsid w:val="00260F4D"/>
    <w:rsid w:val="0026156C"/>
    <w:rsid w:val="00262798"/>
    <w:rsid w:val="00265B5F"/>
    <w:rsid w:val="002661BD"/>
    <w:rsid w:val="00266651"/>
    <w:rsid w:val="00266FA9"/>
    <w:rsid w:val="0027006A"/>
    <w:rsid w:val="0027015F"/>
    <w:rsid w:val="002703A0"/>
    <w:rsid w:val="00270977"/>
    <w:rsid w:val="002712D5"/>
    <w:rsid w:val="00271662"/>
    <w:rsid w:val="00272376"/>
    <w:rsid w:val="00272A4F"/>
    <w:rsid w:val="00272F8B"/>
    <w:rsid w:val="00273286"/>
    <w:rsid w:val="00274119"/>
    <w:rsid w:val="00274CAC"/>
    <w:rsid w:val="002755F8"/>
    <w:rsid w:val="00275A1F"/>
    <w:rsid w:val="00277DF3"/>
    <w:rsid w:val="002803B7"/>
    <w:rsid w:val="00281B83"/>
    <w:rsid w:val="00281EF5"/>
    <w:rsid w:val="00282B6C"/>
    <w:rsid w:val="002830E6"/>
    <w:rsid w:val="00286ED6"/>
    <w:rsid w:val="00286EDF"/>
    <w:rsid w:val="00287131"/>
    <w:rsid w:val="002907BB"/>
    <w:rsid w:val="0029355C"/>
    <w:rsid w:val="00294F24"/>
    <w:rsid w:val="00295348"/>
    <w:rsid w:val="00296BBB"/>
    <w:rsid w:val="00296D4F"/>
    <w:rsid w:val="00296F5C"/>
    <w:rsid w:val="002A00D3"/>
    <w:rsid w:val="002A072E"/>
    <w:rsid w:val="002A351F"/>
    <w:rsid w:val="002A4F9B"/>
    <w:rsid w:val="002A59C2"/>
    <w:rsid w:val="002A6086"/>
    <w:rsid w:val="002A63EB"/>
    <w:rsid w:val="002A74EF"/>
    <w:rsid w:val="002A7537"/>
    <w:rsid w:val="002A77C7"/>
    <w:rsid w:val="002A7B18"/>
    <w:rsid w:val="002A7F78"/>
    <w:rsid w:val="002B0D7C"/>
    <w:rsid w:val="002B0F68"/>
    <w:rsid w:val="002B10E3"/>
    <w:rsid w:val="002B224B"/>
    <w:rsid w:val="002B2305"/>
    <w:rsid w:val="002B2DFF"/>
    <w:rsid w:val="002B2F39"/>
    <w:rsid w:val="002B455E"/>
    <w:rsid w:val="002B5615"/>
    <w:rsid w:val="002B6852"/>
    <w:rsid w:val="002B68A2"/>
    <w:rsid w:val="002B77DE"/>
    <w:rsid w:val="002C08EE"/>
    <w:rsid w:val="002C45C6"/>
    <w:rsid w:val="002C4B9B"/>
    <w:rsid w:val="002C5DB6"/>
    <w:rsid w:val="002C64DD"/>
    <w:rsid w:val="002C698E"/>
    <w:rsid w:val="002C7846"/>
    <w:rsid w:val="002C7E20"/>
    <w:rsid w:val="002D0C2F"/>
    <w:rsid w:val="002D0D4C"/>
    <w:rsid w:val="002D324C"/>
    <w:rsid w:val="002D3388"/>
    <w:rsid w:val="002D50F4"/>
    <w:rsid w:val="002D5EC4"/>
    <w:rsid w:val="002D6EE7"/>
    <w:rsid w:val="002D7601"/>
    <w:rsid w:val="002E1878"/>
    <w:rsid w:val="002E28A6"/>
    <w:rsid w:val="002E2BEF"/>
    <w:rsid w:val="002E3D40"/>
    <w:rsid w:val="002E45B8"/>
    <w:rsid w:val="002E510F"/>
    <w:rsid w:val="002E52D4"/>
    <w:rsid w:val="002E5DBB"/>
    <w:rsid w:val="002E7124"/>
    <w:rsid w:val="002E7FA2"/>
    <w:rsid w:val="002F085C"/>
    <w:rsid w:val="002F0E5C"/>
    <w:rsid w:val="002F16CE"/>
    <w:rsid w:val="002F2395"/>
    <w:rsid w:val="002F2BB6"/>
    <w:rsid w:val="002F2D4C"/>
    <w:rsid w:val="002F4286"/>
    <w:rsid w:val="002F54B4"/>
    <w:rsid w:val="002F5ECA"/>
    <w:rsid w:val="002F604B"/>
    <w:rsid w:val="002F617C"/>
    <w:rsid w:val="002F6807"/>
    <w:rsid w:val="002F7047"/>
    <w:rsid w:val="00300422"/>
    <w:rsid w:val="003004AC"/>
    <w:rsid w:val="0030105E"/>
    <w:rsid w:val="00301BF6"/>
    <w:rsid w:val="0030203F"/>
    <w:rsid w:val="003028A0"/>
    <w:rsid w:val="00302C6E"/>
    <w:rsid w:val="00302CF4"/>
    <w:rsid w:val="003047F6"/>
    <w:rsid w:val="003048BC"/>
    <w:rsid w:val="00304BB9"/>
    <w:rsid w:val="00304E1F"/>
    <w:rsid w:val="0030681F"/>
    <w:rsid w:val="00307416"/>
    <w:rsid w:val="00312B1A"/>
    <w:rsid w:val="00313889"/>
    <w:rsid w:val="003140B6"/>
    <w:rsid w:val="00314575"/>
    <w:rsid w:val="00314E51"/>
    <w:rsid w:val="00315627"/>
    <w:rsid w:val="003174F6"/>
    <w:rsid w:val="003212EB"/>
    <w:rsid w:val="0032191E"/>
    <w:rsid w:val="003223B2"/>
    <w:rsid w:val="003223D0"/>
    <w:rsid w:val="00322EB5"/>
    <w:rsid w:val="003242AA"/>
    <w:rsid w:val="003244D7"/>
    <w:rsid w:val="0032603A"/>
    <w:rsid w:val="003267E4"/>
    <w:rsid w:val="00326AA0"/>
    <w:rsid w:val="0033035C"/>
    <w:rsid w:val="003304F1"/>
    <w:rsid w:val="00331BFE"/>
    <w:rsid w:val="00331C65"/>
    <w:rsid w:val="003324AE"/>
    <w:rsid w:val="003329A5"/>
    <w:rsid w:val="003346DF"/>
    <w:rsid w:val="00335C11"/>
    <w:rsid w:val="00335D73"/>
    <w:rsid w:val="00336B88"/>
    <w:rsid w:val="00336C96"/>
    <w:rsid w:val="00340760"/>
    <w:rsid w:val="00341468"/>
    <w:rsid w:val="00343925"/>
    <w:rsid w:val="003444ED"/>
    <w:rsid w:val="0034462B"/>
    <w:rsid w:val="00345383"/>
    <w:rsid w:val="00346F98"/>
    <w:rsid w:val="0035014F"/>
    <w:rsid w:val="00350E3D"/>
    <w:rsid w:val="0035114A"/>
    <w:rsid w:val="00351F6F"/>
    <w:rsid w:val="00352239"/>
    <w:rsid w:val="00353140"/>
    <w:rsid w:val="00354F26"/>
    <w:rsid w:val="003552BF"/>
    <w:rsid w:val="00356263"/>
    <w:rsid w:val="0035758F"/>
    <w:rsid w:val="0035779A"/>
    <w:rsid w:val="00360B0B"/>
    <w:rsid w:val="00362A50"/>
    <w:rsid w:val="00364871"/>
    <w:rsid w:val="00364A0F"/>
    <w:rsid w:val="00364F42"/>
    <w:rsid w:val="003654A9"/>
    <w:rsid w:val="00365E72"/>
    <w:rsid w:val="00365FA8"/>
    <w:rsid w:val="00367F5B"/>
    <w:rsid w:val="003701F3"/>
    <w:rsid w:val="00370578"/>
    <w:rsid w:val="00371352"/>
    <w:rsid w:val="003715DA"/>
    <w:rsid w:val="00373C82"/>
    <w:rsid w:val="003744AA"/>
    <w:rsid w:val="003745B7"/>
    <w:rsid w:val="0037489E"/>
    <w:rsid w:val="003768BA"/>
    <w:rsid w:val="00383A46"/>
    <w:rsid w:val="00385576"/>
    <w:rsid w:val="0038581F"/>
    <w:rsid w:val="003858C0"/>
    <w:rsid w:val="003873C7"/>
    <w:rsid w:val="00390B85"/>
    <w:rsid w:val="00391606"/>
    <w:rsid w:val="00392E9D"/>
    <w:rsid w:val="0039726C"/>
    <w:rsid w:val="003A1336"/>
    <w:rsid w:val="003A176D"/>
    <w:rsid w:val="003A184F"/>
    <w:rsid w:val="003A2C49"/>
    <w:rsid w:val="003A55AF"/>
    <w:rsid w:val="003B120B"/>
    <w:rsid w:val="003B4186"/>
    <w:rsid w:val="003B5697"/>
    <w:rsid w:val="003B5C0A"/>
    <w:rsid w:val="003B5E25"/>
    <w:rsid w:val="003B6F24"/>
    <w:rsid w:val="003B7BB9"/>
    <w:rsid w:val="003C0747"/>
    <w:rsid w:val="003C0799"/>
    <w:rsid w:val="003C1870"/>
    <w:rsid w:val="003C2177"/>
    <w:rsid w:val="003C286A"/>
    <w:rsid w:val="003C29CB"/>
    <w:rsid w:val="003C3E82"/>
    <w:rsid w:val="003C46AB"/>
    <w:rsid w:val="003C5D6A"/>
    <w:rsid w:val="003D00CC"/>
    <w:rsid w:val="003D1B1C"/>
    <w:rsid w:val="003D28F0"/>
    <w:rsid w:val="003D3250"/>
    <w:rsid w:val="003D5D0E"/>
    <w:rsid w:val="003D6841"/>
    <w:rsid w:val="003D6A53"/>
    <w:rsid w:val="003D73CA"/>
    <w:rsid w:val="003D7982"/>
    <w:rsid w:val="003E06F7"/>
    <w:rsid w:val="003E0871"/>
    <w:rsid w:val="003E0D9F"/>
    <w:rsid w:val="003E1BB5"/>
    <w:rsid w:val="003E2185"/>
    <w:rsid w:val="003E2354"/>
    <w:rsid w:val="003E35BC"/>
    <w:rsid w:val="003E6500"/>
    <w:rsid w:val="003E6D84"/>
    <w:rsid w:val="003F0239"/>
    <w:rsid w:val="003F0D7E"/>
    <w:rsid w:val="003F10E3"/>
    <w:rsid w:val="003F2969"/>
    <w:rsid w:val="003F3397"/>
    <w:rsid w:val="003F3632"/>
    <w:rsid w:val="003F3D62"/>
    <w:rsid w:val="003F3F13"/>
    <w:rsid w:val="003F4500"/>
    <w:rsid w:val="003F459D"/>
    <w:rsid w:val="003F5134"/>
    <w:rsid w:val="003F57C3"/>
    <w:rsid w:val="003F609F"/>
    <w:rsid w:val="003F655A"/>
    <w:rsid w:val="003F65A2"/>
    <w:rsid w:val="003F76C9"/>
    <w:rsid w:val="003F7911"/>
    <w:rsid w:val="003F7FAB"/>
    <w:rsid w:val="00400942"/>
    <w:rsid w:val="00400CD5"/>
    <w:rsid w:val="00401016"/>
    <w:rsid w:val="004012F3"/>
    <w:rsid w:val="00403B00"/>
    <w:rsid w:val="00404EA8"/>
    <w:rsid w:val="00406FB9"/>
    <w:rsid w:val="004113C3"/>
    <w:rsid w:val="004123A6"/>
    <w:rsid w:val="00413920"/>
    <w:rsid w:val="004141FB"/>
    <w:rsid w:val="004144DA"/>
    <w:rsid w:val="00414924"/>
    <w:rsid w:val="00415101"/>
    <w:rsid w:val="004158D1"/>
    <w:rsid w:val="0041640E"/>
    <w:rsid w:val="004172C3"/>
    <w:rsid w:val="00417815"/>
    <w:rsid w:val="00422A20"/>
    <w:rsid w:val="00422DEC"/>
    <w:rsid w:val="00424CE6"/>
    <w:rsid w:val="00425697"/>
    <w:rsid w:val="004258C6"/>
    <w:rsid w:val="00425D7C"/>
    <w:rsid w:val="0043074D"/>
    <w:rsid w:val="00430AE1"/>
    <w:rsid w:val="00430B37"/>
    <w:rsid w:val="00433D49"/>
    <w:rsid w:val="00433EF1"/>
    <w:rsid w:val="0043485D"/>
    <w:rsid w:val="004350BB"/>
    <w:rsid w:val="00435389"/>
    <w:rsid w:val="004353EE"/>
    <w:rsid w:val="004369DE"/>
    <w:rsid w:val="004374ED"/>
    <w:rsid w:val="00440B6B"/>
    <w:rsid w:val="0044116C"/>
    <w:rsid w:val="00441907"/>
    <w:rsid w:val="00441F7A"/>
    <w:rsid w:val="00442799"/>
    <w:rsid w:val="00443175"/>
    <w:rsid w:val="004435C4"/>
    <w:rsid w:val="00443E1C"/>
    <w:rsid w:val="004440AF"/>
    <w:rsid w:val="00444280"/>
    <w:rsid w:val="0044484F"/>
    <w:rsid w:val="00444CD6"/>
    <w:rsid w:val="00444D2D"/>
    <w:rsid w:val="004455E9"/>
    <w:rsid w:val="00445EA0"/>
    <w:rsid w:val="00446069"/>
    <w:rsid w:val="0044673C"/>
    <w:rsid w:val="004468FA"/>
    <w:rsid w:val="004504EA"/>
    <w:rsid w:val="00450BB1"/>
    <w:rsid w:val="004522A6"/>
    <w:rsid w:val="0045368E"/>
    <w:rsid w:val="00453FAE"/>
    <w:rsid w:val="004552ED"/>
    <w:rsid w:val="0045688D"/>
    <w:rsid w:val="004622D0"/>
    <w:rsid w:val="00463D51"/>
    <w:rsid w:val="004645DA"/>
    <w:rsid w:val="004649FB"/>
    <w:rsid w:val="00466226"/>
    <w:rsid w:val="00466275"/>
    <w:rsid w:val="004662A3"/>
    <w:rsid w:val="004670F8"/>
    <w:rsid w:val="00467BA2"/>
    <w:rsid w:val="00467D04"/>
    <w:rsid w:val="00467D6D"/>
    <w:rsid w:val="00467E48"/>
    <w:rsid w:val="00471D4A"/>
    <w:rsid w:val="00472BFF"/>
    <w:rsid w:val="004735A9"/>
    <w:rsid w:val="00477537"/>
    <w:rsid w:val="00480EC3"/>
    <w:rsid w:val="00483774"/>
    <w:rsid w:val="0048399F"/>
    <w:rsid w:val="00483B6D"/>
    <w:rsid w:val="00487E31"/>
    <w:rsid w:val="0049076E"/>
    <w:rsid w:val="00492692"/>
    <w:rsid w:val="00492B5D"/>
    <w:rsid w:val="00492FE1"/>
    <w:rsid w:val="004939F2"/>
    <w:rsid w:val="00494E94"/>
    <w:rsid w:val="004950EB"/>
    <w:rsid w:val="00495ADF"/>
    <w:rsid w:val="00495B61"/>
    <w:rsid w:val="00495D8D"/>
    <w:rsid w:val="00496B0C"/>
    <w:rsid w:val="004975C8"/>
    <w:rsid w:val="004A0104"/>
    <w:rsid w:val="004A0632"/>
    <w:rsid w:val="004A1E24"/>
    <w:rsid w:val="004A297C"/>
    <w:rsid w:val="004A2BBB"/>
    <w:rsid w:val="004A2D39"/>
    <w:rsid w:val="004A3819"/>
    <w:rsid w:val="004A3B36"/>
    <w:rsid w:val="004A3E7A"/>
    <w:rsid w:val="004A4F26"/>
    <w:rsid w:val="004A53FE"/>
    <w:rsid w:val="004A6291"/>
    <w:rsid w:val="004A6474"/>
    <w:rsid w:val="004A7E62"/>
    <w:rsid w:val="004B13FC"/>
    <w:rsid w:val="004B1AA0"/>
    <w:rsid w:val="004B2881"/>
    <w:rsid w:val="004B32AE"/>
    <w:rsid w:val="004B409D"/>
    <w:rsid w:val="004B504C"/>
    <w:rsid w:val="004B601E"/>
    <w:rsid w:val="004B7F74"/>
    <w:rsid w:val="004C0139"/>
    <w:rsid w:val="004C0680"/>
    <w:rsid w:val="004C0B49"/>
    <w:rsid w:val="004C1C0F"/>
    <w:rsid w:val="004C1C75"/>
    <w:rsid w:val="004C26EA"/>
    <w:rsid w:val="004C50E2"/>
    <w:rsid w:val="004C6360"/>
    <w:rsid w:val="004C78AD"/>
    <w:rsid w:val="004C7B44"/>
    <w:rsid w:val="004D2D6E"/>
    <w:rsid w:val="004D4831"/>
    <w:rsid w:val="004D5ACE"/>
    <w:rsid w:val="004D5C3C"/>
    <w:rsid w:val="004D7EDA"/>
    <w:rsid w:val="004E069D"/>
    <w:rsid w:val="004E0756"/>
    <w:rsid w:val="004E095F"/>
    <w:rsid w:val="004E2871"/>
    <w:rsid w:val="004E475F"/>
    <w:rsid w:val="004E4D59"/>
    <w:rsid w:val="004E4E0D"/>
    <w:rsid w:val="004E5263"/>
    <w:rsid w:val="004E5394"/>
    <w:rsid w:val="004E5DFA"/>
    <w:rsid w:val="004E6500"/>
    <w:rsid w:val="004E6C0F"/>
    <w:rsid w:val="004E7D43"/>
    <w:rsid w:val="004F0621"/>
    <w:rsid w:val="004F0DED"/>
    <w:rsid w:val="004F16C5"/>
    <w:rsid w:val="004F16D2"/>
    <w:rsid w:val="004F3B45"/>
    <w:rsid w:val="004F3CF9"/>
    <w:rsid w:val="004F4289"/>
    <w:rsid w:val="004F4C4E"/>
    <w:rsid w:val="004F4F69"/>
    <w:rsid w:val="004F54DD"/>
    <w:rsid w:val="004F5CEE"/>
    <w:rsid w:val="004F600A"/>
    <w:rsid w:val="004F63DD"/>
    <w:rsid w:val="004F64CA"/>
    <w:rsid w:val="004F69C3"/>
    <w:rsid w:val="00503261"/>
    <w:rsid w:val="00503B41"/>
    <w:rsid w:val="00505199"/>
    <w:rsid w:val="0050565C"/>
    <w:rsid w:val="00505B63"/>
    <w:rsid w:val="005068E4"/>
    <w:rsid w:val="00506F23"/>
    <w:rsid w:val="005078FF"/>
    <w:rsid w:val="00507B3A"/>
    <w:rsid w:val="00510125"/>
    <w:rsid w:val="005129FE"/>
    <w:rsid w:val="00512C23"/>
    <w:rsid w:val="00514A22"/>
    <w:rsid w:val="00514B24"/>
    <w:rsid w:val="00514B9C"/>
    <w:rsid w:val="00515091"/>
    <w:rsid w:val="00516474"/>
    <w:rsid w:val="00517EE4"/>
    <w:rsid w:val="00521904"/>
    <w:rsid w:val="00522ECA"/>
    <w:rsid w:val="005237CE"/>
    <w:rsid w:val="00524F4A"/>
    <w:rsid w:val="005252B9"/>
    <w:rsid w:val="005255A4"/>
    <w:rsid w:val="00525B53"/>
    <w:rsid w:val="005261C3"/>
    <w:rsid w:val="0052645D"/>
    <w:rsid w:val="0052656C"/>
    <w:rsid w:val="00526A68"/>
    <w:rsid w:val="00531D16"/>
    <w:rsid w:val="0053585E"/>
    <w:rsid w:val="00536276"/>
    <w:rsid w:val="00537950"/>
    <w:rsid w:val="00540427"/>
    <w:rsid w:val="0054174C"/>
    <w:rsid w:val="00541CAE"/>
    <w:rsid w:val="00544E7D"/>
    <w:rsid w:val="00545F1F"/>
    <w:rsid w:val="00547A2C"/>
    <w:rsid w:val="0055103A"/>
    <w:rsid w:val="00551CDF"/>
    <w:rsid w:val="00552046"/>
    <w:rsid w:val="00554935"/>
    <w:rsid w:val="005549B2"/>
    <w:rsid w:val="00554AB3"/>
    <w:rsid w:val="00555C6B"/>
    <w:rsid w:val="00557138"/>
    <w:rsid w:val="00560644"/>
    <w:rsid w:val="00560F2E"/>
    <w:rsid w:val="005617DF"/>
    <w:rsid w:val="00561935"/>
    <w:rsid w:val="0056328F"/>
    <w:rsid w:val="00563B33"/>
    <w:rsid w:val="005648E8"/>
    <w:rsid w:val="005659AB"/>
    <w:rsid w:val="00565EA1"/>
    <w:rsid w:val="005662E5"/>
    <w:rsid w:val="005669F1"/>
    <w:rsid w:val="00567E02"/>
    <w:rsid w:val="00570888"/>
    <w:rsid w:val="005716DB"/>
    <w:rsid w:val="00572625"/>
    <w:rsid w:val="00572DDD"/>
    <w:rsid w:val="00575532"/>
    <w:rsid w:val="00576FC5"/>
    <w:rsid w:val="00577DBD"/>
    <w:rsid w:val="005830A6"/>
    <w:rsid w:val="00583779"/>
    <w:rsid w:val="00583AC7"/>
    <w:rsid w:val="00583B31"/>
    <w:rsid w:val="00586C81"/>
    <w:rsid w:val="00587041"/>
    <w:rsid w:val="00587603"/>
    <w:rsid w:val="005879BB"/>
    <w:rsid w:val="00587FD9"/>
    <w:rsid w:val="00591B9C"/>
    <w:rsid w:val="0059211A"/>
    <w:rsid w:val="00592B97"/>
    <w:rsid w:val="00593153"/>
    <w:rsid w:val="005956F6"/>
    <w:rsid w:val="00595FF3"/>
    <w:rsid w:val="0059710D"/>
    <w:rsid w:val="005A1F7A"/>
    <w:rsid w:val="005A1FF6"/>
    <w:rsid w:val="005A5C0C"/>
    <w:rsid w:val="005A5C3A"/>
    <w:rsid w:val="005A7C2A"/>
    <w:rsid w:val="005A7C7D"/>
    <w:rsid w:val="005B1457"/>
    <w:rsid w:val="005B2AC9"/>
    <w:rsid w:val="005B2E15"/>
    <w:rsid w:val="005B450F"/>
    <w:rsid w:val="005B5B62"/>
    <w:rsid w:val="005C307E"/>
    <w:rsid w:val="005C4580"/>
    <w:rsid w:val="005C4BA9"/>
    <w:rsid w:val="005C4E89"/>
    <w:rsid w:val="005C5401"/>
    <w:rsid w:val="005C5540"/>
    <w:rsid w:val="005C5F4F"/>
    <w:rsid w:val="005C72DB"/>
    <w:rsid w:val="005C76B4"/>
    <w:rsid w:val="005D02A4"/>
    <w:rsid w:val="005D044D"/>
    <w:rsid w:val="005D1CFA"/>
    <w:rsid w:val="005D2D0D"/>
    <w:rsid w:val="005D49D5"/>
    <w:rsid w:val="005D4E8B"/>
    <w:rsid w:val="005D52D4"/>
    <w:rsid w:val="005D5E92"/>
    <w:rsid w:val="005D6243"/>
    <w:rsid w:val="005D6BB8"/>
    <w:rsid w:val="005E02BC"/>
    <w:rsid w:val="005E04E6"/>
    <w:rsid w:val="005E069E"/>
    <w:rsid w:val="005E1758"/>
    <w:rsid w:val="005E26C5"/>
    <w:rsid w:val="005E2940"/>
    <w:rsid w:val="005E2F84"/>
    <w:rsid w:val="005E3A33"/>
    <w:rsid w:val="005E4629"/>
    <w:rsid w:val="005E4B35"/>
    <w:rsid w:val="005E669D"/>
    <w:rsid w:val="005E66A5"/>
    <w:rsid w:val="005E66C7"/>
    <w:rsid w:val="005E7741"/>
    <w:rsid w:val="005F0748"/>
    <w:rsid w:val="005F0C0D"/>
    <w:rsid w:val="005F1C3C"/>
    <w:rsid w:val="005F25DE"/>
    <w:rsid w:val="005F38C4"/>
    <w:rsid w:val="005F47E6"/>
    <w:rsid w:val="005F4A59"/>
    <w:rsid w:val="005F4FB3"/>
    <w:rsid w:val="005F50CA"/>
    <w:rsid w:val="005F5127"/>
    <w:rsid w:val="005F5B7B"/>
    <w:rsid w:val="005F5E3A"/>
    <w:rsid w:val="005F6A3D"/>
    <w:rsid w:val="005F73A9"/>
    <w:rsid w:val="005F7A03"/>
    <w:rsid w:val="005F7BA3"/>
    <w:rsid w:val="00600247"/>
    <w:rsid w:val="00600EA9"/>
    <w:rsid w:val="00601A2D"/>
    <w:rsid w:val="00603372"/>
    <w:rsid w:val="00604236"/>
    <w:rsid w:val="0060437C"/>
    <w:rsid w:val="00604CA2"/>
    <w:rsid w:val="00605F8F"/>
    <w:rsid w:val="0060682C"/>
    <w:rsid w:val="00610009"/>
    <w:rsid w:val="00610F5B"/>
    <w:rsid w:val="00614018"/>
    <w:rsid w:val="006141F0"/>
    <w:rsid w:val="0061470A"/>
    <w:rsid w:val="00614749"/>
    <w:rsid w:val="0061476A"/>
    <w:rsid w:val="00614978"/>
    <w:rsid w:val="00616810"/>
    <w:rsid w:val="00617D49"/>
    <w:rsid w:val="0062035E"/>
    <w:rsid w:val="00620564"/>
    <w:rsid w:val="00622FC3"/>
    <w:rsid w:val="006246D8"/>
    <w:rsid w:val="0062473E"/>
    <w:rsid w:val="006251CF"/>
    <w:rsid w:val="006253B3"/>
    <w:rsid w:val="00625DE9"/>
    <w:rsid w:val="00626C30"/>
    <w:rsid w:val="00627A76"/>
    <w:rsid w:val="00627A95"/>
    <w:rsid w:val="00627D91"/>
    <w:rsid w:val="00630797"/>
    <w:rsid w:val="00631AB3"/>
    <w:rsid w:val="00631F3E"/>
    <w:rsid w:val="006320FD"/>
    <w:rsid w:val="00633176"/>
    <w:rsid w:val="00633704"/>
    <w:rsid w:val="0063410C"/>
    <w:rsid w:val="00634562"/>
    <w:rsid w:val="0063607A"/>
    <w:rsid w:val="0063735C"/>
    <w:rsid w:val="0064044F"/>
    <w:rsid w:val="006412C1"/>
    <w:rsid w:val="0064359D"/>
    <w:rsid w:val="00643A48"/>
    <w:rsid w:val="00645107"/>
    <w:rsid w:val="00645561"/>
    <w:rsid w:val="00647473"/>
    <w:rsid w:val="006479F4"/>
    <w:rsid w:val="00650F06"/>
    <w:rsid w:val="006521D9"/>
    <w:rsid w:val="00652D36"/>
    <w:rsid w:val="00654E72"/>
    <w:rsid w:val="00655F61"/>
    <w:rsid w:val="006566D2"/>
    <w:rsid w:val="00657BEB"/>
    <w:rsid w:val="00657E10"/>
    <w:rsid w:val="00657E7B"/>
    <w:rsid w:val="00660858"/>
    <w:rsid w:val="0066212E"/>
    <w:rsid w:val="00662265"/>
    <w:rsid w:val="006624CC"/>
    <w:rsid w:val="0066259A"/>
    <w:rsid w:val="0066299B"/>
    <w:rsid w:val="00662A08"/>
    <w:rsid w:val="00663B02"/>
    <w:rsid w:val="0066409E"/>
    <w:rsid w:val="006647FF"/>
    <w:rsid w:val="00665FF5"/>
    <w:rsid w:val="00666E91"/>
    <w:rsid w:val="00667C0D"/>
    <w:rsid w:val="00667E39"/>
    <w:rsid w:val="00671F6D"/>
    <w:rsid w:val="006722B9"/>
    <w:rsid w:val="006738E8"/>
    <w:rsid w:val="00675F96"/>
    <w:rsid w:val="006775F0"/>
    <w:rsid w:val="00680637"/>
    <w:rsid w:val="00682116"/>
    <w:rsid w:val="006823D0"/>
    <w:rsid w:val="006826D2"/>
    <w:rsid w:val="0068557C"/>
    <w:rsid w:val="00686615"/>
    <w:rsid w:val="006875A3"/>
    <w:rsid w:val="00687BDD"/>
    <w:rsid w:val="00690307"/>
    <w:rsid w:val="00691212"/>
    <w:rsid w:val="006932FE"/>
    <w:rsid w:val="00693642"/>
    <w:rsid w:val="00693DD6"/>
    <w:rsid w:val="006A00B8"/>
    <w:rsid w:val="006A055B"/>
    <w:rsid w:val="006A0F47"/>
    <w:rsid w:val="006A4D8F"/>
    <w:rsid w:val="006A6D70"/>
    <w:rsid w:val="006B1904"/>
    <w:rsid w:val="006B3DEE"/>
    <w:rsid w:val="006B3F96"/>
    <w:rsid w:val="006B6D88"/>
    <w:rsid w:val="006B7AB1"/>
    <w:rsid w:val="006C0109"/>
    <w:rsid w:val="006C02EA"/>
    <w:rsid w:val="006C06C8"/>
    <w:rsid w:val="006C1438"/>
    <w:rsid w:val="006C14C4"/>
    <w:rsid w:val="006C1C1A"/>
    <w:rsid w:val="006C1DE3"/>
    <w:rsid w:val="006C256E"/>
    <w:rsid w:val="006C2B73"/>
    <w:rsid w:val="006C2F58"/>
    <w:rsid w:val="006C3971"/>
    <w:rsid w:val="006C3EF7"/>
    <w:rsid w:val="006C4402"/>
    <w:rsid w:val="006C5CBC"/>
    <w:rsid w:val="006C5F1A"/>
    <w:rsid w:val="006C6DA5"/>
    <w:rsid w:val="006C6EDD"/>
    <w:rsid w:val="006C725B"/>
    <w:rsid w:val="006D2127"/>
    <w:rsid w:val="006D52A5"/>
    <w:rsid w:val="006D573D"/>
    <w:rsid w:val="006D5DC4"/>
    <w:rsid w:val="006D62D3"/>
    <w:rsid w:val="006E219A"/>
    <w:rsid w:val="006E25C4"/>
    <w:rsid w:val="006E3A68"/>
    <w:rsid w:val="006E3D84"/>
    <w:rsid w:val="006E40BE"/>
    <w:rsid w:val="006E56EF"/>
    <w:rsid w:val="006E6464"/>
    <w:rsid w:val="006F09DB"/>
    <w:rsid w:val="006F0DE9"/>
    <w:rsid w:val="006F1021"/>
    <w:rsid w:val="006F1203"/>
    <w:rsid w:val="006F17A8"/>
    <w:rsid w:val="006F1FFC"/>
    <w:rsid w:val="006F290D"/>
    <w:rsid w:val="006F4CA1"/>
    <w:rsid w:val="006F4DE6"/>
    <w:rsid w:val="006F66E2"/>
    <w:rsid w:val="006F7856"/>
    <w:rsid w:val="007002FE"/>
    <w:rsid w:val="00700322"/>
    <w:rsid w:val="00700381"/>
    <w:rsid w:val="00700F99"/>
    <w:rsid w:val="007011FD"/>
    <w:rsid w:val="00702E3A"/>
    <w:rsid w:val="00702E4F"/>
    <w:rsid w:val="00704C76"/>
    <w:rsid w:val="007051B3"/>
    <w:rsid w:val="00706AD4"/>
    <w:rsid w:val="007109CA"/>
    <w:rsid w:val="00711157"/>
    <w:rsid w:val="007112F0"/>
    <w:rsid w:val="00713173"/>
    <w:rsid w:val="0071437A"/>
    <w:rsid w:val="00714A0E"/>
    <w:rsid w:val="00714CFA"/>
    <w:rsid w:val="00714E06"/>
    <w:rsid w:val="00715473"/>
    <w:rsid w:val="007160C7"/>
    <w:rsid w:val="00716B93"/>
    <w:rsid w:val="00717E67"/>
    <w:rsid w:val="00720699"/>
    <w:rsid w:val="0072196A"/>
    <w:rsid w:val="007246F3"/>
    <w:rsid w:val="00724A0E"/>
    <w:rsid w:val="007250B5"/>
    <w:rsid w:val="00725322"/>
    <w:rsid w:val="007258B6"/>
    <w:rsid w:val="00726137"/>
    <w:rsid w:val="007271C0"/>
    <w:rsid w:val="00730764"/>
    <w:rsid w:val="00732C57"/>
    <w:rsid w:val="00732DF5"/>
    <w:rsid w:val="007338E5"/>
    <w:rsid w:val="007361D8"/>
    <w:rsid w:val="0073658D"/>
    <w:rsid w:val="00736E40"/>
    <w:rsid w:val="007373C6"/>
    <w:rsid w:val="00741785"/>
    <w:rsid w:val="00742D49"/>
    <w:rsid w:val="00743B38"/>
    <w:rsid w:val="00744490"/>
    <w:rsid w:val="00744821"/>
    <w:rsid w:val="007449DE"/>
    <w:rsid w:val="00745CD9"/>
    <w:rsid w:val="007466DF"/>
    <w:rsid w:val="00746D4F"/>
    <w:rsid w:val="00746FF8"/>
    <w:rsid w:val="007539E5"/>
    <w:rsid w:val="00754138"/>
    <w:rsid w:val="007544BF"/>
    <w:rsid w:val="00754F65"/>
    <w:rsid w:val="007560D9"/>
    <w:rsid w:val="0075692F"/>
    <w:rsid w:val="00756F66"/>
    <w:rsid w:val="007604EA"/>
    <w:rsid w:val="00761033"/>
    <w:rsid w:val="007611D8"/>
    <w:rsid w:val="00762853"/>
    <w:rsid w:val="007629A9"/>
    <w:rsid w:val="0076572E"/>
    <w:rsid w:val="0076577C"/>
    <w:rsid w:val="00766A58"/>
    <w:rsid w:val="00767D0F"/>
    <w:rsid w:val="00770921"/>
    <w:rsid w:val="00770FAF"/>
    <w:rsid w:val="0077208A"/>
    <w:rsid w:val="00773293"/>
    <w:rsid w:val="00773D3F"/>
    <w:rsid w:val="00775546"/>
    <w:rsid w:val="00775E1D"/>
    <w:rsid w:val="007767F0"/>
    <w:rsid w:val="007772B9"/>
    <w:rsid w:val="007800BE"/>
    <w:rsid w:val="007802C2"/>
    <w:rsid w:val="0078201D"/>
    <w:rsid w:val="00782E55"/>
    <w:rsid w:val="00785069"/>
    <w:rsid w:val="00786016"/>
    <w:rsid w:val="00786CF3"/>
    <w:rsid w:val="007871D9"/>
    <w:rsid w:val="00787ACB"/>
    <w:rsid w:val="00787BD7"/>
    <w:rsid w:val="00790DE8"/>
    <w:rsid w:val="007912D4"/>
    <w:rsid w:val="00791D0F"/>
    <w:rsid w:val="007923ED"/>
    <w:rsid w:val="007924D0"/>
    <w:rsid w:val="00792652"/>
    <w:rsid w:val="00792E13"/>
    <w:rsid w:val="00793DC1"/>
    <w:rsid w:val="00794583"/>
    <w:rsid w:val="007969B0"/>
    <w:rsid w:val="00797AA1"/>
    <w:rsid w:val="007A085B"/>
    <w:rsid w:val="007A0A86"/>
    <w:rsid w:val="007A1859"/>
    <w:rsid w:val="007A2D94"/>
    <w:rsid w:val="007A39DD"/>
    <w:rsid w:val="007A3EF6"/>
    <w:rsid w:val="007A42FF"/>
    <w:rsid w:val="007A60DE"/>
    <w:rsid w:val="007A73B0"/>
    <w:rsid w:val="007B3677"/>
    <w:rsid w:val="007B471F"/>
    <w:rsid w:val="007B4835"/>
    <w:rsid w:val="007B747F"/>
    <w:rsid w:val="007C0D65"/>
    <w:rsid w:val="007C1796"/>
    <w:rsid w:val="007C18AB"/>
    <w:rsid w:val="007C1C12"/>
    <w:rsid w:val="007C2969"/>
    <w:rsid w:val="007C36AA"/>
    <w:rsid w:val="007C38BB"/>
    <w:rsid w:val="007C3C87"/>
    <w:rsid w:val="007C3EC9"/>
    <w:rsid w:val="007C5B45"/>
    <w:rsid w:val="007C6575"/>
    <w:rsid w:val="007C7D46"/>
    <w:rsid w:val="007D1B63"/>
    <w:rsid w:val="007D248C"/>
    <w:rsid w:val="007D393E"/>
    <w:rsid w:val="007D3FEA"/>
    <w:rsid w:val="007D6E87"/>
    <w:rsid w:val="007E085C"/>
    <w:rsid w:val="007E2209"/>
    <w:rsid w:val="007E2530"/>
    <w:rsid w:val="007E53F5"/>
    <w:rsid w:val="007E5A82"/>
    <w:rsid w:val="007F0770"/>
    <w:rsid w:val="007F2272"/>
    <w:rsid w:val="007F22A3"/>
    <w:rsid w:val="007F32F8"/>
    <w:rsid w:val="007F50BE"/>
    <w:rsid w:val="007F57C4"/>
    <w:rsid w:val="008008B2"/>
    <w:rsid w:val="0080265D"/>
    <w:rsid w:val="008050CF"/>
    <w:rsid w:val="008051A2"/>
    <w:rsid w:val="0080597D"/>
    <w:rsid w:val="00805F6B"/>
    <w:rsid w:val="008072CB"/>
    <w:rsid w:val="00810900"/>
    <w:rsid w:val="00811C39"/>
    <w:rsid w:val="00812EAF"/>
    <w:rsid w:val="008139FD"/>
    <w:rsid w:val="008148FB"/>
    <w:rsid w:val="0081493B"/>
    <w:rsid w:val="00817788"/>
    <w:rsid w:val="008213FC"/>
    <w:rsid w:val="00824AA5"/>
    <w:rsid w:val="00827A42"/>
    <w:rsid w:val="00827DCF"/>
    <w:rsid w:val="00827EBA"/>
    <w:rsid w:val="0083156D"/>
    <w:rsid w:val="00831CAC"/>
    <w:rsid w:val="0083280A"/>
    <w:rsid w:val="00833D21"/>
    <w:rsid w:val="008368B8"/>
    <w:rsid w:val="00837549"/>
    <w:rsid w:val="0083772F"/>
    <w:rsid w:val="00841690"/>
    <w:rsid w:val="00841DAB"/>
    <w:rsid w:val="0084223B"/>
    <w:rsid w:val="00843D01"/>
    <w:rsid w:val="00844411"/>
    <w:rsid w:val="008454C1"/>
    <w:rsid w:val="00846574"/>
    <w:rsid w:val="008466B2"/>
    <w:rsid w:val="00847411"/>
    <w:rsid w:val="00847581"/>
    <w:rsid w:val="00850085"/>
    <w:rsid w:val="008509E0"/>
    <w:rsid w:val="008562E5"/>
    <w:rsid w:val="008568CE"/>
    <w:rsid w:val="00856F48"/>
    <w:rsid w:val="00860F5B"/>
    <w:rsid w:val="00861F12"/>
    <w:rsid w:val="00862063"/>
    <w:rsid w:val="00863064"/>
    <w:rsid w:val="00863383"/>
    <w:rsid w:val="0086482D"/>
    <w:rsid w:val="0087041B"/>
    <w:rsid w:val="00872C0A"/>
    <w:rsid w:val="00873F01"/>
    <w:rsid w:val="00874B05"/>
    <w:rsid w:val="008760AB"/>
    <w:rsid w:val="0087759F"/>
    <w:rsid w:val="008777E8"/>
    <w:rsid w:val="00880DFE"/>
    <w:rsid w:val="00880FF1"/>
    <w:rsid w:val="00881BFA"/>
    <w:rsid w:val="00881D10"/>
    <w:rsid w:val="00881F71"/>
    <w:rsid w:val="008822E3"/>
    <w:rsid w:val="00884D30"/>
    <w:rsid w:val="00885084"/>
    <w:rsid w:val="0088530D"/>
    <w:rsid w:val="008862D7"/>
    <w:rsid w:val="008863C4"/>
    <w:rsid w:val="008867D5"/>
    <w:rsid w:val="00887077"/>
    <w:rsid w:val="00887913"/>
    <w:rsid w:val="00887B50"/>
    <w:rsid w:val="008909EE"/>
    <w:rsid w:val="00891507"/>
    <w:rsid w:val="00891B5C"/>
    <w:rsid w:val="00891C3C"/>
    <w:rsid w:val="00892C99"/>
    <w:rsid w:val="0089429E"/>
    <w:rsid w:val="00894577"/>
    <w:rsid w:val="00894C5A"/>
    <w:rsid w:val="0089590C"/>
    <w:rsid w:val="008959C5"/>
    <w:rsid w:val="0089626E"/>
    <w:rsid w:val="00896540"/>
    <w:rsid w:val="00896E35"/>
    <w:rsid w:val="008A0A88"/>
    <w:rsid w:val="008A0F74"/>
    <w:rsid w:val="008A3FBA"/>
    <w:rsid w:val="008A4F51"/>
    <w:rsid w:val="008A5BFF"/>
    <w:rsid w:val="008A6EDA"/>
    <w:rsid w:val="008B0276"/>
    <w:rsid w:val="008B08FB"/>
    <w:rsid w:val="008B1ECF"/>
    <w:rsid w:val="008B2584"/>
    <w:rsid w:val="008B291A"/>
    <w:rsid w:val="008B5779"/>
    <w:rsid w:val="008B5B78"/>
    <w:rsid w:val="008B6EBA"/>
    <w:rsid w:val="008B74B1"/>
    <w:rsid w:val="008C14A5"/>
    <w:rsid w:val="008C1513"/>
    <w:rsid w:val="008C1903"/>
    <w:rsid w:val="008C1C06"/>
    <w:rsid w:val="008C33AF"/>
    <w:rsid w:val="008C3423"/>
    <w:rsid w:val="008C40D0"/>
    <w:rsid w:val="008C4385"/>
    <w:rsid w:val="008C5BA8"/>
    <w:rsid w:val="008C6DF2"/>
    <w:rsid w:val="008C6F6F"/>
    <w:rsid w:val="008C76D6"/>
    <w:rsid w:val="008C7F11"/>
    <w:rsid w:val="008D2C25"/>
    <w:rsid w:val="008D4B11"/>
    <w:rsid w:val="008D5548"/>
    <w:rsid w:val="008D59E0"/>
    <w:rsid w:val="008D59FD"/>
    <w:rsid w:val="008D5E1E"/>
    <w:rsid w:val="008D5EF5"/>
    <w:rsid w:val="008E0F7B"/>
    <w:rsid w:val="008E478B"/>
    <w:rsid w:val="008E4A02"/>
    <w:rsid w:val="008E4C7C"/>
    <w:rsid w:val="008E4F32"/>
    <w:rsid w:val="008E5F09"/>
    <w:rsid w:val="008E6A71"/>
    <w:rsid w:val="008E6B05"/>
    <w:rsid w:val="008E7815"/>
    <w:rsid w:val="008F067C"/>
    <w:rsid w:val="008F074A"/>
    <w:rsid w:val="008F0FB1"/>
    <w:rsid w:val="008F1BF7"/>
    <w:rsid w:val="008F316A"/>
    <w:rsid w:val="008F3276"/>
    <w:rsid w:val="008F35F9"/>
    <w:rsid w:val="008F6031"/>
    <w:rsid w:val="008F7291"/>
    <w:rsid w:val="009020C9"/>
    <w:rsid w:val="00902121"/>
    <w:rsid w:val="00902CFB"/>
    <w:rsid w:val="009030CE"/>
    <w:rsid w:val="009032FE"/>
    <w:rsid w:val="00903AB2"/>
    <w:rsid w:val="00904B67"/>
    <w:rsid w:val="00904CD2"/>
    <w:rsid w:val="00904FF5"/>
    <w:rsid w:val="00907299"/>
    <w:rsid w:val="009110E2"/>
    <w:rsid w:val="00912049"/>
    <w:rsid w:val="00912283"/>
    <w:rsid w:val="00913622"/>
    <w:rsid w:val="00913E36"/>
    <w:rsid w:val="00914297"/>
    <w:rsid w:val="00914702"/>
    <w:rsid w:val="00914F9C"/>
    <w:rsid w:val="009153F1"/>
    <w:rsid w:val="00915C82"/>
    <w:rsid w:val="009161F1"/>
    <w:rsid w:val="00916AD8"/>
    <w:rsid w:val="00916B66"/>
    <w:rsid w:val="00917066"/>
    <w:rsid w:val="0092147D"/>
    <w:rsid w:val="009233C2"/>
    <w:rsid w:val="00923434"/>
    <w:rsid w:val="00926273"/>
    <w:rsid w:val="009275F4"/>
    <w:rsid w:val="00930C5B"/>
    <w:rsid w:val="009319EC"/>
    <w:rsid w:val="00933AF9"/>
    <w:rsid w:val="009345DD"/>
    <w:rsid w:val="009347B7"/>
    <w:rsid w:val="0093508A"/>
    <w:rsid w:val="009404C3"/>
    <w:rsid w:val="00940A93"/>
    <w:rsid w:val="009422B1"/>
    <w:rsid w:val="0094241C"/>
    <w:rsid w:val="009426EF"/>
    <w:rsid w:val="0094379D"/>
    <w:rsid w:val="0094400A"/>
    <w:rsid w:val="00945E32"/>
    <w:rsid w:val="00946F8A"/>
    <w:rsid w:val="009470FA"/>
    <w:rsid w:val="00947ABF"/>
    <w:rsid w:val="00947E88"/>
    <w:rsid w:val="00947F99"/>
    <w:rsid w:val="00950505"/>
    <w:rsid w:val="00950B5E"/>
    <w:rsid w:val="00950BCD"/>
    <w:rsid w:val="00954AD8"/>
    <w:rsid w:val="009565E9"/>
    <w:rsid w:val="00956E2B"/>
    <w:rsid w:val="00957C4E"/>
    <w:rsid w:val="009601C0"/>
    <w:rsid w:val="009614C7"/>
    <w:rsid w:val="00961665"/>
    <w:rsid w:val="00961966"/>
    <w:rsid w:val="00962325"/>
    <w:rsid w:val="00962635"/>
    <w:rsid w:val="009636AE"/>
    <w:rsid w:val="00964C1A"/>
    <w:rsid w:val="00964F41"/>
    <w:rsid w:val="0096618C"/>
    <w:rsid w:val="00966468"/>
    <w:rsid w:val="0097002F"/>
    <w:rsid w:val="0097088C"/>
    <w:rsid w:val="00971140"/>
    <w:rsid w:val="00971413"/>
    <w:rsid w:val="00971B54"/>
    <w:rsid w:val="00972C77"/>
    <w:rsid w:val="00972E96"/>
    <w:rsid w:val="00973415"/>
    <w:rsid w:val="00975546"/>
    <w:rsid w:val="009811F5"/>
    <w:rsid w:val="00983E4E"/>
    <w:rsid w:val="0098408F"/>
    <w:rsid w:val="00984131"/>
    <w:rsid w:val="00984A9D"/>
    <w:rsid w:val="00984B47"/>
    <w:rsid w:val="009859D8"/>
    <w:rsid w:val="00985DA2"/>
    <w:rsid w:val="00986404"/>
    <w:rsid w:val="009870CD"/>
    <w:rsid w:val="00987FEE"/>
    <w:rsid w:val="009914E9"/>
    <w:rsid w:val="00991A51"/>
    <w:rsid w:val="00993881"/>
    <w:rsid w:val="0099448C"/>
    <w:rsid w:val="009946CF"/>
    <w:rsid w:val="009950CE"/>
    <w:rsid w:val="00995158"/>
    <w:rsid w:val="009959F9"/>
    <w:rsid w:val="0099653C"/>
    <w:rsid w:val="00997A96"/>
    <w:rsid w:val="009A152B"/>
    <w:rsid w:val="009A2158"/>
    <w:rsid w:val="009A251A"/>
    <w:rsid w:val="009A25AC"/>
    <w:rsid w:val="009A41F2"/>
    <w:rsid w:val="009A4C1E"/>
    <w:rsid w:val="009A4D5D"/>
    <w:rsid w:val="009A6106"/>
    <w:rsid w:val="009B1E86"/>
    <w:rsid w:val="009B2A29"/>
    <w:rsid w:val="009B377F"/>
    <w:rsid w:val="009B48B3"/>
    <w:rsid w:val="009B63C1"/>
    <w:rsid w:val="009B6466"/>
    <w:rsid w:val="009B6881"/>
    <w:rsid w:val="009C034E"/>
    <w:rsid w:val="009C09A0"/>
    <w:rsid w:val="009C145E"/>
    <w:rsid w:val="009C16D7"/>
    <w:rsid w:val="009C1D1B"/>
    <w:rsid w:val="009C1D2B"/>
    <w:rsid w:val="009C2631"/>
    <w:rsid w:val="009C335F"/>
    <w:rsid w:val="009C3EB6"/>
    <w:rsid w:val="009C42BF"/>
    <w:rsid w:val="009C50CA"/>
    <w:rsid w:val="009C58B3"/>
    <w:rsid w:val="009C5974"/>
    <w:rsid w:val="009C6E74"/>
    <w:rsid w:val="009C7BAE"/>
    <w:rsid w:val="009D201A"/>
    <w:rsid w:val="009D25D7"/>
    <w:rsid w:val="009D4633"/>
    <w:rsid w:val="009D5CFB"/>
    <w:rsid w:val="009D646E"/>
    <w:rsid w:val="009E01E1"/>
    <w:rsid w:val="009E158B"/>
    <w:rsid w:val="009E1A33"/>
    <w:rsid w:val="009E6878"/>
    <w:rsid w:val="009E7093"/>
    <w:rsid w:val="009F30D1"/>
    <w:rsid w:val="009F3267"/>
    <w:rsid w:val="009F3B85"/>
    <w:rsid w:val="009F5CD4"/>
    <w:rsid w:val="009F6BA3"/>
    <w:rsid w:val="009F7477"/>
    <w:rsid w:val="00A021A7"/>
    <w:rsid w:val="00A02539"/>
    <w:rsid w:val="00A02857"/>
    <w:rsid w:val="00A02B18"/>
    <w:rsid w:val="00A031EA"/>
    <w:rsid w:val="00A03D53"/>
    <w:rsid w:val="00A0412B"/>
    <w:rsid w:val="00A04AA2"/>
    <w:rsid w:val="00A06472"/>
    <w:rsid w:val="00A074C5"/>
    <w:rsid w:val="00A1200C"/>
    <w:rsid w:val="00A127FF"/>
    <w:rsid w:val="00A1295F"/>
    <w:rsid w:val="00A12BD9"/>
    <w:rsid w:val="00A12DE6"/>
    <w:rsid w:val="00A14117"/>
    <w:rsid w:val="00A14E83"/>
    <w:rsid w:val="00A15163"/>
    <w:rsid w:val="00A16451"/>
    <w:rsid w:val="00A172CB"/>
    <w:rsid w:val="00A17A6A"/>
    <w:rsid w:val="00A17AA7"/>
    <w:rsid w:val="00A20590"/>
    <w:rsid w:val="00A20A32"/>
    <w:rsid w:val="00A211B5"/>
    <w:rsid w:val="00A227F0"/>
    <w:rsid w:val="00A22A12"/>
    <w:rsid w:val="00A259C8"/>
    <w:rsid w:val="00A2695C"/>
    <w:rsid w:val="00A2774F"/>
    <w:rsid w:val="00A330EE"/>
    <w:rsid w:val="00A3414E"/>
    <w:rsid w:val="00A34471"/>
    <w:rsid w:val="00A3464D"/>
    <w:rsid w:val="00A3494C"/>
    <w:rsid w:val="00A35159"/>
    <w:rsid w:val="00A358CC"/>
    <w:rsid w:val="00A35EEC"/>
    <w:rsid w:val="00A36C28"/>
    <w:rsid w:val="00A37CA4"/>
    <w:rsid w:val="00A404FD"/>
    <w:rsid w:val="00A42A02"/>
    <w:rsid w:val="00A42FD2"/>
    <w:rsid w:val="00A43DD5"/>
    <w:rsid w:val="00A44FD5"/>
    <w:rsid w:val="00A4687A"/>
    <w:rsid w:val="00A46E98"/>
    <w:rsid w:val="00A47059"/>
    <w:rsid w:val="00A479FE"/>
    <w:rsid w:val="00A503AB"/>
    <w:rsid w:val="00A5048C"/>
    <w:rsid w:val="00A517A2"/>
    <w:rsid w:val="00A51DAF"/>
    <w:rsid w:val="00A51E9F"/>
    <w:rsid w:val="00A52107"/>
    <w:rsid w:val="00A54541"/>
    <w:rsid w:val="00A54C42"/>
    <w:rsid w:val="00A5522E"/>
    <w:rsid w:val="00A55F51"/>
    <w:rsid w:val="00A57370"/>
    <w:rsid w:val="00A6120B"/>
    <w:rsid w:val="00A65771"/>
    <w:rsid w:val="00A65F46"/>
    <w:rsid w:val="00A6694B"/>
    <w:rsid w:val="00A67EF3"/>
    <w:rsid w:val="00A70906"/>
    <w:rsid w:val="00A7120D"/>
    <w:rsid w:val="00A72519"/>
    <w:rsid w:val="00A73380"/>
    <w:rsid w:val="00A738B2"/>
    <w:rsid w:val="00A73BDE"/>
    <w:rsid w:val="00A74006"/>
    <w:rsid w:val="00A74098"/>
    <w:rsid w:val="00A747BC"/>
    <w:rsid w:val="00A77C11"/>
    <w:rsid w:val="00A77F05"/>
    <w:rsid w:val="00A81564"/>
    <w:rsid w:val="00A82A6F"/>
    <w:rsid w:val="00A83A3C"/>
    <w:rsid w:val="00A83ABB"/>
    <w:rsid w:val="00A83FD0"/>
    <w:rsid w:val="00A84085"/>
    <w:rsid w:val="00A84666"/>
    <w:rsid w:val="00A846BE"/>
    <w:rsid w:val="00A84B2C"/>
    <w:rsid w:val="00A86F7E"/>
    <w:rsid w:val="00A87AD9"/>
    <w:rsid w:val="00A87BEB"/>
    <w:rsid w:val="00A904EB"/>
    <w:rsid w:val="00A91431"/>
    <w:rsid w:val="00A91BA1"/>
    <w:rsid w:val="00A91C4A"/>
    <w:rsid w:val="00A92F7B"/>
    <w:rsid w:val="00A931DD"/>
    <w:rsid w:val="00A94606"/>
    <w:rsid w:val="00A95627"/>
    <w:rsid w:val="00A9644A"/>
    <w:rsid w:val="00A97AB8"/>
    <w:rsid w:val="00A97D89"/>
    <w:rsid w:val="00AA0647"/>
    <w:rsid w:val="00AA0AB5"/>
    <w:rsid w:val="00AA298E"/>
    <w:rsid w:val="00AA484E"/>
    <w:rsid w:val="00AA5890"/>
    <w:rsid w:val="00AA5F10"/>
    <w:rsid w:val="00AA65A7"/>
    <w:rsid w:val="00AA6E31"/>
    <w:rsid w:val="00AA7646"/>
    <w:rsid w:val="00AB0A5A"/>
    <w:rsid w:val="00AB138A"/>
    <w:rsid w:val="00AB3382"/>
    <w:rsid w:val="00AB5230"/>
    <w:rsid w:val="00AB6DEA"/>
    <w:rsid w:val="00AB7610"/>
    <w:rsid w:val="00AC0193"/>
    <w:rsid w:val="00AC0751"/>
    <w:rsid w:val="00AC0B99"/>
    <w:rsid w:val="00AC23E6"/>
    <w:rsid w:val="00AC26A9"/>
    <w:rsid w:val="00AC27C2"/>
    <w:rsid w:val="00AC5C56"/>
    <w:rsid w:val="00AC6617"/>
    <w:rsid w:val="00AD0268"/>
    <w:rsid w:val="00AD08AB"/>
    <w:rsid w:val="00AD1655"/>
    <w:rsid w:val="00AD1E7A"/>
    <w:rsid w:val="00AD1E8E"/>
    <w:rsid w:val="00AD2F7D"/>
    <w:rsid w:val="00AD3347"/>
    <w:rsid w:val="00AD398D"/>
    <w:rsid w:val="00AD49FE"/>
    <w:rsid w:val="00AD4F3B"/>
    <w:rsid w:val="00AD564C"/>
    <w:rsid w:val="00AD56E7"/>
    <w:rsid w:val="00AD5B0B"/>
    <w:rsid w:val="00AD63F3"/>
    <w:rsid w:val="00AD7148"/>
    <w:rsid w:val="00AD7BEC"/>
    <w:rsid w:val="00AE1773"/>
    <w:rsid w:val="00AE1F79"/>
    <w:rsid w:val="00AE485B"/>
    <w:rsid w:val="00AE76DC"/>
    <w:rsid w:val="00AE7790"/>
    <w:rsid w:val="00AF0CB5"/>
    <w:rsid w:val="00AF299D"/>
    <w:rsid w:val="00AF3ECF"/>
    <w:rsid w:val="00AF40A3"/>
    <w:rsid w:val="00AF44FA"/>
    <w:rsid w:val="00AF56FC"/>
    <w:rsid w:val="00B00A06"/>
    <w:rsid w:val="00B01CED"/>
    <w:rsid w:val="00B026BE"/>
    <w:rsid w:val="00B0542A"/>
    <w:rsid w:val="00B056CA"/>
    <w:rsid w:val="00B06CF9"/>
    <w:rsid w:val="00B06E95"/>
    <w:rsid w:val="00B13266"/>
    <w:rsid w:val="00B136BC"/>
    <w:rsid w:val="00B13E91"/>
    <w:rsid w:val="00B14A09"/>
    <w:rsid w:val="00B16448"/>
    <w:rsid w:val="00B17209"/>
    <w:rsid w:val="00B17DB2"/>
    <w:rsid w:val="00B2282E"/>
    <w:rsid w:val="00B23D1D"/>
    <w:rsid w:val="00B2485A"/>
    <w:rsid w:val="00B25F91"/>
    <w:rsid w:val="00B262D1"/>
    <w:rsid w:val="00B269CF"/>
    <w:rsid w:val="00B27245"/>
    <w:rsid w:val="00B27C1E"/>
    <w:rsid w:val="00B30131"/>
    <w:rsid w:val="00B31729"/>
    <w:rsid w:val="00B317CD"/>
    <w:rsid w:val="00B31883"/>
    <w:rsid w:val="00B32722"/>
    <w:rsid w:val="00B33514"/>
    <w:rsid w:val="00B34A3D"/>
    <w:rsid w:val="00B34CAD"/>
    <w:rsid w:val="00B36CA0"/>
    <w:rsid w:val="00B37BA9"/>
    <w:rsid w:val="00B40D2E"/>
    <w:rsid w:val="00B40F8D"/>
    <w:rsid w:val="00B42CDA"/>
    <w:rsid w:val="00B4322E"/>
    <w:rsid w:val="00B436B7"/>
    <w:rsid w:val="00B436D7"/>
    <w:rsid w:val="00B43BAE"/>
    <w:rsid w:val="00B43ED9"/>
    <w:rsid w:val="00B45EE1"/>
    <w:rsid w:val="00B46CDA"/>
    <w:rsid w:val="00B47042"/>
    <w:rsid w:val="00B50473"/>
    <w:rsid w:val="00B5103F"/>
    <w:rsid w:val="00B51327"/>
    <w:rsid w:val="00B525F2"/>
    <w:rsid w:val="00B5272B"/>
    <w:rsid w:val="00B53095"/>
    <w:rsid w:val="00B53D24"/>
    <w:rsid w:val="00B5557F"/>
    <w:rsid w:val="00B56CFB"/>
    <w:rsid w:val="00B60B81"/>
    <w:rsid w:val="00B60EC5"/>
    <w:rsid w:val="00B61319"/>
    <w:rsid w:val="00B61E38"/>
    <w:rsid w:val="00B62639"/>
    <w:rsid w:val="00B641E7"/>
    <w:rsid w:val="00B64325"/>
    <w:rsid w:val="00B648D2"/>
    <w:rsid w:val="00B656EC"/>
    <w:rsid w:val="00B660FE"/>
    <w:rsid w:val="00B67165"/>
    <w:rsid w:val="00B678C0"/>
    <w:rsid w:val="00B702A0"/>
    <w:rsid w:val="00B70AAE"/>
    <w:rsid w:val="00B70D50"/>
    <w:rsid w:val="00B735D8"/>
    <w:rsid w:val="00B74178"/>
    <w:rsid w:val="00B76FCC"/>
    <w:rsid w:val="00B774D6"/>
    <w:rsid w:val="00B80298"/>
    <w:rsid w:val="00B80E15"/>
    <w:rsid w:val="00B8115C"/>
    <w:rsid w:val="00B8131B"/>
    <w:rsid w:val="00B82EF1"/>
    <w:rsid w:val="00B831CE"/>
    <w:rsid w:val="00B84933"/>
    <w:rsid w:val="00B8694E"/>
    <w:rsid w:val="00B90296"/>
    <w:rsid w:val="00B90E21"/>
    <w:rsid w:val="00B92130"/>
    <w:rsid w:val="00B9263A"/>
    <w:rsid w:val="00B93D3E"/>
    <w:rsid w:val="00B95974"/>
    <w:rsid w:val="00B96129"/>
    <w:rsid w:val="00B966E1"/>
    <w:rsid w:val="00BA018E"/>
    <w:rsid w:val="00BA0506"/>
    <w:rsid w:val="00BA0758"/>
    <w:rsid w:val="00BA170A"/>
    <w:rsid w:val="00BA3958"/>
    <w:rsid w:val="00BA3B15"/>
    <w:rsid w:val="00BA434D"/>
    <w:rsid w:val="00BA49A6"/>
    <w:rsid w:val="00BA679D"/>
    <w:rsid w:val="00BA6D19"/>
    <w:rsid w:val="00BA6E04"/>
    <w:rsid w:val="00BA7ABC"/>
    <w:rsid w:val="00BA7BDD"/>
    <w:rsid w:val="00BB0FD5"/>
    <w:rsid w:val="00BB101F"/>
    <w:rsid w:val="00BB10FF"/>
    <w:rsid w:val="00BB2008"/>
    <w:rsid w:val="00BB24AF"/>
    <w:rsid w:val="00BB2779"/>
    <w:rsid w:val="00BB37EF"/>
    <w:rsid w:val="00BB6750"/>
    <w:rsid w:val="00BB67CF"/>
    <w:rsid w:val="00BC14EA"/>
    <w:rsid w:val="00BC233A"/>
    <w:rsid w:val="00BC2365"/>
    <w:rsid w:val="00BC2F01"/>
    <w:rsid w:val="00BC3CD2"/>
    <w:rsid w:val="00BC4943"/>
    <w:rsid w:val="00BC6368"/>
    <w:rsid w:val="00BC745D"/>
    <w:rsid w:val="00BD02BE"/>
    <w:rsid w:val="00BD231C"/>
    <w:rsid w:val="00BD28CA"/>
    <w:rsid w:val="00BD3D64"/>
    <w:rsid w:val="00BD679D"/>
    <w:rsid w:val="00BE0080"/>
    <w:rsid w:val="00BE1FE6"/>
    <w:rsid w:val="00BE23FA"/>
    <w:rsid w:val="00BE4BC4"/>
    <w:rsid w:val="00BE72A4"/>
    <w:rsid w:val="00BE7763"/>
    <w:rsid w:val="00BF03DF"/>
    <w:rsid w:val="00BF1B12"/>
    <w:rsid w:val="00BF642D"/>
    <w:rsid w:val="00BF7108"/>
    <w:rsid w:val="00BF737B"/>
    <w:rsid w:val="00BF73E3"/>
    <w:rsid w:val="00C01177"/>
    <w:rsid w:val="00C01597"/>
    <w:rsid w:val="00C02634"/>
    <w:rsid w:val="00C035D0"/>
    <w:rsid w:val="00C035F8"/>
    <w:rsid w:val="00C03C3F"/>
    <w:rsid w:val="00C03CEF"/>
    <w:rsid w:val="00C04E21"/>
    <w:rsid w:val="00C05227"/>
    <w:rsid w:val="00C05389"/>
    <w:rsid w:val="00C11F8B"/>
    <w:rsid w:val="00C13BF6"/>
    <w:rsid w:val="00C13F74"/>
    <w:rsid w:val="00C15DB1"/>
    <w:rsid w:val="00C169AD"/>
    <w:rsid w:val="00C16B73"/>
    <w:rsid w:val="00C208E8"/>
    <w:rsid w:val="00C22F31"/>
    <w:rsid w:val="00C2445B"/>
    <w:rsid w:val="00C24DAD"/>
    <w:rsid w:val="00C25BC1"/>
    <w:rsid w:val="00C26C00"/>
    <w:rsid w:val="00C26E56"/>
    <w:rsid w:val="00C30FD0"/>
    <w:rsid w:val="00C36B36"/>
    <w:rsid w:val="00C37129"/>
    <w:rsid w:val="00C4001A"/>
    <w:rsid w:val="00C4079E"/>
    <w:rsid w:val="00C40F36"/>
    <w:rsid w:val="00C41207"/>
    <w:rsid w:val="00C423E7"/>
    <w:rsid w:val="00C4461F"/>
    <w:rsid w:val="00C459ED"/>
    <w:rsid w:val="00C46012"/>
    <w:rsid w:val="00C46990"/>
    <w:rsid w:val="00C4751C"/>
    <w:rsid w:val="00C47872"/>
    <w:rsid w:val="00C479B1"/>
    <w:rsid w:val="00C50AA9"/>
    <w:rsid w:val="00C522B1"/>
    <w:rsid w:val="00C524AF"/>
    <w:rsid w:val="00C52C5F"/>
    <w:rsid w:val="00C53300"/>
    <w:rsid w:val="00C5386C"/>
    <w:rsid w:val="00C53A1D"/>
    <w:rsid w:val="00C54B90"/>
    <w:rsid w:val="00C559FB"/>
    <w:rsid w:val="00C55C6D"/>
    <w:rsid w:val="00C56437"/>
    <w:rsid w:val="00C57E8D"/>
    <w:rsid w:val="00C60689"/>
    <w:rsid w:val="00C6184A"/>
    <w:rsid w:val="00C62405"/>
    <w:rsid w:val="00C645B6"/>
    <w:rsid w:val="00C6550B"/>
    <w:rsid w:val="00C730ED"/>
    <w:rsid w:val="00C7364C"/>
    <w:rsid w:val="00C7384F"/>
    <w:rsid w:val="00C73B1F"/>
    <w:rsid w:val="00C74F42"/>
    <w:rsid w:val="00C755C4"/>
    <w:rsid w:val="00C763B0"/>
    <w:rsid w:val="00C76565"/>
    <w:rsid w:val="00C77582"/>
    <w:rsid w:val="00C81208"/>
    <w:rsid w:val="00C81836"/>
    <w:rsid w:val="00C819AC"/>
    <w:rsid w:val="00C81FBB"/>
    <w:rsid w:val="00C8238E"/>
    <w:rsid w:val="00C826DB"/>
    <w:rsid w:val="00C84C89"/>
    <w:rsid w:val="00C852DB"/>
    <w:rsid w:val="00C857E5"/>
    <w:rsid w:val="00C87290"/>
    <w:rsid w:val="00C90208"/>
    <w:rsid w:val="00C9066F"/>
    <w:rsid w:val="00C906E2"/>
    <w:rsid w:val="00C90924"/>
    <w:rsid w:val="00C90C3A"/>
    <w:rsid w:val="00C94C59"/>
    <w:rsid w:val="00C954DD"/>
    <w:rsid w:val="00C955D7"/>
    <w:rsid w:val="00C9702C"/>
    <w:rsid w:val="00C97FDE"/>
    <w:rsid w:val="00CA1340"/>
    <w:rsid w:val="00CA17D6"/>
    <w:rsid w:val="00CA2047"/>
    <w:rsid w:val="00CA29B2"/>
    <w:rsid w:val="00CA4BF3"/>
    <w:rsid w:val="00CA64C5"/>
    <w:rsid w:val="00CA76C7"/>
    <w:rsid w:val="00CB1756"/>
    <w:rsid w:val="00CB19A0"/>
    <w:rsid w:val="00CB22C1"/>
    <w:rsid w:val="00CB33DF"/>
    <w:rsid w:val="00CB529A"/>
    <w:rsid w:val="00CB56FB"/>
    <w:rsid w:val="00CB5FF8"/>
    <w:rsid w:val="00CB6B5F"/>
    <w:rsid w:val="00CB7270"/>
    <w:rsid w:val="00CB739E"/>
    <w:rsid w:val="00CC03B7"/>
    <w:rsid w:val="00CC0E06"/>
    <w:rsid w:val="00CC1266"/>
    <w:rsid w:val="00CC1D4B"/>
    <w:rsid w:val="00CC2580"/>
    <w:rsid w:val="00CC259E"/>
    <w:rsid w:val="00CC2FBD"/>
    <w:rsid w:val="00CC3244"/>
    <w:rsid w:val="00CC4626"/>
    <w:rsid w:val="00CC5105"/>
    <w:rsid w:val="00CC6851"/>
    <w:rsid w:val="00CD090A"/>
    <w:rsid w:val="00CD1976"/>
    <w:rsid w:val="00CD2643"/>
    <w:rsid w:val="00CD37C2"/>
    <w:rsid w:val="00CD3CD3"/>
    <w:rsid w:val="00CD4317"/>
    <w:rsid w:val="00CD5CDE"/>
    <w:rsid w:val="00CD66A7"/>
    <w:rsid w:val="00CD7026"/>
    <w:rsid w:val="00CE11AE"/>
    <w:rsid w:val="00CE174C"/>
    <w:rsid w:val="00CE17FA"/>
    <w:rsid w:val="00CE1821"/>
    <w:rsid w:val="00CE4577"/>
    <w:rsid w:val="00CE6722"/>
    <w:rsid w:val="00CF0141"/>
    <w:rsid w:val="00CF119C"/>
    <w:rsid w:val="00CF1B40"/>
    <w:rsid w:val="00CF298A"/>
    <w:rsid w:val="00CF30F5"/>
    <w:rsid w:val="00CF3C0C"/>
    <w:rsid w:val="00CF57E9"/>
    <w:rsid w:val="00CF5B24"/>
    <w:rsid w:val="00CF5E33"/>
    <w:rsid w:val="00CF5F15"/>
    <w:rsid w:val="00CF6307"/>
    <w:rsid w:val="00CF72C6"/>
    <w:rsid w:val="00D0019D"/>
    <w:rsid w:val="00D019CD"/>
    <w:rsid w:val="00D02B1C"/>
    <w:rsid w:val="00D03EBE"/>
    <w:rsid w:val="00D03FE9"/>
    <w:rsid w:val="00D0400D"/>
    <w:rsid w:val="00D042EB"/>
    <w:rsid w:val="00D052F9"/>
    <w:rsid w:val="00D11D13"/>
    <w:rsid w:val="00D141C8"/>
    <w:rsid w:val="00D14A7D"/>
    <w:rsid w:val="00D15777"/>
    <w:rsid w:val="00D161ED"/>
    <w:rsid w:val="00D24678"/>
    <w:rsid w:val="00D263AB"/>
    <w:rsid w:val="00D2797D"/>
    <w:rsid w:val="00D27BDB"/>
    <w:rsid w:val="00D3058A"/>
    <w:rsid w:val="00D30669"/>
    <w:rsid w:val="00D30FC5"/>
    <w:rsid w:val="00D322E1"/>
    <w:rsid w:val="00D32808"/>
    <w:rsid w:val="00D337F1"/>
    <w:rsid w:val="00D3492E"/>
    <w:rsid w:val="00D355CD"/>
    <w:rsid w:val="00D35D85"/>
    <w:rsid w:val="00D3615D"/>
    <w:rsid w:val="00D36426"/>
    <w:rsid w:val="00D410A0"/>
    <w:rsid w:val="00D41117"/>
    <w:rsid w:val="00D4298D"/>
    <w:rsid w:val="00D43684"/>
    <w:rsid w:val="00D50165"/>
    <w:rsid w:val="00D503C0"/>
    <w:rsid w:val="00D51F92"/>
    <w:rsid w:val="00D52EE7"/>
    <w:rsid w:val="00D53A3C"/>
    <w:rsid w:val="00D54E14"/>
    <w:rsid w:val="00D55429"/>
    <w:rsid w:val="00D55AB7"/>
    <w:rsid w:val="00D569CC"/>
    <w:rsid w:val="00D56FC3"/>
    <w:rsid w:val="00D57B4B"/>
    <w:rsid w:val="00D610E8"/>
    <w:rsid w:val="00D61C2F"/>
    <w:rsid w:val="00D631A2"/>
    <w:rsid w:val="00D64425"/>
    <w:rsid w:val="00D6519E"/>
    <w:rsid w:val="00D66380"/>
    <w:rsid w:val="00D66E4C"/>
    <w:rsid w:val="00D67BC8"/>
    <w:rsid w:val="00D71F11"/>
    <w:rsid w:val="00D72038"/>
    <w:rsid w:val="00D74609"/>
    <w:rsid w:val="00D74C47"/>
    <w:rsid w:val="00D74F4B"/>
    <w:rsid w:val="00D76087"/>
    <w:rsid w:val="00D76CD0"/>
    <w:rsid w:val="00D81D0C"/>
    <w:rsid w:val="00D82C5A"/>
    <w:rsid w:val="00D846E1"/>
    <w:rsid w:val="00D86E10"/>
    <w:rsid w:val="00D87180"/>
    <w:rsid w:val="00D90D95"/>
    <w:rsid w:val="00D91115"/>
    <w:rsid w:val="00D924F1"/>
    <w:rsid w:val="00D93BC6"/>
    <w:rsid w:val="00D95441"/>
    <w:rsid w:val="00D961DA"/>
    <w:rsid w:val="00D96415"/>
    <w:rsid w:val="00D9705C"/>
    <w:rsid w:val="00D974B6"/>
    <w:rsid w:val="00D97D47"/>
    <w:rsid w:val="00D97DCD"/>
    <w:rsid w:val="00DA0007"/>
    <w:rsid w:val="00DA0016"/>
    <w:rsid w:val="00DA292B"/>
    <w:rsid w:val="00DA42E3"/>
    <w:rsid w:val="00DA498C"/>
    <w:rsid w:val="00DA5193"/>
    <w:rsid w:val="00DA51D3"/>
    <w:rsid w:val="00DA66A4"/>
    <w:rsid w:val="00DA683C"/>
    <w:rsid w:val="00DB0767"/>
    <w:rsid w:val="00DB2814"/>
    <w:rsid w:val="00DB307E"/>
    <w:rsid w:val="00DB4DF4"/>
    <w:rsid w:val="00DC0402"/>
    <w:rsid w:val="00DC1EB3"/>
    <w:rsid w:val="00DC507A"/>
    <w:rsid w:val="00DC5763"/>
    <w:rsid w:val="00DC62F9"/>
    <w:rsid w:val="00DC6E2D"/>
    <w:rsid w:val="00DC7A1B"/>
    <w:rsid w:val="00DD0BCE"/>
    <w:rsid w:val="00DD1281"/>
    <w:rsid w:val="00DD230F"/>
    <w:rsid w:val="00DD257A"/>
    <w:rsid w:val="00DD34B4"/>
    <w:rsid w:val="00DD43B1"/>
    <w:rsid w:val="00DD5493"/>
    <w:rsid w:val="00DE00A6"/>
    <w:rsid w:val="00DE21F8"/>
    <w:rsid w:val="00DE3376"/>
    <w:rsid w:val="00DE4167"/>
    <w:rsid w:val="00DE4CE3"/>
    <w:rsid w:val="00DE6D70"/>
    <w:rsid w:val="00DE6D8F"/>
    <w:rsid w:val="00DF103E"/>
    <w:rsid w:val="00DF139E"/>
    <w:rsid w:val="00DF2CE9"/>
    <w:rsid w:val="00DF3F0C"/>
    <w:rsid w:val="00DF3F8A"/>
    <w:rsid w:val="00DF4271"/>
    <w:rsid w:val="00DF4BF8"/>
    <w:rsid w:val="00DF4EB1"/>
    <w:rsid w:val="00DF560D"/>
    <w:rsid w:val="00E0114D"/>
    <w:rsid w:val="00E022D3"/>
    <w:rsid w:val="00E0282E"/>
    <w:rsid w:val="00E02E7E"/>
    <w:rsid w:val="00E0327B"/>
    <w:rsid w:val="00E03450"/>
    <w:rsid w:val="00E0363E"/>
    <w:rsid w:val="00E051E1"/>
    <w:rsid w:val="00E05462"/>
    <w:rsid w:val="00E05682"/>
    <w:rsid w:val="00E058DA"/>
    <w:rsid w:val="00E063E8"/>
    <w:rsid w:val="00E07C9A"/>
    <w:rsid w:val="00E07FE2"/>
    <w:rsid w:val="00E1078A"/>
    <w:rsid w:val="00E11DB3"/>
    <w:rsid w:val="00E121C3"/>
    <w:rsid w:val="00E125E9"/>
    <w:rsid w:val="00E12D48"/>
    <w:rsid w:val="00E15A76"/>
    <w:rsid w:val="00E15BC0"/>
    <w:rsid w:val="00E1660B"/>
    <w:rsid w:val="00E17A1D"/>
    <w:rsid w:val="00E201A7"/>
    <w:rsid w:val="00E203E6"/>
    <w:rsid w:val="00E20FB5"/>
    <w:rsid w:val="00E237E2"/>
    <w:rsid w:val="00E23945"/>
    <w:rsid w:val="00E23E6D"/>
    <w:rsid w:val="00E26241"/>
    <w:rsid w:val="00E2791C"/>
    <w:rsid w:val="00E30064"/>
    <w:rsid w:val="00E30785"/>
    <w:rsid w:val="00E30DD8"/>
    <w:rsid w:val="00E33C86"/>
    <w:rsid w:val="00E342EC"/>
    <w:rsid w:val="00E343CB"/>
    <w:rsid w:val="00E367C8"/>
    <w:rsid w:val="00E36D9D"/>
    <w:rsid w:val="00E379A4"/>
    <w:rsid w:val="00E40C34"/>
    <w:rsid w:val="00E410D0"/>
    <w:rsid w:val="00E44B08"/>
    <w:rsid w:val="00E500E9"/>
    <w:rsid w:val="00E508A5"/>
    <w:rsid w:val="00E508ED"/>
    <w:rsid w:val="00E512EB"/>
    <w:rsid w:val="00E514D2"/>
    <w:rsid w:val="00E5487D"/>
    <w:rsid w:val="00E54BFB"/>
    <w:rsid w:val="00E56054"/>
    <w:rsid w:val="00E63D8F"/>
    <w:rsid w:val="00E64140"/>
    <w:rsid w:val="00E649DD"/>
    <w:rsid w:val="00E64C7B"/>
    <w:rsid w:val="00E65964"/>
    <w:rsid w:val="00E66481"/>
    <w:rsid w:val="00E671BB"/>
    <w:rsid w:val="00E674F8"/>
    <w:rsid w:val="00E6791A"/>
    <w:rsid w:val="00E70326"/>
    <w:rsid w:val="00E70CDE"/>
    <w:rsid w:val="00E70EF6"/>
    <w:rsid w:val="00E711A8"/>
    <w:rsid w:val="00E71461"/>
    <w:rsid w:val="00E721C3"/>
    <w:rsid w:val="00E72E3F"/>
    <w:rsid w:val="00E73165"/>
    <w:rsid w:val="00E73406"/>
    <w:rsid w:val="00E73FEE"/>
    <w:rsid w:val="00E75366"/>
    <w:rsid w:val="00E753DD"/>
    <w:rsid w:val="00E7591D"/>
    <w:rsid w:val="00E75ADE"/>
    <w:rsid w:val="00E806AD"/>
    <w:rsid w:val="00E814A0"/>
    <w:rsid w:val="00E819EC"/>
    <w:rsid w:val="00E85DEF"/>
    <w:rsid w:val="00E873AB"/>
    <w:rsid w:val="00E91C51"/>
    <w:rsid w:val="00E923AC"/>
    <w:rsid w:val="00E927D1"/>
    <w:rsid w:val="00E92D74"/>
    <w:rsid w:val="00E93487"/>
    <w:rsid w:val="00E938FC"/>
    <w:rsid w:val="00E94E6B"/>
    <w:rsid w:val="00E95711"/>
    <w:rsid w:val="00E96EE2"/>
    <w:rsid w:val="00E9798B"/>
    <w:rsid w:val="00EA15A0"/>
    <w:rsid w:val="00EA1DE5"/>
    <w:rsid w:val="00EA564C"/>
    <w:rsid w:val="00EA58F6"/>
    <w:rsid w:val="00EA59C8"/>
    <w:rsid w:val="00EA5D00"/>
    <w:rsid w:val="00EA672F"/>
    <w:rsid w:val="00EB180F"/>
    <w:rsid w:val="00EB23E7"/>
    <w:rsid w:val="00EB380D"/>
    <w:rsid w:val="00EB6568"/>
    <w:rsid w:val="00EC00FA"/>
    <w:rsid w:val="00EC14E6"/>
    <w:rsid w:val="00EC228B"/>
    <w:rsid w:val="00EC3B83"/>
    <w:rsid w:val="00EC41E7"/>
    <w:rsid w:val="00EC7B2C"/>
    <w:rsid w:val="00ED036D"/>
    <w:rsid w:val="00ED0EB5"/>
    <w:rsid w:val="00ED2FDE"/>
    <w:rsid w:val="00EE07FF"/>
    <w:rsid w:val="00EE0C0E"/>
    <w:rsid w:val="00EE0EBE"/>
    <w:rsid w:val="00EE1796"/>
    <w:rsid w:val="00EE244B"/>
    <w:rsid w:val="00EE2E22"/>
    <w:rsid w:val="00EE4DCC"/>
    <w:rsid w:val="00EE75F8"/>
    <w:rsid w:val="00EF053A"/>
    <w:rsid w:val="00EF11CA"/>
    <w:rsid w:val="00EF1D37"/>
    <w:rsid w:val="00EF2F1B"/>
    <w:rsid w:val="00EF2F29"/>
    <w:rsid w:val="00EF3C90"/>
    <w:rsid w:val="00EF3D55"/>
    <w:rsid w:val="00EF479C"/>
    <w:rsid w:val="00EF5003"/>
    <w:rsid w:val="00EF57BD"/>
    <w:rsid w:val="00EF57C6"/>
    <w:rsid w:val="00EF6CD8"/>
    <w:rsid w:val="00EF7371"/>
    <w:rsid w:val="00EF7753"/>
    <w:rsid w:val="00F01D73"/>
    <w:rsid w:val="00F045FD"/>
    <w:rsid w:val="00F05890"/>
    <w:rsid w:val="00F05F8D"/>
    <w:rsid w:val="00F06D01"/>
    <w:rsid w:val="00F07A06"/>
    <w:rsid w:val="00F105EB"/>
    <w:rsid w:val="00F10A65"/>
    <w:rsid w:val="00F1281A"/>
    <w:rsid w:val="00F12F26"/>
    <w:rsid w:val="00F132EA"/>
    <w:rsid w:val="00F14245"/>
    <w:rsid w:val="00F17D09"/>
    <w:rsid w:val="00F206EE"/>
    <w:rsid w:val="00F209D0"/>
    <w:rsid w:val="00F20E6F"/>
    <w:rsid w:val="00F21806"/>
    <w:rsid w:val="00F21A95"/>
    <w:rsid w:val="00F25BB3"/>
    <w:rsid w:val="00F260E3"/>
    <w:rsid w:val="00F26B38"/>
    <w:rsid w:val="00F27134"/>
    <w:rsid w:val="00F27E2C"/>
    <w:rsid w:val="00F301B1"/>
    <w:rsid w:val="00F30202"/>
    <w:rsid w:val="00F309CE"/>
    <w:rsid w:val="00F30DEB"/>
    <w:rsid w:val="00F30EA7"/>
    <w:rsid w:val="00F30ECC"/>
    <w:rsid w:val="00F3110C"/>
    <w:rsid w:val="00F32B2A"/>
    <w:rsid w:val="00F34380"/>
    <w:rsid w:val="00F352A9"/>
    <w:rsid w:val="00F352DC"/>
    <w:rsid w:val="00F35AF7"/>
    <w:rsid w:val="00F35D52"/>
    <w:rsid w:val="00F36046"/>
    <w:rsid w:val="00F3667C"/>
    <w:rsid w:val="00F36852"/>
    <w:rsid w:val="00F3750B"/>
    <w:rsid w:val="00F40B24"/>
    <w:rsid w:val="00F40D38"/>
    <w:rsid w:val="00F40D91"/>
    <w:rsid w:val="00F429FC"/>
    <w:rsid w:val="00F42B7F"/>
    <w:rsid w:val="00F43022"/>
    <w:rsid w:val="00F45F4F"/>
    <w:rsid w:val="00F47DC8"/>
    <w:rsid w:val="00F506AE"/>
    <w:rsid w:val="00F5130B"/>
    <w:rsid w:val="00F56C54"/>
    <w:rsid w:val="00F575A4"/>
    <w:rsid w:val="00F60667"/>
    <w:rsid w:val="00F60D88"/>
    <w:rsid w:val="00F626FA"/>
    <w:rsid w:val="00F62860"/>
    <w:rsid w:val="00F653C3"/>
    <w:rsid w:val="00F65C83"/>
    <w:rsid w:val="00F65C97"/>
    <w:rsid w:val="00F679B3"/>
    <w:rsid w:val="00F7073C"/>
    <w:rsid w:val="00F70D0B"/>
    <w:rsid w:val="00F712F0"/>
    <w:rsid w:val="00F7181A"/>
    <w:rsid w:val="00F71D7B"/>
    <w:rsid w:val="00F73302"/>
    <w:rsid w:val="00F74048"/>
    <w:rsid w:val="00F764A3"/>
    <w:rsid w:val="00F76EA1"/>
    <w:rsid w:val="00F77C2B"/>
    <w:rsid w:val="00F8090F"/>
    <w:rsid w:val="00F80F25"/>
    <w:rsid w:val="00F81A7B"/>
    <w:rsid w:val="00F81ADC"/>
    <w:rsid w:val="00F81FCF"/>
    <w:rsid w:val="00F84384"/>
    <w:rsid w:val="00F84774"/>
    <w:rsid w:val="00F84D51"/>
    <w:rsid w:val="00F84DCF"/>
    <w:rsid w:val="00F8566E"/>
    <w:rsid w:val="00F864C2"/>
    <w:rsid w:val="00F86C2A"/>
    <w:rsid w:val="00F906E8"/>
    <w:rsid w:val="00F908A7"/>
    <w:rsid w:val="00F925A0"/>
    <w:rsid w:val="00F930E2"/>
    <w:rsid w:val="00F963AB"/>
    <w:rsid w:val="00F966FC"/>
    <w:rsid w:val="00F969B7"/>
    <w:rsid w:val="00F97C32"/>
    <w:rsid w:val="00FA30F1"/>
    <w:rsid w:val="00FA4408"/>
    <w:rsid w:val="00FA4702"/>
    <w:rsid w:val="00FA491D"/>
    <w:rsid w:val="00FA5596"/>
    <w:rsid w:val="00FA7AD3"/>
    <w:rsid w:val="00FB1376"/>
    <w:rsid w:val="00FB14F0"/>
    <w:rsid w:val="00FB4A93"/>
    <w:rsid w:val="00FB602C"/>
    <w:rsid w:val="00FB6762"/>
    <w:rsid w:val="00FB7301"/>
    <w:rsid w:val="00FC2D99"/>
    <w:rsid w:val="00FC47F0"/>
    <w:rsid w:val="00FC4AF3"/>
    <w:rsid w:val="00FC4C74"/>
    <w:rsid w:val="00FC4DF6"/>
    <w:rsid w:val="00FC65CC"/>
    <w:rsid w:val="00FC78E0"/>
    <w:rsid w:val="00FD05EE"/>
    <w:rsid w:val="00FD1069"/>
    <w:rsid w:val="00FD1936"/>
    <w:rsid w:val="00FD1CE0"/>
    <w:rsid w:val="00FD201F"/>
    <w:rsid w:val="00FD2EE2"/>
    <w:rsid w:val="00FD3845"/>
    <w:rsid w:val="00FD44EF"/>
    <w:rsid w:val="00FD504D"/>
    <w:rsid w:val="00FD5438"/>
    <w:rsid w:val="00FE20B8"/>
    <w:rsid w:val="00FE2261"/>
    <w:rsid w:val="00FE23F7"/>
    <w:rsid w:val="00FE27AF"/>
    <w:rsid w:val="00FE373C"/>
    <w:rsid w:val="00FE3E6D"/>
    <w:rsid w:val="00FE4A90"/>
    <w:rsid w:val="00FE5810"/>
    <w:rsid w:val="00FE6E7B"/>
    <w:rsid w:val="00FF161E"/>
    <w:rsid w:val="00FF224D"/>
    <w:rsid w:val="00FF25AE"/>
    <w:rsid w:val="00FF27C4"/>
    <w:rsid w:val="00FF511A"/>
    <w:rsid w:val="00FF56CA"/>
    <w:rsid w:val="00FF5703"/>
    <w:rsid w:val="00FF7364"/>
    <w:rsid w:val="00FF7E35"/>
    <w:rsid w:val="00FF7F32"/>
    <w:rsid w:val="028BAD96"/>
    <w:rsid w:val="0845ABA6"/>
    <w:rsid w:val="0E0C7A1A"/>
    <w:rsid w:val="13B5D898"/>
    <w:rsid w:val="19D54AB7"/>
    <w:rsid w:val="1A9C6227"/>
    <w:rsid w:val="4118C0A9"/>
    <w:rsid w:val="45D9308D"/>
    <w:rsid w:val="476ED9D0"/>
    <w:rsid w:val="56DCF02C"/>
    <w:rsid w:val="6159EE0C"/>
    <w:rsid w:val="63A24AD7"/>
    <w:rsid w:val="6D821E50"/>
    <w:rsid w:val="6E4ADFCF"/>
    <w:rsid w:val="71C9C679"/>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62606"/>
  <w15:chartTrackingRefBased/>
  <w15:docId w15:val="{5EFE3B16-94A6-4FF0-A839-2554DF94A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C0D"/>
    <w:rPr>
      <w:rFonts w:ascii="Myanmar Text" w:hAnsi="Myanmar Text"/>
      <w:color w:val="808080" w:themeColor="background1" w:themeShade="80"/>
    </w:rPr>
  </w:style>
  <w:style w:type="paragraph" w:styleId="Ttulo1">
    <w:name w:val="heading 1"/>
    <w:basedOn w:val="Normal"/>
    <w:next w:val="Normal"/>
    <w:link w:val="Ttulo1Car"/>
    <w:uiPriority w:val="9"/>
    <w:qFormat/>
    <w:rsid w:val="001D411B"/>
    <w:pPr>
      <w:keepNext/>
      <w:keepLines/>
      <w:spacing w:before="240"/>
      <w:outlineLvl w:val="0"/>
    </w:pPr>
    <w:rPr>
      <w:rFonts w:eastAsiaTheme="majorEastAsia" w:cstheme="majorBidi"/>
      <w:color w:val="4D6015"/>
      <w:sz w:val="36"/>
      <w:szCs w:val="32"/>
    </w:rPr>
  </w:style>
  <w:style w:type="paragraph" w:styleId="Ttulo2">
    <w:name w:val="heading 2"/>
    <w:basedOn w:val="Normal"/>
    <w:next w:val="Normal"/>
    <w:link w:val="Ttulo2Car"/>
    <w:uiPriority w:val="9"/>
    <w:unhideWhenUsed/>
    <w:qFormat/>
    <w:rsid w:val="001D411B"/>
    <w:pPr>
      <w:keepNext/>
      <w:keepLines/>
      <w:spacing w:before="40"/>
      <w:outlineLvl w:val="1"/>
    </w:pPr>
    <w:rPr>
      <w:rFonts w:eastAsiaTheme="majorEastAsia" w:cstheme="majorBidi"/>
      <w:color w:val="4D6015"/>
      <w:sz w:val="28"/>
      <w:szCs w:val="26"/>
    </w:rPr>
  </w:style>
  <w:style w:type="paragraph" w:styleId="Ttulo3">
    <w:name w:val="heading 3"/>
    <w:basedOn w:val="Normal"/>
    <w:next w:val="Normal"/>
    <w:link w:val="Ttulo3Car"/>
    <w:uiPriority w:val="9"/>
    <w:unhideWhenUsed/>
    <w:qFormat/>
    <w:rsid w:val="001D411B"/>
    <w:pPr>
      <w:keepNext/>
      <w:keepLines/>
      <w:spacing w:before="40"/>
      <w:outlineLvl w:val="2"/>
    </w:pPr>
    <w:rPr>
      <w:rFonts w:eastAsiaTheme="majorEastAsia" w:cstheme="majorBidi"/>
      <w:color w:val="4D60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digotituloguiaUNP">
    <w:name w:val="Codigo titulo guia UNP"/>
    <w:basedOn w:val="SubtituloguiaUNP"/>
    <w:qFormat/>
    <w:rsid w:val="00A904EB"/>
    <w:rPr>
      <w:sz w:val="30"/>
      <w:szCs w:val="30"/>
    </w:rPr>
  </w:style>
  <w:style w:type="paragraph" w:customStyle="1" w:styleId="TituloguiaUNP">
    <w:name w:val="Titulo guia UNP"/>
    <w:basedOn w:val="Normal"/>
    <w:autoRedefine/>
    <w:qFormat/>
    <w:rsid w:val="00E30785"/>
    <w:rPr>
      <w:rFonts w:ascii="Arial" w:hAnsi="Arial" w:cs="Arial"/>
      <w:color w:val="385623" w:themeColor="accent6" w:themeShade="80"/>
      <w:sz w:val="36"/>
      <w:szCs w:val="36"/>
      <w:lang w:val="es-ES"/>
    </w:rPr>
  </w:style>
  <w:style w:type="paragraph" w:customStyle="1" w:styleId="SubtituloguiaUNP">
    <w:name w:val="Subtitulo guia UNP"/>
    <w:basedOn w:val="TituloguiaUNP"/>
    <w:autoRedefine/>
    <w:qFormat/>
    <w:rsid w:val="00AD7148"/>
    <w:pPr>
      <w:ind w:right="360"/>
    </w:pPr>
    <w:rPr>
      <w:sz w:val="28"/>
      <w:szCs w:val="28"/>
    </w:rPr>
  </w:style>
  <w:style w:type="paragraph" w:customStyle="1" w:styleId="TituloblancoplantillaguiaUNP">
    <w:name w:val="Titulo blanco plantilla guia UNP"/>
    <w:basedOn w:val="SubtituloguiaUNP"/>
    <w:autoRedefine/>
    <w:qFormat/>
    <w:rsid w:val="00247041"/>
    <w:rPr>
      <w:sz w:val="47"/>
      <w:szCs w:val="47"/>
    </w:rPr>
  </w:style>
  <w:style w:type="paragraph" w:styleId="Encabezado">
    <w:name w:val="header"/>
    <w:basedOn w:val="Normal"/>
    <w:link w:val="EncabezadoCar"/>
    <w:uiPriority w:val="99"/>
    <w:unhideWhenUsed/>
    <w:rsid w:val="004D7EDA"/>
    <w:pPr>
      <w:tabs>
        <w:tab w:val="center" w:pos="4419"/>
        <w:tab w:val="right" w:pos="8838"/>
      </w:tabs>
    </w:pPr>
  </w:style>
  <w:style w:type="character" w:customStyle="1" w:styleId="EncabezadoCar">
    <w:name w:val="Encabezado Car"/>
    <w:basedOn w:val="Fuentedeprrafopredeter"/>
    <w:link w:val="Encabezado"/>
    <w:uiPriority w:val="99"/>
    <w:rsid w:val="004D7EDA"/>
  </w:style>
  <w:style w:type="character" w:styleId="Nmerodepgina">
    <w:name w:val="page number"/>
    <w:basedOn w:val="Fuentedeprrafopredeter"/>
    <w:uiPriority w:val="99"/>
    <w:semiHidden/>
    <w:unhideWhenUsed/>
    <w:rsid w:val="004D7EDA"/>
  </w:style>
  <w:style w:type="paragraph" w:styleId="Piedepgina">
    <w:name w:val="footer"/>
    <w:basedOn w:val="Normal"/>
    <w:link w:val="PiedepginaCar"/>
    <w:uiPriority w:val="99"/>
    <w:unhideWhenUsed/>
    <w:rsid w:val="004D7EDA"/>
    <w:pPr>
      <w:tabs>
        <w:tab w:val="center" w:pos="4419"/>
        <w:tab w:val="right" w:pos="8838"/>
      </w:tabs>
    </w:pPr>
  </w:style>
  <w:style w:type="character" w:customStyle="1" w:styleId="PiedepginaCar">
    <w:name w:val="Pie de página Car"/>
    <w:basedOn w:val="Fuentedeprrafopredeter"/>
    <w:link w:val="Piedepgina"/>
    <w:uiPriority w:val="99"/>
    <w:rsid w:val="004D7EDA"/>
  </w:style>
  <w:style w:type="paragraph" w:customStyle="1" w:styleId="TituloTabladecontenido">
    <w:name w:val="Titulo Tabla de contenido"/>
    <w:basedOn w:val="SubtituloguiaUNP"/>
    <w:autoRedefine/>
    <w:qFormat/>
    <w:rsid w:val="001D411B"/>
    <w:rPr>
      <w:sz w:val="64"/>
      <w:szCs w:val="64"/>
    </w:rPr>
  </w:style>
  <w:style w:type="paragraph" w:styleId="TDC1">
    <w:name w:val="toc 1"/>
    <w:basedOn w:val="Normal"/>
    <w:next w:val="Normal"/>
    <w:autoRedefine/>
    <w:uiPriority w:val="39"/>
    <w:unhideWhenUsed/>
    <w:rsid w:val="00FA5596"/>
    <w:pPr>
      <w:spacing w:before="240" w:after="120"/>
    </w:pPr>
    <w:rPr>
      <w:b/>
      <w:bCs/>
      <w:sz w:val="20"/>
      <w:szCs w:val="20"/>
    </w:rPr>
  </w:style>
  <w:style w:type="paragraph" w:styleId="TDC2">
    <w:name w:val="toc 2"/>
    <w:basedOn w:val="Normal"/>
    <w:next w:val="Normal"/>
    <w:autoRedefine/>
    <w:uiPriority w:val="39"/>
    <w:unhideWhenUsed/>
    <w:rsid w:val="003242AA"/>
    <w:pPr>
      <w:spacing w:before="120"/>
      <w:ind w:left="240"/>
    </w:pPr>
    <w:rPr>
      <w:i/>
      <w:iCs/>
      <w:sz w:val="20"/>
      <w:szCs w:val="20"/>
    </w:rPr>
  </w:style>
  <w:style w:type="paragraph" w:styleId="TDC3">
    <w:name w:val="toc 3"/>
    <w:basedOn w:val="Normal"/>
    <w:next w:val="Normal"/>
    <w:autoRedefine/>
    <w:uiPriority w:val="39"/>
    <w:unhideWhenUsed/>
    <w:rsid w:val="003242AA"/>
    <w:pPr>
      <w:ind w:left="480"/>
    </w:pPr>
    <w:rPr>
      <w:sz w:val="20"/>
      <w:szCs w:val="20"/>
    </w:rPr>
  </w:style>
  <w:style w:type="paragraph" w:styleId="TDC4">
    <w:name w:val="toc 4"/>
    <w:basedOn w:val="Normal"/>
    <w:next w:val="Normal"/>
    <w:autoRedefine/>
    <w:uiPriority w:val="39"/>
    <w:unhideWhenUsed/>
    <w:rsid w:val="003242AA"/>
    <w:pPr>
      <w:ind w:left="720"/>
    </w:pPr>
    <w:rPr>
      <w:sz w:val="20"/>
      <w:szCs w:val="20"/>
    </w:rPr>
  </w:style>
  <w:style w:type="paragraph" w:styleId="TDC5">
    <w:name w:val="toc 5"/>
    <w:basedOn w:val="Normal"/>
    <w:next w:val="Normal"/>
    <w:autoRedefine/>
    <w:uiPriority w:val="39"/>
    <w:unhideWhenUsed/>
    <w:rsid w:val="003242AA"/>
    <w:pPr>
      <w:ind w:left="960"/>
    </w:pPr>
    <w:rPr>
      <w:sz w:val="20"/>
      <w:szCs w:val="20"/>
    </w:rPr>
  </w:style>
  <w:style w:type="paragraph" w:styleId="TDC6">
    <w:name w:val="toc 6"/>
    <w:basedOn w:val="Normal"/>
    <w:next w:val="Normal"/>
    <w:autoRedefine/>
    <w:uiPriority w:val="39"/>
    <w:unhideWhenUsed/>
    <w:rsid w:val="003242AA"/>
    <w:pPr>
      <w:ind w:left="1200"/>
    </w:pPr>
    <w:rPr>
      <w:sz w:val="20"/>
      <w:szCs w:val="20"/>
    </w:rPr>
  </w:style>
  <w:style w:type="paragraph" w:styleId="TDC7">
    <w:name w:val="toc 7"/>
    <w:basedOn w:val="Normal"/>
    <w:next w:val="Normal"/>
    <w:autoRedefine/>
    <w:uiPriority w:val="39"/>
    <w:unhideWhenUsed/>
    <w:rsid w:val="003242AA"/>
    <w:pPr>
      <w:ind w:left="1440"/>
    </w:pPr>
    <w:rPr>
      <w:sz w:val="20"/>
      <w:szCs w:val="20"/>
    </w:rPr>
  </w:style>
  <w:style w:type="paragraph" w:styleId="TDC8">
    <w:name w:val="toc 8"/>
    <w:basedOn w:val="Normal"/>
    <w:next w:val="Normal"/>
    <w:autoRedefine/>
    <w:uiPriority w:val="39"/>
    <w:unhideWhenUsed/>
    <w:rsid w:val="003242AA"/>
    <w:pPr>
      <w:ind w:left="1680"/>
    </w:pPr>
    <w:rPr>
      <w:sz w:val="20"/>
      <w:szCs w:val="20"/>
    </w:rPr>
  </w:style>
  <w:style w:type="paragraph" w:styleId="TDC9">
    <w:name w:val="toc 9"/>
    <w:basedOn w:val="Normal"/>
    <w:next w:val="Normal"/>
    <w:autoRedefine/>
    <w:uiPriority w:val="39"/>
    <w:unhideWhenUsed/>
    <w:rsid w:val="003242AA"/>
    <w:pPr>
      <w:ind w:left="1920"/>
    </w:pPr>
    <w:rPr>
      <w:sz w:val="20"/>
      <w:szCs w:val="20"/>
    </w:rPr>
  </w:style>
  <w:style w:type="paragraph" w:customStyle="1" w:styleId="TITULO1GUIAUNP">
    <w:name w:val="TITULO 1 GUIA UNP"/>
    <w:basedOn w:val="SubtituloguiaUNP"/>
    <w:qFormat/>
    <w:rsid w:val="00A904EB"/>
    <w:pPr>
      <w:numPr>
        <w:numId w:val="1"/>
      </w:numPr>
    </w:pPr>
    <w:rPr>
      <w:sz w:val="36"/>
      <w:szCs w:val="36"/>
    </w:rPr>
  </w:style>
  <w:style w:type="paragraph" w:customStyle="1" w:styleId="TEXTOGUIAUNP">
    <w:name w:val="TEXTO GUIA UNP"/>
    <w:basedOn w:val="SubtituloguiaUNP"/>
    <w:autoRedefine/>
    <w:qFormat/>
    <w:rsid w:val="004172C3"/>
    <w:pPr>
      <w:jc w:val="both"/>
    </w:pPr>
    <w:rPr>
      <w:sz w:val="24"/>
      <w:szCs w:val="24"/>
    </w:rPr>
  </w:style>
  <w:style w:type="table" w:styleId="Tablaconcuadrcula">
    <w:name w:val="Table Grid"/>
    <w:basedOn w:val="Tab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aliases w:val="Llista Nivell1,HOJA,Bolita,Párrafo de lista4,BOLADEF,Párrafo de lista3,Párrafo de lista21,BOLA,Nivel 1 OS,Colorful List Accent 1,Colorful List - Accent 11"/>
    <w:basedOn w:val="Normal"/>
    <w:link w:val="PrrafodelistaCar"/>
    <w:uiPriority w:val="34"/>
    <w:qFormat/>
    <w:rsid w:val="006412C1"/>
    <w:pPr>
      <w:ind w:left="720"/>
      <w:contextualSpacing/>
    </w:pPr>
  </w:style>
  <w:style w:type="character" w:customStyle="1" w:styleId="Ttulo2Car">
    <w:name w:val="Título 2 Car"/>
    <w:basedOn w:val="Fuentedeprrafopredeter"/>
    <w:link w:val="Ttulo2"/>
    <w:uiPriority w:val="9"/>
    <w:rsid w:val="001D411B"/>
    <w:rPr>
      <w:rFonts w:ascii="Myanmar Text" w:eastAsiaTheme="majorEastAsia" w:hAnsi="Myanmar Text" w:cstheme="majorBidi"/>
      <w:color w:val="4D6015"/>
      <w:sz w:val="28"/>
      <w:szCs w:val="26"/>
    </w:rPr>
  </w:style>
  <w:style w:type="character" w:customStyle="1" w:styleId="Ttulo3Car">
    <w:name w:val="Título 3 Car"/>
    <w:basedOn w:val="Fuentedeprrafopredeter"/>
    <w:link w:val="Ttulo3"/>
    <w:uiPriority w:val="9"/>
    <w:rsid w:val="001D411B"/>
    <w:rPr>
      <w:rFonts w:ascii="Myanmar Text" w:eastAsiaTheme="majorEastAsia" w:hAnsi="Myanmar Text" w:cstheme="majorBidi"/>
      <w:color w:val="4D6015"/>
    </w:rPr>
  </w:style>
  <w:style w:type="character" w:customStyle="1" w:styleId="Ttulo1Car">
    <w:name w:val="Título 1 Car"/>
    <w:basedOn w:val="Fuentedeprrafopredeter"/>
    <w:link w:val="Ttulo1"/>
    <w:uiPriority w:val="9"/>
    <w:rsid w:val="001D411B"/>
    <w:rPr>
      <w:rFonts w:ascii="Myanmar Text" w:eastAsiaTheme="majorEastAsia" w:hAnsi="Myanmar Text" w:cstheme="majorBidi"/>
      <w:color w:val="4D6015"/>
      <w:sz w:val="36"/>
      <w:szCs w:val="32"/>
    </w:rPr>
  </w:style>
  <w:style w:type="paragraph" w:styleId="TtuloTDC">
    <w:name w:val="TOC Heading"/>
    <w:basedOn w:val="Ttulo1"/>
    <w:next w:val="Normal"/>
    <w:uiPriority w:val="39"/>
    <w:unhideWhenUsed/>
    <w:qFormat/>
    <w:rsid w:val="00CC2580"/>
    <w:pPr>
      <w:spacing w:line="259" w:lineRule="auto"/>
      <w:outlineLvl w:val="9"/>
    </w:pPr>
    <w:rPr>
      <w:lang w:val="es-ES" w:eastAsia="es-ES"/>
    </w:rPr>
  </w:style>
  <w:style w:type="character" w:styleId="Hipervnculo">
    <w:name w:val="Hyperlink"/>
    <w:basedOn w:val="Fuentedeprrafopredeter"/>
    <w:uiPriority w:val="99"/>
    <w:unhideWhenUsed/>
    <w:rsid w:val="00CC2580"/>
    <w:rPr>
      <w:color w:val="0563C1" w:themeColor="hyperlink"/>
      <w:u w:val="single"/>
    </w:rPr>
  </w:style>
  <w:style w:type="paragraph" w:styleId="NormalWeb">
    <w:name w:val="Normal (Web)"/>
    <w:basedOn w:val="Normal"/>
    <w:uiPriority w:val="99"/>
    <w:semiHidden/>
    <w:unhideWhenUsed/>
    <w:rsid w:val="00BA170A"/>
    <w:pPr>
      <w:spacing w:before="100" w:beforeAutospacing="1" w:after="100" w:afterAutospacing="1"/>
    </w:pPr>
    <w:rPr>
      <w:rFonts w:ascii="Times New Roman" w:eastAsiaTheme="minorEastAsia" w:hAnsi="Times New Roman" w:cs="Calibri"/>
      <w:color w:val="auto"/>
      <w:lang w:eastAsia="es-CO"/>
    </w:rPr>
  </w:style>
  <w:style w:type="paragraph" w:styleId="Textodeglobo">
    <w:name w:val="Balloon Text"/>
    <w:basedOn w:val="Normal"/>
    <w:link w:val="TextodegloboCar"/>
    <w:uiPriority w:val="99"/>
    <w:semiHidden/>
    <w:unhideWhenUsed/>
    <w:rsid w:val="00FF7364"/>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F7364"/>
    <w:rPr>
      <w:rFonts w:ascii="Times New Roman" w:hAnsi="Times New Roman" w:cs="Times New Roman"/>
      <w:color w:val="808080" w:themeColor="background1" w:themeShade="80"/>
      <w:sz w:val="18"/>
      <w:szCs w:val="18"/>
    </w:rPr>
  </w:style>
  <w:style w:type="paragraph" w:customStyle="1" w:styleId="Default">
    <w:name w:val="Default"/>
    <w:rsid w:val="00627A95"/>
    <w:pPr>
      <w:autoSpaceDE w:val="0"/>
      <w:autoSpaceDN w:val="0"/>
      <w:adjustRightInd w:val="0"/>
    </w:pPr>
    <w:rPr>
      <w:rFonts w:ascii="Arial" w:eastAsia="Calibri" w:hAnsi="Arial" w:cs="Arial"/>
      <w:color w:val="000000"/>
      <w:lang w:eastAsia="es-CO"/>
    </w:rPr>
  </w:style>
  <w:style w:type="character" w:customStyle="1" w:styleId="PrrafodelistaCar">
    <w:name w:val="Párrafo de lista Car"/>
    <w:aliases w:val="Llista Nivell1 Car,HOJA Car,Bolita Car,Párrafo de lista4 Car,BOLADEF Car,Párrafo de lista3 Car,Párrafo de lista21 Car,BOLA Car,Nivel 1 OS Car,Colorful List Accent 1 Car,Colorful List - Accent 11 Car"/>
    <w:link w:val="Prrafodelista"/>
    <w:uiPriority w:val="1"/>
    <w:rsid w:val="00B27C1E"/>
    <w:rPr>
      <w:rFonts w:ascii="Myanmar Text" w:hAnsi="Myanmar Text"/>
      <w:color w:val="808080" w:themeColor="background1" w:themeShade="80"/>
    </w:rPr>
  </w:style>
  <w:style w:type="character" w:styleId="Refdecomentario">
    <w:name w:val="annotation reference"/>
    <w:basedOn w:val="Fuentedeprrafopredeter"/>
    <w:uiPriority w:val="99"/>
    <w:semiHidden/>
    <w:unhideWhenUsed/>
    <w:rsid w:val="001B18D4"/>
    <w:rPr>
      <w:sz w:val="16"/>
      <w:szCs w:val="16"/>
    </w:rPr>
  </w:style>
  <w:style w:type="paragraph" w:styleId="Textocomentario">
    <w:name w:val="annotation text"/>
    <w:basedOn w:val="Normal"/>
    <w:link w:val="TextocomentarioCar"/>
    <w:uiPriority w:val="99"/>
    <w:unhideWhenUsed/>
    <w:rsid w:val="001B18D4"/>
    <w:pPr>
      <w:spacing w:after="200"/>
    </w:pPr>
    <w:rPr>
      <w:rFonts w:asciiTheme="minorHAnsi" w:hAnsiTheme="minorHAnsi"/>
      <w:color w:val="auto"/>
      <w:sz w:val="20"/>
      <w:szCs w:val="20"/>
    </w:rPr>
  </w:style>
  <w:style w:type="character" w:customStyle="1" w:styleId="TextocomentarioCar">
    <w:name w:val="Texto comentario Car"/>
    <w:basedOn w:val="Fuentedeprrafopredeter"/>
    <w:link w:val="Textocomentario"/>
    <w:uiPriority w:val="99"/>
    <w:rsid w:val="001B18D4"/>
    <w:rPr>
      <w:sz w:val="20"/>
      <w:szCs w:val="20"/>
    </w:rPr>
  </w:style>
  <w:style w:type="character" w:styleId="Textoennegrita">
    <w:name w:val="Strong"/>
    <w:basedOn w:val="Fuentedeprrafopredeter"/>
    <w:uiPriority w:val="22"/>
    <w:qFormat/>
    <w:rsid w:val="00D66380"/>
    <w:rPr>
      <w:b/>
      <w:bCs/>
    </w:rPr>
  </w:style>
  <w:style w:type="paragraph" w:styleId="Textonotapie">
    <w:name w:val="footnote text"/>
    <w:basedOn w:val="Normal"/>
    <w:link w:val="TextonotapieCar"/>
    <w:uiPriority w:val="99"/>
    <w:semiHidden/>
    <w:unhideWhenUsed/>
    <w:rsid w:val="00037BAB"/>
    <w:rPr>
      <w:sz w:val="20"/>
      <w:szCs w:val="20"/>
    </w:rPr>
  </w:style>
  <w:style w:type="character" w:customStyle="1" w:styleId="TextonotapieCar">
    <w:name w:val="Texto nota pie Car"/>
    <w:basedOn w:val="Fuentedeprrafopredeter"/>
    <w:link w:val="Textonotapie"/>
    <w:uiPriority w:val="99"/>
    <w:semiHidden/>
    <w:rsid w:val="00037BAB"/>
    <w:rPr>
      <w:rFonts w:ascii="Myanmar Text" w:hAnsi="Myanmar Text"/>
      <w:color w:val="808080" w:themeColor="background1" w:themeShade="80"/>
      <w:sz w:val="20"/>
      <w:szCs w:val="20"/>
    </w:rPr>
  </w:style>
  <w:style w:type="character" w:styleId="Refdenotaalpie">
    <w:name w:val="footnote reference"/>
    <w:basedOn w:val="Fuentedeprrafopredeter"/>
    <w:uiPriority w:val="99"/>
    <w:semiHidden/>
    <w:unhideWhenUsed/>
    <w:rsid w:val="00037BAB"/>
    <w:rPr>
      <w:vertAlign w:val="superscript"/>
    </w:rPr>
  </w:style>
  <w:style w:type="paragraph" w:styleId="Asuntodelcomentario">
    <w:name w:val="annotation subject"/>
    <w:basedOn w:val="Textocomentario"/>
    <w:next w:val="Textocomentario"/>
    <w:link w:val="AsuntodelcomentarioCar"/>
    <w:uiPriority w:val="99"/>
    <w:semiHidden/>
    <w:unhideWhenUsed/>
    <w:rsid w:val="00C13BF6"/>
    <w:pPr>
      <w:spacing w:after="0"/>
    </w:pPr>
    <w:rPr>
      <w:rFonts w:ascii="Myanmar Text" w:hAnsi="Myanmar Text"/>
      <w:b/>
      <w:bCs/>
      <w:color w:val="808080" w:themeColor="background1" w:themeShade="80"/>
    </w:rPr>
  </w:style>
  <w:style w:type="character" w:customStyle="1" w:styleId="AsuntodelcomentarioCar">
    <w:name w:val="Asunto del comentario Car"/>
    <w:basedOn w:val="TextocomentarioCar"/>
    <w:link w:val="Asuntodelcomentario"/>
    <w:uiPriority w:val="99"/>
    <w:semiHidden/>
    <w:rsid w:val="00C13BF6"/>
    <w:rPr>
      <w:rFonts w:ascii="Myanmar Text" w:hAnsi="Myanmar Text"/>
      <w:b/>
      <w:bCs/>
      <w:color w:val="808080" w:themeColor="background1" w:themeShade="80"/>
      <w:sz w:val="20"/>
      <w:szCs w:val="20"/>
    </w:rPr>
  </w:style>
  <w:style w:type="paragraph" w:styleId="Descripcin">
    <w:name w:val="caption"/>
    <w:basedOn w:val="Normal"/>
    <w:next w:val="Normal"/>
    <w:uiPriority w:val="35"/>
    <w:unhideWhenUsed/>
    <w:qFormat/>
    <w:rsid w:val="00007A5E"/>
    <w:pPr>
      <w:spacing w:after="200"/>
    </w:pPr>
    <w:rPr>
      <w:i/>
      <w:iCs/>
      <w:color w:val="44546A" w:themeColor="text2"/>
      <w:sz w:val="18"/>
      <w:szCs w:val="18"/>
    </w:rPr>
  </w:style>
  <w:style w:type="character" w:styleId="nfasis">
    <w:name w:val="Emphasis"/>
    <w:basedOn w:val="Fuentedeprrafopredeter"/>
    <w:uiPriority w:val="20"/>
    <w:qFormat/>
    <w:rsid w:val="00561935"/>
    <w:rPr>
      <w:i/>
      <w:iCs/>
    </w:rPr>
  </w:style>
  <w:style w:type="character" w:customStyle="1" w:styleId="hgkelc">
    <w:name w:val="hgkelc"/>
    <w:basedOn w:val="Fuentedeprrafopredeter"/>
    <w:rsid w:val="00E11DB3"/>
  </w:style>
  <w:style w:type="paragraph" w:styleId="Revisin">
    <w:name w:val="Revision"/>
    <w:hidden/>
    <w:uiPriority w:val="99"/>
    <w:semiHidden/>
    <w:rsid w:val="005F47E6"/>
    <w:rPr>
      <w:rFonts w:ascii="Myanmar Text" w:hAnsi="Myanmar Text"/>
      <w:color w:val="808080" w:themeColor="background1" w:themeShade="80"/>
    </w:rPr>
  </w:style>
  <w:style w:type="table" w:styleId="Tablaconcuadrcula5oscura-nfasis6">
    <w:name w:val="Grid Table 5 Dark Accent 6"/>
    <w:basedOn w:val="Tablanormal"/>
    <w:uiPriority w:val="50"/>
    <w:rsid w:val="001F07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1F07F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068346">
      <w:bodyDiv w:val="1"/>
      <w:marLeft w:val="0"/>
      <w:marRight w:val="0"/>
      <w:marTop w:val="0"/>
      <w:marBottom w:val="0"/>
      <w:divBdr>
        <w:top w:val="none" w:sz="0" w:space="0" w:color="auto"/>
        <w:left w:val="none" w:sz="0" w:space="0" w:color="auto"/>
        <w:bottom w:val="none" w:sz="0" w:space="0" w:color="auto"/>
        <w:right w:val="none" w:sz="0" w:space="0" w:color="auto"/>
      </w:divBdr>
    </w:div>
    <w:div w:id="521549677">
      <w:bodyDiv w:val="1"/>
      <w:marLeft w:val="0"/>
      <w:marRight w:val="0"/>
      <w:marTop w:val="0"/>
      <w:marBottom w:val="0"/>
      <w:divBdr>
        <w:top w:val="none" w:sz="0" w:space="0" w:color="auto"/>
        <w:left w:val="none" w:sz="0" w:space="0" w:color="auto"/>
        <w:bottom w:val="none" w:sz="0" w:space="0" w:color="auto"/>
        <w:right w:val="none" w:sz="0" w:space="0" w:color="auto"/>
      </w:divBdr>
    </w:div>
    <w:div w:id="664937611">
      <w:bodyDiv w:val="1"/>
      <w:marLeft w:val="0"/>
      <w:marRight w:val="0"/>
      <w:marTop w:val="0"/>
      <w:marBottom w:val="0"/>
      <w:divBdr>
        <w:top w:val="none" w:sz="0" w:space="0" w:color="auto"/>
        <w:left w:val="none" w:sz="0" w:space="0" w:color="auto"/>
        <w:bottom w:val="none" w:sz="0" w:space="0" w:color="auto"/>
        <w:right w:val="none" w:sz="0" w:space="0" w:color="auto"/>
      </w:divBdr>
    </w:div>
    <w:div w:id="1339236438">
      <w:bodyDiv w:val="1"/>
      <w:marLeft w:val="0"/>
      <w:marRight w:val="0"/>
      <w:marTop w:val="0"/>
      <w:marBottom w:val="0"/>
      <w:divBdr>
        <w:top w:val="none" w:sz="0" w:space="0" w:color="auto"/>
        <w:left w:val="none" w:sz="0" w:space="0" w:color="auto"/>
        <w:bottom w:val="none" w:sz="0" w:space="0" w:color="auto"/>
        <w:right w:val="none" w:sz="0" w:space="0" w:color="auto"/>
      </w:divBdr>
    </w:div>
    <w:div w:id="1375083698">
      <w:bodyDiv w:val="1"/>
      <w:marLeft w:val="0"/>
      <w:marRight w:val="0"/>
      <w:marTop w:val="0"/>
      <w:marBottom w:val="0"/>
      <w:divBdr>
        <w:top w:val="none" w:sz="0" w:space="0" w:color="auto"/>
        <w:left w:val="none" w:sz="0" w:space="0" w:color="auto"/>
        <w:bottom w:val="none" w:sz="0" w:space="0" w:color="auto"/>
        <w:right w:val="none" w:sz="0" w:space="0" w:color="auto"/>
      </w:divBdr>
    </w:div>
    <w:div w:id="1487629031">
      <w:bodyDiv w:val="1"/>
      <w:marLeft w:val="0"/>
      <w:marRight w:val="0"/>
      <w:marTop w:val="0"/>
      <w:marBottom w:val="0"/>
      <w:divBdr>
        <w:top w:val="none" w:sz="0" w:space="0" w:color="auto"/>
        <w:left w:val="none" w:sz="0" w:space="0" w:color="auto"/>
        <w:bottom w:val="none" w:sz="0" w:space="0" w:color="auto"/>
        <w:right w:val="none" w:sz="0" w:space="0" w:color="auto"/>
      </w:divBdr>
      <w:divsChild>
        <w:div w:id="1970891929">
          <w:marLeft w:val="0"/>
          <w:marRight w:val="0"/>
          <w:marTop w:val="0"/>
          <w:marBottom w:val="0"/>
          <w:divBdr>
            <w:top w:val="none" w:sz="0" w:space="0" w:color="auto"/>
            <w:left w:val="none" w:sz="0" w:space="0" w:color="auto"/>
            <w:bottom w:val="none" w:sz="0" w:space="0" w:color="auto"/>
            <w:right w:val="none" w:sz="0" w:space="0" w:color="auto"/>
          </w:divBdr>
          <w:divsChild>
            <w:div w:id="865022022">
              <w:marLeft w:val="0"/>
              <w:marRight w:val="0"/>
              <w:marTop w:val="0"/>
              <w:marBottom w:val="0"/>
              <w:divBdr>
                <w:top w:val="none" w:sz="0" w:space="0" w:color="auto"/>
                <w:left w:val="none" w:sz="0" w:space="0" w:color="auto"/>
                <w:bottom w:val="none" w:sz="0" w:space="0" w:color="auto"/>
                <w:right w:val="none" w:sz="0" w:space="0" w:color="auto"/>
              </w:divBdr>
              <w:divsChild>
                <w:div w:id="169804147">
                  <w:marLeft w:val="0"/>
                  <w:marRight w:val="0"/>
                  <w:marTop w:val="0"/>
                  <w:marBottom w:val="0"/>
                  <w:divBdr>
                    <w:top w:val="none" w:sz="0" w:space="0" w:color="auto"/>
                    <w:left w:val="none" w:sz="0" w:space="0" w:color="auto"/>
                    <w:bottom w:val="none" w:sz="0" w:space="0" w:color="auto"/>
                    <w:right w:val="none" w:sz="0" w:space="0" w:color="auto"/>
                  </w:divBdr>
                  <w:divsChild>
                    <w:div w:id="2097749311">
                      <w:marLeft w:val="0"/>
                      <w:marRight w:val="0"/>
                      <w:marTop w:val="0"/>
                      <w:marBottom w:val="0"/>
                      <w:divBdr>
                        <w:top w:val="none" w:sz="0" w:space="0" w:color="auto"/>
                        <w:left w:val="none" w:sz="0" w:space="0" w:color="auto"/>
                        <w:bottom w:val="none" w:sz="0" w:space="0" w:color="auto"/>
                        <w:right w:val="none" w:sz="0" w:space="0" w:color="auto"/>
                      </w:divBdr>
                      <w:divsChild>
                        <w:div w:id="207228225">
                          <w:marLeft w:val="0"/>
                          <w:marRight w:val="0"/>
                          <w:marTop w:val="0"/>
                          <w:marBottom w:val="0"/>
                          <w:divBdr>
                            <w:top w:val="none" w:sz="0" w:space="0" w:color="auto"/>
                            <w:left w:val="none" w:sz="0" w:space="0" w:color="auto"/>
                            <w:bottom w:val="none" w:sz="0" w:space="0" w:color="auto"/>
                            <w:right w:val="none" w:sz="0" w:space="0" w:color="auto"/>
                          </w:divBdr>
                          <w:divsChild>
                            <w:div w:id="15519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85458">
          <w:marLeft w:val="0"/>
          <w:marRight w:val="0"/>
          <w:marTop w:val="0"/>
          <w:marBottom w:val="0"/>
          <w:divBdr>
            <w:top w:val="none" w:sz="0" w:space="0" w:color="auto"/>
            <w:left w:val="none" w:sz="0" w:space="0" w:color="auto"/>
            <w:bottom w:val="none" w:sz="0" w:space="0" w:color="auto"/>
            <w:right w:val="none" w:sz="0" w:space="0" w:color="auto"/>
          </w:divBdr>
          <w:divsChild>
            <w:div w:id="19343618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684684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diagramData" Target="diagrams/data1.xml"/><Relationship Id="rId34" Type="http://schemas.openxmlformats.org/officeDocument/2006/relationships/diagramData" Target="diagrams/data2.xm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20" Type="http://schemas.openxmlformats.org/officeDocument/2006/relationships/hyperlink" Target="https://www.funcionpublica.gov.co/eva/gestornormativo/norma.php?i=62866" TargetMode="External"/><Relationship Id="rId29" Type="http://schemas.openxmlformats.org/officeDocument/2006/relationships/image" Target="media/image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Colors" Target="diagrams/colors1.xml"/><Relationship Id="rId32" Type="http://schemas.openxmlformats.org/officeDocument/2006/relationships/image" Target="media/image10.png"/><Relationship Id="rId37" Type="http://schemas.openxmlformats.org/officeDocument/2006/relationships/diagramColors" Target="diagrams/colors2.xm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image" Target="media/image6.png"/><Relationship Id="rId36" Type="http://schemas.openxmlformats.org/officeDocument/2006/relationships/diagramQuickStyle" Target="diagrams/quickStyle2.xml"/><Relationship Id="rId10" Type="http://schemas.openxmlformats.org/officeDocument/2006/relationships/endnotes" Target="endnotes.xml"/><Relationship Id="rId19" Type="http://schemas.openxmlformats.org/officeDocument/2006/relationships/hyperlink" Target="https://www.funcionpublica.gov.co/eva/gestornormativo/norma.php?i=165926" TargetMode="External"/><Relationship Id="rId31" Type="http://schemas.openxmlformats.org/officeDocument/2006/relationships/image" Target="media/image9.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diagramLayout" Target="diagrams/layout1.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diagramLayout" Target="diagrams/layout2.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emf"/><Relationship Id="rId25" Type="http://schemas.microsoft.com/office/2007/relationships/diagramDrawing" Target="diagrams/drawing1.xml"/><Relationship Id="rId33" Type="http://schemas.openxmlformats.org/officeDocument/2006/relationships/image" Target="media/image11.png"/><Relationship Id="rId38" Type="http://schemas.microsoft.com/office/2007/relationships/diagramDrawing" Target="diagrams/drawing2.xml"/><Relationship Id="rId46"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CFF182-7F30-404D-96E0-FB39AB9B4877}" type="doc">
      <dgm:prSet loTypeId="urn:microsoft.com/office/officeart/2005/8/layout/hProcess9" loCatId="process" qsTypeId="urn:microsoft.com/office/officeart/2005/8/quickstyle/simple1" qsCatId="simple" csTypeId="urn:microsoft.com/office/officeart/2005/8/colors/accent6_1" csCatId="accent6" phldr="1"/>
      <dgm:spPr/>
      <dgm:t>
        <a:bodyPr/>
        <a:lstStyle/>
        <a:p>
          <a:endParaRPr lang="es-CO"/>
        </a:p>
      </dgm:t>
    </dgm:pt>
    <dgm:pt modelId="{3C6B67BC-474C-44C9-A850-B8C6540ACB01}">
      <dgm:prSet phldrT="[Texto]" custT="1"/>
      <dgm:spPr/>
      <dgm:t>
        <a:bodyPr/>
        <a:lstStyle/>
        <a:p>
          <a:r>
            <a:rPr lang="es-CO" sz="900">
              <a:latin typeface="Arial" panose="020B0604020202020204" pitchFamily="34" charset="0"/>
              <a:cs typeface="Arial" panose="020B0604020202020204" pitchFamily="34" charset="0"/>
            </a:rPr>
            <a:t>Ejecutar la Gestión Estratégica de Talento Humano</a:t>
          </a:r>
        </a:p>
      </dgm:t>
    </dgm:pt>
    <dgm:pt modelId="{269DCB0D-B6AF-4DB1-B769-8186145E54DB}" type="parTrans" cxnId="{54AC6E16-6CAB-4C29-8A49-70F4DD7C5F9E}">
      <dgm:prSet/>
      <dgm:spPr/>
      <dgm:t>
        <a:bodyPr/>
        <a:lstStyle/>
        <a:p>
          <a:endParaRPr lang="es-CO" sz="900">
            <a:latin typeface="Arial" panose="020B0604020202020204" pitchFamily="34" charset="0"/>
            <a:cs typeface="Arial" panose="020B0604020202020204" pitchFamily="34" charset="0"/>
          </a:endParaRPr>
        </a:p>
      </dgm:t>
    </dgm:pt>
    <dgm:pt modelId="{98DAB1DA-6F30-4F86-998F-48323DBA69FD}" type="sibTrans" cxnId="{54AC6E16-6CAB-4C29-8A49-70F4DD7C5F9E}">
      <dgm:prSet/>
      <dgm:spPr/>
      <dgm:t>
        <a:bodyPr/>
        <a:lstStyle/>
        <a:p>
          <a:endParaRPr lang="es-CO" sz="900">
            <a:latin typeface="Arial" panose="020B0604020202020204" pitchFamily="34" charset="0"/>
            <a:cs typeface="Arial" panose="020B0604020202020204" pitchFamily="34" charset="0"/>
          </a:endParaRPr>
        </a:p>
      </dgm:t>
    </dgm:pt>
    <dgm:pt modelId="{0BB038EA-D9D1-49EF-9D3C-12D04986276C}">
      <dgm:prSet phldrT="[Texto]" custT="1"/>
      <dgm:spPr/>
      <dgm:t>
        <a:bodyPr/>
        <a:lstStyle/>
        <a:p>
          <a:r>
            <a:rPr lang="es-CO" sz="900">
              <a:latin typeface="Arial" panose="020B0604020202020204" pitchFamily="34" charset="0"/>
              <a:cs typeface="Arial" panose="020B0604020202020204" pitchFamily="34" charset="0"/>
            </a:rPr>
            <a:t>Evaluar la Gestión Estratégica de Talento Humano </a:t>
          </a:r>
        </a:p>
      </dgm:t>
    </dgm:pt>
    <dgm:pt modelId="{9E74012E-CD75-488D-828E-383F846D68CC}" type="parTrans" cxnId="{04A56C20-20EE-4EDE-A28C-87C19DD682A5}">
      <dgm:prSet/>
      <dgm:spPr/>
      <dgm:t>
        <a:bodyPr/>
        <a:lstStyle/>
        <a:p>
          <a:endParaRPr lang="es-CO" sz="900">
            <a:latin typeface="Arial" panose="020B0604020202020204" pitchFamily="34" charset="0"/>
            <a:cs typeface="Arial" panose="020B0604020202020204" pitchFamily="34" charset="0"/>
          </a:endParaRPr>
        </a:p>
      </dgm:t>
    </dgm:pt>
    <dgm:pt modelId="{A092E645-0A53-44A6-9FDD-95F9ABC80930}" type="sibTrans" cxnId="{04A56C20-20EE-4EDE-A28C-87C19DD682A5}">
      <dgm:prSet/>
      <dgm:spPr/>
      <dgm:t>
        <a:bodyPr/>
        <a:lstStyle/>
        <a:p>
          <a:endParaRPr lang="es-CO" sz="900">
            <a:latin typeface="Arial" panose="020B0604020202020204" pitchFamily="34" charset="0"/>
            <a:cs typeface="Arial" panose="020B0604020202020204" pitchFamily="34" charset="0"/>
          </a:endParaRPr>
        </a:p>
      </dgm:t>
    </dgm:pt>
    <dgm:pt modelId="{5D76CF58-EB63-4893-AC62-1498BD94F4BD}">
      <dgm:prSet custT="1"/>
      <dgm:spPr/>
      <dgm:t>
        <a:bodyPr/>
        <a:lstStyle/>
        <a:p>
          <a:r>
            <a:rPr lang="es-CO" sz="900">
              <a:latin typeface="Arial" panose="020B0604020202020204" pitchFamily="34" charset="0"/>
              <a:cs typeface="Arial" panose="020B0604020202020204" pitchFamily="34" charset="0"/>
            </a:rPr>
            <a:t>Diagnosticar la Gestión Estratégica de Talento Humano</a:t>
          </a:r>
        </a:p>
      </dgm:t>
    </dgm:pt>
    <dgm:pt modelId="{9BEB92D3-F8FD-4956-8AFD-9FE7D73109D6}" type="parTrans" cxnId="{EB1DF467-1069-453B-8DED-C8E0DDFFB37B}">
      <dgm:prSet/>
      <dgm:spPr/>
      <dgm:t>
        <a:bodyPr/>
        <a:lstStyle/>
        <a:p>
          <a:endParaRPr lang="es-CO" sz="900">
            <a:latin typeface="Arial" panose="020B0604020202020204" pitchFamily="34" charset="0"/>
            <a:cs typeface="Arial" panose="020B0604020202020204" pitchFamily="34" charset="0"/>
          </a:endParaRPr>
        </a:p>
      </dgm:t>
    </dgm:pt>
    <dgm:pt modelId="{ADE64403-4840-4FD8-A2F2-F599AB21D45C}" type="sibTrans" cxnId="{EB1DF467-1069-453B-8DED-C8E0DDFFB37B}">
      <dgm:prSet/>
      <dgm:spPr/>
      <dgm:t>
        <a:bodyPr/>
        <a:lstStyle/>
        <a:p>
          <a:endParaRPr lang="es-CO" sz="900">
            <a:latin typeface="Arial" panose="020B0604020202020204" pitchFamily="34" charset="0"/>
            <a:cs typeface="Arial" panose="020B0604020202020204" pitchFamily="34" charset="0"/>
          </a:endParaRPr>
        </a:p>
      </dgm:t>
    </dgm:pt>
    <dgm:pt modelId="{1D3C5982-383C-47A4-BAB1-7CAF58CC7285}">
      <dgm:prSet custT="1"/>
      <dgm:spPr/>
      <dgm:t>
        <a:bodyPr/>
        <a:lstStyle/>
        <a:p>
          <a:r>
            <a:rPr lang="es-CO" sz="900">
              <a:latin typeface="Arial" panose="020B0604020202020204" pitchFamily="34" charset="0"/>
              <a:cs typeface="Arial" panose="020B0604020202020204" pitchFamily="34" charset="0"/>
            </a:rPr>
            <a:t>Planear la Gestión Estratégica de Talento Humano</a:t>
          </a:r>
        </a:p>
      </dgm:t>
    </dgm:pt>
    <dgm:pt modelId="{FFA00293-3D26-41B1-893B-E9B55787F2D4}" type="parTrans" cxnId="{2AC27469-0A26-4CC8-AD63-5E6E6047E903}">
      <dgm:prSet/>
      <dgm:spPr/>
      <dgm:t>
        <a:bodyPr/>
        <a:lstStyle/>
        <a:p>
          <a:endParaRPr lang="es-CO" sz="900">
            <a:latin typeface="Arial" panose="020B0604020202020204" pitchFamily="34" charset="0"/>
            <a:cs typeface="Arial" panose="020B0604020202020204" pitchFamily="34" charset="0"/>
          </a:endParaRPr>
        </a:p>
      </dgm:t>
    </dgm:pt>
    <dgm:pt modelId="{22BA7809-6AE2-4781-AEBB-20B784180949}" type="sibTrans" cxnId="{2AC27469-0A26-4CC8-AD63-5E6E6047E903}">
      <dgm:prSet/>
      <dgm:spPr/>
      <dgm:t>
        <a:bodyPr/>
        <a:lstStyle/>
        <a:p>
          <a:endParaRPr lang="es-CO" sz="900">
            <a:latin typeface="Arial" panose="020B0604020202020204" pitchFamily="34" charset="0"/>
            <a:cs typeface="Arial" panose="020B0604020202020204" pitchFamily="34" charset="0"/>
          </a:endParaRPr>
        </a:p>
      </dgm:t>
    </dgm:pt>
    <dgm:pt modelId="{D4B5C68C-98E7-420A-98A6-1FE7C018435F}" type="pres">
      <dgm:prSet presAssocID="{8ECFF182-7F30-404D-96E0-FB39AB9B4877}" presName="CompostProcess" presStyleCnt="0">
        <dgm:presLayoutVars>
          <dgm:dir/>
          <dgm:resizeHandles val="exact"/>
        </dgm:presLayoutVars>
      </dgm:prSet>
      <dgm:spPr/>
    </dgm:pt>
    <dgm:pt modelId="{62EBC46E-AB80-4C67-9B47-37B6DC35C4C7}" type="pres">
      <dgm:prSet presAssocID="{8ECFF182-7F30-404D-96E0-FB39AB9B4877}" presName="arrow" presStyleLbl="bgShp" presStyleIdx="0" presStyleCnt="1"/>
      <dgm:spPr/>
    </dgm:pt>
    <dgm:pt modelId="{FA88CB47-C308-4569-8AFA-1C2C01ED4A48}" type="pres">
      <dgm:prSet presAssocID="{8ECFF182-7F30-404D-96E0-FB39AB9B4877}" presName="linearProcess" presStyleCnt="0"/>
      <dgm:spPr/>
    </dgm:pt>
    <dgm:pt modelId="{58E696A4-F080-41A2-A96F-F329F12068B8}" type="pres">
      <dgm:prSet presAssocID="{5D76CF58-EB63-4893-AC62-1498BD94F4BD}" presName="textNode" presStyleLbl="node1" presStyleIdx="0" presStyleCnt="4">
        <dgm:presLayoutVars>
          <dgm:bulletEnabled val="1"/>
        </dgm:presLayoutVars>
      </dgm:prSet>
      <dgm:spPr/>
    </dgm:pt>
    <dgm:pt modelId="{32BFE2A2-D780-4C2C-9118-32F523DE70CF}" type="pres">
      <dgm:prSet presAssocID="{ADE64403-4840-4FD8-A2F2-F599AB21D45C}" presName="sibTrans" presStyleCnt="0"/>
      <dgm:spPr/>
    </dgm:pt>
    <dgm:pt modelId="{7ABCD8E0-38ED-473B-95E0-9B5342CAFD1D}" type="pres">
      <dgm:prSet presAssocID="{1D3C5982-383C-47A4-BAB1-7CAF58CC7285}" presName="textNode" presStyleLbl="node1" presStyleIdx="1" presStyleCnt="4">
        <dgm:presLayoutVars>
          <dgm:bulletEnabled val="1"/>
        </dgm:presLayoutVars>
      </dgm:prSet>
      <dgm:spPr/>
    </dgm:pt>
    <dgm:pt modelId="{20471A2E-55D3-463B-89E7-4306C9F7BE23}" type="pres">
      <dgm:prSet presAssocID="{22BA7809-6AE2-4781-AEBB-20B784180949}" presName="sibTrans" presStyleCnt="0"/>
      <dgm:spPr/>
    </dgm:pt>
    <dgm:pt modelId="{B15CBFAB-1411-4697-956D-1599C2FCAF0A}" type="pres">
      <dgm:prSet presAssocID="{3C6B67BC-474C-44C9-A850-B8C6540ACB01}" presName="textNode" presStyleLbl="node1" presStyleIdx="2" presStyleCnt="4">
        <dgm:presLayoutVars>
          <dgm:bulletEnabled val="1"/>
        </dgm:presLayoutVars>
      </dgm:prSet>
      <dgm:spPr/>
    </dgm:pt>
    <dgm:pt modelId="{FAE6E253-FD77-4723-B149-499224210876}" type="pres">
      <dgm:prSet presAssocID="{98DAB1DA-6F30-4F86-998F-48323DBA69FD}" presName="sibTrans" presStyleCnt="0"/>
      <dgm:spPr/>
    </dgm:pt>
    <dgm:pt modelId="{8CDE36EE-A1C2-41EF-8481-8B5481ED0954}" type="pres">
      <dgm:prSet presAssocID="{0BB038EA-D9D1-49EF-9D3C-12D04986276C}" presName="textNode" presStyleLbl="node1" presStyleIdx="3" presStyleCnt="4">
        <dgm:presLayoutVars>
          <dgm:bulletEnabled val="1"/>
        </dgm:presLayoutVars>
      </dgm:prSet>
      <dgm:spPr/>
    </dgm:pt>
  </dgm:ptLst>
  <dgm:cxnLst>
    <dgm:cxn modelId="{D511BF04-2C1C-4DE0-A7BA-A46BF9D47C6A}" type="presOf" srcId="{0BB038EA-D9D1-49EF-9D3C-12D04986276C}" destId="{8CDE36EE-A1C2-41EF-8481-8B5481ED0954}" srcOrd="0" destOrd="0" presId="urn:microsoft.com/office/officeart/2005/8/layout/hProcess9"/>
    <dgm:cxn modelId="{54AC6E16-6CAB-4C29-8A49-70F4DD7C5F9E}" srcId="{8ECFF182-7F30-404D-96E0-FB39AB9B4877}" destId="{3C6B67BC-474C-44C9-A850-B8C6540ACB01}" srcOrd="2" destOrd="0" parTransId="{269DCB0D-B6AF-4DB1-B769-8186145E54DB}" sibTransId="{98DAB1DA-6F30-4F86-998F-48323DBA69FD}"/>
    <dgm:cxn modelId="{04A56C20-20EE-4EDE-A28C-87C19DD682A5}" srcId="{8ECFF182-7F30-404D-96E0-FB39AB9B4877}" destId="{0BB038EA-D9D1-49EF-9D3C-12D04986276C}" srcOrd="3" destOrd="0" parTransId="{9E74012E-CD75-488D-828E-383F846D68CC}" sibTransId="{A092E645-0A53-44A6-9FDD-95F9ABC80930}"/>
    <dgm:cxn modelId="{EB1DF467-1069-453B-8DED-C8E0DDFFB37B}" srcId="{8ECFF182-7F30-404D-96E0-FB39AB9B4877}" destId="{5D76CF58-EB63-4893-AC62-1498BD94F4BD}" srcOrd="0" destOrd="0" parTransId="{9BEB92D3-F8FD-4956-8AFD-9FE7D73109D6}" sibTransId="{ADE64403-4840-4FD8-A2F2-F599AB21D45C}"/>
    <dgm:cxn modelId="{2AC27469-0A26-4CC8-AD63-5E6E6047E903}" srcId="{8ECFF182-7F30-404D-96E0-FB39AB9B4877}" destId="{1D3C5982-383C-47A4-BAB1-7CAF58CC7285}" srcOrd="1" destOrd="0" parTransId="{FFA00293-3D26-41B1-893B-E9B55787F2D4}" sibTransId="{22BA7809-6AE2-4781-AEBB-20B784180949}"/>
    <dgm:cxn modelId="{C903D969-FDBF-4D51-86A4-0974BC16D2D0}" type="presOf" srcId="{3C6B67BC-474C-44C9-A850-B8C6540ACB01}" destId="{B15CBFAB-1411-4697-956D-1599C2FCAF0A}" srcOrd="0" destOrd="0" presId="urn:microsoft.com/office/officeart/2005/8/layout/hProcess9"/>
    <dgm:cxn modelId="{E70B0251-38D7-4CAD-918D-E1E0A431240E}" type="presOf" srcId="{5D76CF58-EB63-4893-AC62-1498BD94F4BD}" destId="{58E696A4-F080-41A2-A96F-F329F12068B8}" srcOrd="0" destOrd="0" presId="urn:microsoft.com/office/officeart/2005/8/layout/hProcess9"/>
    <dgm:cxn modelId="{1B583972-41FD-4EC2-A3E5-2FEE2DDA350D}" type="presOf" srcId="{8ECFF182-7F30-404D-96E0-FB39AB9B4877}" destId="{D4B5C68C-98E7-420A-98A6-1FE7C018435F}" srcOrd="0" destOrd="0" presId="urn:microsoft.com/office/officeart/2005/8/layout/hProcess9"/>
    <dgm:cxn modelId="{25979E52-8B6E-49CD-A64E-9AD7D440F233}" type="presOf" srcId="{1D3C5982-383C-47A4-BAB1-7CAF58CC7285}" destId="{7ABCD8E0-38ED-473B-95E0-9B5342CAFD1D}" srcOrd="0" destOrd="0" presId="urn:microsoft.com/office/officeart/2005/8/layout/hProcess9"/>
    <dgm:cxn modelId="{39DBB9B8-124A-4A39-AAAF-F8B122A78654}" type="presParOf" srcId="{D4B5C68C-98E7-420A-98A6-1FE7C018435F}" destId="{62EBC46E-AB80-4C67-9B47-37B6DC35C4C7}" srcOrd="0" destOrd="0" presId="urn:microsoft.com/office/officeart/2005/8/layout/hProcess9"/>
    <dgm:cxn modelId="{5F2DBBBC-A150-49D1-8096-88A4E17EB350}" type="presParOf" srcId="{D4B5C68C-98E7-420A-98A6-1FE7C018435F}" destId="{FA88CB47-C308-4569-8AFA-1C2C01ED4A48}" srcOrd="1" destOrd="0" presId="urn:microsoft.com/office/officeart/2005/8/layout/hProcess9"/>
    <dgm:cxn modelId="{D40BB68E-ECBD-4BCA-A33E-DD06215CB375}" type="presParOf" srcId="{FA88CB47-C308-4569-8AFA-1C2C01ED4A48}" destId="{58E696A4-F080-41A2-A96F-F329F12068B8}" srcOrd="0" destOrd="0" presId="urn:microsoft.com/office/officeart/2005/8/layout/hProcess9"/>
    <dgm:cxn modelId="{0B27DB14-68F2-40A3-9617-700A7FFD3A25}" type="presParOf" srcId="{FA88CB47-C308-4569-8AFA-1C2C01ED4A48}" destId="{32BFE2A2-D780-4C2C-9118-32F523DE70CF}" srcOrd="1" destOrd="0" presId="urn:microsoft.com/office/officeart/2005/8/layout/hProcess9"/>
    <dgm:cxn modelId="{82581F73-458A-4149-BC04-7E04E59E3DE7}" type="presParOf" srcId="{FA88CB47-C308-4569-8AFA-1C2C01ED4A48}" destId="{7ABCD8E0-38ED-473B-95E0-9B5342CAFD1D}" srcOrd="2" destOrd="0" presId="urn:microsoft.com/office/officeart/2005/8/layout/hProcess9"/>
    <dgm:cxn modelId="{F44A030D-FF66-499E-8549-881DECA80DCD}" type="presParOf" srcId="{FA88CB47-C308-4569-8AFA-1C2C01ED4A48}" destId="{20471A2E-55D3-463B-89E7-4306C9F7BE23}" srcOrd="3" destOrd="0" presId="urn:microsoft.com/office/officeart/2005/8/layout/hProcess9"/>
    <dgm:cxn modelId="{1DCEAFD2-576F-4FFA-9621-69B691FF1075}" type="presParOf" srcId="{FA88CB47-C308-4569-8AFA-1C2C01ED4A48}" destId="{B15CBFAB-1411-4697-956D-1599C2FCAF0A}" srcOrd="4" destOrd="0" presId="urn:microsoft.com/office/officeart/2005/8/layout/hProcess9"/>
    <dgm:cxn modelId="{1E067EAD-0358-401C-8C7B-E9B887256EE5}" type="presParOf" srcId="{FA88CB47-C308-4569-8AFA-1C2C01ED4A48}" destId="{FAE6E253-FD77-4723-B149-499224210876}" srcOrd="5" destOrd="0" presId="urn:microsoft.com/office/officeart/2005/8/layout/hProcess9"/>
    <dgm:cxn modelId="{2EF9B75D-03E5-4335-878F-FA52F9D6FF3D}" type="presParOf" srcId="{FA88CB47-C308-4569-8AFA-1C2C01ED4A48}" destId="{8CDE36EE-A1C2-41EF-8481-8B5481ED0954}"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5E3160A-6BB0-4935-9A42-76CCC057086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DE1EEDB0-9B21-463E-80EA-119387B84911}">
      <dgm:prSet phldrT="[Texto]" custT="1"/>
      <dgm:spPr/>
      <dgm:t>
        <a:bodyPr/>
        <a:lstStyle/>
        <a:p>
          <a:r>
            <a:rPr lang="es-CO" sz="1000">
              <a:latin typeface="Arial" panose="020B0604020202020204" pitchFamily="34" charset="0"/>
              <a:cs typeface="Arial" panose="020B0604020202020204" pitchFamily="34" charset="0"/>
            </a:rPr>
            <a:t>Básico Operativo</a:t>
          </a:r>
        </a:p>
      </dgm:t>
    </dgm:pt>
    <dgm:pt modelId="{E1CBD7D4-27C0-4844-A11D-0330E1EF26F9}" type="parTrans" cxnId="{3DB76FF2-4D92-4746-BAF7-3676D84CC131}">
      <dgm:prSet/>
      <dgm:spPr/>
      <dgm:t>
        <a:bodyPr/>
        <a:lstStyle/>
        <a:p>
          <a:endParaRPr lang="es-CO" sz="1000">
            <a:latin typeface="Arial" panose="020B0604020202020204" pitchFamily="34" charset="0"/>
            <a:cs typeface="Arial" panose="020B0604020202020204" pitchFamily="34" charset="0"/>
          </a:endParaRPr>
        </a:p>
      </dgm:t>
    </dgm:pt>
    <dgm:pt modelId="{2638B060-BC57-4AD3-B1C3-E2B0BBF487D2}" type="sibTrans" cxnId="{3DB76FF2-4D92-4746-BAF7-3676D84CC131}">
      <dgm:prSet/>
      <dgm:spPr/>
      <dgm:t>
        <a:bodyPr/>
        <a:lstStyle/>
        <a:p>
          <a:endParaRPr lang="es-CO" sz="1000">
            <a:latin typeface="Arial" panose="020B0604020202020204" pitchFamily="34" charset="0"/>
            <a:cs typeface="Arial" panose="020B0604020202020204" pitchFamily="34" charset="0"/>
          </a:endParaRPr>
        </a:p>
      </dgm:t>
    </dgm:pt>
    <dgm:pt modelId="{4CC7D717-A768-445F-A437-BF35FB684F8A}">
      <dgm:prSet phldrT="[Texto]" custT="1"/>
      <dgm:spPr/>
      <dgm:t>
        <a:bodyPr/>
        <a:lstStyle/>
        <a:p>
          <a:r>
            <a:rPr lang="es-CO" sz="1000">
              <a:latin typeface="Arial" panose="020B0604020202020204" pitchFamily="34" charset="0"/>
              <a:cs typeface="Arial" panose="020B0604020202020204" pitchFamily="34" charset="0"/>
            </a:rPr>
            <a:t>Transformación </a:t>
          </a:r>
        </a:p>
      </dgm:t>
    </dgm:pt>
    <dgm:pt modelId="{93316A77-CB94-4B17-B516-D0846A2C893C}" type="parTrans" cxnId="{DCCD5490-BFFA-4302-A37A-16BB756D9D2D}">
      <dgm:prSet/>
      <dgm:spPr/>
      <dgm:t>
        <a:bodyPr/>
        <a:lstStyle/>
        <a:p>
          <a:endParaRPr lang="es-CO" sz="1000">
            <a:latin typeface="Arial" panose="020B0604020202020204" pitchFamily="34" charset="0"/>
            <a:cs typeface="Arial" panose="020B0604020202020204" pitchFamily="34" charset="0"/>
          </a:endParaRPr>
        </a:p>
      </dgm:t>
    </dgm:pt>
    <dgm:pt modelId="{71D29215-CCFF-48BB-ADE5-8B945A99422D}" type="sibTrans" cxnId="{DCCD5490-BFFA-4302-A37A-16BB756D9D2D}">
      <dgm:prSet/>
      <dgm:spPr/>
      <dgm:t>
        <a:bodyPr/>
        <a:lstStyle/>
        <a:p>
          <a:endParaRPr lang="es-CO" sz="1000">
            <a:latin typeface="Arial" panose="020B0604020202020204" pitchFamily="34" charset="0"/>
            <a:cs typeface="Arial" panose="020B0604020202020204" pitchFamily="34" charset="0"/>
          </a:endParaRPr>
        </a:p>
      </dgm:t>
    </dgm:pt>
    <dgm:pt modelId="{238DA63F-10DA-4FB8-8F20-FF2C9A1067B1}">
      <dgm:prSet phldrT="[Texto]" custT="1"/>
      <dgm:spPr/>
      <dgm:t>
        <a:bodyPr/>
        <a:lstStyle/>
        <a:p>
          <a:r>
            <a:rPr lang="es-CO" sz="1000">
              <a:latin typeface="Arial" panose="020B0604020202020204" pitchFamily="34" charset="0"/>
              <a:cs typeface="Arial" panose="020B0604020202020204" pitchFamily="34" charset="0"/>
            </a:rPr>
            <a:t>Consolidación</a:t>
          </a:r>
        </a:p>
      </dgm:t>
    </dgm:pt>
    <dgm:pt modelId="{C52DE194-EB76-4FFB-90F5-5B80E658EFC5}" type="parTrans" cxnId="{BF3020FD-7CD5-46D1-AA28-C75522A0D221}">
      <dgm:prSet/>
      <dgm:spPr/>
      <dgm:t>
        <a:bodyPr/>
        <a:lstStyle/>
        <a:p>
          <a:endParaRPr lang="es-CO" sz="1000">
            <a:latin typeface="Arial" panose="020B0604020202020204" pitchFamily="34" charset="0"/>
            <a:cs typeface="Arial" panose="020B0604020202020204" pitchFamily="34" charset="0"/>
          </a:endParaRPr>
        </a:p>
      </dgm:t>
    </dgm:pt>
    <dgm:pt modelId="{DE22D735-AC20-4A07-96C1-FF9E59DF8189}" type="sibTrans" cxnId="{BF3020FD-7CD5-46D1-AA28-C75522A0D221}">
      <dgm:prSet/>
      <dgm:spPr/>
      <dgm:t>
        <a:bodyPr/>
        <a:lstStyle/>
        <a:p>
          <a:endParaRPr lang="es-CO" sz="1000">
            <a:latin typeface="Arial" panose="020B0604020202020204" pitchFamily="34" charset="0"/>
            <a:cs typeface="Arial" panose="020B0604020202020204" pitchFamily="34" charset="0"/>
          </a:endParaRPr>
        </a:p>
      </dgm:t>
    </dgm:pt>
    <dgm:pt modelId="{2C9C7244-BC60-46E2-A291-1B8FE02EB68A}" type="pres">
      <dgm:prSet presAssocID="{35E3160A-6BB0-4935-9A42-76CCC0570869}" presName="rootnode" presStyleCnt="0">
        <dgm:presLayoutVars>
          <dgm:chMax/>
          <dgm:chPref/>
          <dgm:dir/>
          <dgm:animLvl val="lvl"/>
        </dgm:presLayoutVars>
      </dgm:prSet>
      <dgm:spPr/>
    </dgm:pt>
    <dgm:pt modelId="{715765BF-C66A-4B7D-9E8A-E12A39D52920}" type="pres">
      <dgm:prSet presAssocID="{DE1EEDB0-9B21-463E-80EA-119387B84911}" presName="composite" presStyleCnt="0"/>
      <dgm:spPr/>
    </dgm:pt>
    <dgm:pt modelId="{84C1BD47-2CC7-4CF6-ABDB-79C110FF0A97}" type="pres">
      <dgm:prSet presAssocID="{DE1EEDB0-9B21-463E-80EA-119387B84911}" presName="LShape" presStyleLbl="alignNode1" presStyleIdx="0" presStyleCnt="5" custScaleX="210693"/>
      <dgm:spPr>
        <a:solidFill>
          <a:srgbClr val="FF0000"/>
        </a:solidFill>
        <a:ln>
          <a:solidFill>
            <a:srgbClr val="FF0000"/>
          </a:solidFill>
        </a:ln>
      </dgm:spPr>
    </dgm:pt>
    <dgm:pt modelId="{71D3FD4F-F4E3-43E2-868C-F9F7B84284FC}" type="pres">
      <dgm:prSet presAssocID="{DE1EEDB0-9B21-463E-80EA-119387B84911}" presName="ParentText" presStyleLbl="revTx" presStyleIdx="0" presStyleCnt="3" custScaleX="204674">
        <dgm:presLayoutVars>
          <dgm:chMax val="0"/>
          <dgm:chPref val="0"/>
          <dgm:bulletEnabled val="1"/>
        </dgm:presLayoutVars>
      </dgm:prSet>
      <dgm:spPr/>
    </dgm:pt>
    <dgm:pt modelId="{CE5E00A7-8739-487D-AA5E-85ABC1DBC245}" type="pres">
      <dgm:prSet presAssocID="{DE1EEDB0-9B21-463E-80EA-119387B84911}" presName="Triangle" presStyleLbl="alignNode1" presStyleIdx="1" presStyleCnt="5"/>
      <dgm:spPr>
        <a:solidFill>
          <a:srgbClr val="FF0000"/>
        </a:solidFill>
        <a:ln>
          <a:solidFill>
            <a:srgbClr val="C00000"/>
          </a:solidFill>
        </a:ln>
      </dgm:spPr>
    </dgm:pt>
    <dgm:pt modelId="{7E4E5480-AB34-44BB-89D8-CF11A9DDB8D2}" type="pres">
      <dgm:prSet presAssocID="{2638B060-BC57-4AD3-B1C3-E2B0BBF487D2}" presName="sibTrans" presStyleCnt="0"/>
      <dgm:spPr/>
    </dgm:pt>
    <dgm:pt modelId="{7A3A4572-2EE8-4622-9BBF-5A09F1D7DEAB}" type="pres">
      <dgm:prSet presAssocID="{2638B060-BC57-4AD3-B1C3-E2B0BBF487D2}" presName="space" presStyleCnt="0"/>
      <dgm:spPr/>
    </dgm:pt>
    <dgm:pt modelId="{1F724E28-9856-4482-B8A2-DD685B435A36}" type="pres">
      <dgm:prSet presAssocID="{4CC7D717-A768-445F-A437-BF35FB684F8A}" presName="composite" presStyleCnt="0"/>
      <dgm:spPr/>
    </dgm:pt>
    <dgm:pt modelId="{842C5245-3C59-4C5C-9CB7-FC76A210C191}" type="pres">
      <dgm:prSet presAssocID="{4CC7D717-A768-445F-A437-BF35FB684F8A}" presName="LShape" presStyleLbl="alignNode1" presStyleIdx="2" presStyleCnt="5" custScaleX="195627"/>
      <dgm:spPr>
        <a:solidFill>
          <a:srgbClr val="FFFF00"/>
        </a:solidFill>
        <a:ln>
          <a:solidFill>
            <a:schemeClr val="accent4"/>
          </a:solidFill>
        </a:ln>
      </dgm:spPr>
    </dgm:pt>
    <dgm:pt modelId="{6E2D60C0-759A-4263-9F89-A8586B0732B2}" type="pres">
      <dgm:prSet presAssocID="{4CC7D717-A768-445F-A437-BF35FB684F8A}" presName="ParentText" presStyleLbl="revTx" presStyleIdx="1" presStyleCnt="3" custScaleX="205420">
        <dgm:presLayoutVars>
          <dgm:chMax val="0"/>
          <dgm:chPref val="0"/>
          <dgm:bulletEnabled val="1"/>
        </dgm:presLayoutVars>
      </dgm:prSet>
      <dgm:spPr/>
    </dgm:pt>
    <dgm:pt modelId="{0C9CADEB-7733-4DFF-B849-AFA4971C3042}" type="pres">
      <dgm:prSet presAssocID="{4CC7D717-A768-445F-A437-BF35FB684F8A}" presName="Triangle" presStyleLbl="alignNode1" presStyleIdx="3" presStyleCnt="5"/>
      <dgm:spPr>
        <a:solidFill>
          <a:srgbClr val="FFFF00"/>
        </a:solidFill>
        <a:ln>
          <a:solidFill>
            <a:srgbClr val="FFC000"/>
          </a:solidFill>
        </a:ln>
      </dgm:spPr>
    </dgm:pt>
    <dgm:pt modelId="{CE9B4407-A558-4CF2-8372-DE07ACF0B116}" type="pres">
      <dgm:prSet presAssocID="{71D29215-CCFF-48BB-ADE5-8B945A99422D}" presName="sibTrans" presStyleCnt="0"/>
      <dgm:spPr/>
    </dgm:pt>
    <dgm:pt modelId="{5EC50187-C0F8-4E8F-BF68-FA70C10AFB86}" type="pres">
      <dgm:prSet presAssocID="{71D29215-CCFF-48BB-ADE5-8B945A99422D}" presName="space" presStyleCnt="0"/>
      <dgm:spPr/>
    </dgm:pt>
    <dgm:pt modelId="{E1845E8C-7D6A-47B1-993F-3E63F9A47C3D}" type="pres">
      <dgm:prSet presAssocID="{238DA63F-10DA-4FB8-8F20-FF2C9A1067B1}" presName="composite" presStyleCnt="0"/>
      <dgm:spPr/>
    </dgm:pt>
    <dgm:pt modelId="{6133DB63-3D3F-45CD-8A2F-1222274EA8F9}" type="pres">
      <dgm:prSet presAssocID="{238DA63F-10DA-4FB8-8F20-FF2C9A1067B1}" presName="LShape" presStyleLbl="alignNode1" presStyleIdx="4" presStyleCnt="5" custScaleX="195741"/>
      <dgm:spPr>
        <a:solidFill>
          <a:srgbClr val="92D050"/>
        </a:solidFill>
        <a:ln>
          <a:solidFill>
            <a:schemeClr val="accent6"/>
          </a:solidFill>
        </a:ln>
      </dgm:spPr>
    </dgm:pt>
    <dgm:pt modelId="{C1647C48-B3D3-4CEA-B9EB-45E7B33CB86D}" type="pres">
      <dgm:prSet presAssocID="{238DA63F-10DA-4FB8-8F20-FF2C9A1067B1}" presName="ParentText" presStyleLbl="revTx" presStyleIdx="2" presStyleCnt="3" custScaleX="184237">
        <dgm:presLayoutVars>
          <dgm:chMax val="0"/>
          <dgm:chPref val="0"/>
          <dgm:bulletEnabled val="1"/>
        </dgm:presLayoutVars>
      </dgm:prSet>
      <dgm:spPr/>
    </dgm:pt>
  </dgm:ptLst>
  <dgm:cxnLst>
    <dgm:cxn modelId="{FDC3921A-FC27-43E7-98E8-08A43FDEBF67}" type="presOf" srcId="{4CC7D717-A768-445F-A437-BF35FB684F8A}" destId="{6E2D60C0-759A-4263-9F89-A8586B0732B2}" srcOrd="0" destOrd="0" presId="urn:microsoft.com/office/officeart/2009/3/layout/StepUpProcess"/>
    <dgm:cxn modelId="{6856321F-1839-4C2A-8062-9EE387FB1DE8}" type="presOf" srcId="{238DA63F-10DA-4FB8-8F20-FF2C9A1067B1}" destId="{C1647C48-B3D3-4CEA-B9EB-45E7B33CB86D}" srcOrd="0" destOrd="0" presId="urn:microsoft.com/office/officeart/2009/3/layout/StepUpProcess"/>
    <dgm:cxn modelId="{3FAA1C60-C6A8-4D15-9416-3051B1AAA555}" type="presOf" srcId="{DE1EEDB0-9B21-463E-80EA-119387B84911}" destId="{71D3FD4F-F4E3-43E2-868C-F9F7B84284FC}" srcOrd="0" destOrd="0" presId="urn:microsoft.com/office/officeart/2009/3/layout/StepUpProcess"/>
    <dgm:cxn modelId="{DB9E6980-DC35-44CD-AEF9-9AAC02439A1A}" type="presOf" srcId="{35E3160A-6BB0-4935-9A42-76CCC0570869}" destId="{2C9C7244-BC60-46E2-A291-1B8FE02EB68A}" srcOrd="0" destOrd="0" presId="urn:microsoft.com/office/officeart/2009/3/layout/StepUpProcess"/>
    <dgm:cxn modelId="{DCCD5490-BFFA-4302-A37A-16BB756D9D2D}" srcId="{35E3160A-6BB0-4935-9A42-76CCC0570869}" destId="{4CC7D717-A768-445F-A437-BF35FB684F8A}" srcOrd="1" destOrd="0" parTransId="{93316A77-CB94-4B17-B516-D0846A2C893C}" sibTransId="{71D29215-CCFF-48BB-ADE5-8B945A99422D}"/>
    <dgm:cxn modelId="{3DB76FF2-4D92-4746-BAF7-3676D84CC131}" srcId="{35E3160A-6BB0-4935-9A42-76CCC0570869}" destId="{DE1EEDB0-9B21-463E-80EA-119387B84911}" srcOrd="0" destOrd="0" parTransId="{E1CBD7D4-27C0-4844-A11D-0330E1EF26F9}" sibTransId="{2638B060-BC57-4AD3-B1C3-E2B0BBF487D2}"/>
    <dgm:cxn modelId="{BF3020FD-7CD5-46D1-AA28-C75522A0D221}" srcId="{35E3160A-6BB0-4935-9A42-76CCC0570869}" destId="{238DA63F-10DA-4FB8-8F20-FF2C9A1067B1}" srcOrd="2" destOrd="0" parTransId="{C52DE194-EB76-4FFB-90F5-5B80E658EFC5}" sibTransId="{DE22D735-AC20-4A07-96C1-FF9E59DF8189}"/>
    <dgm:cxn modelId="{5CA75BAB-1B8E-4B1D-A990-DEC1196BFFA4}" type="presParOf" srcId="{2C9C7244-BC60-46E2-A291-1B8FE02EB68A}" destId="{715765BF-C66A-4B7D-9E8A-E12A39D52920}" srcOrd="0" destOrd="0" presId="urn:microsoft.com/office/officeart/2009/3/layout/StepUpProcess"/>
    <dgm:cxn modelId="{E935FBBF-0A4E-4133-9AC0-B1C70E02FDBF}" type="presParOf" srcId="{715765BF-C66A-4B7D-9E8A-E12A39D52920}" destId="{84C1BD47-2CC7-4CF6-ABDB-79C110FF0A97}" srcOrd="0" destOrd="0" presId="urn:microsoft.com/office/officeart/2009/3/layout/StepUpProcess"/>
    <dgm:cxn modelId="{04B68DFD-62AD-4E7C-BE93-48D4C4C16F26}" type="presParOf" srcId="{715765BF-C66A-4B7D-9E8A-E12A39D52920}" destId="{71D3FD4F-F4E3-43E2-868C-F9F7B84284FC}" srcOrd="1" destOrd="0" presId="urn:microsoft.com/office/officeart/2009/3/layout/StepUpProcess"/>
    <dgm:cxn modelId="{787FE27F-DA74-47F4-A5C1-2219C3214B74}" type="presParOf" srcId="{715765BF-C66A-4B7D-9E8A-E12A39D52920}" destId="{CE5E00A7-8739-487D-AA5E-85ABC1DBC245}" srcOrd="2" destOrd="0" presId="urn:microsoft.com/office/officeart/2009/3/layout/StepUpProcess"/>
    <dgm:cxn modelId="{CA21045C-08D0-4B23-A50F-EB3DB1B8A3E5}" type="presParOf" srcId="{2C9C7244-BC60-46E2-A291-1B8FE02EB68A}" destId="{7E4E5480-AB34-44BB-89D8-CF11A9DDB8D2}" srcOrd="1" destOrd="0" presId="urn:microsoft.com/office/officeart/2009/3/layout/StepUpProcess"/>
    <dgm:cxn modelId="{459455AD-7959-42A5-81C5-453DC8129185}" type="presParOf" srcId="{7E4E5480-AB34-44BB-89D8-CF11A9DDB8D2}" destId="{7A3A4572-2EE8-4622-9BBF-5A09F1D7DEAB}" srcOrd="0" destOrd="0" presId="urn:microsoft.com/office/officeart/2009/3/layout/StepUpProcess"/>
    <dgm:cxn modelId="{61CECE72-716C-450F-AC2E-1730CA9DFCC4}" type="presParOf" srcId="{2C9C7244-BC60-46E2-A291-1B8FE02EB68A}" destId="{1F724E28-9856-4482-B8A2-DD685B435A36}" srcOrd="2" destOrd="0" presId="urn:microsoft.com/office/officeart/2009/3/layout/StepUpProcess"/>
    <dgm:cxn modelId="{F0B0DF4D-CD0D-4E14-8546-3E42612EE881}" type="presParOf" srcId="{1F724E28-9856-4482-B8A2-DD685B435A36}" destId="{842C5245-3C59-4C5C-9CB7-FC76A210C191}" srcOrd="0" destOrd="0" presId="urn:microsoft.com/office/officeart/2009/3/layout/StepUpProcess"/>
    <dgm:cxn modelId="{2870EA0D-F183-490B-8A39-A4EC2A3DD348}" type="presParOf" srcId="{1F724E28-9856-4482-B8A2-DD685B435A36}" destId="{6E2D60C0-759A-4263-9F89-A8586B0732B2}" srcOrd="1" destOrd="0" presId="urn:microsoft.com/office/officeart/2009/3/layout/StepUpProcess"/>
    <dgm:cxn modelId="{FB6F60FB-9185-40C3-938A-D213FE35D3DD}" type="presParOf" srcId="{1F724E28-9856-4482-B8A2-DD685B435A36}" destId="{0C9CADEB-7733-4DFF-B849-AFA4971C3042}" srcOrd="2" destOrd="0" presId="urn:microsoft.com/office/officeart/2009/3/layout/StepUpProcess"/>
    <dgm:cxn modelId="{C34F0A24-F1E4-42D8-AC21-BF60642F6FF6}" type="presParOf" srcId="{2C9C7244-BC60-46E2-A291-1B8FE02EB68A}" destId="{CE9B4407-A558-4CF2-8372-DE07ACF0B116}" srcOrd="3" destOrd="0" presId="urn:microsoft.com/office/officeart/2009/3/layout/StepUpProcess"/>
    <dgm:cxn modelId="{3442E7E6-FE2A-42E2-A4B9-9EF734357920}" type="presParOf" srcId="{CE9B4407-A558-4CF2-8372-DE07ACF0B116}" destId="{5EC50187-C0F8-4E8F-BF68-FA70C10AFB86}" srcOrd="0" destOrd="0" presId="urn:microsoft.com/office/officeart/2009/3/layout/StepUpProcess"/>
    <dgm:cxn modelId="{0A440493-D626-4C50-ABAC-E1BA22E02280}" type="presParOf" srcId="{2C9C7244-BC60-46E2-A291-1B8FE02EB68A}" destId="{E1845E8C-7D6A-47B1-993F-3E63F9A47C3D}" srcOrd="4" destOrd="0" presId="urn:microsoft.com/office/officeart/2009/3/layout/StepUpProcess"/>
    <dgm:cxn modelId="{154E05FD-246E-44BD-81BD-514AE3645059}" type="presParOf" srcId="{E1845E8C-7D6A-47B1-993F-3E63F9A47C3D}" destId="{6133DB63-3D3F-45CD-8A2F-1222274EA8F9}" srcOrd="0" destOrd="0" presId="urn:microsoft.com/office/officeart/2009/3/layout/StepUpProcess"/>
    <dgm:cxn modelId="{4CCB88F7-E3F7-48A3-90B6-5622186FDF02}" type="presParOf" srcId="{E1845E8C-7D6A-47B1-993F-3E63F9A47C3D}" destId="{C1647C48-B3D3-4CEA-B9EB-45E7B33CB86D}" srcOrd="1" destOrd="0" presId="urn:microsoft.com/office/officeart/2009/3/layout/StepUp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EBC46E-AB80-4C67-9B47-37B6DC35C4C7}">
      <dsp:nvSpPr>
        <dsp:cNvPr id="0" name=""/>
        <dsp:cNvSpPr/>
      </dsp:nvSpPr>
      <dsp:spPr>
        <a:xfrm>
          <a:off x="476723" y="0"/>
          <a:ext cx="5402867" cy="1744774"/>
        </a:xfrm>
        <a:prstGeom prst="rightArrow">
          <a:avLst/>
        </a:prstGeom>
        <a:solidFill>
          <a:schemeClr val="accent6">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8E696A4-F080-41A2-A96F-F329F12068B8}">
      <dsp:nvSpPr>
        <dsp:cNvPr id="0" name=""/>
        <dsp:cNvSpPr/>
      </dsp:nvSpPr>
      <dsp:spPr>
        <a:xfrm>
          <a:off x="2172" y="523432"/>
          <a:ext cx="1411548" cy="697909"/>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Arial" panose="020B0604020202020204" pitchFamily="34" charset="0"/>
              <a:cs typeface="Arial" panose="020B0604020202020204" pitchFamily="34" charset="0"/>
            </a:rPr>
            <a:t>Diagnosticar la Gestión Estratégica de Talento Humano</a:t>
          </a:r>
        </a:p>
      </dsp:txBody>
      <dsp:txXfrm>
        <a:off x="36241" y="557501"/>
        <a:ext cx="1343410" cy="629771"/>
      </dsp:txXfrm>
    </dsp:sp>
    <dsp:sp modelId="{7ABCD8E0-38ED-473B-95E0-9B5342CAFD1D}">
      <dsp:nvSpPr>
        <dsp:cNvPr id="0" name=""/>
        <dsp:cNvSpPr/>
      </dsp:nvSpPr>
      <dsp:spPr>
        <a:xfrm>
          <a:off x="1648979" y="523432"/>
          <a:ext cx="1411548" cy="697909"/>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Arial" panose="020B0604020202020204" pitchFamily="34" charset="0"/>
              <a:cs typeface="Arial" panose="020B0604020202020204" pitchFamily="34" charset="0"/>
            </a:rPr>
            <a:t>Planear la Gestión Estratégica de Talento Humano</a:t>
          </a:r>
        </a:p>
      </dsp:txBody>
      <dsp:txXfrm>
        <a:off x="1683048" y="557501"/>
        <a:ext cx="1343410" cy="629771"/>
      </dsp:txXfrm>
    </dsp:sp>
    <dsp:sp modelId="{B15CBFAB-1411-4697-956D-1599C2FCAF0A}">
      <dsp:nvSpPr>
        <dsp:cNvPr id="0" name=""/>
        <dsp:cNvSpPr/>
      </dsp:nvSpPr>
      <dsp:spPr>
        <a:xfrm>
          <a:off x="3295786" y="523432"/>
          <a:ext cx="1411548" cy="697909"/>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Arial" panose="020B0604020202020204" pitchFamily="34" charset="0"/>
              <a:cs typeface="Arial" panose="020B0604020202020204" pitchFamily="34" charset="0"/>
            </a:rPr>
            <a:t>Ejecutar la Gestión Estratégica de Talento Humano</a:t>
          </a:r>
        </a:p>
      </dsp:txBody>
      <dsp:txXfrm>
        <a:off x="3329855" y="557501"/>
        <a:ext cx="1343410" cy="629771"/>
      </dsp:txXfrm>
    </dsp:sp>
    <dsp:sp modelId="{8CDE36EE-A1C2-41EF-8481-8B5481ED0954}">
      <dsp:nvSpPr>
        <dsp:cNvPr id="0" name=""/>
        <dsp:cNvSpPr/>
      </dsp:nvSpPr>
      <dsp:spPr>
        <a:xfrm>
          <a:off x="4942593" y="523432"/>
          <a:ext cx="1411548" cy="697909"/>
        </a:xfrm>
        <a:prstGeom prst="round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latin typeface="Arial" panose="020B0604020202020204" pitchFamily="34" charset="0"/>
              <a:cs typeface="Arial" panose="020B0604020202020204" pitchFamily="34" charset="0"/>
            </a:rPr>
            <a:t>Evaluar la Gestión Estratégica de Talento Humano </a:t>
          </a:r>
        </a:p>
      </dsp:txBody>
      <dsp:txXfrm>
        <a:off x="4976662" y="557501"/>
        <a:ext cx="1343410" cy="6297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1BD47-2CC7-4CF6-ABDB-79C110FF0A97}">
      <dsp:nvSpPr>
        <dsp:cNvPr id="0" name=""/>
        <dsp:cNvSpPr/>
      </dsp:nvSpPr>
      <dsp:spPr>
        <a:xfrm rot="5400000">
          <a:off x="1480629" y="-172038"/>
          <a:ext cx="503883" cy="1766557"/>
        </a:xfrm>
        <a:prstGeom prst="corner">
          <a:avLst>
            <a:gd name="adj1" fmla="val 16120"/>
            <a:gd name="adj2" fmla="val 16110"/>
          </a:avLst>
        </a:prstGeom>
        <a:solidFill>
          <a:srgbClr val="FF0000"/>
        </a:solidFill>
        <a:ln w="12700" cap="flat" cmpd="sng" algn="ctr">
          <a:solidFill>
            <a:srgbClr val="FF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D3FD4F-F4E3-43E2-868C-F9F7B84284FC}">
      <dsp:nvSpPr>
        <dsp:cNvPr id="0" name=""/>
        <dsp:cNvSpPr/>
      </dsp:nvSpPr>
      <dsp:spPr>
        <a:xfrm>
          <a:off x="1000349" y="542531"/>
          <a:ext cx="1549297" cy="66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Básico Operativo</a:t>
          </a:r>
        </a:p>
      </dsp:txBody>
      <dsp:txXfrm>
        <a:off x="1000349" y="542531"/>
        <a:ext cx="1549297" cy="663518"/>
      </dsp:txXfrm>
    </dsp:sp>
    <dsp:sp modelId="{CE5E00A7-8739-487D-AA5E-85ABC1DBC245}">
      <dsp:nvSpPr>
        <dsp:cNvPr id="0" name=""/>
        <dsp:cNvSpPr/>
      </dsp:nvSpPr>
      <dsp:spPr>
        <a:xfrm>
          <a:off x="2010654" y="230287"/>
          <a:ext cx="142822" cy="142822"/>
        </a:xfrm>
        <a:prstGeom prst="triangle">
          <a:avLst>
            <a:gd name="adj" fmla="val 100000"/>
          </a:avLst>
        </a:prstGeom>
        <a:solidFill>
          <a:srgbClr val="FF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2C5245-3C59-4C5C-9CB7-FC76A210C191}">
      <dsp:nvSpPr>
        <dsp:cNvPr id="0" name=""/>
        <dsp:cNvSpPr/>
      </dsp:nvSpPr>
      <dsp:spPr>
        <a:xfrm rot="5400000">
          <a:off x="3270560" y="-338182"/>
          <a:ext cx="503883" cy="1640236"/>
        </a:xfrm>
        <a:prstGeom prst="corner">
          <a:avLst>
            <a:gd name="adj1" fmla="val 16120"/>
            <a:gd name="adj2" fmla="val 16110"/>
          </a:avLst>
        </a:prstGeom>
        <a:solidFill>
          <a:srgbClr val="FFFF00"/>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2D60C0-759A-4263-9F89-A8586B0732B2}">
      <dsp:nvSpPr>
        <dsp:cNvPr id="0" name=""/>
        <dsp:cNvSpPr/>
      </dsp:nvSpPr>
      <dsp:spPr>
        <a:xfrm>
          <a:off x="2787456" y="313227"/>
          <a:ext cx="1554944" cy="66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Transformación </a:t>
          </a:r>
        </a:p>
      </dsp:txBody>
      <dsp:txXfrm>
        <a:off x="2787456" y="313227"/>
        <a:ext cx="1554944" cy="663518"/>
      </dsp:txXfrm>
    </dsp:sp>
    <dsp:sp modelId="{0C9CADEB-7733-4DFF-B849-AFA4971C3042}">
      <dsp:nvSpPr>
        <dsp:cNvPr id="0" name=""/>
        <dsp:cNvSpPr/>
      </dsp:nvSpPr>
      <dsp:spPr>
        <a:xfrm>
          <a:off x="3800585" y="983"/>
          <a:ext cx="142822" cy="142822"/>
        </a:xfrm>
        <a:prstGeom prst="triangle">
          <a:avLst>
            <a:gd name="adj" fmla="val 100000"/>
          </a:avLst>
        </a:prstGeom>
        <a:solidFill>
          <a:srgbClr val="FFFF00"/>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33DB63-3D3F-45CD-8A2F-1222274EA8F9}">
      <dsp:nvSpPr>
        <dsp:cNvPr id="0" name=""/>
        <dsp:cNvSpPr/>
      </dsp:nvSpPr>
      <dsp:spPr>
        <a:xfrm rot="5400000">
          <a:off x="5124129" y="-567964"/>
          <a:ext cx="503883" cy="1641192"/>
        </a:xfrm>
        <a:prstGeom prst="corner">
          <a:avLst>
            <a:gd name="adj1" fmla="val 16120"/>
            <a:gd name="adj2" fmla="val 16110"/>
          </a:avLst>
        </a:prstGeom>
        <a:solidFill>
          <a:srgbClr val="92D050"/>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647C48-B3D3-4CEA-B9EB-45E7B33CB86D}">
      <dsp:nvSpPr>
        <dsp:cNvPr id="0" name=""/>
        <dsp:cNvSpPr/>
      </dsp:nvSpPr>
      <dsp:spPr>
        <a:xfrm>
          <a:off x="4721199" y="83922"/>
          <a:ext cx="1394597" cy="6635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es-CO" sz="1000" kern="1200">
              <a:latin typeface="Arial" panose="020B0604020202020204" pitchFamily="34" charset="0"/>
              <a:cs typeface="Arial" panose="020B0604020202020204" pitchFamily="34" charset="0"/>
            </a:rPr>
            <a:t>Consolidación</a:t>
          </a:r>
        </a:p>
      </dsp:txBody>
      <dsp:txXfrm>
        <a:off x="4721199" y="83922"/>
        <a:ext cx="1394597" cy="66351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5a11ef-c2bf-4d1e-b58b-639ade20a33f" xsi:nil="true"/>
    <_ip_UnifiedCompliancePolicyUIAction xmlns="http://schemas.microsoft.com/sharepoint/v3" xsi:nil="true"/>
    <_ip_UnifiedCompliancePolicyProperties xmlns="http://schemas.microsoft.com/sharepoint/v3" xsi:nil="true"/>
    <lcf76f155ced4ddcb4097134ff3c332f xmlns="b61d6a7d-9cff-4fa8-ac7e-c8e11781a32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4BCAB1538BCB24D872BFF6C025C7C91" ma:contentTypeVersion="17" ma:contentTypeDescription="Crear nuevo documento." ma:contentTypeScope="" ma:versionID="26493cb4f6ea159ebd6878512499a8fe">
  <xsd:schema xmlns:xsd="http://www.w3.org/2001/XMLSchema" xmlns:xs="http://www.w3.org/2001/XMLSchema" xmlns:p="http://schemas.microsoft.com/office/2006/metadata/properties" xmlns:ns1="http://schemas.microsoft.com/sharepoint/v3" xmlns:ns2="b61d6a7d-9cff-4fa8-ac7e-c8e11781a326" xmlns:ns3="435a11ef-c2bf-4d1e-b58b-639ade20a33f" targetNamespace="http://schemas.microsoft.com/office/2006/metadata/properties" ma:root="true" ma:fieldsID="f833bdda316ee9d93aecb423397f5215" ns1:_="" ns2:_="" ns3:_="">
    <xsd:import namespace="http://schemas.microsoft.com/sharepoint/v3"/>
    <xsd:import namespace="b61d6a7d-9cff-4fa8-ac7e-c8e11781a326"/>
    <xsd:import namespace="435a11ef-c2bf-4d1e-b58b-639ade20a33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Propiedades de la Directiva de cumplimiento unificado" ma:hidden="true" ma:internalName="_ip_UnifiedCompliancePolicyProperties">
      <xsd:simpleType>
        <xsd:restriction base="dms:Note"/>
      </xsd:simpleType>
    </xsd:element>
    <xsd:element name="_ip_UnifiedCompliancePolicyUIAction" ma:index="24"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1d6a7d-9cff-4fa8-ac7e-c8e11781a3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a7d64430-ea87-422f-8994-68a2babe361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5a11ef-c2bf-4d1e-b58b-639ade20a33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a0a844e-30ed-483a-bf2b-182cd547dc13}" ma:internalName="TaxCatchAll" ma:showField="CatchAllData" ma:web="435a11ef-c2bf-4d1e-b58b-639ade20a3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7D40-3621-461B-B1A9-F13D20C35F91}">
  <ds:schemaRefs>
    <ds:schemaRef ds:uri="http://schemas.microsoft.com/office/2006/metadata/properties"/>
    <ds:schemaRef ds:uri="http://schemas.microsoft.com/office/infopath/2007/PartnerControls"/>
    <ds:schemaRef ds:uri="29184ba6-a873-4190-9fab-fdf198fedb15"/>
    <ds:schemaRef ds:uri="62b996ee-e00e-43ff-a1d1-d5707a8f6bec"/>
  </ds:schemaRefs>
</ds:datastoreItem>
</file>

<file path=customXml/itemProps2.xml><?xml version="1.0" encoding="utf-8"?>
<ds:datastoreItem xmlns:ds="http://schemas.openxmlformats.org/officeDocument/2006/customXml" ds:itemID="{37864F1A-4273-491A-AA78-917E4B98CB6D}">
  <ds:schemaRefs>
    <ds:schemaRef ds:uri="http://schemas.microsoft.com/sharepoint/v3/contenttype/forms"/>
  </ds:schemaRefs>
</ds:datastoreItem>
</file>

<file path=customXml/itemProps3.xml><?xml version="1.0" encoding="utf-8"?>
<ds:datastoreItem xmlns:ds="http://schemas.openxmlformats.org/officeDocument/2006/customXml" ds:itemID="{4E1DA6C5-34CD-4F56-BCFA-5560EA5C7A8D}"/>
</file>

<file path=customXml/itemProps4.xml><?xml version="1.0" encoding="utf-8"?>
<ds:datastoreItem xmlns:ds="http://schemas.openxmlformats.org/officeDocument/2006/customXml" ds:itemID="{0BA75943-5D1F-4C05-BEB2-0CCB4374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6234</Words>
  <Characters>34288</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40442</CharactersWithSpaces>
  <SharedDoc>false</SharedDoc>
  <HLinks>
    <vt:vector size="120" baseType="variant">
      <vt:variant>
        <vt:i4>2228258</vt:i4>
      </vt:variant>
      <vt:variant>
        <vt:i4>114</vt:i4>
      </vt:variant>
      <vt:variant>
        <vt:i4>0</vt:i4>
      </vt:variant>
      <vt:variant>
        <vt:i4>5</vt:i4>
      </vt:variant>
      <vt:variant>
        <vt:lpwstr>https://www.funcionpublica.gov.co/eva/gestornormativo/norma.php?i=62866</vt:lpwstr>
      </vt:variant>
      <vt:variant>
        <vt:lpwstr>1083</vt:lpwstr>
      </vt:variant>
      <vt:variant>
        <vt:i4>1835042</vt:i4>
      </vt:variant>
      <vt:variant>
        <vt:i4>111</vt:i4>
      </vt:variant>
      <vt:variant>
        <vt:i4>0</vt:i4>
      </vt:variant>
      <vt:variant>
        <vt:i4>5</vt:i4>
      </vt:variant>
      <vt:variant>
        <vt:lpwstr>https://www.funcionpublica.gov.co/eva/gestornormativo/norma.php?i=165926</vt:lpwstr>
      </vt:variant>
      <vt:variant>
        <vt:lpwstr>1</vt:lpwstr>
      </vt:variant>
      <vt:variant>
        <vt:i4>1048624</vt:i4>
      </vt:variant>
      <vt:variant>
        <vt:i4>104</vt:i4>
      </vt:variant>
      <vt:variant>
        <vt:i4>0</vt:i4>
      </vt:variant>
      <vt:variant>
        <vt:i4>5</vt:i4>
      </vt:variant>
      <vt:variant>
        <vt:lpwstr/>
      </vt:variant>
      <vt:variant>
        <vt:lpwstr>_Toc138793004</vt:lpwstr>
      </vt:variant>
      <vt:variant>
        <vt:i4>1048624</vt:i4>
      </vt:variant>
      <vt:variant>
        <vt:i4>98</vt:i4>
      </vt:variant>
      <vt:variant>
        <vt:i4>0</vt:i4>
      </vt:variant>
      <vt:variant>
        <vt:i4>5</vt:i4>
      </vt:variant>
      <vt:variant>
        <vt:lpwstr/>
      </vt:variant>
      <vt:variant>
        <vt:lpwstr>_Toc138793003</vt:lpwstr>
      </vt:variant>
      <vt:variant>
        <vt:i4>1048624</vt:i4>
      </vt:variant>
      <vt:variant>
        <vt:i4>92</vt:i4>
      </vt:variant>
      <vt:variant>
        <vt:i4>0</vt:i4>
      </vt:variant>
      <vt:variant>
        <vt:i4>5</vt:i4>
      </vt:variant>
      <vt:variant>
        <vt:lpwstr/>
      </vt:variant>
      <vt:variant>
        <vt:lpwstr>_Toc138793002</vt:lpwstr>
      </vt:variant>
      <vt:variant>
        <vt:i4>1048624</vt:i4>
      </vt:variant>
      <vt:variant>
        <vt:i4>86</vt:i4>
      </vt:variant>
      <vt:variant>
        <vt:i4>0</vt:i4>
      </vt:variant>
      <vt:variant>
        <vt:i4>5</vt:i4>
      </vt:variant>
      <vt:variant>
        <vt:lpwstr/>
      </vt:variant>
      <vt:variant>
        <vt:lpwstr>_Toc138793001</vt:lpwstr>
      </vt:variant>
      <vt:variant>
        <vt:i4>1048624</vt:i4>
      </vt:variant>
      <vt:variant>
        <vt:i4>80</vt:i4>
      </vt:variant>
      <vt:variant>
        <vt:i4>0</vt:i4>
      </vt:variant>
      <vt:variant>
        <vt:i4>5</vt:i4>
      </vt:variant>
      <vt:variant>
        <vt:lpwstr/>
      </vt:variant>
      <vt:variant>
        <vt:lpwstr>_Toc138793000</vt:lpwstr>
      </vt:variant>
      <vt:variant>
        <vt:i4>1572921</vt:i4>
      </vt:variant>
      <vt:variant>
        <vt:i4>74</vt:i4>
      </vt:variant>
      <vt:variant>
        <vt:i4>0</vt:i4>
      </vt:variant>
      <vt:variant>
        <vt:i4>5</vt:i4>
      </vt:variant>
      <vt:variant>
        <vt:lpwstr/>
      </vt:variant>
      <vt:variant>
        <vt:lpwstr>_Toc138792999</vt:lpwstr>
      </vt:variant>
      <vt:variant>
        <vt:i4>1572921</vt:i4>
      </vt:variant>
      <vt:variant>
        <vt:i4>68</vt:i4>
      </vt:variant>
      <vt:variant>
        <vt:i4>0</vt:i4>
      </vt:variant>
      <vt:variant>
        <vt:i4>5</vt:i4>
      </vt:variant>
      <vt:variant>
        <vt:lpwstr/>
      </vt:variant>
      <vt:variant>
        <vt:lpwstr>_Toc138792998</vt:lpwstr>
      </vt:variant>
      <vt:variant>
        <vt:i4>1572921</vt:i4>
      </vt:variant>
      <vt:variant>
        <vt:i4>62</vt:i4>
      </vt:variant>
      <vt:variant>
        <vt:i4>0</vt:i4>
      </vt:variant>
      <vt:variant>
        <vt:i4>5</vt:i4>
      </vt:variant>
      <vt:variant>
        <vt:lpwstr/>
      </vt:variant>
      <vt:variant>
        <vt:lpwstr>_Toc138792997</vt:lpwstr>
      </vt:variant>
      <vt:variant>
        <vt:i4>1572921</vt:i4>
      </vt:variant>
      <vt:variant>
        <vt:i4>56</vt:i4>
      </vt:variant>
      <vt:variant>
        <vt:i4>0</vt:i4>
      </vt:variant>
      <vt:variant>
        <vt:i4>5</vt:i4>
      </vt:variant>
      <vt:variant>
        <vt:lpwstr/>
      </vt:variant>
      <vt:variant>
        <vt:lpwstr>_Toc138792996</vt:lpwstr>
      </vt:variant>
      <vt:variant>
        <vt:i4>1572921</vt:i4>
      </vt:variant>
      <vt:variant>
        <vt:i4>50</vt:i4>
      </vt:variant>
      <vt:variant>
        <vt:i4>0</vt:i4>
      </vt:variant>
      <vt:variant>
        <vt:i4>5</vt:i4>
      </vt:variant>
      <vt:variant>
        <vt:lpwstr/>
      </vt:variant>
      <vt:variant>
        <vt:lpwstr>_Toc138792995</vt:lpwstr>
      </vt:variant>
      <vt:variant>
        <vt:i4>1572921</vt:i4>
      </vt:variant>
      <vt:variant>
        <vt:i4>44</vt:i4>
      </vt:variant>
      <vt:variant>
        <vt:i4>0</vt:i4>
      </vt:variant>
      <vt:variant>
        <vt:i4>5</vt:i4>
      </vt:variant>
      <vt:variant>
        <vt:lpwstr/>
      </vt:variant>
      <vt:variant>
        <vt:lpwstr>_Toc138792994</vt:lpwstr>
      </vt:variant>
      <vt:variant>
        <vt:i4>1572921</vt:i4>
      </vt:variant>
      <vt:variant>
        <vt:i4>38</vt:i4>
      </vt:variant>
      <vt:variant>
        <vt:i4>0</vt:i4>
      </vt:variant>
      <vt:variant>
        <vt:i4>5</vt:i4>
      </vt:variant>
      <vt:variant>
        <vt:lpwstr/>
      </vt:variant>
      <vt:variant>
        <vt:lpwstr>_Toc138792993</vt:lpwstr>
      </vt:variant>
      <vt:variant>
        <vt:i4>1572921</vt:i4>
      </vt:variant>
      <vt:variant>
        <vt:i4>32</vt:i4>
      </vt:variant>
      <vt:variant>
        <vt:i4>0</vt:i4>
      </vt:variant>
      <vt:variant>
        <vt:i4>5</vt:i4>
      </vt:variant>
      <vt:variant>
        <vt:lpwstr/>
      </vt:variant>
      <vt:variant>
        <vt:lpwstr>_Toc138792992</vt:lpwstr>
      </vt:variant>
      <vt:variant>
        <vt:i4>1572921</vt:i4>
      </vt:variant>
      <vt:variant>
        <vt:i4>26</vt:i4>
      </vt:variant>
      <vt:variant>
        <vt:i4>0</vt:i4>
      </vt:variant>
      <vt:variant>
        <vt:i4>5</vt:i4>
      </vt:variant>
      <vt:variant>
        <vt:lpwstr/>
      </vt:variant>
      <vt:variant>
        <vt:lpwstr>_Toc138792991</vt:lpwstr>
      </vt:variant>
      <vt:variant>
        <vt:i4>1572921</vt:i4>
      </vt:variant>
      <vt:variant>
        <vt:i4>20</vt:i4>
      </vt:variant>
      <vt:variant>
        <vt:i4>0</vt:i4>
      </vt:variant>
      <vt:variant>
        <vt:i4>5</vt:i4>
      </vt:variant>
      <vt:variant>
        <vt:lpwstr/>
      </vt:variant>
      <vt:variant>
        <vt:lpwstr>_Toc138792990</vt:lpwstr>
      </vt:variant>
      <vt:variant>
        <vt:i4>1638457</vt:i4>
      </vt:variant>
      <vt:variant>
        <vt:i4>14</vt:i4>
      </vt:variant>
      <vt:variant>
        <vt:i4>0</vt:i4>
      </vt:variant>
      <vt:variant>
        <vt:i4>5</vt:i4>
      </vt:variant>
      <vt:variant>
        <vt:lpwstr/>
      </vt:variant>
      <vt:variant>
        <vt:lpwstr>_Toc138792989</vt:lpwstr>
      </vt:variant>
      <vt:variant>
        <vt:i4>1638457</vt:i4>
      </vt:variant>
      <vt:variant>
        <vt:i4>8</vt:i4>
      </vt:variant>
      <vt:variant>
        <vt:i4>0</vt:i4>
      </vt:variant>
      <vt:variant>
        <vt:i4>5</vt:i4>
      </vt:variant>
      <vt:variant>
        <vt:lpwstr/>
      </vt:variant>
      <vt:variant>
        <vt:lpwstr>_Toc138792988</vt:lpwstr>
      </vt:variant>
      <vt:variant>
        <vt:i4>1638457</vt:i4>
      </vt:variant>
      <vt:variant>
        <vt:i4>2</vt:i4>
      </vt:variant>
      <vt:variant>
        <vt:i4>0</vt:i4>
      </vt:variant>
      <vt:variant>
        <vt:i4>5</vt:i4>
      </vt:variant>
      <vt:variant>
        <vt:lpwstr/>
      </vt:variant>
      <vt:variant>
        <vt:lpwstr>_Toc138792987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Ginna Lizeth Tausa Lugo</cp:lastModifiedBy>
  <cp:revision>4</cp:revision>
  <cp:lastPrinted>2024-01-22T21:15:00Z</cp:lastPrinted>
  <dcterms:created xsi:type="dcterms:W3CDTF">2024-01-22T21:50:00Z</dcterms:created>
  <dcterms:modified xsi:type="dcterms:W3CDTF">2024-01-29T16:11:00Z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0x01010094BCAB1538BCB24D872BFF6C025C7C91</vt:lpwstr>
  </property>
  <property fmtid="{D5CDD505-2E9C-101B-9397-08002B2CF9AE}" pid="3" name="MediaServiceImageTags">
    <vt:lpwstr/>
  </property>
  <property fmtid="{D5CDD505-2E9C-101B-9397-08002B2CF9AE}" pid="4" name="Order">
    <vt:r8>11483200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