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36378" w14:textId="77777777" w:rsidR="00B14A4F" w:rsidRPr="0071757C" w:rsidRDefault="00B14A4F" w:rsidP="004E26D1">
      <w:pPr>
        <w:pStyle w:val="TtuloTDC"/>
        <w:ind w:left="2124" w:hanging="2124"/>
        <w:rPr>
          <w:rFonts w:ascii="Arial" w:hAnsi="Arial" w:cs="Arial"/>
          <w:sz w:val="18"/>
          <w:szCs w:val="18"/>
        </w:rPr>
      </w:pPr>
    </w:p>
    <w:p w14:paraId="1B1D2C21" w14:textId="77777777" w:rsidR="00B14A4F" w:rsidRPr="0071757C" w:rsidRDefault="00B14A4F" w:rsidP="00B14A4F">
      <w:pPr>
        <w:rPr>
          <w:rFonts w:ascii="Arial" w:hAnsi="Arial" w:cs="Arial"/>
          <w:color w:val="1F3864" w:themeColor="accent1" w:themeShade="80"/>
          <w:sz w:val="18"/>
          <w:szCs w:val="18"/>
          <w:lang w:val="es-ES" w:eastAsia="es-ES"/>
        </w:rPr>
      </w:pPr>
    </w:p>
    <w:p w14:paraId="36CADF82" w14:textId="77777777" w:rsidR="00B14A4F" w:rsidRPr="0071757C" w:rsidRDefault="00B14A4F" w:rsidP="00B14A4F">
      <w:pPr>
        <w:rPr>
          <w:rFonts w:ascii="Arial" w:hAnsi="Arial" w:cs="Arial"/>
          <w:color w:val="1F3864" w:themeColor="accent1" w:themeShade="80"/>
          <w:sz w:val="18"/>
          <w:szCs w:val="18"/>
          <w:lang w:val="es-ES" w:eastAsia="es-ES"/>
        </w:rPr>
      </w:pPr>
    </w:p>
    <w:p w14:paraId="6B8701D1" w14:textId="5E8BBC46" w:rsidR="00B14A4F" w:rsidRPr="0071757C" w:rsidRDefault="00B14A4F" w:rsidP="00B14A4F">
      <w:pPr>
        <w:rPr>
          <w:rFonts w:ascii="Arial" w:hAnsi="Arial" w:cs="Arial"/>
          <w:color w:val="1F3864" w:themeColor="accent1" w:themeShade="80"/>
          <w:sz w:val="18"/>
          <w:szCs w:val="18"/>
          <w:lang w:val="es-ES" w:eastAsia="es-ES"/>
        </w:rPr>
      </w:pPr>
      <w:r w:rsidRPr="0071757C">
        <w:rPr>
          <w:rFonts w:ascii="Arial" w:hAnsi="Arial" w:cs="Arial"/>
          <w:noProof/>
          <w:color w:val="1F3864" w:themeColor="accent1" w:themeShade="80"/>
          <w:sz w:val="18"/>
          <w:szCs w:val="18"/>
        </w:rPr>
        <w:drawing>
          <wp:anchor distT="0" distB="0" distL="114300" distR="114300" simplePos="0" relativeHeight="251658240" behindDoc="0" locked="0" layoutInCell="1" allowOverlap="1" wp14:anchorId="31C2ADC3" wp14:editId="1DD215B5">
            <wp:simplePos x="0" y="0"/>
            <wp:positionH relativeFrom="margin">
              <wp:align>center</wp:align>
            </wp:positionH>
            <wp:positionV relativeFrom="margin">
              <wp:align>top</wp:align>
            </wp:positionV>
            <wp:extent cx="4132327" cy="3780853"/>
            <wp:effectExtent l="0" t="0" r="1905" b="0"/>
            <wp:wrapSquare wrapText="bothSides"/>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tipo&#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32327" cy="3780853"/>
                    </a:xfrm>
                    <a:prstGeom prst="rect">
                      <a:avLst/>
                    </a:prstGeom>
                  </pic:spPr>
                </pic:pic>
              </a:graphicData>
            </a:graphic>
            <wp14:sizeRelH relativeFrom="page">
              <wp14:pctWidth>0</wp14:pctWidth>
            </wp14:sizeRelH>
            <wp14:sizeRelV relativeFrom="page">
              <wp14:pctHeight>0</wp14:pctHeight>
            </wp14:sizeRelV>
          </wp:anchor>
        </w:drawing>
      </w:r>
    </w:p>
    <w:p w14:paraId="6345B711" w14:textId="77777777" w:rsidR="00B14A4F" w:rsidRPr="0071757C" w:rsidRDefault="00B14A4F" w:rsidP="00B14A4F">
      <w:pPr>
        <w:rPr>
          <w:rFonts w:ascii="Arial" w:hAnsi="Arial" w:cs="Arial"/>
          <w:color w:val="1F3864" w:themeColor="accent1" w:themeShade="80"/>
          <w:sz w:val="18"/>
          <w:szCs w:val="18"/>
          <w:lang w:val="es-ES" w:eastAsia="es-ES"/>
        </w:rPr>
      </w:pPr>
    </w:p>
    <w:p w14:paraId="2BC68672" w14:textId="77777777" w:rsidR="00B14A4F" w:rsidRPr="0071757C" w:rsidRDefault="00B14A4F" w:rsidP="00B14A4F">
      <w:pPr>
        <w:rPr>
          <w:rFonts w:ascii="Arial" w:hAnsi="Arial" w:cs="Arial"/>
          <w:color w:val="1F3864" w:themeColor="accent1" w:themeShade="80"/>
          <w:sz w:val="18"/>
          <w:szCs w:val="18"/>
          <w:lang w:val="es-ES" w:eastAsia="es-ES"/>
        </w:rPr>
      </w:pPr>
    </w:p>
    <w:p w14:paraId="4DE4D350" w14:textId="77777777" w:rsidR="00B14A4F" w:rsidRPr="0071757C" w:rsidRDefault="00B14A4F" w:rsidP="00B14A4F">
      <w:pPr>
        <w:rPr>
          <w:rFonts w:ascii="Arial" w:hAnsi="Arial" w:cs="Arial"/>
          <w:color w:val="1F3864" w:themeColor="accent1" w:themeShade="80"/>
          <w:sz w:val="18"/>
          <w:szCs w:val="18"/>
          <w:lang w:val="es-ES" w:eastAsia="es-ES"/>
        </w:rPr>
      </w:pPr>
    </w:p>
    <w:p w14:paraId="2AF37B5D" w14:textId="77777777" w:rsidR="00B14A4F" w:rsidRPr="0071757C" w:rsidRDefault="00B14A4F" w:rsidP="00B14A4F">
      <w:pPr>
        <w:rPr>
          <w:rFonts w:ascii="Arial" w:hAnsi="Arial" w:cs="Arial"/>
          <w:color w:val="1F3864" w:themeColor="accent1" w:themeShade="80"/>
          <w:sz w:val="18"/>
          <w:szCs w:val="18"/>
          <w:lang w:val="es-ES" w:eastAsia="es-ES"/>
        </w:rPr>
      </w:pPr>
    </w:p>
    <w:p w14:paraId="2C06F6F0" w14:textId="77777777" w:rsidR="00B14A4F" w:rsidRPr="0071757C" w:rsidRDefault="00B14A4F" w:rsidP="00B14A4F">
      <w:pPr>
        <w:rPr>
          <w:rFonts w:ascii="Arial" w:hAnsi="Arial" w:cs="Arial"/>
          <w:color w:val="1F3864" w:themeColor="accent1" w:themeShade="80"/>
          <w:sz w:val="18"/>
          <w:szCs w:val="18"/>
          <w:lang w:val="es-ES" w:eastAsia="es-ES"/>
        </w:rPr>
      </w:pPr>
    </w:p>
    <w:p w14:paraId="793E38B6" w14:textId="77777777" w:rsidR="00B14A4F" w:rsidRPr="0071757C" w:rsidRDefault="00B14A4F" w:rsidP="00B14A4F">
      <w:pPr>
        <w:rPr>
          <w:rFonts w:ascii="Arial" w:hAnsi="Arial" w:cs="Arial"/>
          <w:color w:val="1F3864" w:themeColor="accent1" w:themeShade="80"/>
          <w:sz w:val="18"/>
          <w:szCs w:val="18"/>
          <w:lang w:val="es-ES" w:eastAsia="es-ES"/>
        </w:rPr>
      </w:pPr>
    </w:p>
    <w:p w14:paraId="5D92730D" w14:textId="77777777" w:rsidR="00B14A4F" w:rsidRPr="0071757C" w:rsidRDefault="00B14A4F" w:rsidP="00B14A4F">
      <w:pPr>
        <w:rPr>
          <w:rFonts w:ascii="Arial" w:hAnsi="Arial" w:cs="Arial"/>
          <w:color w:val="1F3864" w:themeColor="accent1" w:themeShade="80"/>
          <w:sz w:val="18"/>
          <w:szCs w:val="18"/>
          <w:lang w:val="es-ES" w:eastAsia="es-ES"/>
        </w:rPr>
      </w:pPr>
    </w:p>
    <w:p w14:paraId="0679E3CE" w14:textId="77777777" w:rsidR="00B14A4F" w:rsidRPr="0071757C" w:rsidRDefault="00B14A4F" w:rsidP="00B14A4F">
      <w:pPr>
        <w:rPr>
          <w:rFonts w:ascii="Arial" w:hAnsi="Arial" w:cs="Arial"/>
          <w:color w:val="1F3864" w:themeColor="accent1" w:themeShade="80"/>
          <w:sz w:val="18"/>
          <w:szCs w:val="18"/>
          <w:lang w:val="es-ES" w:eastAsia="es-ES"/>
        </w:rPr>
      </w:pPr>
    </w:p>
    <w:p w14:paraId="62F6DBCF" w14:textId="77777777" w:rsidR="00B14A4F" w:rsidRPr="0071757C" w:rsidRDefault="00B14A4F" w:rsidP="00B14A4F">
      <w:pPr>
        <w:rPr>
          <w:rFonts w:ascii="Arial" w:hAnsi="Arial" w:cs="Arial"/>
          <w:color w:val="1F3864" w:themeColor="accent1" w:themeShade="80"/>
          <w:sz w:val="18"/>
          <w:szCs w:val="18"/>
          <w:lang w:val="es-ES" w:eastAsia="es-ES"/>
        </w:rPr>
      </w:pPr>
    </w:p>
    <w:p w14:paraId="5642DFAC" w14:textId="77777777" w:rsidR="00B14A4F" w:rsidRPr="0071757C" w:rsidRDefault="00B14A4F" w:rsidP="00B14A4F">
      <w:pPr>
        <w:rPr>
          <w:rFonts w:ascii="Arial" w:hAnsi="Arial" w:cs="Arial"/>
          <w:color w:val="1F3864" w:themeColor="accent1" w:themeShade="80"/>
          <w:sz w:val="18"/>
          <w:szCs w:val="18"/>
          <w:lang w:val="es-ES" w:eastAsia="es-ES"/>
        </w:rPr>
      </w:pPr>
    </w:p>
    <w:p w14:paraId="238DCD27" w14:textId="77777777" w:rsidR="00B14A4F" w:rsidRPr="0071757C" w:rsidRDefault="00B14A4F" w:rsidP="00F9224D">
      <w:pPr>
        <w:pStyle w:val="TtuloTDC"/>
        <w:rPr>
          <w:rFonts w:ascii="Arial" w:hAnsi="Arial" w:cs="Arial"/>
          <w:sz w:val="18"/>
          <w:szCs w:val="18"/>
        </w:rPr>
      </w:pPr>
    </w:p>
    <w:p w14:paraId="5F979E1A" w14:textId="77777777" w:rsidR="00B14A4F" w:rsidRPr="0071757C" w:rsidRDefault="00B14A4F" w:rsidP="00B14A4F">
      <w:pPr>
        <w:rPr>
          <w:rFonts w:ascii="Arial" w:hAnsi="Arial" w:cs="Arial"/>
          <w:color w:val="1F3864" w:themeColor="accent1" w:themeShade="80"/>
          <w:sz w:val="18"/>
          <w:szCs w:val="18"/>
          <w:lang w:val="es-ES" w:eastAsia="es-ES"/>
        </w:rPr>
      </w:pPr>
    </w:p>
    <w:p w14:paraId="4FE9E8A4" w14:textId="77777777" w:rsidR="00B14A4F" w:rsidRPr="0071757C" w:rsidRDefault="00B14A4F" w:rsidP="00B14A4F">
      <w:pPr>
        <w:rPr>
          <w:rFonts w:ascii="Arial" w:hAnsi="Arial" w:cs="Arial"/>
          <w:color w:val="1F3864" w:themeColor="accent1" w:themeShade="80"/>
          <w:sz w:val="18"/>
          <w:szCs w:val="18"/>
          <w:lang w:val="es-ES" w:eastAsia="es-ES"/>
        </w:rPr>
      </w:pPr>
    </w:p>
    <w:p w14:paraId="108A10BD" w14:textId="77777777" w:rsidR="00B14A4F" w:rsidRPr="0071757C" w:rsidRDefault="00B14A4F" w:rsidP="00B14A4F">
      <w:pPr>
        <w:rPr>
          <w:rFonts w:ascii="Arial" w:hAnsi="Arial" w:cs="Arial"/>
          <w:color w:val="1F3864" w:themeColor="accent1" w:themeShade="80"/>
          <w:sz w:val="18"/>
          <w:szCs w:val="18"/>
          <w:lang w:val="es-ES" w:eastAsia="es-ES"/>
        </w:rPr>
      </w:pPr>
    </w:p>
    <w:p w14:paraId="4A2840D4" w14:textId="77777777" w:rsidR="00B14A4F" w:rsidRPr="0071757C" w:rsidRDefault="00B14A4F" w:rsidP="00B14A4F">
      <w:pPr>
        <w:spacing w:before="94"/>
        <w:ind w:left="3145" w:right="3145"/>
        <w:jc w:val="center"/>
        <w:rPr>
          <w:rFonts w:ascii="Arial" w:hAnsi="Arial" w:cs="Arial"/>
          <w:b/>
          <w:color w:val="1F3864" w:themeColor="accent1" w:themeShade="80"/>
          <w:sz w:val="18"/>
          <w:szCs w:val="18"/>
        </w:rPr>
      </w:pPr>
      <w:r w:rsidRPr="0071757C">
        <w:rPr>
          <w:rFonts w:ascii="Arial" w:hAnsi="Arial" w:cs="Arial"/>
          <w:b/>
          <w:color w:val="1F3864" w:themeColor="accent1" w:themeShade="80"/>
          <w:sz w:val="18"/>
          <w:szCs w:val="18"/>
        </w:rPr>
        <w:t>UNIDAD</w:t>
      </w:r>
      <w:r w:rsidRPr="0071757C">
        <w:rPr>
          <w:rFonts w:ascii="Arial" w:hAnsi="Arial" w:cs="Arial"/>
          <w:b/>
          <w:color w:val="1F3864" w:themeColor="accent1" w:themeShade="80"/>
          <w:spacing w:val="-1"/>
          <w:sz w:val="18"/>
          <w:szCs w:val="18"/>
        </w:rPr>
        <w:t xml:space="preserve"> </w:t>
      </w:r>
      <w:r w:rsidRPr="0071757C">
        <w:rPr>
          <w:rFonts w:ascii="Arial" w:hAnsi="Arial" w:cs="Arial"/>
          <w:b/>
          <w:color w:val="1F3864" w:themeColor="accent1" w:themeShade="80"/>
          <w:sz w:val="18"/>
          <w:szCs w:val="18"/>
        </w:rPr>
        <w:t>NACIONAL</w:t>
      </w:r>
      <w:r w:rsidRPr="0071757C">
        <w:rPr>
          <w:rFonts w:ascii="Arial" w:hAnsi="Arial" w:cs="Arial"/>
          <w:b/>
          <w:color w:val="1F3864" w:themeColor="accent1" w:themeShade="80"/>
          <w:spacing w:val="-3"/>
          <w:sz w:val="18"/>
          <w:szCs w:val="18"/>
        </w:rPr>
        <w:t xml:space="preserve"> </w:t>
      </w:r>
      <w:r w:rsidRPr="0071757C">
        <w:rPr>
          <w:rFonts w:ascii="Arial" w:hAnsi="Arial" w:cs="Arial"/>
          <w:b/>
          <w:color w:val="1F3864" w:themeColor="accent1" w:themeShade="80"/>
          <w:sz w:val="18"/>
          <w:szCs w:val="18"/>
        </w:rPr>
        <w:t>DE PROTECCIÓN</w:t>
      </w:r>
    </w:p>
    <w:p w14:paraId="054BD664" w14:textId="77777777" w:rsidR="00B14A4F" w:rsidRPr="0071757C" w:rsidRDefault="00B14A4F" w:rsidP="00B14A4F">
      <w:pPr>
        <w:pStyle w:val="Textoindependiente"/>
        <w:rPr>
          <w:rFonts w:ascii="Arial" w:hAnsi="Arial" w:cs="Arial"/>
          <w:b/>
          <w:color w:val="1F3864" w:themeColor="accent1" w:themeShade="80"/>
          <w:sz w:val="18"/>
          <w:szCs w:val="18"/>
        </w:rPr>
      </w:pPr>
    </w:p>
    <w:p w14:paraId="496C77D8" w14:textId="77777777" w:rsidR="00B14A4F" w:rsidRPr="0071757C" w:rsidRDefault="00B14A4F" w:rsidP="00B14A4F">
      <w:pPr>
        <w:pStyle w:val="Textoindependiente"/>
        <w:rPr>
          <w:rFonts w:ascii="Arial" w:hAnsi="Arial" w:cs="Arial"/>
          <w:b/>
          <w:color w:val="1F3864" w:themeColor="accent1" w:themeShade="80"/>
          <w:sz w:val="18"/>
          <w:szCs w:val="18"/>
        </w:rPr>
      </w:pPr>
    </w:p>
    <w:p w14:paraId="613E782D" w14:textId="77777777" w:rsidR="00B14A4F" w:rsidRPr="0071757C" w:rsidRDefault="00B14A4F" w:rsidP="00B14A4F">
      <w:pPr>
        <w:pStyle w:val="Textoindependiente"/>
        <w:rPr>
          <w:rFonts w:ascii="Arial" w:hAnsi="Arial" w:cs="Arial"/>
          <w:b/>
          <w:color w:val="1F3864" w:themeColor="accent1" w:themeShade="80"/>
          <w:sz w:val="18"/>
          <w:szCs w:val="18"/>
        </w:rPr>
      </w:pPr>
    </w:p>
    <w:p w14:paraId="349546F7" w14:textId="77777777" w:rsidR="00B14A4F" w:rsidRPr="0071757C" w:rsidRDefault="00B14A4F" w:rsidP="00B14A4F">
      <w:pPr>
        <w:pStyle w:val="Textoindependiente"/>
        <w:rPr>
          <w:rFonts w:ascii="Arial" w:hAnsi="Arial" w:cs="Arial"/>
          <w:b/>
          <w:color w:val="1F3864" w:themeColor="accent1" w:themeShade="80"/>
          <w:sz w:val="18"/>
          <w:szCs w:val="18"/>
        </w:rPr>
      </w:pPr>
    </w:p>
    <w:p w14:paraId="5DD04BCB" w14:textId="77777777" w:rsidR="00B14A4F" w:rsidRPr="0071757C" w:rsidRDefault="00B14A4F" w:rsidP="00B14A4F">
      <w:pPr>
        <w:pStyle w:val="Textoindependiente"/>
        <w:rPr>
          <w:rFonts w:ascii="Arial" w:hAnsi="Arial" w:cs="Arial"/>
          <w:b/>
          <w:color w:val="1F3864" w:themeColor="accent1" w:themeShade="80"/>
          <w:sz w:val="18"/>
          <w:szCs w:val="18"/>
        </w:rPr>
      </w:pPr>
    </w:p>
    <w:p w14:paraId="1AF89153" w14:textId="77777777" w:rsidR="00B14A4F" w:rsidRPr="0071757C" w:rsidRDefault="00B14A4F" w:rsidP="00B14A4F">
      <w:pPr>
        <w:spacing w:before="1"/>
        <w:ind w:left="3147" w:right="3145"/>
        <w:jc w:val="center"/>
        <w:rPr>
          <w:rFonts w:ascii="Arial" w:hAnsi="Arial" w:cs="Arial"/>
          <w:bCs/>
          <w:color w:val="1F3864" w:themeColor="accent1" w:themeShade="80"/>
          <w:sz w:val="18"/>
          <w:szCs w:val="18"/>
        </w:rPr>
      </w:pPr>
      <w:r w:rsidRPr="0071757C">
        <w:rPr>
          <w:rFonts w:ascii="Arial" w:hAnsi="Arial" w:cs="Arial"/>
          <w:bCs/>
          <w:color w:val="1F3864" w:themeColor="accent1" w:themeShade="80"/>
          <w:sz w:val="18"/>
          <w:szCs w:val="18"/>
        </w:rPr>
        <w:t xml:space="preserve">CONSTITUCIÓN DEL PROYECTO </w:t>
      </w:r>
    </w:p>
    <w:p w14:paraId="4CEBEA2E" w14:textId="77777777" w:rsidR="00B14A4F" w:rsidRPr="0071757C" w:rsidRDefault="00B14A4F" w:rsidP="00B14A4F">
      <w:pPr>
        <w:spacing w:before="1"/>
        <w:ind w:left="3147" w:right="3145"/>
        <w:jc w:val="center"/>
        <w:rPr>
          <w:rFonts w:ascii="Arial" w:hAnsi="Arial" w:cs="Arial"/>
          <w:b/>
          <w:color w:val="1F3864" w:themeColor="accent1" w:themeShade="80"/>
          <w:sz w:val="18"/>
          <w:szCs w:val="18"/>
        </w:rPr>
      </w:pPr>
    </w:p>
    <w:p w14:paraId="1183B610" w14:textId="50E08392" w:rsidR="00B14A4F" w:rsidRPr="0071757C" w:rsidRDefault="00B14A4F" w:rsidP="00B14A4F">
      <w:pPr>
        <w:spacing w:before="1"/>
        <w:ind w:left="3147" w:right="3145"/>
        <w:jc w:val="center"/>
        <w:rPr>
          <w:rFonts w:ascii="Arial" w:hAnsi="Arial" w:cs="Arial"/>
          <w:b/>
          <w:color w:val="1F3864" w:themeColor="accent1" w:themeShade="80"/>
          <w:sz w:val="18"/>
          <w:szCs w:val="18"/>
        </w:rPr>
      </w:pPr>
      <w:r w:rsidRPr="0071757C">
        <w:rPr>
          <w:rFonts w:ascii="Arial" w:hAnsi="Arial" w:cs="Arial"/>
          <w:b/>
          <w:color w:val="1F3864" w:themeColor="accent1" w:themeShade="80"/>
          <w:sz w:val="18"/>
          <w:szCs w:val="18"/>
        </w:rPr>
        <w:t>ECOSISTEMA</w:t>
      </w:r>
      <w:r w:rsidR="00147BE0" w:rsidRPr="0071757C">
        <w:rPr>
          <w:rFonts w:ascii="Arial" w:hAnsi="Arial" w:cs="Arial"/>
          <w:b/>
          <w:color w:val="1F3864" w:themeColor="accent1" w:themeShade="80"/>
          <w:sz w:val="18"/>
          <w:szCs w:val="18"/>
        </w:rPr>
        <w:t xml:space="preserve"> UNP </w:t>
      </w:r>
    </w:p>
    <w:p w14:paraId="04EC4501" w14:textId="77777777" w:rsidR="00B14A4F" w:rsidRPr="0071757C" w:rsidRDefault="00B14A4F" w:rsidP="00B14A4F">
      <w:pPr>
        <w:ind w:left="3147" w:right="3145"/>
        <w:jc w:val="center"/>
        <w:rPr>
          <w:rFonts w:ascii="Arial" w:hAnsi="Arial" w:cs="Arial"/>
          <w:color w:val="1F3864" w:themeColor="accent1" w:themeShade="80"/>
          <w:sz w:val="18"/>
          <w:szCs w:val="18"/>
        </w:rPr>
      </w:pPr>
    </w:p>
    <w:p w14:paraId="771FEBE3" w14:textId="77777777" w:rsidR="00B14A4F" w:rsidRPr="0071757C" w:rsidRDefault="00B14A4F" w:rsidP="00B14A4F">
      <w:pPr>
        <w:ind w:left="3147" w:right="3145"/>
        <w:jc w:val="center"/>
        <w:rPr>
          <w:rFonts w:ascii="Arial" w:hAnsi="Arial" w:cs="Arial"/>
          <w:color w:val="1F3864" w:themeColor="accent1" w:themeShade="80"/>
          <w:sz w:val="18"/>
          <w:szCs w:val="18"/>
        </w:rPr>
      </w:pPr>
    </w:p>
    <w:p w14:paraId="6C8F11CE" w14:textId="1EA949F8" w:rsidR="00B14A4F" w:rsidRPr="0071757C" w:rsidRDefault="00B14A4F" w:rsidP="00B14A4F">
      <w:pPr>
        <w:jc w:val="center"/>
        <w:rPr>
          <w:rFonts w:ascii="Arial" w:hAnsi="Arial" w:cs="Arial"/>
          <w:color w:val="1F3864" w:themeColor="accent1" w:themeShade="80"/>
          <w:sz w:val="18"/>
          <w:szCs w:val="18"/>
          <w:lang w:val="es-ES" w:eastAsia="es-ES"/>
        </w:rPr>
      </w:pPr>
      <w:r w:rsidRPr="0071757C">
        <w:rPr>
          <w:rFonts w:ascii="Arial" w:hAnsi="Arial" w:cs="Arial"/>
          <w:color w:val="1F3864" w:themeColor="accent1" w:themeShade="80"/>
          <w:sz w:val="18"/>
          <w:szCs w:val="18"/>
        </w:rPr>
        <w:t>Bogotá</w:t>
      </w:r>
      <w:r w:rsidRPr="0071757C">
        <w:rPr>
          <w:rFonts w:ascii="Arial" w:hAnsi="Arial" w:cs="Arial"/>
          <w:color w:val="1F3864" w:themeColor="accent1" w:themeShade="80"/>
          <w:spacing w:val="-1"/>
          <w:sz w:val="18"/>
          <w:szCs w:val="18"/>
        </w:rPr>
        <w:t xml:space="preserve"> </w:t>
      </w:r>
      <w:r w:rsidRPr="0071757C">
        <w:rPr>
          <w:rFonts w:ascii="Arial" w:hAnsi="Arial" w:cs="Arial"/>
          <w:color w:val="1F3864" w:themeColor="accent1" w:themeShade="80"/>
          <w:sz w:val="18"/>
          <w:szCs w:val="18"/>
        </w:rPr>
        <w:t>D.C julio de</w:t>
      </w:r>
      <w:r w:rsidRPr="0071757C">
        <w:rPr>
          <w:rFonts w:ascii="Arial" w:hAnsi="Arial" w:cs="Arial"/>
          <w:color w:val="1F3864" w:themeColor="accent1" w:themeShade="80"/>
          <w:spacing w:val="-1"/>
          <w:sz w:val="18"/>
          <w:szCs w:val="18"/>
        </w:rPr>
        <w:t xml:space="preserve"> </w:t>
      </w:r>
      <w:r w:rsidRPr="0071757C">
        <w:rPr>
          <w:rFonts w:ascii="Arial" w:hAnsi="Arial" w:cs="Arial"/>
          <w:color w:val="1F3864" w:themeColor="accent1" w:themeShade="80"/>
          <w:sz w:val="18"/>
          <w:szCs w:val="18"/>
        </w:rPr>
        <w:t>2024</w:t>
      </w:r>
    </w:p>
    <w:p w14:paraId="05F3A39D" w14:textId="30D7571A" w:rsidR="0081593E" w:rsidRPr="0071757C" w:rsidRDefault="0081593E" w:rsidP="3F234232">
      <w:pPr>
        <w:rPr>
          <w:rStyle w:val="Hipervnculo"/>
          <w:rFonts w:ascii="Arial" w:hAnsi="Arial" w:cs="Arial"/>
          <w:noProof/>
          <w:sz w:val="18"/>
          <w:szCs w:val="18"/>
        </w:rPr>
      </w:pPr>
    </w:p>
    <w:p w14:paraId="2C8CFF6E" w14:textId="77777777" w:rsidR="00541666" w:rsidRPr="0071757C" w:rsidRDefault="00541666" w:rsidP="3F234232">
      <w:pPr>
        <w:rPr>
          <w:rStyle w:val="Hipervnculo"/>
          <w:rFonts w:ascii="Arial" w:hAnsi="Arial" w:cs="Arial"/>
          <w:noProof/>
          <w:sz w:val="18"/>
          <w:szCs w:val="18"/>
        </w:rPr>
      </w:pPr>
    </w:p>
    <w:p w14:paraId="5F599564" w14:textId="77777777" w:rsidR="00541666" w:rsidRPr="0071757C" w:rsidRDefault="00541666" w:rsidP="3F234232">
      <w:pPr>
        <w:rPr>
          <w:rStyle w:val="Hipervnculo"/>
          <w:rFonts w:ascii="Arial" w:hAnsi="Arial" w:cs="Arial"/>
          <w:noProof/>
          <w:sz w:val="18"/>
          <w:szCs w:val="18"/>
        </w:rPr>
      </w:pPr>
    </w:p>
    <w:p w14:paraId="429E2F08" w14:textId="77777777" w:rsidR="00541666" w:rsidRPr="0071757C" w:rsidRDefault="00541666" w:rsidP="3F234232">
      <w:pPr>
        <w:rPr>
          <w:rStyle w:val="Hipervnculo"/>
          <w:rFonts w:ascii="Arial" w:hAnsi="Arial" w:cs="Arial"/>
          <w:noProof/>
          <w:sz w:val="18"/>
          <w:szCs w:val="18"/>
        </w:rPr>
      </w:pPr>
    </w:p>
    <w:p w14:paraId="2EBD9F5E" w14:textId="77777777" w:rsidR="00541666" w:rsidRPr="0071757C" w:rsidRDefault="00541666" w:rsidP="3F234232">
      <w:pPr>
        <w:rPr>
          <w:rStyle w:val="Hipervnculo"/>
          <w:rFonts w:ascii="Arial" w:hAnsi="Arial" w:cs="Arial"/>
          <w:noProof/>
          <w:sz w:val="18"/>
          <w:szCs w:val="18"/>
        </w:rPr>
      </w:pPr>
    </w:p>
    <w:p w14:paraId="449532C6" w14:textId="77777777" w:rsidR="00541666" w:rsidRPr="0071757C" w:rsidRDefault="00541666" w:rsidP="3F234232">
      <w:pPr>
        <w:rPr>
          <w:rStyle w:val="Hipervnculo"/>
          <w:rFonts w:ascii="Arial" w:hAnsi="Arial" w:cs="Arial"/>
          <w:noProof/>
          <w:sz w:val="18"/>
          <w:szCs w:val="18"/>
        </w:rPr>
      </w:pPr>
    </w:p>
    <w:p w14:paraId="16186DDD" w14:textId="77777777" w:rsidR="00541666" w:rsidRPr="0071757C" w:rsidRDefault="00541666" w:rsidP="3F234232">
      <w:pPr>
        <w:rPr>
          <w:rStyle w:val="Hipervnculo"/>
          <w:rFonts w:ascii="Arial" w:hAnsi="Arial" w:cs="Arial"/>
          <w:noProof/>
          <w:sz w:val="18"/>
          <w:szCs w:val="18"/>
        </w:rPr>
      </w:pPr>
    </w:p>
    <w:p w14:paraId="7C75CCC4" w14:textId="77777777" w:rsidR="00541666" w:rsidRPr="0071757C" w:rsidRDefault="00541666" w:rsidP="3F234232">
      <w:pPr>
        <w:rPr>
          <w:rStyle w:val="Hipervnculo"/>
          <w:rFonts w:ascii="Arial" w:hAnsi="Arial" w:cs="Arial"/>
          <w:noProof/>
          <w:sz w:val="18"/>
          <w:szCs w:val="18"/>
        </w:rPr>
      </w:pPr>
    </w:p>
    <w:p w14:paraId="28DF0914" w14:textId="77777777" w:rsidR="00541666" w:rsidRPr="0071757C" w:rsidRDefault="00541666" w:rsidP="3F234232">
      <w:pPr>
        <w:rPr>
          <w:rStyle w:val="Hipervnculo"/>
          <w:rFonts w:ascii="Arial" w:hAnsi="Arial" w:cs="Arial"/>
          <w:noProof/>
          <w:sz w:val="18"/>
          <w:szCs w:val="18"/>
        </w:rPr>
      </w:pPr>
    </w:p>
    <w:p w14:paraId="41C8E39C" w14:textId="77777777" w:rsidR="00541666" w:rsidRPr="0071757C" w:rsidRDefault="00541666" w:rsidP="3F234232">
      <w:pPr>
        <w:rPr>
          <w:rStyle w:val="Hipervnculo"/>
          <w:rFonts w:ascii="Arial" w:hAnsi="Arial" w:cs="Arial"/>
          <w:noProof/>
          <w:sz w:val="18"/>
          <w:szCs w:val="18"/>
        </w:rPr>
      </w:pPr>
    </w:p>
    <w:p w14:paraId="2BC399ED" w14:textId="77777777" w:rsidR="00541666" w:rsidRPr="0071757C" w:rsidRDefault="00541666" w:rsidP="3F234232">
      <w:pPr>
        <w:rPr>
          <w:rStyle w:val="Hipervnculo"/>
          <w:rFonts w:ascii="Arial" w:hAnsi="Arial" w:cs="Arial"/>
          <w:noProof/>
          <w:sz w:val="18"/>
          <w:szCs w:val="18"/>
        </w:rPr>
      </w:pPr>
    </w:p>
    <w:p w14:paraId="13836519" w14:textId="77777777" w:rsidR="00541666" w:rsidRPr="0071757C" w:rsidRDefault="00541666" w:rsidP="3F234232">
      <w:pPr>
        <w:rPr>
          <w:rStyle w:val="Hipervnculo"/>
          <w:rFonts w:ascii="Arial" w:hAnsi="Arial" w:cs="Arial"/>
          <w:noProof/>
          <w:sz w:val="18"/>
          <w:szCs w:val="18"/>
        </w:rPr>
      </w:pPr>
    </w:p>
    <w:p w14:paraId="10894DB3" w14:textId="77777777" w:rsidR="00541666" w:rsidRPr="0071757C" w:rsidRDefault="00541666" w:rsidP="3F234232">
      <w:pPr>
        <w:rPr>
          <w:rStyle w:val="Hipervnculo"/>
          <w:rFonts w:ascii="Arial" w:hAnsi="Arial" w:cs="Arial"/>
          <w:noProof/>
          <w:sz w:val="18"/>
          <w:szCs w:val="18"/>
        </w:rPr>
      </w:pPr>
    </w:p>
    <w:p w14:paraId="26564363" w14:textId="77777777" w:rsidR="00541666" w:rsidRPr="0071757C" w:rsidRDefault="00541666" w:rsidP="3F234232">
      <w:pPr>
        <w:rPr>
          <w:rStyle w:val="Hipervnculo"/>
          <w:rFonts w:ascii="Arial" w:hAnsi="Arial" w:cs="Arial"/>
          <w:noProof/>
          <w:sz w:val="18"/>
          <w:szCs w:val="18"/>
        </w:rPr>
      </w:pPr>
    </w:p>
    <w:p w14:paraId="5260CCCE" w14:textId="77777777" w:rsidR="00541666" w:rsidRPr="0071757C" w:rsidRDefault="00541666" w:rsidP="3F234232">
      <w:pPr>
        <w:rPr>
          <w:rStyle w:val="Hipervnculo"/>
          <w:rFonts w:ascii="Arial" w:hAnsi="Arial" w:cs="Arial"/>
          <w:noProof/>
          <w:sz w:val="18"/>
          <w:szCs w:val="18"/>
        </w:rPr>
      </w:pPr>
    </w:p>
    <w:p w14:paraId="52842508" w14:textId="77777777" w:rsidR="00541666" w:rsidRPr="0071757C" w:rsidRDefault="00541666" w:rsidP="3F234232">
      <w:pPr>
        <w:rPr>
          <w:rStyle w:val="Hipervnculo"/>
          <w:rFonts w:ascii="Arial" w:hAnsi="Arial" w:cs="Arial"/>
          <w:noProof/>
          <w:sz w:val="18"/>
          <w:szCs w:val="18"/>
        </w:rPr>
      </w:pPr>
    </w:p>
    <w:p w14:paraId="7BF7F935" w14:textId="77777777" w:rsidR="00541666" w:rsidRPr="0071757C" w:rsidRDefault="00541666" w:rsidP="3F234232">
      <w:pPr>
        <w:rPr>
          <w:rStyle w:val="Hipervnculo"/>
          <w:rFonts w:ascii="Arial" w:hAnsi="Arial" w:cs="Arial"/>
          <w:noProof/>
          <w:sz w:val="18"/>
          <w:szCs w:val="18"/>
        </w:rPr>
      </w:pPr>
    </w:p>
    <w:p w14:paraId="3B527BE9" w14:textId="77777777" w:rsidR="00541666" w:rsidRPr="0071757C" w:rsidRDefault="00541666" w:rsidP="3F234232">
      <w:pPr>
        <w:rPr>
          <w:rStyle w:val="Hipervnculo"/>
          <w:rFonts w:ascii="Arial" w:hAnsi="Arial" w:cs="Arial"/>
          <w:noProof/>
          <w:sz w:val="18"/>
          <w:szCs w:val="18"/>
        </w:rPr>
      </w:pPr>
    </w:p>
    <w:p w14:paraId="4D434ED3" w14:textId="77777777" w:rsidR="00541666" w:rsidRPr="0071757C" w:rsidRDefault="00541666" w:rsidP="3F234232">
      <w:pPr>
        <w:rPr>
          <w:rStyle w:val="Hipervnculo"/>
          <w:rFonts w:ascii="Arial" w:hAnsi="Arial" w:cs="Arial"/>
          <w:noProof/>
          <w:sz w:val="18"/>
          <w:szCs w:val="18"/>
        </w:rPr>
      </w:pPr>
    </w:p>
    <w:p w14:paraId="2354291E" w14:textId="77777777" w:rsidR="00541666" w:rsidRPr="0071757C" w:rsidRDefault="00541666" w:rsidP="3F234232">
      <w:pPr>
        <w:rPr>
          <w:rStyle w:val="Hipervnculo"/>
          <w:rFonts w:ascii="Arial" w:hAnsi="Arial" w:cs="Arial"/>
          <w:noProof/>
          <w:sz w:val="18"/>
          <w:szCs w:val="18"/>
        </w:rPr>
      </w:pPr>
    </w:p>
    <w:p w14:paraId="74E306C0" w14:textId="77777777" w:rsidR="00541666" w:rsidRPr="0071757C" w:rsidRDefault="00541666" w:rsidP="3F234232">
      <w:pPr>
        <w:rPr>
          <w:rStyle w:val="Hipervnculo"/>
          <w:rFonts w:ascii="Arial" w:hAnsi="Arial" w:cs="Arial"/>
          <w:noProof/>
          <w:sz w:val="18"/>
          <w:szCs w:val="18"/>
        </w:rPr>
      </w:pPr>
    </w:p>
    <w:p w14:paraId="067DBE15" w14:textId="77777777" w:rsidR="00541666" w:rsidRPr="0071757C" w:rsidRDefault="00541666" w:rsidP="3F234232">
      <w:pPr>
        <w:rPr>
          <w:rStyle w:val="Hipervnculo"/>
          <w:rFonts w:ascii="Arial" w:hAnsi="Arial" w:cs="Arial"/>
          <w:noProof/>
          <w:sz w:val="18"/>
          <w:szCs w:val="18"/>
        </w:rPr>
      </w:pPr>
    </w:p>
    <w:p w14:paraId="7C16E8CF" w14:textId="77777777" w:rsidR="00541666" w:rsidRPr="0071757C" w:rsidRDefault="00541666" w:rsidP="3F234232">
      <w:pPr>
        <w:rPr>
          <w:rStyle w:val="Hipervnculo"/>
          <w:rFonts w:ascii="Arial" w:hAnsi="Arial" w:cs="Arial"/>
          <w:noProof/>
          <w:sz w:val="18"/>
          <w:szCs w:val="18"/>
        </w:rPr>
      </w:pPr>
    </w:p>
    <w:p w14:paraId="7402043B" w14:textId="77777777" w:rsidR="00541666" w:rsidRPr="0071757C" w:rsidRDefault="00541666" w:rsidP="3F234232">
      <w:pPr>
        <w:rPr>
          <w:rStyle w:val="Hipervnculo"/>
          <w:rFonts w:ascii="Arial" w:hAnsi="Arial" w:cs="Arial"/>
          <w:noProof/>
          <w:sz w:val="18"/>
          <w:szCs w:val="18"/>
        </w:rPr>
      </w:pPr>
    </w:p>
    <w:p w14:paraId="3D932908" w14:textId="77777777" w:rsidR="00541666" w:rsidRPr="0071757C" w:rsidRDefault="00541666" w:rsidP="3F234232">
      <w:pPr>
        <w:rPr>
          <w:rStyle w:val="Hipervnculo"/>
          <w:rFonts w:ascii="Arial" w:hAnsi="Arial" w:cs="Arial"/>
          <w:noProof/>
          <w:sz w:val="18"/>
          <w:szCs w:val="18"/>
        </w:rPr>
      </w:pPr>
    </w:p>
    <w:p w14:paraId="16E24055" w14:textId="77777777" w:rsidR="00541666" w:rsidRDefault="00541666" w:rsidP="3F234232">
      <w:pPr>
        <w:rPr>
          <w:rStyle w:val="Hipervnculo"/>
          <w:rFonts w:ascii="Arial" w:hAnsi="Arial" w:cs="Arial"/>
          <w:noProof/>
          <w:sz w:val="18"/>
          <w:szCs w:val="18"/>
        </w:rPr>
      </w:pPr>
    </w:p>
    <w:p w14:paraId="41D6E4D7" w14:textId="77777777" w:rsidR="004273C7" w:rsidRDefault="004273C7" w:rsidP="3F234232">
      <w:pPr>
        <w:rPr>
          <w:rStyle w:val="Hipervnculo"/>
          <w:rFonts w:ascii="Arial" w:hAnsi="Arial" w:cs="Arial"/>
          <w:noProof/>
          <w:sz w:val="18"/>
          <w:szCs w:val="18"/>
        </w:rPr>
      </w:pPr>
    </w:p>
    <w:p w14:paraId="3BB21588" w14:textId="77777777" w:rsidR="004273C7" w:rsidRDefault="004273C7" w:rsidP="3F234232">
      <w:pPr>
        <w:rPr>
          <w:rStyle w:val="Hipervnculo"/>
          <w:rFonts w:ascii="Arial" w:hAnsi="Arial" w:cs="Arial"/>
          <w:noProof/>
          <w:sz w:val="18"/>
          <w:szCs w:val="18"/>
        </w:rPr>
      </w:pPr>
    </w:p>
    <w:p w14:paraId="661087A5" w14:textId="77777777" w:rsidR="004273C7" w:rsidRDefault="004273C7" w:rsidP="3F234232">
      <w:pPr>
        <w:rPr>
          <w:rStyle w:val="Hipervnculo"/>
          <w:rFonts w:ascii="Arial" w:hAnsi="Arial" w:cs="Arial"/>
          <w:noProof/>
          <w:sz w:val="18"/>
          <w:szCs w:val="18"/>
        </w:rPr>
      </w:pPr>
    </w:p>
    <w:p w14:paraId="200AF97F" w14:textId="77777777" w:rsidR="004273C7" w:rsidRDefault="004273C7" w:rsidP="3F234232">
      <w:pPr>
        <w:rPr>
          <w:rStyle w:val="Hipervnculo"/>
          <w:rFonts w:ascii="Arial" w:hAnsi="Arial" w:cs="Arial"/>
          <w:noProof/>
          <w:sz w:val="18"/>
          <w:szCs w:val="18"/>
        </w:rPr>
      </w:pPr>
    </w:p>
    <w:p w14:paraId="37696B7B" w14:textId="77777777" w:rsidR="004273C7" w:rsidRDefault="004273C7" w:rsidP="3F234232">
      <w:pPr>
        <w:rPr>
          <w:rStyle w:val="Hipervnculo"/>
          <w:rFonts w:ascii="Arial" w:hAnsi="Arial" w:cs="Arial"/>
          <w:noProof/>
          <w:sz w:val="18"/>
          <w:szCs w:val="18"/>
        </w:rPr>
      </w:pPr>
    </w:p>
    <w:p w14:paraId="4348A47E" w14:textId="77777777" w:rsidR="004273C7" w:rsidRDefault="004273C7" w:rsidP="3F234232">
      <w:pPr>
        <w:rPr>
          <w:rStyle w:val="Hipervnculo"/>
          <w:rFonts w:ascii="Arial" w:hAnsi="Arial" w:cs="Arial"/>
          <w:noProof/>
          <w:sz w:val="18"/>
          <w:szCs w:val="18"/>
        </w:rPr>
      </w:pPr>
    </w:p>
    <w:p w14:paraId="7BE35334" w14:textId="77777777" w:rsidR="004273C7" w:rsidRPr="0071757C" w:rsidRDefault="004273C7" w:rsidP="3F234232">
      <w:pPr>
        <w:rPr>
          <w:rStyle w:val="Hipervnculo"/>
          <w:rFonts w:ascii="Arial" w:hAnsi="Arial" w:cs="Arial"/>
          <w:noProof/>
          <w:sz w:val="18"/>
          <w:szCs w:val="18"/>
        </w:rPr>
      </w:pPr>
    </w:p>
    <w:p w14:paraId="7D7A2698" w14:textId="77777777" w:rsidR="00541666" w:rsidRPr="0071757C" w:rsidRDefault="00541666" w:rsidP="3F234232">
      <w:pPr>
        <w:rPr>
          <w:rFonts w:ascii="Arial" w:hAnsi="Arial" w:cs="Arial"/>
          <w:color w:val="1F3864" w:themeColor="accent1" w:themeShade="80"/>
          <w:sz w:val="18"/>
          <w:szCs w:val="18"/>
        </w:rPr>
      </w:pPr>
    </w:p>
    <w:p w14:paraId="12143693" w14:textId="77777777" w:rsidR="0081593E" w:rsidRPr="0071757C" w:rsidRDefault="0081593E" w:rsidP="008F634C">
      <w:pPr>
        <w:rPr>
          <w:rFonts w:ascii="Arial" w:hAnsi="Arial" w:cs="Arial"/>
          <w:color w:val="1F3864" w:themeColor="accent1" w:themeShade="80"/>
          <w:sz w:val="18"/>
          <w:szCs w:val="18"/>
        </w:rPr>
      </w:pPr>
    </w:p>
    <w:p w14:paraId="5B89E708" w14:textId="77777777" w:rsidR="0099558F" w:rsidRPr="0071757C" w:rsidRDefault="0099558F" w:rsidP="008F634C">
      <w:pPr>
        <w:rPr>
          <w:rFonts w:ascii="Arial" w:hAnsi="Arial" w:cs="Arial"/>
          <w:color w:val="1F3864" w:themeColor="accent1" w:themeShade="80"/>
          <w:sz w:val="18"/>
          <w:szCs w:val="18"/>
        </w:rPr>
      </w:pPr>
    </w:p>
    <w:p w14:paraId="7EBEF9D5" w14:textId="77777777" w:rsidR="00AB5B7E" w:rsidRPr="0071757C" w:rsidRDefault="00AB5B7E" w:rsidP="008F634C">
      <w:pPr>
        <w:rPr>
          <w:rFonts w:ascii="Arial" w:hAnsi="Arial" w:cs="Arial"/>
          <w:color w:val="1F3864" w:themeColor="accent1" w:themeShade="80"/>
          <w:sz w:val="18"/>
          <w:szCs w:val="18"/>
        </w:rPr>
      </w:pPr>
    </w:p>
    <w:p w14:paraId="6C2F13C7" w14:textId="77777777" w:rsidR="0002033C" w:rsidRPr="0071757C" w:rsidRDefault="0002033C" w:rsidP="0002033C">
      <w:pPr>
        <w:pStyle w:val="Ttulo1"/>
        <w:numPr>
          <w:ilvl w:val="0"/>
          <w:numId w:val="4"/>
        </w:numPr>
        <w:rPr>
          <w:rFonts w:ascii="Arial" w:hAnsi="Arial" w:cs="Arial"/>
          <w:sz w:val="18"/>
          <w:szCs w:val="18"/>
        </w:rPr>
      </w:pPr>
      <w:bookmarkStart w:id="0" w:name="_Toc175046777"/>
      <w:r w:rsidRPr="0071757C">
        <w:rPr>
          <w:rFonts w:ascii="Arial" w:hAnsi="Arial" w:cs="Arial"/>
          <w:sz w:val="18"/>
          <w:szCs w:val="18"/>
        </w:rPr>
        <w:lastRenderedPageBreak/>
        <w:t>Resumen Ejecutivo</w:t>
      </w:r>
      <w:bookmarkEnd w:id="0"/>
    </w:p>
    <w:p w14:paraId="6516A9E9" w14:textId="5941B5A9" w:rsidR="0002033C" w:rsidRPr="0071757C" w:rsidRDefault="0002033C" w:rsidP="0071757C">
      <w:pPr>
        <w:pStyle w:val="Ttulo2"/>
        <w:numPr>
          <w:ilvl w:val="1"/>
          <w:numId w:val="4"/>
        </w:numPr>
      </w:pPr>
      <w:bookmarkStart w:id="1" w:name="_Toc175046778"/>
      <w:r w:rsidRPr="0071757C">
        <w:t>Descripción del proyecto</w:t>
      </w:r>
      <w:bookmarkEnd w:id="1"/>
    </w:p>
    <w:p w14:paraId="318129C9" w14:textId="57238E4D" w:rsidR="0002033C" w:rsidRPr="0071757C" w:rsidRDefault="0002033C" w:rsidP="0002033C">
      <w:pPr>
        <w:jc w:val="both"/>
        <w:rPr>
          <w:rFonts w:ascii="Arial" w:hAnsi="Arial" w:cs="Arial"/>
          <w:sz w:val="18"/>
          <w:szCs w:val="18"/>
          <w:lang w:val="es-MX" w:eastAsia="es-ES"/>
        </w:rPr>
      </w:pPr>
      <w:r w:rsidRPr="0071757C">
        <w:rPr>
          <w:rFonts w:ascii="Arial" w:hAnsi="Arial" w:cs="Arial"/>
          <w:sz w:val="18"/>
          <w:szCs w:val="18"/>
          <w:lang w:val="es-MX" w:eastAsia="es-ES"/>
        </w:rPr>
        <w:t xml:space="preserve">El Ecosistema de Información de la Unidad Nacional de Protección (UNP) es la proyección de un entorno digital </w:t>
      </w:r>
      <w:r w:rsidR="00514DBE">
        <w:rPr>
          <w:rFonts w:ascii="Arial" w:hAnsi="Arial" w:cs="Arial"/>
          <w:sz w:val="18"/>
          <w:szCs w:val="18"/>
          <w:lang w:val="es-MX" w:eastAsia="es-ES"/>
        </w:rPr>
        <w:t xml:space="preserve">y de gestión de la información </w:t>
      </w:r>
      <w:r w:rsidRPr="0071757C">
        <w:rPr>
          <w:rFonts w:ascii="Arial" w:hAnsi="Arial" w:cs="Arial"/>
          <w:sz w:val="18"/>
          <w:szCs w:val="18"/>
          <w:lang w:val="es-MX" w:eastAsia="es-ES"/>
        </w:rPr>
        <w:t>que permitirá la recopilación, el análisis y la gestión de los datos producidos por la entidad en el cumplimiento de su misionalidad y su administración. Este se caracteriza por ser un entorno integrado y adaptativo de personas, procesos, políticas y tecnologías que, en su interacción, garantizan el acceso oportuno, relevante, preciso y completo de la información. De manera que contempla cómo —en términos operativos— esta se crea, distribuye, utiliza y se gestiona dentro de la entidad a partir de sus sistemas, subsistemas, módulos, funciones y los roles de usuarios.</w:t>
      </w:r>
    </w:p>
    <w:p w14:paraId="432CCB34" w14:textId="77777777" w:rsidR="0002033C" w:rsidRPr="0071757C" w:rsidRDefault="0002033C" w:rsidP="0002033C">
      <w:pPr>
        <w:jc w:val="both"/>
        <w:rPr>
          <w:rFonts w:ascii="Arial" w:hAnsi="Arial" w:cs="Arial"/>
          <w:sz w:val="18"/>
          <w:szCs w:val="18"/>
          <w:lang w:val="es-MX" w:eastAsia="es-ES"/>
        </w:rPr>
      </w:pPr>
      <w:r w:rsidRPr="0071757C">
        <w:rPr>
          <w:rFonts w:ascii="Arial" w:hAnsi="Arial" w:cs="Arial"/>
          <w:sz w:val="18"/>
          <w:szCs w:val="18"/>
          <w:lang w:val="es-MX" w:eastAsia="es-ES"/>
        </w:rPr>
        <w:t>Es, adicionalmente, una solución compleja o un grupo de soluciones que por medio de recursos tecnológicos (aplicaciones web, móviles, de escritorio, de consola y API), humanos e infraestructurales, así como de la mejora continua y funcional de los procedimientos, busca una gestión y aprovechamiento en tiempo real de los datos y la información para la toma de decisiones oportunas y la optimización de los recursos.</w:t>
      </w:r>
    </w:p>
    <w:p w14:paraId="287C52CC" w14:textId="29DFAA04" w:rsidR="0002033C" w:rsidRPr="0071757C" w:rsidRDefault="0002033C" w:rsidP="0071757C">
      <w:pPr>
        <w:pStyle w:val="Ttulo2"/>
        <w:numPr>
          <w:ilvl w:val="1"/>
          <w:numId w:val="4"/>
        </w:numPr>
      </w:pPr>
      <w:bookmarkStart w:id="2" w:name="_Toc172038343"/>
      <w:bookmarkStart w:id="3" w:name="_Toc175046779"/>
      <w:r w:rsidRPr="0071757C">
        <w:t>Caracterización del proyecto.</w:t>
      </w:r>
      <w:bookmarkEnd w:id="2"/>
      <w:bookmarkEnd w:id="3"/>
    </w:p>
    <w:tbl>
      <w:tblPr>
        <w:tblStyle w:val="Tablaconcuadrcula"/>
        <w:tblW w:w="883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30"/>
        <w:gridCol w:w="3014"/>
        <w:gridCol w:w="2172"/>
        <w:gridCol w:w="2314"/>
      </w:tblGrid>
      <w:tr w:rsidR="0002033C" w:rsidRPr="0071757C" w14:paraId="5C47786D" w14:textId="77777777">
        <w:trPr>
          <w:trHeight w:val="649"/>
          <w:jc w:val="center"/>
        </w:trPr>
        <w:tc>
          <w:tcPr>
            <w:tcW w:w="1330" w:type="dxa"/>
            <w:shd w:val="clear" w:color="auto" w:fill="222A35" w:themeFill="text2" w:themeFillShade="80"/>
            <w:vAlign w:val="center"/>
          </w:tcPr>
          <w:p w14:paraId="44812BD5" w14:textId="77777777" w:rsidR="0002033C" w:rsidRPr="0071757C" w:rsidRDefault="0002033C">
            <w:pPr>
              <w:rPr>
                <w:rFonts w:ascii="Arial" w:hAnsi="Arial" w:cs="Arial"/>
                <w:bCs/>
                <w:sz w:val="18"/>
                <w:szCs w:val="18"/>
                <w:lang w:val="es-ES_tradnl"/>
              </w:rPr>
            </w:pPr>
            <w:r w:rsidRPr="0071757C">
              <w:rPr>
                <w:rFonts w:ascii="Arial" w:hAnsi="Arial" w:cs="Arial"/>
                <w:bCs/>
                <w:sz w:val="18"/>
                <w:szCs w:val="18"/>
                <w:lang w:val="es-ES_tradnl"/>
              </w:rPr>
              <w:t>Título Del Proyecto</w:t>
            </w:r>
          </w:p>
        </w:tc>
        <w:tc>
          <w:tcPr>
            <w:tcW w:w="7500" w:type="dxa"/>
            <w:gridSpan w:val="3"/>
            <w:shd w:val="clear" w:color="auto" w:fill="auto"/>
            <w:vAlign w:val="center"/>
          </w:tcPr>
          <w:p w14:paraId="2A7B6E69" w14:textId="4F7C84E2" w:rsidR="0002033C" w:rsidRPr="0071757C" w:rsidRDefault="0002033C">
            <w:pPr>
              <w:rPr>
                <w:rFonts w:ascii="Arial" w:hAnsi="Arial" w:cs="Arial"/>
                <w:bCs/>
                <w:sz w:val="18"/>
                <w:szCs w:val="18"/>
                <w:lang w:val="es-ES_tradnl"/>
              </w:rPr>
            </w:pPr>
            <w:r w:rsidRPr="0071757C">
              <w:rPr>
                <w:rFonts w:ascii="Arial" w:hAnsi="Arial" w:cs="Arial"/>
                <w:bCs/>
                <w:sz w:val="18"/>
                <w:szCs w:val="18"/>
                <w:lang w:val="es-ES_tradnl"/>
              </w:rPr>
              <w:t>Ecosistema de Información de la Unidad Nacional de Protección (</w:t>
            </w:r>
            <w:r w:rsidR="002402CA">
              <w:rPr>
                <w:rFonts w:ascii="Arial" w:hAnsi="Arial" w:cs="Arial"/>
                <w:bCs/>
                <w:sz w:val="18"/>
                <w:szCs w:val="18"/>
                <w:lang w:val="es-ES_tradnl"/>
              </w:rPr>
              <w:t>EI-</w:t>
            </w:r>
            <w:r w:rsidRPr="0071757C">
              <w:rPr>
                <w:rFonts w:ascii="Arial" w:hAnsi="Arial" w:cs="Arial"/>
                <w:bCs/>
                <w:sz w:val="18"/>
                <w:szCs w:val="18"/>
                <w:lang w:val="es-ES_tradnl"/>
              </w:rPr>
              <w:t>UNP)</w:t>
            </w:r>
          </w:p>
        </w:tc>
      </w:tr>
      <w:tr w:rsidR="0002033C" w:rsidRPr="0071757C" w14:paraId="276B66B9" w14:textId="77777777">
        <w:trPr>
          <w:trHeight w:val="316"/>
          <w:jc w:val="center"/>
        </w:trPr>
        <w:tc>
          <w:tcPr>
            <w:tcW w:w="1330" w:type="dxa"/>
            <w:shd w:val="clear" w:color="auto" w:fill="222A35" w:themeFill="text2" w:themeFillShade="80"/>
            <w:vAlign w:val="center"/>
          </w:tcPr>
          <w:p w14:paraId="3CE3D5F9"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Enviado Por</w:t>
            </w:r>
          </w:p>
        </w:tc>
        <w:tc>
          <w:tcPr>
            <w:tcW w:w="3014" w:type="dxa"/>
            <w:vAlign w:val="center"/>
          </w:tcPr>
          <w:p w14:paraId="0B948C46" w14:textId="77777777" w:rsidR="0002033C" w:rsidRPr="0071757C" w:rsidRDefault="0002033C">
            <w:pPr>
              <w:rPr>
                <w:rFonts w:ascii="Arial" w:hAnsi="Arial" w:cs="Arial"/>
                <w:sz w:val="18"/>
                <w:szCs w:val="18"/>
              </w:rPr>
            </w:pPr>
            <w:r w:rsidRPr="0071757C">
              <w:rPr>
                <w:rFonts w:ascii="Arial" w:hAnsi="Arial" w:cs="Arial"/>
                <w:sz w:val="18"/>
                <w:szCs w:val="18"/>
              </w:rPr>
              <w:t>Andrés Mauricio Soto Taborda</w:t>
            </w:r>
          </w:p>
        </w:tc>
        <w:tc>
          <w:tcPr>
            <w:tcW w:w="2172" w:type="dxa"/>
            <w:shd w:val="clear" w:color="auto" w:fill="222A35" w:themeFill="text2" w:themeFillShade="80"/>
            <w:vAlign w:val="center"/>
          </w:tcPr>
          <w:p w14:paraId="5CD61299"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Versión N</w:t>
            </w:r>
            <w:r w:rsidRPr="0071757C">
              <w:rPr>
                <w:rFonts w:ascii="Arial" w:hAnsi="Arial" w:cs="Arial"/>
                <w:sz w:val="18"/>
                <w:szCs w:val="18"/>
              </w:rPr>
              <w:t>°</w:t>
            </w:r>
          </w:p>
        </w:tc>
        <w:tc>
          <w:tcPr>
            <w:tcW w:w="2314" w:type="dxa"/>
            <w:vAlign w:val="center"/>
          </w:tcPr>
          <w:p w14:paraId="1B946820"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01</w:t>
            </w:r>
          </w:p>
        </w:tc>
      </w:tr>
      <w:tr w:rsidR="0002033C" w:rsidRPr="0071757C" w14:paraId="6A222A97" w14:textId="77777777">
        <w:trPr>
          <w:trHeight w:val="649"/>
          <w:jc w:val="center"/>
        </w:trPr>
        <w:tc>
          <w:tcPr>
            <w:tcW w:w="1330" w:type="dxa"/>
            <w:shd w:val="clear" w:color="auto" w:fill="222A35" w:themeFill="text2" w:themeFillShade="80"/>
            <w:vAlign w:val="center"/>
          </w:tcPr>
          <w:p w14:paraId="5E508B8A"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Fecha de la propuesta</w:t>
            </w:r>
          </w:p>
        </w:tc>
        <w:tc>
          <w:tcPr>
            <w:tcW w:w="3014" w:type="dxa"/>
            <w:vAlign w:val="center"/>
          </w:tcPr>
          <w:p w14:paraId="53062026"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19 de julio de 2024</w:t>
            </w:r>
          </w:p>
        </w:tc>
        <w:tc>
          <w:tcPr>
            <w:tcW w:w="2172" w:type="dxa"/>
            <w:shd w:val="clear" w:color="auto" w:fill="222A35" w:themeFill="text2" w:themeFillShade="80"/>
            <w:vAlign w:val="center"/>
          </w:tcPr>
          <w:p w14:paraId="2D0C24AD" w14:textId="77777777" w:rsidR="0002033C" w:rsidRPr="0071757C" w:rsidRDefault="0002033C">
            <w:pPr>
              <w:autoSpaceDE w:val="0"/>
              <w:autoSpaceDN w:val="0"/>
              <w:adjustRightInd w:val="0"/>
              <w:rPr>
                <w:rFonts w:ascii="Arial" w:hAnsi="Arial" w:cs="Arial"/>
                <w:sz w:val="18"/>
                <w:szCs w:val="18"/>
              </w:rPr>
            </w:pPr>
            <w:r w:rsidRPr="0071757C">
              <w:rPr>
                <w:rFonts w:ascii="Arial" w:hAnsi="Arial" w:cs="Arial"/>
                <w:sz w:val="18"/>
                <w:szCs w:val="18"/>
                <w:lang w:val="es-ES_tradnl"/>
              </w:rPr>
              <w:t xml:space="preserve">Tiempo de ejecución </w:t>
            </w:r>
          </w:p>
        </w:tc>
        <w:tc>
          <w:tcPr>
            <w:tcW w:w="2314" w:type="dxa"/>
            <w:vAlign w:val="center"/>
          </w:tcPr>
          <w:p w14:paraId="45E7D6A4"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18 meses</w:t>
            </w:r>
          </w:p>
        </w:tc>
      </w:tr>
      <w:tr w:rsidR="0002033C" w:rsidRPr="0071757C" w14:paraId="4835DB18" w14:textId="77777777">
        <w:trPr>
          <w:trHeight w:val="966"/>
          <w:jc w:val="center"/>
        </w:trPr>
        <w:tc>
          <w:tcPr>
            <w:tcW w:w="1330" w:type="dxa"/>
            <w:shd w:val="clear" w:color="auto" w:fill="222A35" w:themeFill="text2" w:themeFillShade="80"/>
            <w:vAlign w:val="center"/>
          </w:tcPr>
          <w:p w14:paraId="3BC8DAF7"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Fecha Inicio Proyectada</w:t>
            </w:r>
          </w:p>
        </w:tc>
        <w:tc>
          <w:tcPr>
            <w:tcW w:w="3014" w:type="dxa"/>
            <w:vAlign w:val="center"/>
          </w:tcPr>
          <w:p w14:paraId="23851617"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01 de agosto de 2024</w:t>
            </w:r>
          </w:p>
        </w:tc>
        <w:tc>
          <w:tcPr>
            <w:tcW w:w="2172" w:type="dxa"/>
            <w:shd w:val="clear" w:color="auto" w:fill="222A35" w:themeFill="text2" w:themeFillShade="80"/>
            <w:vAlign w:val="center"/>
          </w:tcPr>
          <w:p w14:paraId="43AD3A76"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Fecha finalización proyectada</w:t>
            </w:r>
          </w:p>
        </w:tc>
        <w:tc>
          <w:tcPr>
            <w:tcW w:w="2314" w:type="dxa"/>
            <w:vAlign w:val="center"/>
          </w:tcPr>
          <w:p w14:paraId="67A88CFE" w14:textId="528F41F9" w:rsidR="0002033C" w:rsidRPr="0071757C" w:rsidRDefault="0002033C" w:rsidP="00D31E1C">
            <w:pPr>
              <w:pStyle w:val="Prrafodelista"/>
              <w:numPr>
                <w:ilvl w:val="0"/>
                <w:numId w:val="44"/>
              </w:numPr>
              <w:rPr>
                <w:rFonts w:ascii="Arial" w:hAnsi="Arial" w:cs="Arial"/>
                <w:sz w:val="18"/>
                <w:szCs w:val="18"/>
                <w:lang w:val="es-ES_tradnl"/>
              </w:rPr>
            </w:pPr>
            <w:r w:rsidRPr="0071757C">
              <w:rPr>
                <w:rFonts w:ascii="Arial" w:hAnsi="Arial" w:cs="Arial"/>
                <w:sz w:val="18"/>
                <w:szCs w:val="18"/>
                <w:lang w:val="es-ES_tradnl"/>
              </w:rPr>
              <w:t>de mayo de 2026</w:t>
            </w:r>
          </w:p>
        </w:tc>
      </w:tr>
    </w:tbl>
    <w:p w14:paraId="5522F3FF" w14:textId="77777777" w:rsidR="0002033C" w:rsidRPr="0071757C" w:rsidRDefault="0002033C" w:rsidP="0002033C">
      <w:pPr>
        <w:rPr>
          <w:rFonts w:ascii="Arial" w:eastAsia="Times New Roman" w:hAnsi="Arial" w:cs="Arial"/>
          <w:b/>
          <w:kern w:val="0"/>
          <w:sz w:val="18"/>
          <w:szCs w:val="18"/>
          <w:lang w:val="es-ES" w:eastAsia="es-ES"/>
          <w14:ligatures w14:val="none"/>
        </w:rPr>
      </w:pPr>
    </w:p>
    <w:p w14:paraId="38F75408" w14:textId="50F45945" w:rsidR="0002033C" w:rsidRPr="0071757C" w:rsidRDefault="0002033C" w:rsidP="0071757C">
      <w:pPr>
        <w:pStyle w:val="Ttulo2"/>
        <w:numPr>
          <w:ilvl w:val="1"/>
          <w:numId w:val="4"/>
        </w:numPr>
      </w:pPr>
      <w:bookmarkStart w:id="4" w:name="_Toc172038344"/>
      <w:bookmarkStart w:id="5" w:name="_Toc175046780"/>
      <w:r w:rsidRPr="0071757C">
        <w:t>Líder del Proyecto</w:t>
      </w:r>
      <w:bookmarkEnd w:id="4"/>
      <w:bookmarkEnd w:id="5"/>
    </w:p>
    <w:tbl>
      <w:tblPr>
        <w:tblStyle w:val="Tablaconcuadrcula"/>
        <w:tblW w:w="8887"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84"/>
        <w:gridCol w:w="2198"/>
        <w:gridCol w:w="3505"/>
      </w:tblGrid>
      <w:tr w:rsidR="0002033C" w:rsidRPr="0071757C" w14:paraId="11CE1C54" w14:textId="77777777">
        <w:trPr>
          <w:trHeight w:val="268"/>
          <w:jc w:val="center"/>
        </w:trPr>
        <w:tc>
          <w:tcPr>
            <w:tcW w:w="3184" w:type="dxa"/>
            <w:shd w:val="clear" w:color="auto" w:fill="222A35" w:themeFill="text2" w:themeFillShade="80"/>
          </w:tcPr>
          <w:p w14:paraId="035F7AF2" w14:textId="77777777" w:rsidR="0002033C" w:rsidRPr="0071757C" w:rsidRDefault="0002033C">
            <w:pPr>
              <w:jc w:val="center"/>
              <w:rPr>
                <w:rFonts w:ascii="Arial" w:hAnsi="Arial" w:cs="Arial"/>
                <w:sz w:val="18"/>
                <w:szCs w:val="18"/>
                <w:lang w:val="es-ES_tradnl"/>
              </w:rPr>
            </w:pPr>
            <w:r w:rsidRPr="0071757C">
              <w:rPr>
                <w:rFonts w:ascii="Arial" w:hAnsi="Arial" w:cs="Arial"/>
                <w:sz w:val="18"/>
                <w:szCs w:val="18"/>
                <w:lang w:val="es-ES_tradnl"/>
              </w:rPr>
              <w:t>Nombre</w:t>
            </w:r>
          </w:p>
        </w:tc>
        <w:tc>
          <w:tcPr>
            <w:tcW w:w="2198" w:type="dxa"/>
            <w:shd w:val="clear" w:color="auto" w:fill="222A35" w:themeFill="text2" w:themeFillShade="80"/>
          </w:tcPr>
          <w:p w14:paraId="00FC46B2" w14:textId="77777777" w:rsidR="0002033C" w:rsidRPr="0071757C" w:rsidRDefault="0002033C">
            <w:pPr>
              <w:jc w:val="center"/>
              <w:rPr>
                <w:rFonts w:ascii="Arial" w:hAnsi="Arial" w:cs="Arial"/>
                <w:sz w:val="18"/>
                <w:szCs w:val="18"/>
                <w:lang w:val="es-ES_tradnl"/>
              </w:rPr>
            </w:pPr>
            <w:r w:rsidRPr="0071757C">
              <w:rPr>
                <w:rFonts w:ascii="Arial" w:hAnsi="Arial" w:cs="Arial"/>
                <w:sz w:val="18"/>
                <w:szCs w:val="18"/>
                <w:lang w:val="es-ES_tradnl"/>
              </w:rPr>
              <w:t>Cargo</w:t>
            </w:r>
          </w:p>
        </w:tc>
        <w:tc>
          <w:tcPr>
            <w:tcW w:w="3505" w:type="dxa"/>
            <w:shd w:val="clear" w:color="auto" w:fill="222A35" w:themeFill="text2" w:themeFillShade="80"/>
          </w:tcPr>
          <w:p w14:paraId="6930D7A7" w14:textId="77777777" w:rsidR="0002033C" w:rsidRPr="0071757C" w:rsidRDefault="0002033C">
            <w:pPr>
              <w:jc w:val="center"/>
              <w:rPr>
                <w:rFonts w:ascii="Arial" w:hAnsi="Arial" w:cs="Arial"/>
                <w:sz w:val="18"/>
                <w:szCs w:val="18"/>
                <w:lang w:val="es-ES_tradnl"/>
              </w:rPr>
            </w:pPr>
            <w:r w:rsidRPr="0071757C">
              <w:rPr>
                <w:rFonts w:ascii="Arial" w:hAnsi="Arial" w:cs="Arial"/>
                <w:sz w:val="18"/>
                <w:szCs w:val="18"/>
                <w:lang w:val="es-ES_tradnl"/>
              </w:rPr>
              <w:t>Departamento</w:t>
            </w:r>
          </w:p>
        </w:tc>
      </w:tr>
      <w:tr w:rsidR="0002033C" w:rsidRPr="0071757C" w14:paraId="3ABC5C7A" w14:textId="77777777" w:rsidTr="00B72080">
        <w:trPr>
          <w:trHeight w:val="268"/>
          <w:jc w:val="center"/>
        </w:trPr>
        <w:tc>
          <w:tcPr>
            <w:tcW w:w="3184" w:type="dxa"/>
            <w:vAlign w:val="center"/>
          </w:tcPr>
          <w:p w14:paraId="2B218EB8" w14:textId="77777777" w:rsidR="0002033C" w:rsidRPr="0071757C" w:rsidRDefault="0002033C">
            <w:pPr>
              <w:jc w:val="center"/>
              <w:rPr>
                <w:rFonts w:ascii="Arial" w:hAnsi="Arial" w:cs="Arial"/>
                <w:sz w:val="18"/>
                <w:szCs w:val="18"/>
              </w:rPr>
            </w:pPr>
            <w:r w:rsidRPr="0071757C">
              <w:rPr>
                <w:rFonts w:ascii="Arial" w:hAnsi="Arial" w:cs="Arial"/>
                <w:sz w:val="18"/>
                <w:szCs w:val="18"/>
              </w:rPr>
              <w:t>Andrés Mauricio Soto Taborda</w:t>
            </w:r>
          </w:p>
        </w:tc>
        <w:tc>
          <w:tcPr>
            <w:tcW w:w="2198" w:type="dxa"/>
            <w:vAlign w:val="center"/>
          </w:tcPr>
          <w:p w14:paraId="416CF845" w14:textId="77777777" w:rsidR="0002033C" w:rsidRPr="0071757C" w:rsidRDefault="0002033C" w:rsidP="00B72080">
            <w:pPr>
              <w:rPr>
                <w:rFonts w:ascii="Arial" w:hAnsi="Arial" w:cs="Arial"/>
                <w:sz w:val="18"/>
                <w:szCs w:val="18"/>
              </w:rPr>
            </w:pPr>
            <w:r w:rsidRPr="0071757C">
              <w:rPr>
                <w:rFonts w:ascii="Arial" w:hAnsi="Arial" w:cs="Arial"/>
                <w:sz w:val="18"/>
                <w:szCs w:val="18"/>
              </w:rPr>
              <w:t>Líder del Proyecto</w:t>
            </w:r>
          </w:p>
        </w:tc>
        <w:tc>
          <w:tcPr>
            <w:tcW w:w="3505" w:type="dxa"/>
          </w:tcPr>
          <w:p w14:paraId="0C7D373A" w14:textId="77777777" w:rsidR="0002033C" w:rsidRPr="0071757C" w:rsidRDefault="0002033C">
            <w:pPr>
              <w:rPr>
                <w:rFonts w:ascii="Arial" w:hAnsi="Arial" w:cs="Arial"/>
                <w:sz w:val="18"/>
                <w:szCs w:val="18"/>
              </w:rPr>
            </w:pPr>
            <w:r w:rsidRPr="0071757C">
              <w:rPr>
                <w:rFonts w:ascii="Arial" w:hAnsi="Arial" w:cs="Arial"/>
                <w:sz w:val="18"/>
                <w:szCs w:val="18"/>
              </w:rPr>
              <w:t>Oficina Asesora de Planeación e Información (OAPI)</w:t>
            </w:r>
          </w:p>
        </w:tc>
      </w:tr>
    </w:tbl>
    <w:p w14:paraId="673474D5" w14:textId="77777777" w:rsidR="0002033C" w:rsidRPr="0071757C" w:rsidRDefault="0002033C" w:rsidP="0002033C">
      <w:pPr>
        <w:ind w:left="360"/>
        <w:rPr>
          <w:rFonts w:ascii="Arial" w:hAnsi="Arial" w:cs="Arial"/>
          <w:sz w:val="18"/>
          <w:szCs w:val="18"/>
          <w:lang w:val="es-ES_tradnl"/>
        </w:rPr>
      </w:pPr>
    </w:p>
    <w:p w14:paraId="6272F847" w14:textId="626FA050" w:rsidR="0002033C" w:rsidRPr="0071757C" w:rsidRDefault="0002033C" w:rsidP="0071757C">
      <w:pPr>
        <w:pStyle w:val="Ttulo2"/>
        <w:numPr>
          <w:ilvl w:val="1"/>
          <w:numId w:val="4"/>
        </w:numPr>
      </w:pPr>
      <w:bookmarkStart w:id="6" w:name="_Toc172038345"/>
      <w:bookmarkStart w:id="7" w:name="_Toc175046781"/>
      <w:r w:rsidRPr="0071757C">
        <w:t>Equipo Proyecto</w:t>
      </w:r>
      <w:bookmarkEnd w:id="6"/>
      <w:bookmarkEnd w:id="7"/>
    </w:p>
    <w:tbl>
      <w:tblPr>
        <w:tblStyle w:val="Tablaconcuadrcula"/>
        <w:tblW w:w="891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07"/>
        <w:gridCol w:w="4408"/>
      </w:tblGrid>
      <w:tr w:rsidR="0002033C" w:rsidRPr="0071757C" w14:paraId="78B28299" w14:textId="77777777">
        <w:trPr>
          <w:trHeight w:val="404"/>
          <w:jc w:val="center"/>
        </w:trPr>
        <w:tc>
          <w:tcPr>
            <w:tcW w:w="4507" w:type="dxa"/>
            <w:shd w:val="clear" w:color="auto" w:fill="222A35" w:themeFill="text2" w:themeFillShade="80"/>
          </w:tcPr>
          <w:p w14:paraId="6FABA105" w14:textId="77777777" w:rsidR="0002033C" w:rsidRPr="0071757C" w:rsidRDefault="0002033C">
            <w:pPr>
              <w:jc w:val="center"/>
              <w:rPr>
                <w:rFonts w:ascii="Arial" w:hAnsi="Arial" w:cs="Arial"/>
                <w:bCs/>
                <w:sz w:val="18"/>
                <w:szCs w:val="18"/>
                <w:lang w:val="es-ES_tradnl"/>
              </w:rPr>
            </w:pPr>
            <w:r w:rsidRPr="0071757C">
              <w:rPr>
                <w:rFonts w:ascii="Arial" w:hAnsi="Arial" w:cs="Arial"/>
                <w:bCs/>
                <w:sz w:val="18"/>
                <w:szCs w:val="18"/>
                <w:lang w:val="es-ES_tradnl"/>
              </w:rPr>
              <w:t>Cargo</w:t>
            </w:r>
          </w:p>
        </w:tc>
        <w:tc>
          <w:tcPr>
            <w:tcW w:w="4408" w:type="dxa"/>
            <w:shd w:val="clear" w:color="auto" w:fill="222A35" w:themeFill="text2" w:themeFillShade="80"/>
          </w:tcPr>
          <w:p w14:paraId="264D25DE" w14:textId="77777777" w:rsidR="0002033C" w:rsidRPr="0071757C" w:rsidRDefault="0002033C">
            <w:pPr>
              <w:jc w:val="center"/>
              <w:rPr>
                <w:rFonts w:ascii="Arial" w:hAnsi="Arial" w:cs="Arial"/>
                <w:bCs/>
                <w:sz w:val="18"/>
                <w:szCs w:val="18"/>
                <w:lang w:val="es-ES_tradnl"/>
              </w:rPr>
            </w:pPr>
            <w:r w:rsidRPr="0071757C">
              <w:rPr>
                <w:rFonts w:ascii="Arial" w:hAnsi="Arial" w:cs="Arial"/>
                <w:bCs/>
                <w:sz w:val="18"/>
                <w:szCs w:val="18"/>
                <w:lang w:val="es-ES_tradnl"/>
              </w:rPr>
              <w:t>Departamento</w:t>
            </w:r>
          </w:p>
        </w:tc>
      </w:tr>
      <w:tr w:rsidR="0002033C" w:rsidRPr="0071757C" w14:paraId="1A8A8DFC" w14:textId="77777777">
        <w:trPr>
          <w:trHeight w:val="404"/>
          <w:jc w:val="center"/>
        </w:trPr>
        <w:tc>
          <w:tcPr>
            <w:tcW w:w="4507" w:type="dxa"/>
            <w:vAlign w:val="center"/>
          </w:tcPr>
          <w:p w14:paraId="73491653"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Líder de Proceso (1 persona)</w:t>
            </w:r>
          </w:p>
        </w:tc>
        <w:tc>
          <w:tcPr>
            <w:tcW w:w="4408" w:type="dxa"/>
          </w:tcPr>
          <w:p w14:paraId="55EA59F9" w14:textId="77777777" w:rsidR="0002033C" w:rsidRPr="0071757C" w:rsidRDefault="0002033C">
            <w:pPr>
              <w:rPr>
                <w:rFonts w:ascii="Arial" w:hAnsi="Arial" w:cs="Arial"/>
                <w:sz w:val="18"/>
                <w:szCs w:val="18"/>
                <w:lang w:val="es-ES_tradnl"/>
              </w:rPr>
            </w:pPr>
            <w:r w:rsidRPr="0071757C">
              <w:rPr>
                <w:rFonts w:ascii="Arial" w:hAnsi="Arial" w:cs="Arial"/>
                <w:sz w:val="18"/>
                <w:szCs w:val="18"/>
              </w:rPr>
              <w:t>Oficina Asesora de Planeación e Información (OAPI)</w:t>
            </w:r>
          </w:p>
        </w:tc>
      </w:tr>
      <w:tr w:rsidR="0002033C" w:rsidRPr="0071757C" w14:paraId="10667FD4" w14:textId="77777777">
        <w:trPr>
          <w:trHeight w:val="420"/>
          <w:jc w:val="center"/>
        </w:trPr>
        <w:tc>
          <w:tcPr>
            <w:tcW w:w="4507" w:type="dxa"/>
            <w:vAlign w:val="center"/>
          </w:tcPr>
          <w:p w14:paraId="5075BEEF"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Líder de Calidad (1 persona)</w:t>
            </w:r>
          </w:p>
        </w:tc>
        <w:tc>
          <w:tcPr>
            <w:tcW w:w="4408" w:type="dxa"/>
          </w:tcPr>
          <w:p w14:paraId="502AAE1D" w14:textId="77777777" w:rsidR="0002033C" w:rsidRPr="0071757C" w:rsidRDefault="0002033C">
            <w:pPr>
              <w:rPr>
                <w:rFonts w:ascii="Arial" w:hAnsi="Arial" w:cs="Arial"/>
                <w:sz w:val="18"/>
                <w:szCs w:val="18"/>
                <w:lang w:val="es-ES_tradnl"/>
              </w:rPr>
            </w:pPr>
            <w:r w:rsidRPr="0071757C">
              <w:rPr>
                <w:rFonts w:ascii="Arial" w:hAnsi="Arial" w:cs="Arial"/>
                <w:sz w:val="18"/>
                <w:szCs w:val="18"/>
              </w:rPr>
              <w:t>Oficina Asesora de Planeación e Información (OAPI)</w:t>
            </w:r>
          </w:p>
        </w:tc>
      </w:tr>
      <w:tr w:rsidR="0002033C" w:rsidRPr="0071757C" w14:paraId="392654F1" w14:textId="77777777">
        <w:trPr>
          <w:trHeight w:val="404"/>
          <w:jc w:val="center"/>
        </w:trPr>
        <w:tc>
          <w:tcPr>
            <w:tcW w:w="4507" w:type="dxa"/>
            <w:vAlign w:val="center"/>
          </w:tcPr>
          <w:p w14:paraId="4742B411" w14:textId="77777777" w:rsidR="0002033C" w:rsidRPr="0071757C" w:rsidRDefault="0002033C">
            <w:pPr>
              <w:rPr>
                <w:rFonts w:ascii="Arial" w:hAnsi="Arial" w:cs="Arial"/>
                <w:sz w:val="18"/>
                <w:szCs w:val="18"/>
              </w:rPr>
            </w:pPr>
            <w:r w:rsidRPr="0071757C">
              <w:rPr>
                <w:rFonts w:ascii="Arial" w:hAnsi="Arial" w:cs="Arial"/>
                <w:sz w:val="18"/>
                <w:szCs w:val="18"/>
              </w:rPr>
              <w:t xml:space="preserve">Colíder Equipo desarrollo </w:t>
            </w:r>
          </w:p>
        </w:tc>
        <w:tc>
          <w:tcPr>
            <w:tcW w:w="4408" w:type="dxa"/>
            <w:vAlign w:val="center"/>
          </w:tcPr>
          <w:p w14:paraId="6502D806" w14:textId="77777777" w:rsidR="0002033C" w:rsidRPr="0071757C" w:rsidRDefault="0002033C">
            <w:pPr>
              <w:rPr>
                <w:rFonts w:ascii="Arial" w:hAnsi="Arial" w:cs="Arial"/>
                <w:sz w:val="18"/>
                <w:szCs w:val="18"/>
                <w:lang w:val="es-ES_tradnl"/>
              </w:rPr>
            </w:pPr>
            <w:r w:rsidRPr="0071757C">
              <w:rPr>
                <w:rFonts w:ascii="Arial" w:hAnsi="Arial" w:cs="Arial"/>
                <w:sz w:val="18"/>
                <w:szCs w:val="18"/>
              </w:rPr>
              <w:t>Subdirección Especializada de Protección (SESP) / 1 personas.</w:t>
            </w:r>
          </w:p>
        </w:tc>
      </w:tr>
      <w:tr w:rsidR="0002033C" w:rsidRPr="0071757C" w14:paraId="30E029F8" w14:textId="77777777">
        <w:trPr>
          <w:trHeight w:val="404"/>
          <w:jc w:val="center"/>
        </w:trPr>
        <w:tc>
          <w:tcPr>
            <w:tcW w:w="4507" w:type="dxa"/>
            <w:vAlign w:val="center"/>
          </w:tcPr>
          <w:p w14:paraId="0E957792" w14:textId="77777777" w:rsidR="0002033C" w:rsidRPr="0071757C" w:rsidRDefault="0002033C">
            <w:pPr>
              <w:rPr>
                <w:rFonts w:ascii="Arial" w:hAnsi="Arial" w:cs="Arial"/>
                <w:sz w:val="18"/>
                <w:szCs w:val="18"/>
              </w:rPr>
            </w:pPr>
            <w:r w:rsidRPr="0071757C">
              <w:rPr>
                <w:rFonts w:ascii="Arial" w:hAnsi="Arial" w:cs="Arial"/>
                <w:sz w:val="18"/>
                <w:szCs w:val="18"/>
              </w:rPr>
              <w:t xml:space="preserve">Colíder Equipo desarrollo </w:t>
            </w:r>
          </w:p>
        </w:tc>
        <w:tc>
          <w:tcPr>
            <w:tcW w:w="4408" w:type="dxa"/>
            <w:vAlign w:val="center"/>
          </w:tcPr>
          <w:p w14:paraId="1718E399" w14:textId="77777777" w:rsidR="0002033C" w:rsidRPr="0071757C" w:rsidRDefault="0002033C">
            <w:pPr>
              <w:rPr>
                <w:rFonts w:ascii="Arial" w:hAnsi="Arial" w:cs="Arial"/>
                <w:sz w:val="18"/>
                <w:szCs w:val="18"/>
                <w:lang w:val="es-ES_tradnl"/>
              </w:rPr>
            </w:pPr>
            <w:r w:rsidRPr="0071757C">
              <w:rPr>
                <w:rFonts w:ascii="Arial" w:hAnsi="Arial" w:cs="Arial"/>
                <w:sz w:val="18"/>
                <w:szCs w:val="18"/>
              </w:rPr>
              <w:t>Subdirección de Evaluación del Riesgo (SER) / 1 persona.</w:t>
            </w:r>
          </w:p>
        </w:tc>
      </w:tr>
      <w:tr w:rsidR="0002033C" w:rsidRPr="0071757C" w14:paraId="79F54C5A" w14:textId="77777777">
        <w:trPr>
          <w:trHeight w:val="404"/>
          <w:jc w:val="center"/>
        </w:trPr>
        <w:tc>
          <w:tcPr>
            <w:tcW w:w="4507" w:type="dxa"/>
            <w:vAlign w:val="center"/>
          </w:tcPr>
          <w:p w14:paraId="22B6CA37" w14:textId="77777777" w:rsidR="0002033C" w:rsidRPr="0071757C" w:rsidRDefault="0002033C">
            <w:pPr>
              <w:rPr>
                <w:rFonts w:ascii="Arial" w:hAnsi="Arial" w:cs="Arial"/>
                <w:sz w:val="18"/>
                <w:szCs w:val="18"/>
              </w:rPr>
            </w:pPr>
            <w:r w:rsidRPr="0071757C">
              <w:rPr>
                <w:rFonts w:ascii="Arial" w:hAnsi="Arial" w:cs="Arial"/>
                <w:sz w:val="18"/>
                <w:szCs w:val="18"/>
              </w:rPr>
              <w:t xml:space="preserve">Colíder Equipo desarrollo </w:t>
            </w:r>
          </w:p>
        </w:tc>
        <w:tc>
          <w:tcPr>
            <w:tcW w:w="4408" w:type="dxa"/>
            <w:vAlign w:val="center"/>
          </w:tcPr>
          <w:p w14:paraId="59785F85" w14:textId="77777777" w:rsidR="0002033C" w:rsidRPr="0071757C" w:rsidRDefault="0002033C">
            <w:pPr>
              <w:rPr>
                <w:rFonts w:ascii="Arial" w:hAnsi="Arial" w:cs="Arial"/>
                <w:sz w:val="18"/>
                <w:szCs w:val="18"/>
                <w:lang w:val="es-ES_tradnl"/>
              </w:rPr>
            </w:pPr>
            <w:r w:rsidRPr="0071757C">
              <w:rPr>
                <w:rFonts w:ascii="Arial" w:hAnsi="Arial" w:cs="Arial"/>
                <w:sz w:val="18"/>
                <w:szCs w:val="18"/>
              </w:rPr>
              <w:t>Subdirección de Protección (SP) / 1 persona.</w:t>
            </w:r>
          </w:p>
        </w:tc>
      </w:tr>
      <w:tr w:rsidR="0002033C" w:rsidRPr="0071757C" w14:paraId="6171B65E" w14:textId="77777777">
        <w:trPr>
          <w:trHeight w:val="404"/>
          <w:jc w:val="center"/>
        </w:trPr>
        <w:tc>
          <w:tcPr>
            <w:tcW w:w="4507" w:type="dxa"/>
            <w:vAlign w:val="center"/>
          </w:tcPr>
          <w:p w14:paraId="527F0D22" w14:textId="77777777" w:rsidR="0002033C" w:rsidRPr="0071757C" w:rsidRDefault="0002033C">
            <w:pPr>
              <w:rPr>
                <w:rFonts w:ascii="Arial" w:hAnsi="Arial" w:cs="Arial"/>
                <w:sz w:val="18"/>
                <w:szCs w:val="18"/>
              </w:rPr>
            </w:pPr>
            <w:r w:rsidRPr="0071757C">
              <w:rPr>
                <w:rFonts w:ascii="Arial" w:hAnsi="Arial" w:cs="Arial"/>
                <w:sz w:val="18"/>
                <w:szCs w:val="18"/>
              </w:rPr>
              <w:t>Líder Equipo Infraestructura</w:t>
            </w:r>
          </w:p>
        </w:tc>
        <w:tc>
          <w:tcPr>
            <w:tcW w:w="4408" w:type="dxa"/>
            <w:vAlign w:val="center"/>
          </w:tcPr>
          <w:p w14:paraId="6F27B5AE" w14:textId="77777777" w:rsidR="0002033C" w:rsidRPr="0071757C" w:rsidRDefault="0002033C">
            <w:pPr>
              <w:rPr>
                <w:rFonts w:ascii="Arial" w:hAnsi="Arial" w:cs="Arial"/>
                <w:sz w:val="18"/>
                <w:szCs w:val="18"/>
              </w:rPr>
            </w:pPr>
            <w:r w:rsidRPr="0071757C">
              <w:rPr>
                <w:rFonts w:ascii="Arial" w:hAnsi="Arial" w:cs="Arial"/>
                <w:sz w:val="18"/>
                <w:szCs w:val="18"/>
              </w:rPr>
              <w:t>Oficina Asesora de Planeación e Información (OAPI) / Grupo de Gestión tecnológica.</w:t>
            </w:r>
          </w:p>
        </w:tc>
      </w:tr>
      <w:tr w:rsidR="0002033C" w:rsidRPr="0071757C" w14:paraId="68BA6424" w14:textId="77777777">
        <w:trPr>
          <w:trHeight w:val="404"/>
          <w:jc w:val="center"/>
        </w:trPr>
        <w:tc>
          <w:tcPr>
            <w:tcW w:w="4507" w:type="dxa"/>
            <w:vAlign w:val="center"/>
          </w:tcPr>
          <w:p w14:paraId="626E0C30" w14:textId="5E8E7654" w:rsidR="0002033C" w:rsidRPr="0071757C" w:rsidRDefault="00F822C6">
            <w:pPr>
              <w:rPr>
                <w:rFonts w:ascii="Arial" w:hAnsi="Arial" w:cs="Arial"/>
                <w:sz w:val="18"/>
                <w:szCs w:val="18"/>
              </w:rPr>
            </w:pPr>
            <w:r>
              <w:rPr>
                <w:rFonts w:ascii="Arial" w:hAnsi="Arial" w:cs="Arial"/>
                <w:sz w:val="18"/>
                <w:szCs w:val="18"/>
              </w:rPr>
              <w:t xml:space="preserve">Colíder </w:t>
            </w:r>
            <w:r w:rsidR="0002033C" w:rsidRPr="0071757C">
              <w:rPr>
                <w:rFonts w:ascii="Arial" w:hAnsi="Arial" w:cs="Arial"/>
                <w:sz w:val="18"/>
                <w:szCs w:val="18"/>
              </w:rPr>
              <w:t xml:space="preserve">de Desarrollo General </w:t>
            </w:r>
          </w:p>
        </w:tc>
        <w:tc>
          <w:tcPr>
            <w:tcW w:w="4408" w:type="dxa"/>
            <w:vAlign w:val="center"/>
          </w:tcPr>
          <w:p w14:paraId="32D677B0" w14:textId="77777777" w:rsidR="0002033C" w:rsidRPr="0071757C" w:rsidRDefault="0002033C">
            <w:pPr>
              <w:rPr>
                <w:rFonts w:ascii="Arial" w:hAnsi="Arial" w:cs="Arial"/>
                <w:sz w:val="18"/>
                <w:szCs w:val="18"/>
              </w:rPr>
            </w:pPr>
            <w:r w:rsidRPr="0071757C">
              <w:rPr>
                <w:rFonts w:ascii="Arial" w:hAnsi="Arial" w:cs="Arial"/>
                <w:sz w:val="18"/>
                <w:szCs w:val="18"/>
              </w:rPr>
              <w:t>Oficina Asesora de Planeación e Información (OAPI) / Grupo de Gestión tecnológica.</w:t>
            </w:r>
          </w:p>
        </w:tc>
      </w:tr>
    </w:tbl>
    <w:p w14:paraId="51A0A4AD" w14:textId="77777777" w:rsidR="0002033C" w:rsidRPr="0071757C" w:rsidRDefault="0002033C" w:rsidP="0002033C">
      <w:pPr>
        <w:rPr>
          <w:rFonts w:ascii="Arial" w:hAnsi="Arial" w:cs="Arial"/>
          <w:sz w:val="18"/>
          <w:szCs w:val="18"/>
          <w:lang w:val="es-ES" w:eastAsia="es-ES"/>
        </w:rPr>
      </w:pPr>
    </w:p>
    <w:p w14:paraId="1ADA5465" w14:textId="1543FBFB" w:rsidR="0002033C" w:rsidRPr="0071757C" w:rsidRDefault="0002033C" w:rsidP="003E5182">
      <w:pPr>
        <w:pStyle w:val="Ttulo2"/>
        <w:numPr>
          <w:ilvl w:val="1"/>
          <w:numId w:val="4"/>
        </w:numPr>
      </w:pPr>
      <w:bookmarkStart w:id="8" w:name="_Toc175046782"/>
      <w:r w:rsidRPr="0071757C">
        <w:t>Objetivo principal.</w:t>
      </w:r>
      <w:bookmarkEnd w:id="8"/>
    </w:p>
    <w:p w14:paraId="44E46E79" w14:textId="77777777" w:rsidR="0002033C" w:rsidRPr="0071757C" w:rsidRDefault="0002033C" w:rsidP="0002033C">
      <w:pPr>
        <w:jc w:val="both"/>
        <w:rPr>
          <w:rFonts w:ascii="Arial" w:hAnsi="Arial" w:cs="Arial"/>
          <w:sz w:val="18"/>
          <w:szCs w:val="18"/>
          <w:lang w:val="es-MX" w:eastAsia="es-ES"/>
        </w:rPr>
      </w:pPr>
      <w:r w:rsidRPr="0071757C">
        <w:rPr>
          <w:rFonts w:ascii="Arial" w:hAnsi="Arial" w:cs="Arial"/>
          <w:sz w:val="18"/>
          <w:szCs w:val="18"/>
          <w:lang w:val="es-MX" w:eastAsia="es-ES"/>
        </w:rPr>
        <w:t xml:space="preserve">Desarrollar un ecosistema de información en la Unidad Nacional de Protección (UNP) que modernice la infraestructura tecnológica, promueva la interoperabilidad, garantice la seguridad de la información y cumpla </w:t>
      </w:r>
      <w:r w:rsidRPr="0071757C">
        <w:rPr>
          <w:rFonts w:ascii="Arial" w:hAnsi="Arial" w:cs="Arial"/>
          <w:sz w:val="18"/>
          <w:szCs w:val="18"/>
          <w:lang w:val="es-MX" w:eastAsia="es-ES"/>
        </w:rPr>
        <w:lastRenderedPageBreak/>
        <w:t>con el marco normativo. Este ecosistema permitirá una gestión del cambio eficiente de los procesos internos y la integración con sistemas externos.</w:t>
      </w:r>
    </w:p>
    <w:p w14:paraId="0A6EF240" w14:textId="42F2AE6E" w:rsidR="0002033C" w:rsidRPr="0071757C" w:rsidRDefault="0002033C" w:rsidP="003E5182">
      <w:pPr>
        <w:pStyle w:val="Ttulo2"/>
      </w:pPr>
      <w:bookmarkStart w:id="9" w:name="_Toc175046783"/>
      <w:r w:rsidRPr="0071757C">
        <w:t>Alcance del Proyecto</w:t>
      </w:r>
      <w:bookmarkEnd w:id="9"/>
    </w:p>
    <w:p w14:paraId="5D503001" w14:textId="77777777" w:rsidR="0002033C" w:rsidRPr="0071757C" w:rsidRDefault="0002033C" w:rsidP="0002033C">
      <w:pPr>
        <w:jc w:val="both"/>
        <w:rPr>
          <w:rFonts w:ascii="Arial" w:hAnsi="Arial" w:cs="Arial"/>
          <w:sz w:val="18"/>
          <w:szCs w:val="18"/>
          <w:lang w:val="es-MX"/>
        </w:rPr>
      </w:pPr>
      <w:r w:rsidRPr="0071757C">
        <w:rPr>
          <w:rFonts w:ascii="Arial" w:hAnsi="Arial" w:cs="Arial"/>
          <w:sz w:val="18"/>
          <w:szCs w:val="18"/>
          <w:lang w:val="es-ES"/>
        </w:rPr>
        <w:t xml:space="preserve">El Ecosistema de información de la UNP comprenderá el desarrollo de roles, funciones, módulos, subsistemas y sistemas que abarcará los procesos, procedimientos y tareas necesarias para asegurar la misionalidad y visión de la UNP, incluyendo asimismo aquellos proceso, procedimientos y tareas trasversales a la entidad. A continuación, se desglosan los </w:t>
      </w:r>
      <w:r w:rsidRPr="0071757C">
        <w:rPr>
          <w:rFonts w:ascii="Arial" w:hAnsi="Arial" w:cs="Arial"/>
          <w:sz w:val="18"/>
          <w:szCs w:val="18"/>
          <w:lang w:val="es-MX"/>
        </w:rPr>
        <w:t>alcanzables de acuerdo con la magnitud del proyecto.</w:t>
      </w:r>
    </w:p>
    <w:p w14:paraId="684E7D63" w14:textId="77777777" w:rsidR="0002033C" w:rsidRPr="0071757C" w:rsidRDefault="0002033C" w:rsidP="0002033C">
      <w:pPr>
        <w:pStyle w:val="Prrafodelista"/>
        <w:numPr>
          <w:ilvl w:val="0"/>
          <w:numId w:val="38"/>
        </w:numPr>
        <w:spacing w:line="276" w:lineRule="auto"/>
        <w:jc w:val="both"/>
        <w:outlineLvl w:val="1"/>
        <w:rPr>
          <w:rFonts w:ascii="Arial" w:hAnsi="Arial" w:cs="Arial"/>
          <w:b/>
          <w:sz w:val="18"/>
          <w:szCs w:val="18"/>
          <w:lang w:val="es-MX"/>
        </w:rPr>
      </w:pPr>
      <w:bookmarkStart w:id="10" w:name="_Toc172038350"/>
      <w:bookmarkStart w:id="11" w:name="_Toc175046784"/>
      <w:r w:rsidRPr="0071757C">
        <w:rPr>
          <w:rFonts w:ascii="Arial" w:hAnsi="Arial" w:cs="Arial"/>
          <w:b/>
          <w:sz w:val="18"/>
          <w:szCs w:val="18"/>
          <w:lang w:val="es-MX"/>
        </w:rPr>
        <w:t>Desarrollo y Modernización Tecnológica:</w:t>
      </w:r>
      <w:bookmarkEnd w:id="10"/>
      <w:bookmarkEnd w:id="11"/>
    </w:p>
    <w:p w14:paraId="262D35CE" w14:textId="77777777" w:rsidR="0002033C" w:rsidRPr="0071757C" w:rsidRDefault="0002033C" w:rsidP="0002033C">
      <w:pPr>
        <w:pStyle w:val="Prrafodelista"/>
        <w:spacing w:line="276" w:lineRule="auto"/>
        <w:jc w:val="both"/>
        <w:outlineLvl w:val="1"/>
        <w:rPr>
          <w:rFonts w:ascii="Arial" w:hAnsi="Arial" w:cs="Arial"/>
          <w:b/>
          <w:sz w:val="18"/>
          <w:szCs w:val="18"/>
          <w:lang w:val="es-MX"/>
        </w:rPr>
      </w:pPr>
    </w:p>
    <w:p w14:paraId="2F75D676" w14:textId="77777777" w:rsidR="0002033C" w:rsidRPr="0071757C" w:rsidRDefault="0002033C" w:rsidP="0002033C">
      <w:pPr>
        <w:pStyle w:val="Prrafodelista"/>
        <w:numPr>
          <w:ilvl w:val="0"/>
          <w:numId w:val="39"/>
        </w:numPr>
        <w:spacing w:line="276" w:lineRule="auto"/>
        <w:jc w:val="both"/>
        <w:outlineLvl w:val="1"/>
        <w:rPr>
          <w:rFonts w:ascii="Arial" w:hAnsi="Arial" w:cs="Arial"/>
          <w:sz w:val="18"/>
          <w:szCs w:val="18"/>
          <w:vertAlign w:val="superscript"/>
          <w:lang w:val="es-MX"/>
        </w:rPr>
      </w:pPr>
      <w:bookmarkStart w:id="12" w:name="_Toc175045902"/>
      <w:bookmarkStart w:id="13" w:name="_Toc175046785"/>
      <w:r w:rsidRPr="0071757C">
        <w:rPr>
          <w:rFonts w:ascii="Arial" w:hAnsi="Arial" w:cs="Arial"/>
          <w:sz w:val="18"/>
          <w:szCs w:val="18"/>
          <w:lang w:val="es-MX"/>
        </w:rPr>
        <w:t xml:space="preserve">Diseñar, desarrollar e implementar las aplicaciones web mencionadas en el corto plazo (servicio al ciudadano, asesoría poblacional, asignación, análisis de riesgo, pre-mesa y subcomisión técnica).  </w:t>
      </w:r>
      <w:commentRangeStart w:id="14"/>
      <w:commentRangeEnd w:id="14"/>
      <w:r w:rsidRPr="0071757C">
        <w:rPr>
          <w:rFonts w:ascii="Arial" w:hAnsi="Arial" w:cs="Arial"/>
          <w:sz w:val="18"/>
          <w:szCs w:val="18"/>
        </w:rPr>
        <w:commentReference w:id="14"/>
      </w:r>
      <w:bookmarkEnd w:id="12"/>
      <w:bookmarkEnd w:id="13"/>
    </w:p>
    <w:p w14:paraId="56B1304D" w14:textId="77777777" w:rsidR="0002033C" w:rsidRPr="0071757C" w:rsidRDefault="0002033C" w:rsidP="0002033C">
      <w:pPr>
        <w:pStyle w:val="Prrafodelista"/>
        <w:numPr>
          <w:ilvl w:val="0"/>
          <w:numId w:val="39"/>
        </w:numPr>
        <w:spacing w:line="276" w:lineRule="auto"/>
        <w:jc w:val="both"/>
        <w:outlineLvl w:val="1"/>
        <w:rPr>
          <w:rFonts w:ascii="Arial" w:hAnsi="Arial" w:cs="Arial"/>
          <w:sz w:val="18"/>
          <w:szCs w:val="18"/>
          <w:vertAlign w:val="superscript"/>
          <w:lang w:val="es-MX"/>
        </w:rPr>
      </w:pPr>
      <w:bookmarkStart w:id="15" w:name="_Toc175045903"/>
      <w:bookmarkStart w:id="16" w:name="_Toc175046786"/>
      <w:r w:rsidRPr="0071757C">
        <w:rPr>
          <w:rFonts w:ascii="Arial" w:hAnsi="Arial" w:cs="Arial"/>
          <w:sz w:val="18"/>
          <w:szCs w:val="18"/>
          <w:lang w:val="es-MX"/>
        </w:rPr>
        <w:t>Actualizar y modernizar la infraestructura tecnológica existente para garantizar la escalabilidad, seguridad y eficiencia del ecosistema.</w:t>
      </w:r>
      <w:bookmarkEnd w:id="15"/>
      <w:bookmarkEnd w:id="16"/>
    </w:p>
    <w:p w14:paraId="6696E618" w14:textId="77777777" w:rsidR="0002033C" w:rsidRPr="0071757C" w:rsidRDefault="0002033C" w:rsidP="0002033C">
      <w:pPr>
        <w:pStyle w:val="Prrafodelista"/>
        <w:numPr>
          <w:ilvl w:val="0"/>
          <w:numId w:val="39"/>
        </w:numPr>
        <w:spacing w:line="276" w:lineRule="auto"/>
        <w:jc w:val="both"/>
        <w:outlineLvl w:val="1"/>
        <w:rPr>
          <w:rFonts w:ascii="Arial" w:hAnsi="Arial" w:cs="Arial"/>
          <w:sz w:val="18"/>
          <w:szCs w:val="18"/>
          <w:lang w:val="es-MX"/>
        </w:rPr>
      </w:pPr>
      <w:bookmarkStart w:id="17" w:name="_Toc175045904"/>
      <w:bookmarkStart w:id="18" w:name="_Toc175046787"/>
      <w:r w:rsidRPr="0071757C">
        <w:rPr>
          <w:rFonts w:ascii="Arial" w:hAnsi="Arial" w:cs="Arial"/>
          <w:sz w:val="18"/>
          <w:szCs w:val="18"/>
          <w:lang w:val="es-MX"/>
        </w:rPr>
        <w:t>Integrar sistemas y subsistemas existentes para lograr una visión unificada y coherente de la información.</w:t>
      </w:r>
      <w:bookmarkEnd w:id="17"/>
      <w:bookmarkEnd w:id="18"/>
    </w:p>
    <w:p w14:paraId="460604AE" w14:textId="77777777" w:rsidR="0002033C" w:rsidRPr="0071757C" w:rsidRDefault="0002033C" w:rsidP="0002033C">
      <w:pPr>
        <w:pStyle w:val="Prrafodelista"/>
        <w:spacing w:line="276" w:lineRule="auto"/>
        <w:ind w:left="1068"/>
        <w:jc w:val="both"/>
        <w:rPr>
          <w:rFonts w:ascii="Arial" w:hAnsi="Arial" w:cs="Arial"/>
          <w:sz w:val="18"/>
          <w:szCs w:val="18"/>
          <w:lang w:val="es-MX"/>
        </w:rPr>
      </w:pPr>
    </w:p>
    <w:p w14:paraId="6FEE5881" w14:textId="77777777" w:rsidR="0002033C" w:rsidRPr="0071757C" w:rsidRDefault="0002033C" w:rsidP="0002033C">
      <w:pPr>
        <w:pStyle w:val="Prrafodelista"/>
        <w:numPr>
          <w:ilvl w:val="0"/>
          <w:numId w:val="38"/>
        </w:numPr>
        <w:spacing w:line="276" w:lineRule="auto"/>
        <w:jc w:val="both"/>
        <w:outlineLvl w:val="0"/>
        <w:rPr>
          <w:rFonts w:ascii="Arial" w:hAnsi="Arial" w:cs="Arial"/>
          <w:b/>
          <w:bCs/>
          <w:sz w:val="18"/>
          <w:szCs w:val="18"/>
          <w:lang w:val="es-MX"/>
        </w:rPr>
      </w:pPr>
      <w:bookmarkStart w:id="19" w:name="_Toc172038351"/>
      <w:bookmarkStart w:id="20" w:name="_Toc175046788"/>
      <w:r w:rsidRPr="0071757C">
        <w:rPr>
          <w:rFonts w:ascii="Arial" w:hAnsi="Arial" w:cs="Arial"/>
          <w:b/>
          <w:bCs/>
          <w:sz w:val="18"/>
          <w:szCs w:val="18"/>
          <w:lang w:val="es-MX"/>
        </w:rPr>
        <w:t>Promoción de la Interoperabilidad:</w:t>
      </w:r>
      <w:bookmarkEnd w:id="19"/>
      <w:bookmarkEnd w:id="20"/>
    </w:p>
    <w:p w14:paraId="6E7B60C7" w14:textId="77777777" w:rsidR="00D31E1C" w:rsidRPr="0071757C" w:rsidRDefault="00D31E1C" w:rsidP="00D31E1C">
      <w:pPr>
        <w:pStyle w:val="Prrafodelista"/>
        <w:spacing w:line="276" w:lineRule="auto"/>
        <w:ind w:left="1428"/>
        <w:jc w:val="both"/>
        <w:outlineLvl w:val="1"/>
        <w:rPr>
          <w:rFonts w:ascii="Arial" w:hAnsi="Arial" w:cs="Arial"/>
          <w:sz w:val="18"/>
          <w:szCs w:val="18"/>
          <w:lang w:val="es-MX"/>
        </w:rPr>
      </w:pPr>
      <w:bookmarkStart w:id="21" w:name="_Toc175046789"/>
    </w:p>
    <w:p w14:paraId="43FD318C" w14:textId="5E75F66B" w:rsidR="0002033C" w:rsidRPr="0071757C" w:rsidRDefault="0002033C" w:rsidP="0002033C">
      <w:pPr>
        <w:pStyle w:val="Prrafodelista"/>
        <w:numPr>
          <w:ilvl w:val="0"/>
          <w:numId w:val="39"/>
        </w:numPr>
        <w:spacing w:line="276" w:lineRule="auto"/>
        <w:jc w:val="both"/>
        <w:outlineLvl w:val="1"/>
        <w:rPr>
          <w:rFonts w:ascii="Arial" w:hAnsi="Arial" w:cs="Arial"/>
          <w:sz w:val="18"/>
          <w:szCs w:val="18"/>
          <w:lang w:val="es-MX"/>
        </w:rPr>
      </w:pPr>
      <w:r w:rsidRPr="0071757C">
        <w:rPr>
          <w:rFonts w:ascii="Arial" w:hAnsi="Arial" w:cs="Arial"/>
          <w:sz w:val="18"/>
          <w:szCs w:val="18"/>
          <w:lang w:val="es-MX"/>
        </w:rPr>
        <w:t>Establecer protocolos y estándares para la comunicación entre diferentes módulos y sistemas dentro de la UNP.</w:t>
      </w:r>
      <w:bookmarkEnd w:id="21"/>
    </w:p>
    <w:p w14:paraId="636291BD" w14:textId="77777777" w:rsidR="0002033C" w:rsidRPr="0071757C" w:rsidRDefault="0002033C" w:rsidP="0002033C">
      <w:pPr>
        <w:pStyle w:val="Prrafodelista"/>
        <w:numPr>
          <w:ilvl w:val="0"/>
          <w:numId w:val="39"/>
        </w:numPr>
        <w:spacing w:line="276" w:lineRule="auto"/>
        <w:jc w:val="both"/>
        <w:outlineLvl w:val="1"/>
        <w:rPr>
          <w:rFonts w:ascii="Arial" w:hAnsi="Arial" w:cs="Arial"/>
          <w:sz w:val="18"/>
          <w:szCs w:val="18"/>
          <w:lang w:val="es-MX"/>
        </w:rPr>
      </w:pPr>
      <w:bookmarkStart w:id="22" w:name="_Toc175046790"/>
      <w:r w:rsidRPr="0071757C">
        <w:rPr>
          <w:rFonts w:ascii="Arial" w:hAnsi="Arial" w:cs="Arial"/>
          <w:sz w:val="18"/>
          <w:szCs w:val="18"/>
          <w:lang w:val="es-MX"/>
        </w:rPr>
        <w:t>Facilitar la interoperabilidad con otras instituciones y entidades relacionadas con la protección y seguridad.</w:t>
      </w:r>
      <w:bookmarkEnd w:id="22"/>
    </w:p>
    <w:p w14:paraId="577DDD3F" w14:textId="77777777" w:rsidR="0002033C" w:rsidRPr="0071757C" w:rsidRDefault="0002033C" w:rsidP="0002033C">
      <w:pPr>
        <w:pStyle w:val="Prrafodelista"/>
        <w:spacing w:line="276" w:lineRule="auto"/>
        <w:ind w:left="1428"/>
        <w:jc w:val="both"/>
        <w:outlineLvl w:val="1"/>
        <w:rPr>
          <w:rFonts w:ascii="Arial" w:hAnsi="Arial" w:cs="Arial"/>
          <w:sz w:val="18"/>
          <w:szCs w:val="18"/>
          <w:lang w:val="es-MX"/>
        </w:rPr>
      </w:pPr>
    </w:p>
    <w:p w14:paraId="129D8EB5" w14:textId="77777777" w:rsidR="0002033C" w:rsidRPr="0071757C" w:rsidRDefault="0002033C" w:rsidP="0002033C">
      <w:pPr>
        <w:pStyle w:val="Prrafodelista"/>
        <w:numPr>
          <w:ilvl w:val="0"/>
          <w:numId w:val="38"/>
        </w:numPr>
        <w:spacing w:line="276" w:lineRule="auto"/>
        <w:jc w:val="both"/>
        <w:outlineLvl w:val="1"/>
        <w:rPr>
          <w:rFonts w:ascii="Arial" w:hAnsi="Arial" w:cs="Arial"/>
          <w:b/>
          <w:sz w:val="18"/>
          <w:szCs w:val="18"/>
          <w:lang w:val="es-MX"/>
        </w:rPr>
      </w:pPr>
      <w:bookmarkStart w:id="23" w:name="_Toc172038352"/>
      <w:bookmarkStart w:id="24" w:name="_Toc175046791"/>
      <w:r w:rsidRPr="0071757C">
        <w:rPr>
          <w:rFonts w:ascii="Arial" w:hAnsi="Arial" w:cs="Arial"/>
          <w:b/>
          <w:sz w:val="18"/>
          <w:szCs w:val="18"/>
          <w:lang w:val="es-MX"/>
        </w:rPr>
        <w:t>Seguridad de la Información:</w:t>
      </w:r>
      <w:bookmarkEnd w:id="23"/>
      <w:bookmarkEnd w:id="24"/>
    </w:p>
    <w:p w14:paraId="417880E8" w14:textId="77777777" w:rsidR="0002033C" w:rsidRPr="0071757C" w:rsidRDefault="0002033C" w:rsidP="0002033C">
      <w:pPr>
        <w:pStyle w:val="Prrafodelista"/>
        <w:spacing w:line="276" w:lineRule="auto"/>
        <w:jc w:val="both"/>
        <w:outlineLvl w:val="1"/>
        <w:rPr>
          <w:rFonts w:ascii="Arial" w:hAnsi="Arial" w:cs="Arial"/>
          <w:b/>
          <w:sz w:val="18"/>
          <w:szCs w:val="18"/>
          <w:lang w:val="es-MX"/>
        </w:rPr>
      </w:pPr>
    </w:p>
    <w:p w14:paraId="46F6253D" w14:textId="77777777" w:rsidR="0002033C" w:rsidRPr="0071757C" w:rsidRDefault="0002033C" w:rsidP="0002033C">
      <w:pPr>
        <w:pStyle w:val="Prrafodelista"/>
        <w:numPr>
          <w:ilvl w:val="0"/>
          <w:numId w:val="39"/>
        </w:numPr>
        <w:spacing w:line="276" w:lineRule="auto"/>
        <w:jc w:val="both"/>
        <w:outlineLvl w:val="1"/>
        <w:rPr>
          <w:rFonts w:ascii="Arial" w:hAnsi="Arial" w:cs="Arial"/>
          <w:sz w:val="18"/>
          <w:szCs w:val="18"/>
          <w:lang w:val="es-MX"/>
        </w:rPr>
      </w:pPr>
      <w:bookmarkStart w:id="25" w:name="_Toc175046792"/>
      <w:r w:rsidRPr="0071757C">
        <w:rPr>
          <w:rFonts w:ascii="Arial" w:hAnsi="Arial" w:cs="Arial"/>
          <w:sz w:val="18"/>
          <w:szCs w:val="18"/>
          <w:lang w:val="es-MX"/>
        </w:rPr>
        <w:t>Implementar medidas de seguridad robustas para proteger la integridad, confidencialidad y disponibilidad de los datos.</w:t>
      </w:r>
      <w:bookmarkEnd w:id="25"/>
    </w:p>
    <w:p w14:paraId="6BFF70A5" w14:textId="77777777" w:rsidR="0002033C" w:rsidRPr="0071757C" w:rsidRDefault="0002033C" w:rsidP="0002033C">
      <w:pPr>
        <w:pStyle w:val="Prrafodelista"/>
        <w:numPr>
          <w:ilvl w:val="0"/>
          <w:numId w:val="39"/>
        </w:numPr>
        <w:spacing w:line="276" w:lineRule="auto"/>
        <w:jc w:val="both"/>
        <w:outlineLvl w:val="1"/>
        <w:rPr>
          <w:rFonts w:ascii="Arial" w:hAnsi="Arial" w:cs="Arial"/>
          <w:sz w:val="18"/>
          <w:szCs w:val="18"/>
          <w:lang w:val="es-MX"/>
        </w:rPr>
      </w:pPr>
      <w:bookmarkStart w:id="26" w:name="_Toc175046793"/>
      <w:r w:rsidRPr="0071757C">
        <w:rPr>
          <w:rFonts w:ascii="Arial" w:hAnsi="Arial" w:cs="Arial"/>
          <w:sz w:val="18"/>
          <w:szCs w:val="18"/>
          <w:lang w:val="es-MX"/>
        </w:rPr>
        <w:t>Cumplir con las normativas y estándares de seguridad, como la norma ISO 27001.</w:t>
      </w:r>
      <w:bookmarkEnd w:id="26"/>
    </w:p>
    <w:p w14:paraId="419161D4" w14:textId="77777777" w:rsidR="0002033C" w:rsidRPr="0071757C" w:rsidRDefault="0002033C" w:rsidP="0002033C">
      <w:pPr>
        <w:pStyle w:val="Prrafodelista"/>
        <w:spacing w:line="276" w:lineRule="auto"/>
        <w:ind w:left="1428"/>
        <w:jc w:val="both"/>
        <w:outlineLvl w:val="1"/>
        <w:rPr>
          <w:rFonts w:ascii="Arial" w:hAnsi="Arial" w:cs="Arial"/>
          <w:sz w:val="18"/>
          <w:szCs w:val="18"/>
          <w:lang w:val="es-MX"/>
        </w:rPr>
      </w:pPr>
    </w:p>
    <w:p w14:paraId="0162CD79" w14:textId="77777777" w:rsidR="0002033C" w:rsidRPr="0071757C" w:rsidRDefault="0002033C" w:rsidP="0002033C">
      <w:pPr>
        <w:pStyle w:val="Prrafodelista"/>
        <w:numPr>
          <w:ilvl w:val="0"/>
          <w:numId w:val="38"/>
        </w:numPr>
        <w:spacing w:line="276" w:lineRule="auto"/>
        <w:jc w:val="both"/>
        <w:outlineLvl w:val="1"/>
        <w:rPr>
          <w:rFonts w:ascii="Arial" w:hAnsi="Arial" w:cs="Arial"/>
          <w:b/>
          <w:sz w:val="18"/>
          <w:szCs w:val="18"/>
          <w:lang w:val="es-MX"/>
        </w:rPr>
      </w:pPr>
      <w:bookmarkStart w:id="27" w:name="_Toc172038353"/>
      <w:bookmarkStart w:id="28" w:name="_Toc175046794"/>
      <w:r w:rsidRPr="0071757C">
        <w:rPr>
          <w:rFonts w:ascii="Arial" w:hAnsi="Arial" w:cs="Arial"/>
          <w:b/>
          <w:sz w:val="18"/>
          <w:szCs w:val="18"/>
          <w:lang w:val="es-MX"/>
        </w:rPr>
        <w:t>Gestión Eficiente de Procesos Internos:</w:t>
      </w:r>
      <w:bookmarkEnd w:id="27"/>
      <w:bookmarkEnd w:id="28"/>
    </w:p>
    <w:p w14:paraId="46714B10" w14:textId="77777777" w:rsidR="0002033C" w:rsidRPr="0071757C" w:rsidRDefault="0002033C" w:rsidP="0002033C">
      <w:pPr>
        <w:pStyle w:val="Prrafodelista"/>
        <w:spacing w:line="276" w:lineRule="auto"/>
        <w:jc w:val="both"/>
        <w:outlineLvl w:val="1"/>
        <w:rPr>
          <w:rFonts w:ascii="Arial" w:hAnsi="Arial" w:cs="Arial"/>
          <w:b/>
          <w:sz w:val="18"/>
          <w:szCs w:val="18"/>
          <w:lang w:val="es-MX"/>
        </w:rPr>
      </w:pPr>
    </w:p>
    <w:p w14:paraId="03596FD2" w14:textId="77777777" w:rsidR="0002033C" w:rsidRPr="0071757C" w:rsidRDefault="0002033C" w:rsidP="0002033C">
      <w:pPr>
        <w:pStyle w:val="Prrafodelista"/>
        <w:numPr>
          <w:ilvl w:val="0"/>
          <w:numId w:val="39"/>
        </w:numPr>
        <w:spacing w:line="276" w:lineRule="auto"/>
        <w:jc w:val="both"/>
        <w:outlineLvl w:val="1"/>
        <w:rPr>
          <w:rFonts w:ascii="Arial" w:hAnsi="Arial" w:cs="Arial"/>
          <w:sz w:val="18"/>
          <w:szCs w:val="18"/>
          <w:lang w:val="es-MX"/>
        </w:rPr>
      </w:pPr>
      <w:bookmarkStart w:id="29" w:name="_Toc175046795"/>
      <w:r w:rsidRPr="0071757C">
        <w:rPr>
          <w:rFonts w:ascii="Arial" w:hAnsi="Arial" w:cs="Arial"/>
          <w:sz w:val="18"/>
          <w:szCs w:val="18"/>
          <w:lang w:val="es-MX"/>
        </w:rPr>
        <w:t>Optimizar los flujos de trabajo internos mediante la automatización y digitalización de procesos.</w:t>
      </w:r>
      <w:bookmarkEnd w:id="29"/>
    </w:p>
    <w:p w14:paraId="1923836A" w14:textId="77777777" w:rsidR="0002033C" w:rsidRPr="0071757C" w:rsidRDefault="0002033C" w:rsidP="0002033C">
      <w:pPr>
        <w:pStyle w:val="Prrafodelista"/>
        <w:numPr>
          <w:ilvl w:val="0"/>
          <w:numId w:val="39"/>
        </w:numPr>
        <w:spacing w:line="276" w:lineRule="auto"/>
        <w:jc w:val="both"/>
        <w:outlineLvl w:val="1"/>
        <w:rPr>
          <w:rFonts w:ascii="Arial" w:hAnsi="Arial" w:cs="Arial"/>
          <w:sz w:val="18"/>
          <w:szCs w:val="18"/>
          <w:lang w:val="es-MX"/>
        </w:rPr>
      </w:pPr>
      <w:bookmarkStart w:id="30" w:name="_Toc175046796"/>
      <w:r w:rsidRPr="0071757C">
        <w:rPr>
          <w:rFonts w:ascii="Arial" w:hAnsi="Arial" w:cs="Arial"/>
          <w:sz w:val="18"/>
          <w:szCs w:val="18"/>
          <w:lang w:val="es-MX"/>
        </w:rPr>
        <w:t>Facilitar la toma de decisiones basada en información verídica y confiable.</w:t>
      </w:r>
      <w:bookmarkEnd w:id="30"/>
    </w:p>
    <w:p w14:paraId="02752EDC" w14:textId="77777777" w:rsidR="0002033C" w:rsidRPr="0071757C" w:rsidRDefault="0002033C" w:rsidP="0002033C">
      <w:pPr>
        <w:pStyle w:val="Prrafodelista"/>
        <w:spacing w:line="276" w:lineRule="auto"/>
        <w:ind w:left="1428"/>
        <w:jc w:val="both"/>
        <w:outlineLvl w:val="1"/>
        <w:rPr>
          <w:rFonts w:ascii="Arial" w:hAnsi="Arial" w:cs="Arial"/>
          <w:sz w:val="18"/>
          <w:szCs w:val="18"/>
          <w:lang w:val="es-MX"/>
        </w:rPr>
      </w:pPr>
    </w:p>
    <w:p w14:paraId="64936DFC" w14:textId="77777777" w:rsidR="0002033C" w:rsidRPr="0071757C" w:rsidRDefault="0002033C" w:rsidP="0002033C">
      <w:pPr>
        <w:pStyle w:val="Prrafodelista"/>
        <w:numPr>
          <w:ilvl w:val="0"/>
          <w:numId w:val="38"/>
        </w:numPr>
        <w:spacing w:line="276" w:lineRule="auto"/>
        <w:jc w:val="both"/>
        <w:outlineLvl w:val="1"/>
        <w:rPr>
          <w:rFonts w:ascii="Arial" w:hAnsi="Arial" w:cs="Arial"/>
          <w:b/>
          <w:sz w:val="18"/>
          <w:szCs w:val="18"/>
          <w:lang w:val="es-MX"/>
        </w:rPr>
      </w:pPr>
      <w:bookmarkStart w:id="31" w:name="_Toc175046797"/>
      <w:r w:rsidRPr="0071757C">
        <w:rPr>
          <w:rFonts w:ascii="Arial" w:hAnsi="Arial" w:cs="Arial"/>
          <w:b/>
          <w:sz w:val="18"/>
          <w:szCs w:val="18"/>
          <w:lang w:val="es-MX"/>
        </w:rPr>
        <w:t>Integración con Sistemas Externos:</w:t>
      </w:r>
      <w:bookmarkEnd w:id="31"/>
    </w:p>
    <w:p w14:paraId="06EF4202" w14:textId="77777777" w:rsidR="0002033C" w:rsidRPr="0071757C" w:rsidRDefault="0002033C" w:rsidP="0002033C">
      <w:pPr>
        <w:pStyle w:val="Prrafodelista"/>
        <w:spacing w:line="276" w:lineRule="auto"/>
        <w:jc w:val="both"/>
        <w:outlineLvl w:val="1"/>
        <w:rPr>
          <w:rFonts w:ascii="Arial" w:hAnsi="Arial" w:cs="Arial"/>
          <w:b/>
          <w:sz w:val="18"/>
          <w:szCs w:val="18"/>
          <w:lang w:val="es-MX"/>
        </w:rPr>
      </w:pPr>
    </w:p>
    <w:p w14:paraId="23C3E899" w14:textId="77777777" w:rsidR="0002033C" w:rsidRPr="0071757C" w:rsidRDefault="0002033C" w:rsidP="0002033C">
      <w:pPr>
        <w:pStyle w:val="Prrafodelista"/>
        <w:numPr>
          <w:ilvl w:val="0"/>
          <w:numId w:val="39"/>
        </w:numPr>
        <w:spacing w:line="276" w:lineRule="auto"/>
        <w:jc w:val="both"/>
        <w:outlineLvl w:val="1"/>
        <w:rPr>
          <w:rFonts w:ascii="Arial" w:hAnsi="Arial" w:cs="Arial"/>
          <w:sz w:val="18"/>
          <w:szCs w:val="18"/>
          <w:lang w:val="es-MX"/>
        </w:rPr>
      </w:pPr>
      <w:bookmarkStart w:id="32" w:name="_Toc175046798"/>
      <w:r w:rsidRPr="0071757C">
        <w:rPr>
          <w:rFonts w:ascii="Arial" w:hAnsi="Arial" w:cs="Arial"/>
          <w:sz w:val="18"/>
          <w:szCs w:val="18"/>
          <w:lang w:val="es-MX"/>
        </w:rPr>
        <w:t>Establecer interfaces y conexiones con sistemas externos relevantes para la UNP.</w:t>
      </w:r>
      <w:bookmarkEnd w:id="32"/>
    </w:p>
    <w:p w14:paraId="2DBEECF5" w14:textId="77777777" w:rsidR="0002033C" w:rsidRPr="0071757C" w:rsidRDefault="0002033C" w:rsidP="0002033C">
      <w:pPr>
        <w:pStyle w:val="Prrafodelista"/>
        <w:numPr>
          <w:ilvl w:val="0"/>
          <w:numId w:val="39"/>
        </w:numPr>
        <w:spacing w:line="276" w:lineRule="auto"/>
        <w:jc w:val="both"/>
        <w:outlineLvl w:val="1"/>
        <w:rPr>
          <w:rFonts w:ascii="Arial" w:hAnsi="Arial" w:cs="Arial"/>
          <w:sz w:val="18"/>
          <w:szCs w:val="18"/>
          <w:lang w:val="es-MX"/>
        </w:rPr>
      </w:pPr>
      <w:bookmarkStart w:id="33" w:name="_Toc175046799"/>
      <w:r w:rsidRPr="0071757C">
        <w:rPr>
          <w:rFonts w:ascii="Arial" w:hAnsi="Arial" w:cs="Arial"/>
          <w:sz w:val="18"/>
          <w:szCs w:val="18"/>
          <w:lang w:val="es-MX"/>
        </w:rPr>
        <w:t>Facilitar la colaboración y el intercambio de información con otras entidades.</w:t>
      </w:r>
      <w:bookmarkEnd w:id="33"/>
    </w:p>
    <w:p w14:paraId="10952F66" w14:textId="77777777" w:rsidR="0002033C" w:rsidRPr="0071757C" w:rsidRDefault="0002033C" w:rsidP="0002033C">
      <w:pPr>
        <w:pStyle w:val="Prrafodelista"/>
        <w:spacing w:line="276" w:lineRule="auto"/>
        <w:ind w:left="1428"/>
        <w:jc w:val="both"/>
        <w:outlineLvl w:val="1"/>
        <w:rPr>
          <w:rFonts w:ascii="Arial" w:hAnsi="Arial" w:cs="Arial"/>
          <w:sz w:val="18"/>
          <w:szCs w:val="18"/>
          <w:lang w:val="es-MX"/>
        </w:rPr>
      </w:pPr>
    </w:p>
    <w:p w14:paraId="46481EF7" w14:textId="77777777" w:rsidR="0002033C" w:rsidRPr="0071757C" w:rsidRDefault="0002033C" w:rsidP="0002033C">
      <w:pPr>
        <w:pStyle w:val="Prrafodelista"/>
        <w:numPr>
          <w:ilvl w:val="0"/>
          <w:numId w:val="38"/>
        </w:numPr>
        <w:spacing w:line="276" w:lineRule="auto"/>
        <w:jc w:val="both"/>
        <w:rPr>
          <w:rFonts w:ascii="Arial" w:hAnsi="Arial" w:cs="Arial"/>
          <w:b/>
          <w:sz w:val="18"/>
          <w:szCs w:val="18"/>
          <w:lang w:val="es-MX"/>
        </w:rPr>
      </w:pPr>
      <w:r w:rsidRPr="0071757C">
        <w:rPr>
          <w:rFonts w:ascii="Arial" w:hAnsi="Arial" w:cs="Arial"/>
          <w:b/>
          <w:sz w:val="18"/>
          <w:szCs w:val="18"/>
          <w:lang w:val="es-MX"/>
        </w:rPr>
        <w:t>Mejora Continua y Evaluación de Resultados:</w:t>
      </w:r>
    </w:p>
    <w:p w14:paraId="57D8CB70" w14:textId="77777777" w:rsidR="0002033C" w:rsidRPr="0071757C" w:rsidRDefault="0002033C" w:rsidP="0002033C">
      <w:pPr>
        <w:pStyle w:val="Prrafodelista"/>
        <w:spacing w:line="276" w:lineRule="auto"/>
        <w:jc w:val="both"/>
        <w:rPr>
          <w:rFonts w:ascii="Arial" w:hAnsi="Arial" w:cs="Arial"/>
          <w:b/>
          <w:sz w:val="18"/>
          <w:szCs w:val="18"/>
          <w:lang w:val="es-MX"/>
        </w:rPr>
      </w:pPr>
    </w:p>
    <w:p w14:paraId="33015C22" w14:textId="77777777" w:rsidR="0002033C" w:rsidRPr="0071757C" w:rsidRDefault="0002033C" w:rsidP="0002033C">
      <w:pPr>
        <w:pStyle w:val="Prrafodelista"/>
        <w:numPr>
          <w:ilvl w:val="0"/>
          <w:numId w:val="39"/>
        </w:numPr>
        <w:spacing w:line="276" w:lineRule="auto"/>
        <w:jc w:val="both"/>
        <w:outlineLvl w:val="1"/>
        <w:rPr>
          <w:rFonts w:ascii="Arial" w:hAnsi="Arial" w:cs="Arial"/>
          <w:sz w:val="18"/>
          <w:szCs w:val="18"/>
          <w:lang w:val="es-MX"/>
        </w:rPr>
      </w:pPr>
      <w:bookmarkStart w:id="34" w:name="_Toc175046800"/>
      <w:r w:rsidRPr="0071757C">
        <w:rPr>
          <w:rFonts w:ascii="Arial" w:hAnsi="Arial" w:cs="Arial"/>
          <w:sz w:val="18"/>
          <w:szCs w:val="18"/>
          <w:lang w:val="es-MX"/>
        </w:rPr>
        <w:t>Establecer indicadores clave de desempeño (</w:t>
      </w:r>
      <w:proofErr w:type="spellStart"/>
      <w:r w:rsidRPr="0071757C">
        <w:rPr>
          <w:rFonts w:ascii="Arial" w:hAnsi="Arial" w:cs="Arial"/>
          <w:sz w:val="18"/>
          <w:szCs w:val="18"/>
          <w:lang w:val="es-MX"/>
        </w:rPr>
        <w:t>KPIs</w:t>
      </w:r>
      <w:proofErr w:type="spellEnd"/>
      <w:r w:rsidRPr="0071757C">
        <w:rPr>
          <w:rFonts w:ascii="Arial" w:hAnsi="Arial" w:cs="Arial"/>
          <w:sz w:val="18"/>
          <w:szCs w:val="18"/>
          <w:lang w:val="es-MX"/>
        </w:rPr>
        <w:t>) para medir el éxito del ecosistema.</w:t>
      </w:r>
      <w:bookmarkEnd w:id="34"/>
    </w:p>
    <w:p w14:paraId="56385306" w14:textId="77777777" w:rsidR="0002033C" w:rsidRPr="0071757C" w:rsidRDefault="0002033C" w:rsidP="0002033C">
      <w:pPr>
        <w:pStyle w:val="Prrafodelista"/>
        <w:numPr>
          <w:ilvl w:val="0"/>
          <w:numId w:val="39"/>
        </w:numPr>
        <w:spacing w:line="276" w:lineRule="auto"/>
        <w:jc w:val="both"/>
        <w:outlineLvl w:val="1"/>
        <w:rPr>
          <w:rFonts w:ascii="Arial" w:hAnsi="Arial" w:cs="Arial"/>
          <w:sz w:val="18"/>
          <w:szCs w:val="18"/>
          <w:lang w:val="es-MX"/>
        </w:rPr>
      </w:pPr>
      <w:bookmarkStart w:id="35" w:name="_Toc175046801"/>
      <w:r w:rsidRPr="0071757C">
        <w:rPr>
          <w:rFonts w:ascii="Arial" w:hAnsi="Arial" w:cs="Arial"/>
          <w:sz w:val="18"/>
          <w:szCs w:val="18"/>
          <w:lang w:val="es-MX"/>
        </w:rPr>
        <w:t>Realizar evaluaciones periódicas para identificar áreas de mejora y ajustar el sistema según sea necesario.</w:t>
      </w:r>
      <w:bookmarkEnd w:id="35"/>
    </w:p>
    <w:p w14:paraId="49D602BE" w14:textId="77777777" w:rsidR="0002033C" w:rsidRPr="0071757C" w:rsidRDefault="0002033C" w:rsidP="0002033C">
      <w:pPr>
        <w:jc w:val="both"/>
        <w:rPr>
          <w:rFonts w:ascii="Arial" w:hAnsi="Arial" w:cs="Arial"/>
          <w:sz w:val="18"/>
          <w:szCs w:val="18"/>
          <w:lang w:val="es-ES_tradnl"/>
        </w:rPr>
      </w:pPr>
    </w:p>
    <w:p w14:paraId="32340CA4" w14:textId="77777777" w:rsidR="0002033C" w:rsidRPr="0071757C" w:rsidRDefault="0002033C" w:rsidP="0002033C">
      <w:pPr>
        <w:jc w:val="both"/>
        <w:rPr>
          <w:rFonts w:ascii="Arial" w:hAnsi="Arial" w:cs="Arial"/>
          <w:sz w:val="18"/>
          <w:szCs w:val="18"/>
          <w:lang w:val="es-ES_tradnl"/>
        </w:rPr>
      </w:pPr>
    </w:p>
    <w:p w14:paraId="11D5AC59" w14:textId="430D110B" w:rsidR="0002033C" w:rsidRPr="0071757C" w:rsidRDefault="0002033C" w:rsidP="00882293">
      <w:pPr>
        <w:pStyle w:val="Ttulo2"/>
        <w:numPr>
          <w:ilvl w:val="1"/>
          <w:numId w:val="4"/>
        </w:numPr>
      </w:pPr>
      <w:bookmarkStart w:id="36" w:name="_Toc175046802"/>
      <w:r w:rsidRPr="0071757C">
        <w:t>Cronograma e hitos</w:t>
      </w:r>
      <w:bookmarkEnd w:id="36"/>
      <w:r w:rsidRPr="0071757C">
        <w:t xml:space="preserve"> </w:t>
      </w:r>
    </w:p>
    <w:p w14:paraId="4D4191B9" w14:textId="77777777" w:rsidR="0002033C" w:rsidRPr="0071757C" w:rsidRDefault="0002033C" w:rsidP="0002033C">
      <w:pPr>
        <w:rPr>
          <w:rFonts w:ascii="Arial" w:hAnsi="Arial" w:cs="Arial"/>
          <w:sz w:val="18"/>
          <w:szCs w:val="18"/>
          <w:lang w:val="es-ES_tradnl"/>
        </w:rPr>
      </w:pPr>
      <w:r w:rsidRPr="0071757C">
        <w:rPr>
          <w:rFonts w:ascii="Arial" w:hAnsi="Arial" w:cs="Arial"/>
          <w:b/>
          <w:bCs/>
          <w:sz w:val="18"/>
          <w:szCs w:val="18"/>
          <w:lang w:val="es-ES_tradnl"/>
        </w:rPr>
        <w:t>Tiempo de ejecución:</w:t>
      </w:r>
      <w:r w:rsidRPr="0071757C">
        <w:rPr>
          <w:rFonts w:ascii="Arial" w:hAnsi="Arial" w:cs="Arial"/>
          <w:sz w:val="18"/>
          <w:szCs w:val="18"/>
          <w:lang w:val="es-ES_tradnl"/>
        </w:rPr>
        <w:t xml:space="preserve"> 15 Meses </w:t>
      </w:r>
    </w:p>
    <w:p w14:paraId="6780334E" w14:textId="77777777" w:rsidR="0002033C" w:rsidRPr="0071757C" w:rsidRDefault="0002033C" w:rsidP="0002033C">
      <w:pPr>
        <w:rPr>
          <w:rFonts w:ascii="Arial" w:hAnsi="Arial" w:cs="Arial"/>
          <w:sz w:val="18"/>
          <w:szCs w:val="18"/>
          <w:lang w:val="es-ES_tradnl"/>
        </w:rPr>
      </w:pPr>
      <w:r w:rsidRPr="0071757C">
        <w:rPr>
          <w:rFonts w:ascii="Arial" w:hAnsi="Arial" w:cs="Arial"/>
          <w:b/>
          <w:bCs/>
          <w:sz w:val="18"/>
          <w:szCs w:val="18"/>
          <w:lang w:val="es-ES_tradnl"/>
        </w:rPr>
        <w:lastRenderedPageBreak/>
        <w:t>Entregable</w:t>
      </w:r>
      <w:r w:rsidRPr="0071757C">
        <w:rPr>
          <w:rFonts w:ascii="Arial" w:hAnsi="Arial" w:cs="Arial"/>
          <w:sz w:val="18"/>
          <w:szCs w:val="18"/>
          <w:lang w:val="es-ES_tradnl"/>
        </w:rPr>
        <w:t xml:space="preserve">: Ecosistema digital de la UNP. </w:t>
      </w:r>
    </w:p>
    <w:p w14:paraId="3C3D3404" w14:textId="77777777" w:rsidR="0002033C" w:rsidRPr="0071757C" w:rsidRDefault="0002033C" w:rsidP="0002033C">
      <w:pPr>
        <w:rPr>
          <w:rFonts w:ascii="Arial" w:hAnsi="Arial" w:cs="Arial"/>
          <w:sz w:val="18"/>
          <w:szCs w:val="18"/>
          <w:lang w:val="es-ES_tradnl"/>
        </w:rPr>
      </w:pPr>
      <w:r w:rsidRPr="0071757C">
        <w:rPr>
          <w:rFonts w:ascii="Arial" w:hAnsi="Arial" w:cs="Arial"/>
          <w:b/>
          <w:bCs/>
          <w:sz w:val="18"/>
          <w:szCs w:val="18"/>
          <w:lang w:val="es-ES_tradnl"/>
        </w:rPr>
        <w:t>Cronograma</w:t>
      </w:r>
      <w:r w:rsidRPr="0071757C">
        <w:rPr>
          <w:rFonts w:ascii="Arial" w:hAnsi="Arial" w:cs="Arial"/>
          <w:sz w:val="18"/>
          <w:szCs w:val="18"/>
          <w:lang w:val="es-ES_tradnl"/>
        </w:rPr>
        <w:t>: Anexo adjunto</w:t>
      </w:r>
    </w:p>
    <w:p w14:paraId="130160E3" w14:textId="4DBC1526" w:rsidR="0002033C" w:rsidRPr="0071757C" w:rsidRDefault="0002033C" w:rsidP="0002033C">
      <w:pPr>
        <w:rPr>
          <w:rFonts w:ascii="Arial" w:hAnsi="Arial" w:cs="Arial"/>
          <w:sz w:val="18"/>
          <w:szCs w:val="18"/>
        </w:rPr>
      </w:pPr>
    </w:p>
    <w:p w14:paraId="36EE995D" w14:textId="77777777" w:rsidR="0002033C" w:rsidRPr="0071757C" w:rsidRDefault="0002033C" w:rsidP="0002033C">
      <w:pPr>
        <w:rPr>
          <w:rFonts w:ascii="Arial" w:hAnsi="Arial" w:cs="Arial"/>
          <w:sz w:val="18"/>
          <w:szCs w:val="18"/>
          <w:lang w:val="es-ES" w:eastAsia="es-ES"/>
        </w:rPr>
      </w:pPr>
    </w:p>
    <w:p w14:paraId="7A7E67C3" w14:textId="77777777" w:rsidR="0002033C" w:rsidRPr="0071757C" w:rsidRDefault="0002033C" w:rsidP="0071757C">
      <w:pPr>
        <w:pStyle w:val="Ttulo2"/>
        <w:numPr>
          <w:ilvl w:val="1"/>
          <w:numId w:val="42"/>
        </w:numPr>
      </w:pPr>
      <w:bookmarkStart w:id="37" w:name="_Toc175046803"/>
      <w:r w:rsidRPr="0071757C">
        <w:t>Estructura del proyecto</w:t>
      </w:r>
      <w:bookmarkEnd w:id="37"/>
      <w:r w:rsidRPr="0071757C">
        <w:t xml:space="preserve"> </w:t>
      </w:r>
    </w:p>
    <w:p w14:paraId="5E5FA204" w14:textId="77777777" w:rsidR="0002033C" w:rsidRPr="0071757C" w:rsidRDefault="0002033C" w:rsidP="0002033C">
      <w:pPr>
        <w:rPr>
          <w:rFonts w:ascii="Arial" w:hAnsi="Arial" w:cs="Arial"/>
          <w:sz w:val="18"/>
          <w:szCs w:val="18"/>
          <w:lang w:val="es-ES" w:eastAsia="es-ES"/>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22"/>
        <w:gridCol w:w="6706"/>
      </w:tblGrid>
      <w:tr w:rsidR="0002033C" w:rsidRPr="0071757C" w14:paraId="46389257" w14:textId="77777777">
        <w:tc>
          <w:tcPr>
            <w:tcW w:w="2122" w:type="dxa"/>
            <w:shd w:val="clear" w:color="auto" w:fill="003245"/>
          </w:tcPr>
          <w:p w14:paraId="15D76F2A" w14:textId="77777777" w:rsidR="0002033C" w:rsidRPr="0071757C" w:rsidRDefault="0002033C">
            <w:pPr>
              <w:jc w:val="center"/>
              <w:rPr>
                <w:rFonts w:ascii="Arial" w:hAnsi="Arial" w:cs="Arial"/>
                <w:sz w:val="18"/>
                <w:szCs w:val="18"/>
                <w:lang w:val="es-ES_tradnl"/>
              </w:rPr>
            </w:pPr>
            <w:r w:rsidRPr="0071757C">
              <w:rPr>
                <w:rFonts w:ascii="Arial" w:hAnsi="Arial" w:cs="Arial"/>
                <w:sz w:val="18"/>
                <w:szCs w:val="18"/>
                <w:lang w:val="es-ES_tradnl"/>
              </w:rPr>
              <w:t>Rol</w:t>
            </w:r>
          </w:p>
        </w:tc>
        <w:tc>
          <w:tcPr>
            <w:tcW w:w="6706" w:type="dxa"/>
            <w:shd w:val="clear" w:color="auto" w:fill="003245"/>
          </w:tcPr>
          <w:p w14:paraId="04D04D77" w14:textId="77777777" w:rsidR="0002033C" w:rsidRPr="0071757C" w:rsidRDefault="0002033C">
            <w:pPr>
              <w:jc w:val="center"/>
              <w:rPr>
                <w:rFonts w:ascii="Arial" w:hAnsi="Arial" w:cs="Arial"/>
                <w:sz w:val="18"/>
                <w:szCs w:val="18"/>
                <w:lang w:val="es-ES_tradnl"/>
              </w:rPr>
            </w:pPr>
            <w:r w:rsidRPr="0071757C">
              <w:rPr>
                <w:rFonts w:ascii="Arial" w:hAnsi="Arial" w:cs="Arial"/>
                <w:sz w:val="18"/>
                <w:szCs w:val="18"/>
                <w:lang w:val="es-ES_tradnl"/>
              </w:rPr>
              <w:t>Responsabilidad</w:t>
            </w:r>
          </w:p>
        </w:tc>
      </w:tr>
      <w:tr w:rsidR="0002033C" w:rsidRPr="0071757C" w14:paraId="1AF9B928" w14:textId="77777777">
        <w:tc>
          <w:tcPr>
            <w:tcW w:w="2122" w:type="dxa"/>
            <w:vAlign w:val="center"/>
          </w:tcPr>
          <w:p w14:paraId="0352F1B8" w14:textId="77777777" w:rsidR="0002033C" w:rsidRPr="0071757C" w:rsidRDefault="0002033C">
            <w:pPr>
              <w:jc w:val="center"/>
              <w:rPr>
                <w:rFonts w:ascii="Arial" w:hAnsi="Arial" w:cs="Arial"/>
                <w:sz w:val="18"/>
                <w:szCs w:val="18"/>
                <w:lang w:val="es-ES_tradnl"/>
              </w:rPr>
            </w:pPr>
            <w:r w:rsidRPr="0071757C">
              <w:rPr>
                <w:rFonts w:ascii="Arial" w:hAnsi="Arial" w:cs="Arial"/>
                <w:sz w:val="18"/>
                <w:szCs w:val="18"/>
                <w:lang w:val="es-ES_tradnl"/>
              </w:rPr>
              <w:t xml:space="preserve">Gerente </w:t>
            </w:r>
          </w:p>
        </w:tc>
        <w:tc>
          <w:tcPr>
            <w:tcW w:w="6706" w:type="dxa"/>
          </w:tcPr>
          <w:p w14:paraId="200FD8B7"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Rol encargado de la supervisión, validación y verificación que el proyecto sea un sistema integrado donde la información de sus distintos grupos de trabajo se compile, almacene, analice y se utilice de manera eficiente; aprobación de los Hitos de entrega, y la correcta analítica de los datos.</w:t>
            </w:r>
          </w:p>
        </w:tc>
      </w:tr>
      <w:tr w:rsidR="0002033C" w:rsidRPr="0071757C" w14:paraId="0A3361B9" w14:textId="77777777">
        <w:tc>
          <w:tcPr>
            <w:tcW w:w="2122" w:type="dxa"/>
            <w:vAlign w:val="center"/>
          </w:tcPr>
          <w:p w14:paraId="7940E162" w14:textId="77777777" w:rsidR="0002033C" w:rsidRPr="0071757C" w:rsidRDefault="0002033C">
            <w:pPr>
              <w:jc w:val="center"/>
              <w:rPr>
                <w:rFonts w:ascii="Arial" w:hAnsi="Arial" w:cs="Arial"/>
                <w:sz w:val="18"/>
                <w:szCs w:val="18"/>
                <w:lang w:val="es-ES_tradnl"/>
              </w:rPr>
            </w:pPr>
            <w:r w:rsidRPr="0071757C">
              <w:rPr>
                <w:rFonts w:ascii="Arial" w:hAnsi="Arial" w:cs="Arial"/>
                <w:sz w:val="18"/>
                <w:szCs w:val="18"/>
                <w:lang w:val="es-ES_tradnl"/>
              </w:rPr>
              <w:t>Líder de Proyecto</w:t>
            </w:r>
          </w:p>
        </w:tc>
        <w:tc>
          <w:tcPr>
            <w:tcW w:w="6706" w:type="dxa"/>
          </w:tcPr>
          <w:p w14:paraId="49137319" w14:textId="77777777" w:rsidR="0002033C" w:rsidRPr="0071757C" w:rsidRDefault="0002033C">
            <w:pPr>
              <w:rPr>
                <w:rFonts w:ascii="Arial" w:hAnsi="Arial" w:cs="Arial"/>
                <w:sz w:val="18"/>
                <w:szCs w:val="18"/>
              </w:rPr>
            </w:pPr>
            <w:r w:rsidRPr="0071757C">
              <w:rPr>
                <w:rFonts w:ascii="Arial" w:hAnsi="Arial" w:cs="Arial"/>
                <w:sz w:val="18"/>
                <w:szCs w:val="18"/>
              </w:rPr>
              <w:t>Gestionar capacidad del equipo, gestión de usuario de red, asignación y arquitectura constante del desarrollo y programación, gestionar impedimentos de capacidad de las partes interesadas, garantiza la seguridad de la información, y el cumplimiento de la norma, gestionar usuarios de aplicación, permisos y roles correspondientes, cumplimiento de requisitos funcionales y no funcionales (Desarrolladores).</w:t>
            </w:r>
          </w:p>
        </w:tc>
      </w:tr>
      <w:tr w:rsidR="0002033C" w:rsidRPr="0071757C" w14:paraId="1ACA0027" w14:textId="77777777">
        <w:tc>
          <w:tcPr>
            <w:tcW w:w="2122" w:type="dxa"/>
            <w:vAlign w:val="center"/>
          </w:tcPr>
          <w:p w14:paraId="7038AF4D" w14:textId="77777777" w:rsidR="0002033C" w:rsidRPr="0071757C" w:rsidRDefault="0002033C">
            <w:pPr>
              <w:jc w:val="center"/>
              <w:rPr>
                <w:rFonts w:ascii="Arial" w:hAnsi="Arial" w:cs="Arial"/>
                <w:sz w:val="18"/>
                <w:szCs w:val="18"/>
                <w:lang w:val="es-ES_tradnl"/>
              </w:rPr>
            </w:pPr>
            <w:r w:rsidRPr="0071757C">
              <w:rPr>
                <w:rFonts w:ascii="Arial" w:hAnsi="Arial" w:cs="Arial"/>
                <w:sz w:val="18"/>
                <w:szCs w:val="18"/>
                <w:lang w:val="es-ES_tradnl"/>
              </w:rPr>
              <w:t>Equipo de Procesos y Calidad</w:t>
            </w:r>
          </w:p>
        </w:tc>
        <w:tc>
          <w:tcPr>
            <w:tcW w:w="6706" w:type="dxa"/>
          </w:tcPr>
          <w:p w14:paraId="49AA068C"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Definición de roles, diseño flujo actual, diseño flujo propuesto o mejorado y descripción de actividades detalladas del flujo mejorado (incluye recomendaciones y observaciones), Generar y entregar Información real del proceso / actividad: descripciones, estadísticas, documentación existente y definición general actual del flujo, en cumplimiento a las normas de calidad. Diseño flujo funcional.</w:t>
            </w:r>
          </w:p>
        </w:tc>
      </w:tr>
      <w:tr w:rsidR="0002033C" w:rsidRPr="0071757C" w14:paraId="5BA17A33" w14:textId="77777777">
        <w:tc>
          <w:tcPr>
            <w:tcW w:w="2122" w:type="dxa"/>
            <w:vAlign w:val="center"/>
          </w:tcPr>
          <w:p w14:paraId="5274A318" w14:textId="77777777" w:rsidR="0002033C" w:rsidRPr="0071757C" w:rsidRDefault="0002033C">
            <w:pPr>
              <w:jc w:val="center"/>
              <w:rPr>
                <w:rFonts w:ascii="Arial" w:hAnsi="Arial" w:cs="Arial"/>
                <w:sz w:val="18"/>
                <w:szCs w:val="18"/>
                <w:lang w:val="es-ES_tradnl"/>
              </w:rPr>
            </w:pPr>
            <w:r w:rsidRPr="0071757C">
              <w:rPr>
                <w:rFonts w:ascii="Arial" w:hAnsi="Arial" w:cs="Arial"/>
                <w:sz w:val="18"/>
                <w:szCs w:val="18"/>
                <w:lang w:val="es-ES_tradnl"/>
              </w:rPr>
              <w:t>Coordinador del proceso / Área usuaria</w:t>
            </w:r>
          </w:p>
        </w:tc>
        <w:tc>
          <w:tcPr>
            <w:tcW w:w="6706" w:type="dxa"/>
          </w:tcPr>
          <w:p w14:paraId="5FA1C222"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 xml:space="preserve">Generar y entregar Información real del proceso / actividad: descripciones, documentación existente, aprobaciones del flujo actual y flujo funcional propuesto y final de documento. </w:t>
            </w:r>
          </w:p>
        </w:tc>
      </w:tr>
      <w:tr w:rsidR="0002033C" w:rsidRPr="0071757C" w14:paraId="1DFC367A" w14:textId="77777777">
        <w:tc>
          <w:tcPr>
            <w:tcW w:w="2122" w:type="dxa"/>
            <w:vAlign w:val="center"/>
          </w:tcPr>
          <w:p w14:paraId="5CD9ED4A" w14:textId="77777777" w:rsidR="0002033C" w:rsidRPr="0071757C" w:rsidRDefault="0002033C">
            <w:pPr>
              <w:jc w:val="center"/>
              <w:rPr>
                <w:rFonts w:ascii="Arial" w:hAnsi="Arial" w:cs="Arial"/>
                <w:sz w:val="18"/>
                <w:szCs w:val="18"/>
                <w:lang w:val="es-ES_tradnl"/>
              </w:rPr>
            </w:pPr>
            <w:r w:rsidRPr="0071757C">
              <w:rPr>
                <w:rFonts w:ascii="Arial" w:hAnsi="Arial" w:cs="Arial"/>
                <w:sz w:val="18"/>
                <w:szCs w:val="18"/>
                <w:lang w:val="es-ES_tradnl"/>
              </w:rPr>
              <w:t>Equipo Desarrollo</w:t>
            </w:r>
          </w:p>
        </w:tc>
        <w:tc>
          <w:tcPr>
            <w:tcW w:w="6706" w:type="dxa"/>
          </w:tcPr>
          <w:p w14:paraId="2F7105E7"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Desarrollar proceso / actividad mejorada, en la herramienta y lenguajes de programación adaptados, para su desarrollo, elaboración de pruebas y puesta en producción.</w:t>
            </w:r>
          </w:p>
        </w:tc>
      </w:tr>
      <w:tr w:rsidR="0002033C" w:rsidRPr="0071757C" w14:paraId="701BC5FD" w14:textId="77777777">
        <w:tc>
          <w:tcPr>
            <w:tcW w:w="2122" w:type="dxa"/>
            <w:vAlign w:val="center"/>
          </w:tcPr>
          <w:p w14:paraId="6FC2ABB4" w14:textId="77777777" w:rsidR="0002033C" w:rsidRPr="0071757C" w:rsidRDefault="0002033C">
            <w:pPr>
              <w:jc w:val="center"/>
              <w:rPr>
                <w:rFonts w:ascii="Arial" w:hAnsi="Arial" w:cs="Arial"/>
                <w:sz w:val="18"/>
                <w:szCs w:val="18"/>
                <w:lang w:val="es-ES_tradnl"/>
              </w:rPr>
            </w:pPr>
            <w:r w:rsidRPr="0071757C">
              <w:rPr>
                <w:rFonts w:ascii="Arial" w:hAnsi="Arial" w:cs="Arial"/>
                <w:sz w:val="18"/>
                <w:szCs w:val="18"/>
                <w:lang w:val="es-ES_tradnl"/>
              </w:rPr>
              <w:t>Equipo Infraestructura</w:t>
            </w:r>
          </w:p>
        </w:tc>
        <w:tc>
          <w:tcPr>
            <w:tcW w:w="6706" w:type="dxa"/>
          </w:tcPr>
          <w:p w14:paraId="1A41F9E0"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Garantizar las condiciones reales del ecosistema y soportar los requerimientos funcionales y No funcionales. La seguridad y el funcionamiento eficiente de los servidores, las redes y las telecomunicaciones. Esto implica cumplir con políticas de seguridad y niveles de seguridad establecidos. Además, realiza tareas de mantenimiento en equipos y respalda información.</w:t>
            </w:r>
          </w:p>
        </w:tc>
      </w:tr>
      <w:tr w:rsidR="0002033C" w:rsidRPr="0071757C" w14:paraId="2CE2EDC8" w14:textId="77777777">
        <w:trPr>
          <w:trHeight w:val="775"/>
        </w:trPr>
        <w:tc>
          <w:tcPr>
            <w:tcW w:w="2122" w:type="dxa"/>
            <w:vAlign w:val="center"/>
          </w:tcPr>
          <w:p w14:paraId="74875CEA" w14:textId="77777777" w:rsidR="0002033C" w:rsidRPr="0071757C" w:rsidRDefault="0002033C">
            <w:pPr>
              <w:jc w:val="center"/>
              <w:rPr>
                <w:rFonts w:ascii="Arial" w:hAnsi="Arial" w:cs="Arial"/>
                <w:sz w:val="18"/>
                <w:szCs w:val="18"/>
              </w:rPr>
            </w:pPr>
            <w:r w:rsidRPr="0071757C">
              <w:rPr>
                <w:rFonts w:ascii="Arial" w:hAnsi="Arial" w:cs="Arial"/>
                <w:sz w:val="18"/>
                <w:szCs w:val="18"/>
              </w:rPr>
              <w:t>DBA (</w:t>
            </w:r>
            <w:proofErr w:type="spellStart"/>
            <w:r w:rsidRPr="0071757C">
              <w:rPr>
                <w:rFonts w:ascii="Arial" w:hAnsi="Arial" w:cs="Arial"/>
                <w:sz w:val="18"/>
                <w:szCs w:val="18"/>
              </w:rPr>
              <w:t>Database</w:t>
            </w:r>
            <w:proofErr w:type="spellEnd"/>
            <w:r w:rsidRPr="0071757C">
              <w:rPr>
                <w:rFonts w:ascii="Arial" w:hAnsi="Arial" w:cs="Arial"/>
                <w:sz w:val="18"/>
                <w:szCs w:val="18"/>
              </w:rPr>
              <w:t xml:space="preserve"> </w:t>
            </w:r>
            <w:proofErr w:type="spellStart"/>
            <w:r w:rsidRPr="0071757C">
              <w:rPr>
                <w:rFonts w:ascii="Arial" w:hAnsi="Arial" w:cs="Arial"/>
                <w:sz w:val="18"/>
                <w:szCs w:val="18"/>
              </w:rPr>
              <w:t>Administrator</w:t>
            </w:r>
            <w:proofErr w:type="spellEnd"/>
            <w:r w:rsidRPr="0071757C">
              <w:rPr>
                <w:rFonts w:ascii="Arial" w:hAnsi="Arial" w:cs="Arial"/>
                <w:sz w:val="18"/>
                <w:szCs w:val="18"/>
              </w:rPr>
              <w:t xml:space="preserve">) general </w:t>
            </w:r>
          </w:p>
        </w:tc>
        <w:tc>
          <w:tcPr>
            <w:tcW w:w="6706" w:type="dxa"/>
          </w:tcPr>
          <w:p w14:paraId="08046D54" w14:textId="77777777" w:rsidR="0002033C" w:rsidRPr="0071757C" w:rsidRDefault="0002033C">
            <w:pPr>
              <w:rPr>
                <w:rFonts w:ascii="Arial" w:hAnsi="Arial" w:cs="Arial"/>
                <w:sz w:val="18"/>
                <w:szCs w:val="18"/>
                <w:lang w:val="es-CO"/>
              </w:rPr>
            </w:pPr>
            <w:r w:rsidRPr="0071757C">
              <w:rPr>
                <w:rFonts w:ascii="Arial" w:hAnsi="Arial" w:cs="Arial"/>
                <w:sz w:val="18"/>
                <w:szCs w:val="18"/>
                <w:lang w:val="es-CO"/>
              </w:rPr>
              <w:t>El rol del DBA (</w:t>
            </w:r>
            <w:proofErr w:type="spellStart"/>
            <w:r w:rsidRPr="0071757C">
              <w:rPr>
                <w:rFonts w:ascii="Arial" w:hAnsi="Arial" w:cs="Arial"/>
                <w:sz w:val="18"/>
                <w:szCs w:val="18"/>
                <w:lang w:val="es-CO"/>
              </w:rPr>
              <w:t>Database</w:t>
            </w:r>
            <w:proofErr w:type="spellEnd"/>
            <w:r w:rsidRPr="0071757C">
              <w:rPr>
                <w:rFonts w:ascii="Arial" w:hAnsi="Arial" w:cs="Arial"/>
                <w:sz w:val="18"/>
                <w:szCs w:val="18"/>
                <w:lang w:val="es-CO"/>
              </w:rPr>
              <w:t xml:space="preserve"> </w:t>
            </w:r>
            <w:proofErr w:type="spellStart"/>
            <w:r w:rsidRPr="0071757C">
              <w:rPr>
                <w:rFonts w:ascii="Arial" w:hAnsi="Arial" w:cs="Arial"/>
                <w:sz w:val="18"/>
                <w:szCs w:val="18"/>
                <w:lang w:val="es-CO"/>
              </w:rPr>
              <w:t>Administrator</w:t>
            </w:r>
            <w:proofErr w:type="spellEnd"/>
            <w:r w:rsidRPr="0071757C">
              <w:rPr>
                <w:rFonts w:ascii="Arial" w:hAnsi="Arial" w:cs="Arial"/>
                <w:sz w:val="18"/>
                <w:szCs w:val="18"/>
                <w:lang w:val="es-CO"/>
              </w:rPr>
              <w:t xml:space="preserve">) garantizar el diseño, implementar y mantener la base de datos, asegurando su rendimiento, seguridad y disponibilidad. colabora con el equipo para definir requisitos de datos. verifica la integración y seguridad. </w:t>
            </w:r>
          </w:p>
        </w:tc>
      </w:tr>
    </w:tbl>
    <w:p w14:paraId="18C8E953" w14:textId="77777777" w:rsidR="0002033C" w:rsidRPr="0071757C" w:rsidRDefault="0002033C" w:rsidP="0002033C">
      <w:pPr>
        <w:rPr>
          <w:rFonts w:ascii="Arial" w:hAnsi="Arial" w:cs="Arial"/>
          <w:sz w:val="18"/>
          <w:szCs w:val="18"/>
          <w:lang w:val="es-ES" w:eastAsia="es-ES"/>
        </w:rPr>
      </w:pPr>
    </w:p>
    <w:p w14:paraId="6EABDC8E" w14:textId="118747C2" w:rsidR="0002033C" w:rsidRPr="0071757C" w:rsidRDefault="0002033C" w:rsidP="00E56FB9">
      <w:pPr>
        <w:pStyle w:val="Ttulo2"/>
        <w:numPr>
          <w:ilvl w:val="1"/>
          <w:numId w:val="42"/>
        </w:numPr>
      </w:pPr>
      <w:bookmarkStart w:id="38" w:name="_Toc175046804"/>
      <w:r w:rsidRPr="0071757C">
        <w:t>Necesidades e inversión</w:t>
      </w:r>
      <w:bookmarkEnd w:id="38"/>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30"/>
        <w:gridCol w:w="5998"/>
      </w:tblGrid>
      <w:tr w:rsidR="0002033C" w:rsidRPr="0071757C" w14:paraId="0A4444AF" w14:textId="77777777">
        <w:tc>
          <w:tcPr>
            <w:tcW w:w="2830" w:type="dxa"/>
            <w:shd w:val="clear" w:color="auto" w:fill="003245"/>
          </w:tcPr>
          <w:p w14:paraId="523937C2" w14:textId="77777777" w:rsidR="0002033C" w:rsidRPr="0071757C" w:rsidRDefault="0002033C">
            <w:pPr>
              <w:jc w:val="center"/>
              <w:rPr>
                <w:rFonts w:ascii="Arial" w:hAnsi="Arial" w:cs="Arial"/>
                <w:sz w:val="18"/>
                <w:szCs w:val="18"/>
                <w:lang w:val="es-ES_tradnl"/>
              </w:rPr>
            </w:pPr>
            <w:r w:rsidRPr="0071757C">
              <w:rPr>
                <w:rFonts w:ascii="Arial" w:hAnsi="Arial" w:cs="Arial"/>
                <w:sz w:val="18"/>
                <w:szCs w:val="18"/>
                <w:lang w:val="es-ES_tradnl"/>
              </w:rPr>
              <w:t>Necesidad</w:t>
            </w:r>
          </w:p>
        </w:tc>
        <w:tc>
          <w:tcPr>
            <w:tcW w:w="5998" w:type="dxa"/>
            <w:shd w:val="clear" w:color="auto" w:fill="003245"/>
          </w:tcPr>
          <w:p w14:paraId="781CF733" w14:textId="77777777" w:rsidR="0002033C" w:rsidRPr="0071757C" w:rsidRDefault="0002033C">
            <w:pPr>
              <w:jc w:val="center"/>
              <w:rPr>
                <w:rFonts w:ascii="Arial" w:hAnsi="Arial" w:cs="Arial"/>
                <w:sz w:val="18"/>
                <w:szCs w:val="18"/>
                <w:lang w:val="es-ES_tradnl"/>
              </w:rPr>
            </w:pPr>
            <w:r w:rsidRPr="0071757C">
              <w:rPr>
                <w:rFonts w:ascii="Arial" w:hAnsi="Arial" w:cs="Arial"/>
                <w:sz w:val="18"/>
                <w:szCs w:val="18"/>
                <w:lang w:val="es-ES_tradnl"/>
              </w:rPr>
              <w:t>Descripción</w:t>
            </w:r>
          </w:p>
        </w:tc>
      </w:tr>
      <w:tr w:rsidR="0002033C" w:rsidRPr="0071757C" w14:paraId="0F595F62" w14:textId="77777777">
        <w:tc>
          <w:tcPr>
            <w:tcW w:w="2830" w:type="dxa"/>
          </w:tcPr>
          <w:p w14:paraId="780BA970"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Recurso Humano</w:t>
            </w:r>
          </w:p>
          <w:p w14:paraId="727032E8" w14:textId="77777777" w:rsidR="0002033C" w:rsidRPr="0071757C" w:rsidRDefault="0002033C">
            <w:pPr>
              <w:rPr>
                <w:rFonts w:ascii="Arial" w:hAnsi="Arial" w:cs="Arial"/>
                <w:sz w:val="18"/>
                <w:szCs w:val="18"/>
                <w:lang w:val="es-ES_tradnl"/>
              </w:rPr>
            </w:pPr>
          </w:p>
        </w:tc>
        <w:tc>
          <w:tcPr>
            <w:tcW w:w="5998" w:type="dxa"/>
          </w:tcPr>
          <w:p w14:paraId="555DECFC" w14:textId="77777777" w:rsidR="0002033C" w:rsidRPr="0071757C" w:rsidRDefault="0002033C">
            <w:pPr>
              <w:rPr>
                <w:rFonts w:ascii="Arial" w:hAnsi="Arial" w:cs="Arial"/>
                <w:sz w:val="18"/>
                <w:szCs w:val="18"/>
              </w:rPr>
            </w:pPr>
            <w:r w:rsidRPr="0071757C">
              <w:rPr>
                <w:rFonts w:ascii="Arial" w:hAnsi="Arial" w:cs="Arial"/>
                <w:sz w:val="18"/>
                <w:szCs w:val="18"/>
              </w:rPr>
              <w:t>Conformado por personal desarrollador de software, ingenieros, asesores y demás personal idóneo de la Unidad Nacional de Protección</w:t>
            </w:r>
          </w:p>
        </w:tc>
      </w:tr>
      <w:tr w:rsidR="0002033C" w:rsidRPr="0071757C" w14:paraId="493362D4" w14:textId="77777777">
        <w:tc>
          <w:tcPr>
            <w:tcW w:w="2830" w:type="dxa"/>
          </w:tcPr>
          <w:p w14:paraId="72ACF24A"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Recurso Tecnológico</w:t>
            </w:r>
          </w:p>
        </w:tc>
        <w:tc>
          <w:tcPr>
            <w:tcW w:w="5998" w:type="dxa"/>
          </w:tcPr>
          <w:p w14:paraId="6FD7E9DB" w14:textId="77777777" w:rsidR="0002033C" w:rsidRPr="0071757C" w:rsidRDefault="0002033C">
            <w:pPr>
              <w:rPr>
                <w:rFonts w:ascii="Arial" w:hAnsi="Arial" w:cs="Arial"/>
                <w:sz w:val="18"/>
                <w:szCs w:val="18"/>
              </w:rPr>
            </w:pPr>
            <w:r w:rsidRPr="0071757C">
              <w:rPr>
                <w:rFonts w:ascii="Arial" w:hAnsi="Arial" w:cs="Arial"/>
                <w:sz w:val="18"/>
                <w:szCs w:val="18"/>
              </w:rPr>
              <w:t>Herramientas, dispositivos e infraestructura que se requiere para el desarrollo, las pruebas y despliegue durante todas las fases y en todos los niveles.</w:t>
            </w:r>
          </w:p>
        </w:tc>
      </w:tr>
      <w:tr w:rsidR="0002033C" w:rsidRPr="0071757C" w14:paraId="00AAF95E" w14:textId="77777777">
        <w:tc>
          <w:tcPr>
            <w:tcW w:w="2830" w:type="dxa"/>
          </w:tcPr>
          <w:p w14:paraId="53634AFD"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Recursos Físicos</w:t>
            </w:r>
          </w:p>
        </w:tc>
        <w:tc>
          <w:tcPr>
            <w:tcW w:w="5998" w:type="dxa"/>
          </w:tcPr>
          <w:p w14:paraId="23409BF0" w14:textId="77777777" w:rsidR="0002033C" w:rsidRPr="0071757C" w:rsidRDefault="0002033C">
            <w:pPr>
              <w:rPr>
                <w:rFonts w:ascii="Arial" w:hAnsi="Arial" w:cs="Arial"/>
                <w:sz w:val="18"/>
                <w:szCs w:val="18"/>
              </w:rPr>
            </w:pPr>
            <w:r w:rsidRPr="0071757C">
              <w:rPr>
                <w:rFonts w:ascii="Arial" w:hAnsi="Arial" w:cs="Arial"/>
                <w:sz w:val="18"/>
                <w:szCs w:val="18"/>
              </w:rPr>
              <w:t>Equipamiento y demandas infraestructurales que garantizan el durante y después del desarrollo del ecosistema de información. Deben responder a los requisitos funcionales y no funcionales.</w:t>
            </w:r>
          </w:p>
        </w:tc>
      </w:tr>
      <w:tr w:rsidR="0002033C" w:rsidRPr="0071757C" w14:paraId="4F40E225" w14:textId="77777777">
        <w:tc>
          <w:tcPr>
            <w:tcW w:w="2830" w:type="dxa"/>
          </w:tcPr>
          <w:p w14:paraId="3A2D40F3"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Recursos Intangibles</w:t>
            </w:r>
          </w:p>
        </w:tc>
        <w:tc>
          <w:tcPr>
            <w:tcW w:w="5998" w:type="dxa"/>
          </w:tcPr>
          <w:p w14:paraId="75216DC9" w14:textId="77777777" w:rsidR="0002033C" w:rsidRPr="0071757C" w:rsidRDefault="0002033C" w:rsidP="0002033C">
            <w:pPr>
              <w:pStyle w:val="Prrafodelista"/>
              <w:numPr>
                <w:ilvl w:val="0"/>
                <w:numId w:val="6"/>
              </w:numPr>
              <w:rPr>
                <w:rFonts w:ascii="Arial" w:hAnsi="Arial" w:cs="Arial"/>
                <w:kern w:val="2"/>
                <w:sz w:val="18"/>
                <w:szCs w:val="18"/>
                <w:lang w:val="es-ES_tradnl"/>
                <w14:ligatures w14:val="standardContextual"/>
              </w:rPr>
            </w:pPr>
            <w:r w:rsidRPr="0071757C">
              <w:rPr>
                <w:rFonts w:ascii="Arial" w:hAnsi="Arial" w:cs="Arial"/>
                <w:kern w:val="2"/>
                <w:sz w:val="18"/>
                <w:szCs w:val="18"/>
                <w:lang w:val="es-ES_tradnl"/>
                <w14:ligatures w14:val="standardContextual"/>
              </w:rPr>
              <w:t>Sensibilización en Gobierno Digital</w:t>
            </w:r>
          </w:p>
          <w:p w14:paraId="1E7DB693" w14:textId="77777777" w:rsidR="0002033C" w:rsidRPr="0071757C" w:rsidRDefault="0002033C" w:rsidP="0002033C">
            <w:pPr>
              <w:pStyle w:val="Prrafodelista"/>
              <w:numPr>
                <w:ilvl w:val="0"/>
                <w:numId w:val="6"/>
              </w:numPr>
              <w:rPr>
                <w:rFonts w:ascii="Arial" w:hAnsi="Arial" w:cs="Arial"/>
                <w:kern w:val="2"/>
                <w:sz w:val="18"/>
                <w:szCs w:val="18"/>
                <w:lang w:val="es-ES_tradnl"/>
                <w14:ligatures w14:val="standardContextual"/>
              </w:rPr>
            </w:pPr>
            <w:r w:rsidRPr="0071757C">
              <w:rPr>
                <w:rFonts w:ascii="Arial" w:hAnsi="Arial" w:cs="Arial"/>
                <w:kern w:val="2"/>
                <w:sz w:val="18"/>
                <w:szCs w:val="18"/>
                <w:lang w:val="es-ES_tradnl"/>
                <w14:ligatures w14:val="standardContextual"/>
              </w:rPr>
              <w:t>Mesas de trabajo con el Ministerio de Tecnologías de la Información y las Comunicaciones de Colombia. MINTIC.</w:t>
            </w:r>
          </w:p>
          <w:p w14:paraId="57D1F74C" w14:textId="77777777" w:rsidR="0002033C" w:rsidRPr="0071757C" w:rsidRDefault="0002033C" w:rsidP="0002033C">
            <w:pPr>
              <w:pStyle w:val="Prrafodelista"/>
              <w:numPr>
                <w:ilvl w:val="0"/>
                <w:numId w:val="6"/>
              </w:numPr>
              <w:rPr>
                <w:rFonts w:ascii="Arial" w:hAnsi="Arial" w:cs="Arial"/>
                <w:kern w:val="2"/>
                <w:sz w:val="18"/>
                <w:szCs w:val="18"/>
                <w:lang w:val="es-ES_tradnl"/>
                <w14:ligatures w14:val="standardContextual"/>
              </w:rPr>
            </w:pPr>
            <w:r w:rsidRPr="0071757C">
              <w:rPr>
                <w:rFonts w:ascii="Arial" w:hAnsi="Arial" w:cs="Arial"/>
                <w:kern w:val="2"/>
                <w:sz w:val="18"/>
                <w:szCs w:val="18"/>
                <w:lang w:val="es-ES_tradnl"/>
                <w14:ligatures w14:val="standardContextual"/>
              </w:rPr>
              <w:t>Política de Infraestructura interna de la entidad.</w:t>
            </w:r>
          </w:p>
          <w:p w14:paraId="2D090CE8" w14:textId="77777777" w:rsidR="0002033C" w:rsidRPr="0071757C" w:rsidRDefault="0002033C" w:rsidP="0002033C">
            <w:pPr>
              <w:pStyle w:val="Prrafodelista"/>
              <w:numPr>
                <w:ilvl w:val="0"/>
                <w:numId w:val="6"/>
              </w:numPr>
              <w:rPr>
                <w:rFonts w:ascii="Arial" w:hAnsi="Arial" w:cs="Arial"/>
                <w:kern w:val="2"/>
                <w:sz w:val="18"/>
                <w:szCs w:val="18"/>
                <w:lang w:val="es-ES_tradnl"/>
                <w14:ligatures w14:val="standardContextual"/>
              </w:rPr>
            </w:pPr>
            <w:r w:rsidRPr="0071757C">
              <w:rPr>
                <w:rFonts w:ascii="Arial" w:hAnsi="Arial" w:cs="Arial"/>
                <w:kern w:val="2"/>
                <w:sz w:val="18"/>
                <w:szCs w:val="18"/>
                <w:lang w:val="es-ES_tradnl"/>
                <w14:ligatures w14:val="standardContextual"/>
              </w:rPr>
              <w:t xml:space="preserve">Cualquier sensibilización propia del desarrollo interno y políticas de la entidad. </w:t>
            </w:r>
          </w:p>
        </w:tc>
      </w:tr>
    </w:tbl>
    <w:p w14:paraId="07307252" w14:textId="77777777" w:rsidR="0002033C" w:rsidRPr="0071757C" w:rsidRDefault="0002033C" w:rsidP="0002033C">
      <w:pPr>
        <w:rPr>
          <w:rFonts w:ascii="Arial" w:hAnsi="Arial" w:cs="Arial"/>
          <w:sz w:val="18"/>
          <w:szCs w:val="18"/>
          <w:lang w:val="es-ES" w:eastAsia="es-ES"/>
        </w:rPr>
      </w:pPr>
    </w:p>
    <w:p w14:paraId="689E7533" w14:textId="77777777" w:rsidR="0002033C" w:rsidRPr="0071757C" w:rsidRDefault="0002033C" w:rsidP="0002033C">
      <w:pPr>
        <w:pStyle w:val="Ttulo1"/>
        <w:numPr>
          <w:ilvl w:val="0"/>
          <w:numId w:val="43"/>
        </w:numPr>
        <w:tabs>
          <w:tab w:val="num" w:pos="360"/>
        </w:tabs>
        <w:ind w:left="360"/>
        <w:rPr>
          <w:rFonts w:ascii="Arial" w:hAnsi="Arial" w:cs="Arial"/>
          <w:color w:val="auto"/>
          <w:sz w:val="18"/>
          <w:szCs w:val="18"/>
        </w:rPr>
      </w:pPr>
      <w:bookmarkStart w:id="39" w:name="_Toc175046805"/>
      <w:r w:rsidRPr="0071757C">
        <w:rPr>
          <w:rFonts w:ascii="Arial" w:hAnsi="Arial" w:cs="Arial"/>
          <w:color w:val="auto"/>
          <w:sz w:val="18"/>
          <w:szCs w:val="18"/>
        </w:rPr>
        <w:t>Requisitos del Sistema</w:t>
      </w:r>
      <w:bookmarkEnd w:id="39"/>
    </w:p>
    <w:p w14:paraId="22031553" w14:textId="77777777" w:rsidR="0002033C" w:rsidRPr="0071757C" w:rsidRDefault="0002033C" w:rsidP="0071757C">
      <w:pPr>
        <w:pStyle w:val="Ttulo2"/>
        <w:numPr>
          <w:ilvl w:val="1"/>
          <w:numId w:val="43"/>
        </w:numPr>
      </w:pPr>
      <w:bookmarkStart w:id="40" w:name="_Toc175046806"/>
      <w:r w:rsidRPr="0071757C">
        <w:t>Requisitos Funcionales:</w:t>
      </w:r>
      <w:bookmarkEnd w:id="40"/>
      <w:r w:rsidRPr="0071757C">
        <w:t xml:space="preserve"> </w:t>
      </w:r>
    </w:p>
    <w:p w14:paraId="6B55C4ED" w14:textId="77777777" w:rsidR="0002033C" w:rsidRPr="0071757C" w:rsidRDefault="0002033C" w:rsidP="0002033C">
      <w:pPr>
        <w:spacing w:after="0" w:line="240" w:lineRule="auto"/>
        <w:jc w:val="both"/>
        <w:rPr>
          <w:rFonts w:ascii="Arial" w:eastAsia="Times New Roman" w:hAnsi="Arial" w:cs="Arial"/>
          <w:bCs/>
          <w:kern w:val="0"/>
          <w:sz w:val="18"/>
          <w:szCs w:val="18"/>
          <w:lang w:val="es-ES" w:eastAsia="es-ES"/>
          <w14:ligatures w14:val="none"/>
        </w:rPr>
      </w:pPr>
      <w:r w:rsidRPr="0071757C">
        <w:rPr>
          <w:rFonts w:ascii="Arial" w:eastAsia="Times New Roman" w:hAnsi="Arial" w:cs="Arial"/>
          <w:bCs/>
          <w:kern w:val="0"/>
          <w:sz w:val="18"/>
          <w:szCs w:val="18"/>
          <w:lang w:val="es-ES" w:eastAsia="es-ES"/>
          <w14:ligatures w14:val="none"/>
        </w:rPr>
        <w:t>Los requerimientos funcionales del sistema son declaraciones implementadas con características específicas para satisfacer las necesidades de los actores involucrados, así como permitir una interacción intuitiva entre todos sus componentes y la toma correcta de decisiones transformando los datos.</w:t>
      </w:r>
    </w:p>
    <w:p w14:paraId="5470A5A4" w14:textId="77777777" w:rsidR="0002033C" w:rsidRPr="0071757C" w:rsidRDefault="0002033C" w:rsidP="0002033C">
      <w:pPr>
        <w:pStyle w:val="Descripcin"/>
        <w:keepNext/>
        <w:jc w:val="center"/>
        <w:rPr>
          <w:rFonts w:ascii="Arial" w:hAnsi="Arial" w:cs="Arial"/>
          <w:i w:val="0"/>
          <w:iCs w:val="0"/>
          <w:color w:val="auto"/>
        </w:rPr>
      </w:pPr>
    </w:p>
    <w:p w14:paraId="008F7400" w14:textId="77777777" w:rsidR="0002033C" w:rsidRPr="0071757C" w:rsidRDefault="0002033C" w:rsidP="0002033C">
      <w:pPr>
        <w:pStyle w:val="Descripcin"/>
        <w:keepNext/>
        <w:jc w:val="center"/>
        <w:rPr>
          <w:rFonts w:ascii="Arial" w:hAnsi="Arial" w:cs="Arial"/>
          <w:i w:val="0"/>
          <w:iCs w:val="0"/>
          <w:color w:val="auto"/>
        </w:rPr>
      </w:pPr>
      <w:r w:rsidRPr="0071757C">
        <w:rPr>
          <w:rFonts w:ascii="Arial" w:hAnsi="Arial" w:cs="Arial"/>
          <w:i w:val="0"/>
          <w:iCs w:val="0"/>
          <w:color w:val="auto"/>
        </w:rPr>
        <w:t>Imagen 1</w:t>
      </w:r>
      <w:r w:rsidRPr="0071757C">
        <w:rPr>
          <w:rFonts w:ascii="Arial" w:hAnsi="Arial" w:cs="Arial"/>
          <w:i w:val="0"/>
          <w:iCs w:val="0"/>
          <w:color w:val="auto"/>
        </w:rPr>
        <w:br/>
        <w:t>Estructura de requerimientos funcionales</w:t>
      </w:r>
    </w:p>
    <w:p w14:paraId="1A61DB4D" w14:textId="77777777" w:rsidR="0002033C" w:rsidRPr="0071757C" w:rsidRDefault="0002033C" w:rsidP="0002033C">
      <w:pPr>
        <w:keepNext/>
        <w:spacing w:after="0"/>
        <w:jc w:val="center"/>
        <w:rPr>
          <w:rFonts w:ascii="Arial" w:hAnsi="Arial" w:cs="Arial"/>
          <w:sz w:val="18"/>
          <w:szCs w:val="18"/>
        </w:rPr>
      </w:pPr>
      <w:r w:rsidRPr="0071757C">
        <w:rPr>
          <w:rFonts w:ascii="Arial" w:hAnsi="Arial" w:cs="Arial"/>
          <w:noProof/>
          <w:sz w:val="18"/>
          <w:szCs w:val="18"/>
        </w:rPr>
        <w:drawing>
          <wp:inline distT="0" distB="0" distL="0" distR="0" wp14:anchorId="56AB8B08" wp14:editId="0E0190EB">
            <wp:extent cx="2149476" cy="1933116"/>
            <wp:effectExtent l="19050" t="57150" r="98425" b="48260"/>
            <wp:docPr id="1589444334" name="Imagen 1589444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54241" cy="1937401"/>
                    </a:xfrm>
                    <a:prstGeom prst="rect">
                      <a:avLst/>
                    </a:prstGeom>
                    <a:effectLst>
                      <a:outerShdw blurRad="50800" dist="38100" algn="l" rotWithShape="0">
                        <a:prstClr val="black">
                          <a:alpha val="40000"/>
                        </a:prstClr>
                      </a:outerShdw>
                    </a:effectLst>
                  </pic:spPr>
                </pic:pic>
              </a:graphicData>
            </a:graphic>
          </wp:inline>
        </w:drawing>
      </w:r>
    </w:p>
    <w:p w14:paraId="3726CE66" w14:textId="77777777" w:rsidR="0002033C" w:rsidRPr="0071757C" w:rsidRDefault="0002033C" w:rsidP="0002033C">
      <w:pPr>
        <w:pStyle w:val="Descripcin"/>
        <w:jc w:val="center"/>
        <w:rPr>
          <w:rFonts w:ascii="Arial" w:hAnsi="Arial" w:cs="Arial"/>
          <w:i w:val="0"/>
          <w:color w:val="auto"/>
        </w:rPr>
      </w:pPr>
      <w:r w:rsidRPr="0071757C">
        <w:rPr>
          <w:rFonts w:ascii="Arial" w:hAnsi="Arial" w:cs="Arial"/>
          <w:i w:val="0"/>
          <w:iCs w:val="0"/>
          <w:color w:val="auto"/>
        </w:rPr>
        <w:t>Fuente: Elaboración propia</w:t>
      </w:r>
    </w:p>
    <w:p w14:paraId="66C8F196" w14:textId="77777777" w:rsidR="0002033C" w:rsidRPr="0071757C" w:rsidRDefault="0002033C" w:rsidP="0002033C">
      <w:pPr>
        <w:jc w:val="center"/>
        <w:rPr>
          <w:rFonts w:ascii="Arial" w:hAnsi="Arial" w:cs="Arial"/>
          <w:sz w:val="18"/>
          <w:szCs w:val="18"/>
        </w:rPr>
      </w:pPr>
    </w:p>
    <w:p w14:paraId="45E8F76F" w14:textId="77777777" w:rsidR="0002033C" w:rsidRPr="0071757C" w:rsidRDefault="0002033C" w:rsidP="0002033C">
      <w:pPr>
        <w:spacing w:after="0" w:line="240" w:lineRule="auto"/>
        <w:jc w:val="both"/>
        <w:rPr>
          <w:rFonts w:ascii="Arial" w:eastAsia="Times New Roman" w:hAnsi="Arial" w:cs="Arial"/>
          <w:bCs/>
          <w:kern w:val="0"/>
          <w:sz w:val="18"/>
          <w:szCs w:val="18"/>
          <w:lang w:val="es-ES" w:eastAsia="es-ES"/>
          <w14:ligatures w14:val="none"/>
        </w:rPr>
      </w:pPr>
      <w:r w:rsidRPr="0071757C">
        <w:rPr>
          <w:rFonts w:ascii="Arial" w:eastAsia="Times New Roman" w:hAnsi="Arial" w:cs="Arial"/>
          <w:bCs/>
          <w:kern w:val="0"/>
          <w:sz w:val="18"/>
          <w:szCs w:val="18"/>
          <w:lang w:val="es-ES" w:eastAsia="es-ES"/>
          <w14:ligatures w14:val="none"/>
        </w:rPr>
        <w:t>A continuación, se puede visualizar los requerimientos funcionales en grandes conjuntos. Los principales y más relevantes para este proyecto son:</w:t>
      </w:r>
    </w:p>
    <w:p w14:paraId="15694567" w14:textId="77777777" w:rsidR="0002033C" w:rsidRPr="0071757C" w:rsidRDefault="0002033C" w:rsidP="0002033C">
      <w:pPr>
        <w:pStyle w:val="Ttulo3"/>
        <w:ind w:left="0" w:firstLine="0"/>
        <w:rPr>
          <w:rFonts w:ascii="Arial" w:hAnsi="Arial" w:cs="Arial"/>
          <w:sz w:val="18"/>
        </w:rPr>
      </w:pPr>
    </w:p>
    <w:p w14:paraId="02983F5D" w14:textId="77777777" w:rsidR="0002033C" w:rsidRDefault="0002033C" w:rsidP="00A90253">
      <w:pPr>
        <w:pStyle w:val="Prrafodelista"/>
        <w:numPr>
          <w:ilvl w:val="0"/>
          <w:numId w:val="38"/>
        </w:numPr>
        <w:spacing w:line="276" w:lineRule="auto"/>
        <w:jc w:val="both"/>
        <w:rPr>
          <w:rFonts w:ascii="Arial" w:hAnsi="Arial" w:cs="Arial"/>
          <w:b/>
          <w:sz w:val="18"/>
          <w:szCs w:val="18"/>
          <w:lang w:val="es-MX"/>
        </w:rPr>
      </w:pPr>
      <w:bookmarkStart w:id="41" w:name="_Toc172038359"/>
      <w:bookmarkStart w:id="42" w:name="_Toc175046807"/>
      <w:r w:rsidRPr="00A90253">
        <w:rPr>
          <w:rFonts w:ascii="Arial" w:hAnsi="Arial" w:cs="Arial"/>
          <w:b/>
          <w:sz w:val="18"/>
          <w:szCs w:val="18"/>
          <w:lang w:val="es-MX"/>
        </w:rPr>
        <w:t>Servicio API:</w:t>
      </w:r>
      <w:bookmarkEnd w:id="41"/>
      <w:bookmarkEnd w:id="42"/>
    </w:p>
    <w:p w14:paraId="5E484617" w14:textId="77777777" w:rsidR="00A90253" w:rsidRPr="00A90253" w:rsidRDefault="00A90253" w:rsidP="00A90253">
      <w:pPr>
        <w:pStyle w:val="Prrafodelista"/>
        <w:spacing w:line="276" w:lineRule="auto"/>
        <w:jc w:val="both"/>
        <w:rPr>
          <w:rFonts w:ascii="Arial" w:hAnsi="Arial" w:cs="Arial"/>
          <w:b/>
          <w:sz w:val="18"/>
          <w:szCs w:val="18"/>
          <w:lang w:val="es-MX"/>
        </w:rPr>
      </w:pPr>
    </w:p>
    <w:p w14:paraId="25C37614" w14:textId="22CD347C" w:rsidR="0002033C" w:rsidRDefault="0002033C" w:rsidP="00A90253">
      <w:pPr>
        <w:pStyle w:val="Prrafodelista"/>
        <w:spacing w:line="276" w:lineRule="auto"/>
        <w:jc w:val="both"/>
        <w:rPr>
          <w:rFonts w:ascii="Arial" w:hAnsi="Arial" w:cs="Arial"/>
          <w:b/>
          <w:sz w:val="18"/>
          <w:szCs w:val="18"/>
          <w:lang w:val="es-MX"/>
        </w:rPr>
      </w:pPr>
      <w:r w:rsidRPr="00A90253">
        <w:rPr>
          <w:rFonts w:ascii="Arial" w:hAnsi="Arial" w:cs="Arial"/>
          <w:bCs/>
          <w:sz w:val="18"/>
          <w:szCs w:val="18"/>
          <w:lang w:val="es-MX"/>
        </w:rPr>
        <w:t>Un Servicio API (Interfaz de Programación de Aplicaciones) es un conjunto de reglas y protocolos que permite que diferentes aplicaciones de software interactúen entre sí. Estas interacciones pueden incluir la recuperación, creación, modificación y eliminación de datos. Además, es un «lenguaje» estándar para comunicar diferentes aplicaciones a través de la Internet, de manera que es usado en la</w:t>
      </w:r>
      <w:r w:rsidR="00A90253">
        <w:rPr>
          <w:rFonts w:ascii="Arial" w:hAnsi="Arial" w:cs="Arial"/>
          <w:bCs/>
          <w:sz w:val="18"/>
          <w:szCs w:val="18"/>
          <w:lang w:val="es-MX"/>
        </w:rPr>
        <w:t xml:space="preserve"> </w:t>
      </w:r>
      <w:r w:rsidRPr="00A90253">
        <w:rPr>
          <w:rFonts w:ascii="Arial" w:hAnsi="Arial" w:cs="Arial"/>
          <w:bCs/>
          <w:sz w:val="18"/>
          <w:szCs w:val="18"/>
          <w:lang w:val="es-MX"/>
        </w:rPr>
        <w:t>convergencia e interoperabilidad entre sistemas</w:t>
      </w:r>
      <w:r w:rsidRPr="00A90253">
        <w:rPr>
          <w:rFonts w:ascii="Arial" w:hAnsi="Arial" w:cs="Arial"/>
          <w:b/>
          <w:sz w:val="18"/>
          <w:szCs w:val="18"/>
          <w:lang w:val="es-MX"/>
        </w:rPr>
        <w:t>.</w:t>
      </w:r>
    </w:p>
    <w:p w14:paraId="3B1FA64A" w14:textId="77777777" w:rsidR="00A90253" w:rsidRPr="00A90253" w:rsidRDefault="00A90253" w:rsidP="00A90253">
      <w:pPr>
        <w:pStyle w:val="Prrafodelista"/>
        <w:spacing w:line="276" w:lineRule="auto"/>
        <w:jc w:val="both"/>
        <w:rPr>
          <w:rFonts w:ascii="Arial" w:hAnsi="Arial" w:cs="Arial"/>
          <w:b/>
          <w:sz w:val="18"/>
          <w:szCs w:val="18"/>
          <w:lang w:val="es-MX"/>
        </w:rPr>
      </w:pPr>
    </w:p>
    <w:p w14:paraId="5695A5F3" w14:textId="77777777" w:rsidR="0002033C" w:rsidRPr="00A90253" w:rsidRDefault="0002033C" w:rsidP="00A90253">
      <w:pPr>
        <w:pStyle w:val="Prrafodelista"/>
        <w:numPr>
          <w:ilvl w:val="0"/>
          <w:numId w:val="38"/>
        </w:numPr>
        <w:spacing w:line="276" w:lineRule="auto"/>
        <w:jc w:val="both"/>
        <w:rPr>
          <w:rFonts w:ascii="Arial" w:hAnsi="Arial" w:cs="Arial"/>
          <w:b/>
          <w:sz w:val="18"/>
          <w:szCs w:val="18"/>
          <w:lang w:val="es-MX"/>
        </w:rPr>
      </w:pPr>
      <w:bookmarkStart w:id="43" w:name="_Toc172038360"/>
      <w:bookmarkStart w:id="44" w:name="_Toc175046808"/>
      <w:r w:rsidRPr="00A90253">
        <w:rPr>
          <w:rFonts w:ascii="Arial" w:hAnsi="Arial" w:cs="Arial"/>
          <w:b/>
          <w:sz w:val="18"/>
          <w:szCs w:val="18"/>
          <w:lang w:val="es-MX"/>
        </w:rPr>
        <w:t>Conectividad a la base de datos:</w:t>
      </w:r>
      <w:bookmarkEnd w:id="43"/>
      <w:bookmarkEnd w:id="44"/>
    </w:p>
    <w:p w14:paraId="460C2D19" w14:textId="77777777" w:rsidR="0002033C" w:rsidRPr="00A90253" w:rsidRDefault="0002033C" w:rsidP="00A90253">
      <w:pPr>
        <w:pStyle w:val="Prrafodelista"/>
        <w:spacing w:line="276" w:lineRule="auto"/>
        <w:jc w:val="both"/>
        <w:rPr>
          <w:rFonts w:ascii="Arial" w:hAnsi="Arial" w:cs="Arial"/>
          <w:b/>
          <w:sz w:val="18"/>
          <w:szCs w:val="18"/>
          <w:lang w:val="es-MX"/>
        </w:rPr>
      </w:pPr>
    </w:p>
    <w:p w14:paraId="5C2AFF68" w14:textId="77777777" w:rsidR="0002033C" w:rsidRPr="00A90253" w:rsidRDefault="0002033C" w:rsidP="00A90253">
      <w:pPr>
        <w:pStyle w:val="Prrafodelista"/>
        <w:spacing w:line="276" w:lineRule="auto"/>
        <w:jc w:val="both"/>
        <w:rPr>
          <w:rFonts w:ascii="Arial" w:hAnsi="Arial" w:cs="Arial"/>
          <w:bCs/>
          <w:sz w:val="18"/>
          <w:szCs w:val="18"/>
          <w:lang w:val="es-MX"/>
        </w:rPr>
      </w:pPr>
      <w:bookmarkStart w:id="45" w:name="_Toc175046809"/>
      <w:r w:rsidRPr="00A90253">
        <w:rPr>
          <w:rFonts w:ascii="Arial" w:hAnsi="Arial" w:cs="Arial"/>
          <w:bCs/>
          <w:sz w:val="18"/>
          <w:szCs w:val="18"/>
          <w:lang w:val="es-MX"/>
        </w:rPr>
        <w:t>La conectividad a una base de datos generalmente implica establecer una comunicación efectiva entre una aplicación (o sistema) y la base de datos para leer, escribir y manipular datos. También controla los roles de los usuarios y los permisos habilitados para estos según sean los casos. Implícitamente, es decir, no perceptible para el usuario del sistema, guía y enmarca los protocolos de seguridad y modificación de los datos.</w:t>
      </w:r>
      <w:bookmarkEnd w:id="45"/>
    </w:p>
    <w:p w14:paraId="78952520" w14:textId="77777777" w:rsidR="0002033C" w:rsidRPr="00A90253" w:rsidRDefault="0002033C" w:rsidP="00743F28">
      <w:pPr>
        <w:pStyle w:val="Prrafodelista"/>
        <w:spacing w:line="276" w:lineRule="auto"/>
        <w:jc w:val="both"/>
        <w:rPr>
          <w:rFonts w:ascii="Arial" w:hAnsi="Arial" w:cs="Arial"/>
          <w:b/>
          <w:sz w:val="18"/>
          <w:szCs w:val="18"/>
          <w:lang w:val="es-MX"/>
        </w:rPr>
      </w:pPr>
      <w:bookmarkStart w:id="46" w:name="_Toc172038361"/>
    </w:p>
    <w:p w14:paraId="0CBE2F7E" w14:textId="77777777" w:rsidR="0002033C" w:rsidRPr="0071757C" w:rsidRDefault="0002033C" w:rsidP="00743F28">
      <w:pPr>
        <w:pStyle w:val="Ttulo3"/>
        <w:numPr>
          <w:ilvl w:val="0"/>
          <w:numId w:val="38"/>
        </w:numPr>
        <w:rPr>
          <w:rFonts w:ascii="Arial" w:hAnsi="Arial" w:cs="Arial"/>
          <w:sz w:val="18"/>
        </w:rPr>
      </w:pPr>
      <w:bookmarkStart w:id="47" w:name="_Toc175046810"/>
      <w:r w:rsidRPr="0071757C">
        <w:rPr>
          <w:rFonts w:ascii="Arial" w:hAnsi="Arial" w:cs="Arial"/>
          <w:sz w:val="18"/>
        </w:rPr>
        <w:t>Acceso seguro:</w:t>
      </w:r>
      <w:bookmarkEnd w:id="46"/>
      <w:bookmarkEnd w:id="47"/>
    </w:p>
    <w:p w14:paraId="7730B9C8" w14:textId="77777777" w:rsidR="0002033C" w:rsidRPr="0071757C" w:rsidRDefault="0002033C" w:rsidP="0002033C">
      <w:pPr>
        <w:pStyle w:val="Ttulo3"/>
        <w:ind w:left="1080" w:firstLine="0"/>
        <w:rPr>
          <w:rFonts w:ascii="Arial" w:hAnsi="Arial" w:cs="Arial"/>
          <w:b w:val="0"/>
          <w:bCs/>
          <w:sz w:val="18"/>
        </w:rPr>
      </w:pPr>
    </w:p>
    <w:p w14:paraId="235412A9" w14:textId="77777777" w:rsidR="0002033C" w:rsidRPr="0071757C" w:rsidRDefault="0002033C" w:rsidP="00743F28">
      <w:pPr>
        <w:pStyle w:val="Ttulo3"/>
        <w:ind w:left="851" w:firstLine="0"/>
        <w:rPr>
          <w:rFonts w:ascii="Arial" w:hAnsi="Arial" w:cs="Arial"/>
          <w:b w:val="0"/>
          <w:bCs/>
          <w:sz w:val="18"/>
        </w:rPr>
      </w:pPr>
      <w:bookmarkStart w:id="48" w:name="_Toc175046811"/>
      <w:r w:rsidRPr="0071757C">
        <w:rPr>
          <w:rFonts w:ascii="Arial" w:hAnsi="Arial" w:cs="Arial"/>
          <w:b w:val="0"/>
          <w:bCs/>
          <w:sz w:val="18"/>
        </w:rPr>
        <w:t>Acceder de manera segura a diferentes sistemas de información es crucial para proteger la integridad, confidencialidad y disponibilidad de los datos.</w:t>
      </w:r>
      <w:bookmarkEnd w:id="48"/>
    </w:p>
    <w:p w14:paraId="6B5CB189" w14:textId="77777777" w:rsidR="0002033C" w:rsidRPr="0071757C" w:rsidRDefault="0002033C" w:rsidP="0002033C">
      <w:pPr>
        <w:rPr>
          <w:rFonts w:ascii="Arial" w:hAnsi="Arial" w:cs="Arial"/>
          <w:sz w:val="18"/>
          <w:szCs w:val="18"/>
          <w:lang w:val="es-ES" w:eastAsia="es-ES"/>
        </w:rPr>
      </w:pPr>
    </w:p>
    <w:p w14:paraId="5E13D44C" w14:textId="77777777" w:rsidR="0002033C" w:rsidRPr="0071757C" w:rsidRDefault="0002033C" w:rsidP="00743F28">
      <w:pPr>
        <w:pStyle w:val="Ttulo3"/>
        <w:numPr>
          <w:ilvl w:val="0"/>
          <w:numId w:val="38"/>
        </w:numPr>
        <w:spacing w:after="0"/>
        <w:rPr>
          <w:rFonts w:ascii="Arial" w:hAnsi="Arial" w:cs="Arial"/>
          <w:sz w:val="18"/>
        </w:rPr>
      </w:pPr>
      <w:bookmarkStart w:id="49" w:name="_Toc172038362"/>
      <w:bookmarkStart w:id="50" w:name="_Toc175046812"/>
      <w:r w:rsidRPr="0071757C">
        <w:rPr>
          <w:rFonts w:ascii="Arial" w:hAnsi="Arial" w:cs="Arial"/>
          <w:sz w:val="18"/>
        </w:rPr>
        <w:lastRenderedPageBreak/>
        <w:t>Integridad de los datos:</w:t>
      </w:r>
      <w:bookmarkEnd w:id="49"/>
      <w:bookmarkEnd w:id="50"/>
    </w:p>
    <w:p w14:paraId="39C44772" w14:textId="77777777" w:rsidR="0002033C" w:rsidRPr="0071757C" w:rsidRDefault="0002033C" w:rsidP="0002033C">
      <w:pPr>
        <w:spacing w:after="0"/>
        <w:rPr>
          <w:rFonts w:ascii="Arial" w:hAnsi="Arial" w:cs="Arial"/>
          <w:sz w:val="18"/>
          <w:szCs w:val="18"/>
          <w:lang w:val="es-ES" w:eastAsia="es-ES"/>
        </w:rPr>
      </w:pPr>
    </w:p>
    <w:p w14:paraId="39F5A01B" w14:textId="77777777" w:rsidR="0002033C" w:rsidRPr="0071757C" w:rsidRDefault="0002033C" w:rsidP="00743F28">
      <w:pPr>
        <w:pStyle w:val="Ttulo3"/>
        <w:spacing w:after="0"/>
        <w:ind w:left="851" w:firstLine="0"/>
        <w:rPr>
          <w:rFonts w:ascii="Arial" w:hAnsi="Arial" w:cs="Arial"/>
          <w:sz w:val="18"/>
        </w:rPr>
      </w:pPr>
      <w:bookmarkStart w:id="51" w:name="_Toc175046813"/>
      <w:r w:rsidRPr="0071757C">
        <w:rPr>
          <w:rFonts w:ascii="Arial" w:hAnsi="Arial" w:cs="Arial"/>
          <w:b w:val="0"/>
          <w:bCs/>
          <w:sz w:val="18"/>
        </w:rPr>
        <w:t>La integridad de los datos se refiere a la precisión, consistencia y fiabilidad de la información almacenada en una base de datos o sistema de información. Es fundamental para garantizar que los datos sean exactos y completos, y que reflejen de manera correcta el estado real de los objetos o entidades que representan</w:t>
      </w:r>
      <w:r w:rsidRPr="0071757C">
        <w:rPr>
          <w:rFonts w:ascii="Arial" w:hAnsi="Arial" w:cs="Arial"/>
          <w:sz w:val="18"/>
        </w:rPr>
        <w:t>.</w:t>
      </w:r>
      <w:bookmarkEnd w:id="51"/>
    </w:p>
    <w:p w14:paraId="1F0BEE6C" w14:textId="77777777" w:rsidR="0002033C" w:rsidRPr="0071757C" w:rsidRDefault="0002033C" w:rsidP="0002033C">
      <w:pPr>
        <w:rPr>
          <w:rFonts w:ascii="Arial" w:hAnsi="Arial" w:cs="Arial"/>
          <w:sz w:val="18"/>
          <w:szCs w:val="18"/>
          <w:lang w:val="es-ES" w:eastAsia="es-ES"/>
        </w:rPr>
      </w:pPr>
    </w:p>
    <w:p w14:paraId="27C66B12" w14:textId="77777777" w:rsidR="0002033C" w:rsidRPr="0071757C" w:rsidRDefault="0002033C" w:rsidP="00743F28">
      <w:pPr>
        <w:pStyle w:val="Ttulo3"/>
        <w:numPr>
          <w:ilvl w:val="0"/>
          <w:numId w:val="38"/>
        </w:numPr>
        <w:spacing w:after="0"/>
        <w:rPr>
          <w:rFonts w:ascii="Arial" w:hAnsi="Arial" w:cs="Arial"/>
          <w:sz w:val="18"/>
        </w:rPr>
      </w:pPr>
      <w:bookmarkStart w:id="52" w:name="_Toc172038363"/>
      <w:bookmarkStart w:id="53" w:name="_Toc175046814"/>
      <w:r w:rsidRPr="0071757C">
        <w:rPr>
          <w:rFonts w:ascii="Arial" w:hAnsi="Arial" w:cs="Arial"/>
          <w:sz w:val="18"/>
        </w:rPr>
        <w:t>Reglas de negocio:</w:t>
      </w:r>
      <w:bookmarkEnd w:id="52"/>
      <w:bookmarkEnd w:id="53"/>
    </w:p>
    <w:p w14:paraId="0206501C" w14:textId="77777777" w:rsidR="0002033C" w:rsidRPr="0071757C" w:rsidRDefault="0002033C" w:rsidP="0002033C">
      <w:pPr>
        <w:pStyle w:val="Ttulo3"/>
        <w:spacing w:after="0"/>
        <w:ind w:left="1080" w:firstLine="0"/>
        <w:rPr>
          <w:rFonts w:ascii="Arial" w:hAnsi="Arial" w:cs="Arial"/>
          <w:b w:val="0"/>
          <w:bCs/>
          <w:sz w:val="18"/>
        </w:rPr>
      </w:pPr>
    </w:p>
    <w:p w14:paraId="473BE8FC" w14:textId="77777777" w:rsidR="0002033C" w:rsidRPr="0071757C" w:rsidRDefault="0002033C" w:rsidP="00743F28">
      <w:pPr>
        <w:pStyle w:val="Ttulo3"/>
        <w:spacing w:after="0"/>
        <w:ind w:left="851" w:firstLine="0"/>
        <w:rPr>
          <w:rFonts w:ascii="Arial" w:hAnsi="Arial" w:cs="Arial"/>
          <w:b w:val="0"/>
          <w:bCs/>
          <w:sz w:val="18"/>
        </w:rPr>
      </w:pPr>
      <w:bookmarkStart w:id="54" w:name="_Toc175046815"/>
      <w:r w:rsidRPr="0071757C">
        <w:rPr>
          <w:rFonts w:ascii="Arial" w:hAnsi="Arial" w:cs="Arial"/>
          <w:b w:val="0"/>
          <w:bCs/>
          <w:sz w:val="18"/>
        </w:rPr>
        <w:t>Son directrices o restricciones que reflejan las políticas, procedimientos y operaciones específicas de una organización o dominio de negocio. Estas reglas son fundamentales porque definen cómo debe comportarse el sistema de software para cumplir con los requisitos y expectativas del negocio.</w:t>
      </w:r>
      <w:bookmarkEnd w:id="54"/>
    </w:p>
    <w:p w14:paraId="6065E8D5" w14:textId="77777777" w:rsidR="0002033C" w:rsidRPr="0071757C" w:rsidRDefault="0002033C" w:rsidP="0002033C">
      <w:pPr>
        <w:rPr>
          <w:rFonts w:ascii="Arial" w:hAnsi="Arial" w:cs="Arial"/>
          <w:sz w:val="18"/>
          <w:szCs w:val="18"/>
          <w:lang w:val="es-ES" w:eastAsia="es-ES"/>
        </w:rPr>
      </w:pPr>
    </w:p>
    <w:p w14:paraId="40A229B1" w14:textId="77777777" w:rsidR="0002033C" w:rsidRPr="0071757C" w:rsidRDefault="0002033C" w:rsidP="00743F28">
      <w:pPr>
        <w:pStyle w:val="Ttulo3"/>
        <w:numPr>
          <w:ilvl w:val="0"/>
          <w:numId w:val="38"/>
        </w:numPr>
        <w:spacing w:after="0"/>
        <w:rPr>
          <w:rFonts w:ascii="Arial" w:hAnsi="Arial" w:cs="Arial"/>
          <w:sz w:val="18"/>
        </w:rPr>
      </w:pPr>
      <w:bookmarkStart w:id="55" w:name="_Toc172038364"/>
      <w:bookmarkStart w:id="56" w:name="_Toc175046816"/>
      <w:r w:rsidRPr="0071757C">
        <w:rPr>
          <w:rFonts w:ascii="Arial" w:hAnsi="Arial" w:cs="Arial"/>
          <w:sz w:val="18"/>
        </w:rPr>
        <w:t>Cálculos específicos:</w:t>
      </w:r>
      <w:bookmarkEnd w:id="55"/>
      <w:bookmarkEnd w:id="56"/>
    </w:p>
    <w:p w14:paraId="28263DE0" w14:textId="77777777" w:rsidR="0002033C" w:rsidRPr="0071757C" w:rsidRDefault="0002033C" w:rsidP="0002033C">
      <w:pPr>
        <w:pStyle w:val="Ttulo3"/>
        <w:spacing w:after="0"/>
        <w:ind w:left="1080" w:firstLine="0"/>
        <w:rPr>
          <w:rFonts w:ascii="Arial" w:hAnsi="Arial" w:cs="Arial"/>
          <w:b w:val="0"/>
          <w:bCs/>
          <w:sz w:val="18"/>
        </w:rPr>
      </w:pPr>
    </w:p>
    <w:p w14:paraId="5E20744B" w14:textId="77777777" w:rsidR="0002033C" w:rsidRPr="0071757C" w:rsidRDefault="0002033C" w:rsidP="00743F28">
      <w:pPr>
        <w:pStyle w:val="Ttulo3"/>
        <w:spacing w:after="0"/>
        <w:ind w:left="851" w:firstLine="0"/>
        <w:rPr>
          <w:rFonts w:ascii="Arial" w:hAnsi="Arial" w:cs="Arial"/>
          <w:b w:val="0"/>
          <w:bCs/>
          <w:sz w:val="18"/>
        </w:rPr>
      </w:pPr>
      <w:bookmarkStart w:id="57" w:name="_Toc175046817"/>
      <w:r w:rsidRPr="0071757C">
        <w:rPr>
          <w:rFonts w:ascii="Arial" w:hAnsi="Arial" w:cs="Arial"/>
          <w:b w:val="0"/>
          <w:bCs/>
          <w:sz w:val="18"/>
        </w:rPr>
        <w:t>Realizar cálculos específicos que van más allá de simples operaciones aritméticas. Estos cálculos pueden involucrar lógica de negocio, reglas complejas y manejo de datos especializado.</w:t>
      </w:r>
      <w:bookmarkEnd w:id="57"/>
    </w:p>
    <w:p w14:paraId="1E1A4ABF" w14:textId="77777777" w:rsidR="0002033C" w:rsidRPr="0071757C" w:rsidRDefault="0002033C" w:rsidP="0002033C">
      <w:pPr>
        <w:rPr>
          <w:rFonts w:ascii="Arial" w:hAnsi="Arial" w:cs="Arial"/>
          <w:sz w:val="18"/>
          <w:szCs w:val="18"/>
          <w:lang w:val="es-ES" w:eastAsia="es-ES"/>
        </w:rPr>
      </w:pPr>
    </w:p>
    <w:p w14:paraId="71B251A2" w14:textId="77777777" w:rsidR="0002033C" w:rsidRPr="0071757C" w:rsidRDefault="0002033C" w:rsidP="00743F28">
      <w:pPr>
        <w:pStyle w:val="Ttulo3"/>
        <w:numPr>
          <w:ilvl w:val="0"/>
          <w:numId w:val="38"/>
        </w:numPr>
        <w:spacing w:after="0"/>
        <w:rPr>
          <w:rFonts w:ascii="Arial" w:hAnsi="Arial" w:cs="Arial"/>
          <w:sz w:val="18"/>
        </w:rPr>
      </w:pPr>
      <w:bookmarkStart w:id="58" w:name="_Toc172038365"/>
      <w:bookmarkStart w:id="59" w:name="_Toc175046818"/>
      <w:r w:rsidRPr="0071757C">
        <w:rPr>
          <w:rFonts w:ascii="Arial" w:hAnsi="Arial" w:cs="Arial"/>
          <w:sz w:val="18"/>
        </w:rPr>
        <w:t>Flujo de información:</w:t>
      </w:r>
      <w:bookmarkEnd w:id="58"/>
      <w:bookmarkEnd w:id="59"/>
    </w:p>
    <w:p w14:paraId="60F2A24B" w14:textId="77777777" w:rsidR="0002033C" w:rsidRPr="0071757C" w:rsidRDefault="0002033C" w:rsidP="0002033C">
      <w:pPr>
        <w:pStyle w:val="Ttulo3"/>
        <w:spacing w:after="0"/>
        <w:ind w:left="1080" w:firstLine="0"/>
        <w:rPr>
          <w:rFonts w:ascii="Arial" w:hAnsi="Arial" w:cs="Arial"/>
          <w:b w:val="0"/>
          <w:bCs/>
          <w:sz w:val="18"/>
        </w:rPr>
      </w:pPr>
    </w:p>
    <w:p w14:paraId="57490D8F" w14:textId="77777777" w:rsidR="0002033C" w:rsidRPr="0071757C" w:rsidRDefault="0002033C" w:rsidP="00743F28">
      <w:pPr>
        <w:pStyle w:val="Ttulo3"/>
        <w:spacing w:after="0"/>
        <w:ind w:left="851" w:firstLine="0"/>
        <w:rPr>
          <w:rFonts w:ascii="Arial" w:hAnsi="Arial" w:cs="Arial"/>
          <w:b w:val="0"/>
          <w:bCs/>
          <w:sz w:val="18"/>
        </w:rPr>
      </w:pPr>
      <w:bookmarkStart w:id="60" w:name="_Toc175046819"/>
      <w:r w:rsidRPr="0071757C">
        <w:rPr>
          <w:rFonts w:ascii="Arial" w:hAnsi="Arial" w:cs="Arial"/>
          <w:b w:val="0"/>
          <w:bCs/>
          <w:sz w:val="18"/>
        </w:rPr>
        <w:t>El flujo de información se refiere al movimiento de datos o información dentro de un sistema, organización o proceso. Este concepto es fundamental en diversos contextos, desde la gestión empresarial hasta el diseño de sistemas de información y la comunicación interpersonal.</w:t>
      </w:r>
      <w:bookmarkEnd w:id="60"/>
    </w:p>
    <w:p w14:paraId="2899F986" w14:textId="77777777" w:rsidR="0002033C" w:rsidRPr="0071757C" w:rsidRDefault="0002033C" w:rsidP="0002033C">
      <w:pPr>
        <w:rPr>
          <w:rFonts w:ascii="Arial" w:hAnsi="Arial" w:cs="Arial"/>
          <w:sz w:val="18"/>
          <w:szCs w:val="18"/>
          <w:lang w:val="es-ES" w:eastAsia="es-ES"/>
        </w:rPr>
      </w:pPr>
    </w:p>
    <w:p w14:paraId="3606439A" w14:textId="77777777" w:rsidR="0002033C" w:rsidRPr="0071757C" w:rsidRDefault="0002033C" w:rsidP="00743F28">
      <w:pPr>
        <w:pStyle w:val="Ttulo3"/>
        <w:numPr>
          <w:ilvl w:val="0"/>
          <w:numId w:val="38"/>
        </w:numPr>
        <w:spacing w:after="0"/>
        <w:rPr>
          <w:rFonts w:ascii="Arial" w:hAnsi="Arial" w:cs="Arial"/>
          <w:sz w:val="18"/>
        </w:rPr>
      </w:pPr>
      <w:bookmarkStart w:id="61" w:name="_Toc172038366"/>
      <w:bookmarkStart w:id="62" w:name="_Toc175046820"/>
      <w:r w:rsidRPr="0071757C">
        <w:rPr>
          <w:rFonts w:ascii="Arial" w:hAnsi="Arial" w:cs="Arial"/>
          <w:sz w:val="18"/>
        </w:rPr>
        <w:t>Tiempo de ejecución:</w:t>
      </w:r>
      <w:bookmarkEnd w:id="61"/>
      <w:bookmarkEnd w:id="62"/>
    </w:p>
    <w:p w14:paraId="295C2E15" w14:textId="77777777" w:rsidR="0002033C" w:rsidRPr="0071757C" w:rsidRDefault="0002033C" w:rsidP="0002033C">
      <w:pPr>
        <w:pStyle w:val="Ttulo3"/>
        <w:spacing w:after="0"/>
        <w:ind w:left="1080" w:firstLine="0"/>
        <w:rPr>
          <w:rFonts w:ascii="Arial" w:hAnsi="Arial" w:cs="Arial"/>
          <w:b w:val="0"/>
          <w:bCs/>
          <w:sz w:val="18"/>
        </w:rPr>
      </w:pPr>
    </w:p>
    <w:p w14:paraId="5060ABE0" w14:textId="77777777" w:rsidR="0002033C" w:rsidRPr="0071757C" w:rsidRDefault="0002033C" w:rsidP="00743F28">
      <w:pPr>
        <w:pStyle w:val="Ttulo3"/>
        <w:spacing w:after="0"/>
        <w:ind w:left="851" w:firstLine="0"/>
        <w:rPr>
          <w:rFonts w:ascii="Arial" w:hAnsi="Arial" w:cs="Arial"/>
          <w:b w:val="0"/>
          <w:bCs/>
          <w:sz w:val="18"/>
        </w:rPr>
      </w:pPr>
      <w:bookmarkStart w:id="63" w:name="_Toc175046821"/>
      <w:r w:rsidRPr="0071757C">
        <w:rPr>
          <w:rFonts w:ascii="Arial" w:hAnsi="Arial" w:cs="Arial"/>
          <w:b w:val="0"/>
          <w:bCs/>
          <w:sz w:val="18"/>
        </w:rPr>
        <w:t>Es el tiempo total que lleva completar una tarea específica, desde que se inicia hasta que se termina. En el contexto del desarrollo de software, se refiere al tiempo que tarda un programa en ejecutarse completamente para realizar una función o procesamiento determinado.</w:t>
      </w:r>
      <w:bookmarkEnd w:id="63"/>
    </w:p>
    <w:p w14:paraId="27AE9ED2" w14:textId="77777777" w:rsidR="0002033C" w:rsidRPr="0071757C" w:rsidRDefault="0002033C" w:rsidP="0002033C">
      <w:pPr>
        <w:rPr>
          <w:rFonts w:ascii="Arial" w:hAnsi="Arial" w:cs="Arial"/>
          <w:sz w:val="18"/>
          <w:szCs w:val="18"/>
          <w:lang w:val="es-ES" w:eastAsia="es-ES"/>
        </w:rPr>
      </w:pPr>
    </w:p>
    <w:p w14:paraId="710FAE16" w14:textId="77777777" w:rsidR="0002033C" w:rsidRPr="0071757C" w:rsidRDefault="0002033C" w:rsidP="00743F28">
      <w:pPr>
        <w:pStyle w:val="Ttulo3"/>
        <w:numPr>
          <w:ilvl w:val="0"/>
          <w:numId w:val="38"/>
        </w:numPr>
        <w:spacing w:after="0"/>
        <w:rPr>
          <w:rFonts w:ascii="Arial" w:hAnsi="Arial" w:cs="Arial"/>
          <w:sz w:val="18"/>
        </w:rPr>
      </w:pPr>
      <w:bookmarkStart w:id="64" w:name="_Toc172038367"/>
      <w:bookmarkStart w:id="65" w:name="_Toc175046822"/>
      <w:r w:rsidRPr="0071757C">
        <w:rPr>
          <w:rFonts w:ascii="Arial" w:hAnsi="Arial" w:cs="Arial"/>
          <w:sz w:val="18"/>
        </w:rPr>
        <w:t>Reportes de salida:</w:t>
      </w:r>
      <w:bookmarkEnd w:id="64"/>
      <w:bookmarkEnd w:id="65"/>
    </w:p>
    <w:p w14:paraId="01966CFE" w14:textId="77777777" w:rsidR="0002033C" w:rsidRPr="0071757C" w:rsidRDefault="0002033C" w:rsidP="0002033C">
      <w:pPr>
        <w:pStyle w:val="Ttulo3"/>
        <w:spacing w:after="0"/>
        <w:ind w:left="1080" w:firstLine="0"/>
        <w:rPr>
          <w:rFonts w:ascii="Arial" w:hAnsi="Arial" w:cs="Arial"/>
          <w:b w:val="0"/>
          <w:bCs/>
          <w:sz w:val="18"/>
        </w:rPr>
      </w:pPr>
    </w:p>
    <w:p w14:paraId="02E00E70" w14:textId="77777777" w:rsidR="0002033C" w:rsidRPr="0071757C" w:rsidRDefault="0002033C" w:rsidP="00743F28">
      <w:pPr>
        <w:pStyle w:val="Ttulo3"/>
        <w:spacing w:after="0"/>
        <w:ind w:left="851" w:firstLine="0"/>
        <w:rPr>
          <w:rFonts w:ascii="Arial" w:hAnsi="Arial" w:cs="Arial"/>
          <w:b w:val="0"/>
          <w:bCs/>
          <w:sz w:val="18"/>
        </w:rPr>
      </w:pPr>
      <w:bookmarkStart w:id="66" w:name="_Toc175046823"/>
      <w:r w:rsidRPr="0071757C">
        <w:rPr>
          <w:rFonts w:ascii="Arial" w:hAnsi="Arial" w:cs="Arial"/>
          <w:b w:val="0"/>
          <w:bCs/>
          <w:sz w:val="18"/>
        </w:rPr>
        <w:t>Se refieren a los documentos, informes o datos que se generan como resultado del procesamiento de información dentro del sistema. Estos reportes son fundamentales porque proporcionan información procesada y estructurada que es útil para la toma de decisiones, análisis, seguimiento de métricas, y otras actividades.</w:t>
      </w:r>
      <w:bookmarkEnd w:id="66"/>
    </w:p>
    <w:p w14:paraId="6896A113" w14:textId="77777777" w:rsidR="0002033C" w:rsidRPr="0071757C" w:rsidRDefault="0002033C" w:rsidP="0002033C">
      <w:pPr>
        <w:rPr>
          <w:rFonts w:ascii="Arial" w:hAnsi="Arial" w:cs="Arial"/>
          <w:sz w:val="18"/>
          <w:szCs w:val="18"/>
          <w:lang w:val="es-ES" w:eastAsia="es-ES"/>
        </w:rPr>
      </w:pPr>
    </w:p>
    <w:p w14:paraId="75AE38B1" w14:textId="77777777" w:rsidR="0002033C" w:rsidRPr="0071757C" w:rsidRDefault="0002033C" w:rsidP="00743F28">
      <w:pPr>
        <w:pStyle w:val="Ttulo3"/>
        <w:numPr>
          <w:ilvl w:val="0"/>
          <w:numId w:val="38"/>
        </w:numPr>
        <w:spacing w:after="0"/>
        <w:rPr>
          <w:rFonts w:ascii="Arial" w:hAnsi="Arial" w:cs="Arial"/>
          <w:sz w:val="18"/>
        </w:rPr>
      </w:pPr>
      <w:bookmarkStart w:id="67" w:name="_Toc172038368"/>
      <w:bookmarkStart w:id="68" w:name="_Toc175046824"/>
      <w:r w:rsidRPr="0071757C">
        <w:rPr>
          <w:rFonts w:ascii="Arial" w:hAnsi="Arial" w:cs="Arial"/>
          <w:sz w:val="18"/>
        </w:rPr>
        <w:t>Infraestructura:</w:t>
      </w:r>
      <w:bookmarkEnd w:id="67"/>
      <w:bookmarkEnd w:id="68"/>
    </w:p>
    <w:p w14:paraId="37C1C747" w14:textId="77777777" w:rsidR="0002033C" w:rsidRPr="0071757C" w:rsidRDefault="0002033C" w:rsidP="00743F28">
      <w:pPr>
        <w:pStyle w:val="Ttulo3"/>
        <w:spacing w:after="0"/>
        <w:ind w:left="851" w:firstLine="0"/>
        <w:rPr>
          <w:rFonts w:ascii="Arial" w:hAnsi="Arial" w:cs="Arial"/>
          <w:b w:val="0"/>
          <w:bCs/>
          <w:sz w:val="18"/>
        </w:rPr>
      </w:pPr>
      <w:bookmarkStart w:id="69" w:name="_Toc175046825"/>
      <w:r w:rsidRPr="0071757C">
        <w:rPr>
          <w:rFonts w:ascii="Arial" w:hAnsi="Arial" w:cs="Arial"/>
          <w:b w:val="0"/>
          <w:bCs/>
          <w:sz w:val="18"/>
        </w:rPr>
        <w:t>Se refiere al conjunto de componentes tecnológicos y recursos necesarios para soportar y operar eficientemente el sistema de información de una organización. Esta infraestructura es fundamental para facilitar el procesamiento, almacenamiento, análisis y distribución de datos e información dentro de la organización.</w:t>
      </w:r>
      <w:bookmarkEnd w:id="69"/>
    </w:p>
    <w:p w14:paraId="2006B4B4" w14:textId="77777777" w:rsidR="0002033C" w:rsidRPr="0071757C" w:rsidRDefault="0002033C" w:rsidP="0002033C">
      <w:pPr>
        <w:pStyle w:val="Ttulo3"/>
        <w:spacing w:after="0"/>
        <w:ind w:left="1080" w:firstLine="0"/>
        <w:rPr>
          <w:rFonts w:ascii="Arial" w:hAnsi="Arial" w:cs="Arial"/>
          <w:sz w:val="18"/>
        </w:rPr>
      </w:pPr>
    </w:p>
    <w:p w14:paraId="3C4F22ED" w14:textId="77777777" w:rsidR="0002033C" w:rsidRPr="0071757C" w:rsidRDefault="0002033C" w:rsidP="00743F28">
      <w:pPr>
        <w:pStyle w:val="Ttulo3"/>
        <w:numPr>
          <w:ilvl w:val="0"/>
          <w:numId w:val="38"/>
        </w:numPr>
        <w:spacing w:after="0"/>
        <w:rPr>
          <w:rFonts w:ascii="Arial" w:hAnsi="Arial" w:cs="Arial"/>
          <w:sz w:val="18"/>
        </w:rPr>
      </w:pPr>
      <w:bookmarkStart w:id="70" w:name="_Toc172038369"/>
      <w:bookmarkStart w:id="71" w:name="_Toc175046826"/>
      <w:r w:rsidRPr="0071757C">
        <w:rPr>
          <w:rFonts w:ascii="Arial" w:hAnsi="Arial" w:cs="Arial"/>
          <w:sz w:val="18"/>
        </w:rPr>
        <w:t>Validaciones:</w:t>
      </w:r>
      <w:bookmarkEnd w:id="70"/>
      <w:bookmarkEnd w:id="71"/>
    </w:p>
    <w:p w14:paraId="42FBA727" w14:textId="77777777" w:rsidR="0002033C" w:rsidRPr="0071757C" w:rsidRDefault="0002033C" w:rsidP="0002033C">
      <w:pPr>
        <w:pStyle w:val="Ttulo3"/>
        <w:spacing w:after="0"/>
        <w:ind w:left="1080" w:firstLine="0"/>
        <w:rPr>
          <w:rFonts w:ascii="Arial" w:hAnsi="Arial" w:cs="Arial"/>
          <w:b w:val="0"/>
          <w:bCs/>
          <w:sz w:val="18"/>
        </w:rPr>
      </w:pPr>
    </w:p>
    <w:p w14:paraId="4B4860D4" w14:textId="77777777" w:rsidR="0002033C" w:rsidRPr="0071757C" w:rsidRDefault="0002033C" w:rsidP="00743F28">
      <w:pPr>
        <w:pStyle w:val="Ttulo3"/>
        <w:spacing w:after="0"/>
        <w:ind w:left="851" w:firstLine="0"/>
        <w:rPr>
          <w:rFonts w:ascii="Arial" w:hAnsi="Arial" w:cs="Arial"/>
          <w:b w:val="0"/>
          <w:bCs/>
          <w:sz w:val="18"/>
        </w:rPr>
      </w:pPr>
      <w:bookmarkStart w:id="72" w:name="_Toc175046827"/>
      <w:r w:rsidRPr="0071757C">
        <w:rPr>
          <w:rFonts w:ascii="Arial" w:hAnsi="Arial" w:cs="Arial"/>
          <w:b w:val="0"/>
          <w:bCs/>
          <w:sz w:val="18"/>
        </w:rPr>
        <w:t>Las validaciones en un sistema de información se refieren al proceso de verificar y garantizar que los datos ingresados en el sistema cumplan con ciertos criterios o reglas predefinidas. Estas validaciones son fundamentales para asegurar la integridad, consistencia y precisión de los datos almacenados y procesados dentro del sistema.</w:t>
      </w:r>
      <w:bookmarkEnd w:id="72"/>
    </w:p>
    <w:p w14:paraId="32B780CE" w14:textId="77777777" w:rsidR="0002033C" w:rsidRPr="0071757C" w:rsidRDefault="0002033C" w:rsidP="0002033C">
      <w:pPr>
        <w:pStyle w:val="Ttulo3"/>
        <w:spacing w:after="0"/>
        <w:ind w:left="1080" w:firstLine="0"/>
        <w:rPr>
          <w:rFonts w:ascii="Arial" w:hAnsi="Arial" w:cs="Arial"/>
          <w:sz w:val="18"/>
        </w:rPr>
      </w:pPr>
      <w:bookmarkStart w:id="73" w:name="_Toc172038370"/>
      <w:bookmarkStart w:id="74" w:name="_Toc175046828"/>
    </w:p>
    <w:p w14:paraId="44D525DE" w14:textId="77777777" w:rsidR="0002033C" w:rsidRPr="0071757C" w:rsidRDefault="0002033C" w:rsidP="00743F28">
      <w:pPr>
        <w:pStyle w:val="Ttulo3"/>
        <w:numPr>
          <w:ilvl w:val="0"/>
          <w:numId w:val="38"/>
        </w:numPr>
        <w:spacing w:after="0"/>
        <w:rPr>
          <w:rFonts w:ascii="Arial" w:hAnsi="Arial" w:cs="Arial"/>
          <w:sz w:val="18"/>
        </w:rPr>
      </w:pPr>
      <w:proofErr w:type="spellStart"/>
      <w:r w:rsidRPr="0071757C">
        <w:rPr>
          <w:rFonts w:ascii="Arial" w:hAnsi="Arial" w:cs="Arial"/>
          <w:sz w:val="18"/>
        </w:rPr>
        <w:t>Dashboard</w:t>
      </w:r>
      <w:proofErr w:type="spellEnd"/>
      <w:r w:rsidRPr="0071757C">
        <w:rPr>
          <w:rFonts w:ascii="Arial" w:hAnsi="Arial" w:cs="Arial"/>
          <w:sz w:val="18"/>
        </w:rPr>
        <w:t>:</w:t>
      </w:r>
      <w:bookmarkEnd w:id="73"/>
      <w:bookmarkEnd w:id="74"/>
    </w:p>
    <w:p w14:paraId="401A96FB" w14:textId="77777777" w:rsidR="0002033C" w:rsidRPr="0071757C" w:rsidRDefault="0002033C" w:rsidP="0002033C">
      <w:pPr>
        <w:pStyle w:val="Ttulo3"/>
        <w:spacing w:after="0"/>
        <w:ind w:left="1080" w:firstLine="0"/>
        <w:rPr>
          <w:rFonts w:ascii="Arial" w:hAnsi="Arial" w:cs="Arial"/>
          <w:b w:val="0"/>
          <w:bCs/>
          <w:sz w:val="18"/>
        </w:rPr>
      </w:pPr>
    </w:p>
    <w:p w14:paraId="571EF326" w14:textId="77777777" w:rsidR="0002033C" w:rsidRPr="0071757C" w:rsidRDefault="0002033C" w:rsidP="00743F28">
      <w:pPr>
        <w:pStyle w:val="Ttulo3"/>
        <w:spacing w:after="0"/>
        <w:ind w:left="851" w:firstLine="0"/>
        <w:rPr>
          <w:rFonts w:ascii="Arial" w:hAnsi="Arial" w:cs="Arial"/>
          <w:b w:val="0"/>
          <w:bCs/>
          <w:sz w:val="18"/>
        </w:rPr>
      </w:pPr>
      <w:bookmarkStart w:id="75" w:name="_Toc175046829"/>
      <w:r w:rsidRPr="0071757C">
        <w:rPr>
          <w:rFonts w:ascii="Arial" w:hAnsi="Arial" w:cs="Arial"/>
          <w:b w:val="0"/>
          <w:bCs/>
          <w:sz w:val="18"/>
        </w:rPr>
        <w:t xml:space="preserve">Una interfaz gráfica que muestra visualmente información clave, métricas y datos relevantes para facilitar la monitorización, análisis y toma de decisiones en tiempo real dentro de una organización. </w:t>
      </w:r>
      <w:r w:rsidRPr="0071757C">
        <w:rPr>
          <w:rFonts w:ascii="Arial" w:hAnsi="Arial" w:cs="Arial"/>
          <w:b w:val="0"/>
          <w:bCs/>
          <w:sz w:val="18"/>
        </w:rPr>
        <w:lastRenderedPageBreak/>
        <w:t xml:space="preserve">Los </w:t>
      </w:r>
      <w:proofErr w:type="spellStart"/>
      <w:r w:rsidRPr="0071757C">
        <w:rPr>
          <w:rFonts w:ascii="Arial" w:hAnsi="Arial" w:cs="Arial"/>
          <w:b w:val="0"/>
          <w:bCs/>
          <w:sz w:val="18"/>
        </w:rPr>
        <w:t>dashboards</w:t>
      </w:r>
      <w:proofErr w:type="spellEnd"/>
      <w:r w:rsidRPr="0071757C">
        <w:rPr>
          <w:rFonts w:ascii="Arial" w:hAnsi="Arial" w:cs="Arial"/>
          <w:b w:val="0"/>
          <w:bCs/>
          <w:sz w:val="18"/>
        </w:rPr>
        <w:t xml:space="preserve"> son herramientas importantes en el ámbito de la inteligencia empresarial (BI) y la gestión de datos, ya que permiten a los usuarios obtener una vista rápida y comprensible del estado actual y del rendimiento de diversos aspectos del negocio.</w:t>
      </w:r>
      <w:bookmarkEnd w:id="75"/>
    </w:p>
    <w:p w14:paraId="5962DC15" w14:textId="77777777" w:rsidR="0002033C" w:rsidRPr="0071757C" w:rsidRDefault="0002033C" w:rsidP="0002033C">
      <w:pPr>
        <w:pStyle w:val="Ttulo3"/>
        <w:spacing w:after="0"/>
        <w:ind w:left="1080" w:firstLine="0"/>
        <w:rPr>
          <w:rFonts w:ascii="Arial" w:hAnsi="Arial" w:cs="Arial"/>
          <w:sz w:val="18"/>
        </w:rPr>
      </w:pPr>
      <w:bookmarkStart w:id="76" w:name="_Toc172038371"/>
      <w:bookmarkStart w:id="77" w:name="_Toc175046830"/>
    </w:p>
    <w:p w14:paraId="40A20552" w14:textId="77777777" w:rsidR="0002033C" w:rsidRPr="0071757C" w:rsidRDefault="0002033C" w:rsidP="00743F28">
      <w:pPr>
        <w:pStyle w:val="Ttulo3"/>
        <w:numPr>
          <w:ilvl w:val="0"/>
          <w:numId w:val="38"/>
        </w:numPr>
        <w:spacing w:after="0"/>
        <w:rPr>
          <w:rFonts w:ascii="Arial" w:hAnsi="Arial" w:cs="Arial"/>
          <w:sz w:val="18"/>
        </w:rPr>
      </w:pPr>
      <w:r w:rsidRPr="0071757C">
        <w:rPr>
          <w:rFonts w:ascii="Arial" w:hAnsi="Arial" w:cs="Arial"/>
          <w:sz w:val="18"/>
        </w:rPr>
        <w:t>Servicios geográficos</w:t>
      </w:r>
      <w:bookmarkEnd w:id="76"/>
      <w:r w:rsidRPr="0071757C">
        <w:rPr>
          <w:rFonts w:ascii="Arial" w:hAnsi="Arial" w:cs="Arial"/>
          <w:sz w:val="18"/>
        </w:rPr>
        <w:t>:</w:t>
      </w:r>
      <w:bookmarkEnd w:id="77"/>
    </w:p>
    <w:p w14:paraId="22B2DFA6" w14:textId="77777777" w:rsidR="0002033C" w:rsidRPr="0071757C" w:rsidRDefault="0002033C" w:rsidP="0002033C">
      <w:pPr>
        <w:pStyle w:val="Ttulo3"/>
        <w:spacing w:after="0"/>
        <w:ind w:left="1080" w:firstLine="0"/>
        <w:rPr>
          <w:rFonts w:ascii="Arial" w:hAnsi="Arial" w:cs="Arial"/>
          <w:b w:val="0"/>
          <w:bCs/>
          <w:sz w:val="18"/>
        </w:rPr>
      </w:pPr>
    </w:p>
    <w:p w14:paraId="433ABA5F" w14:textId="77777777" w:rsidR="0002033C" w:rsidRPr="0071757C" w:rsidRDefault="0002033C" w:rsidP="00743F28">
      <w:pPr>
        <w:pStyle w:val="Ttulo3"/>
        <w:spacing w:after="0"/>
        <w:ind w:left="851" w:firstLine="0"/>
        <w:rPr>
          <w:rFonts w:ascii="Arial" w:hAnsi="Arial" w:cs="Arial"/>
          <w:b w:val="0"/>
          <w:bCs/>
          <w:sz w:val="18"/>
        </w:rPr>
      </w:pPr>
      <w:bookmarkStart w:id="78" w:name="_Toc175046831"/>
      <w:r w:rsidRPr="0071757C">
        <w:rPr>
          <w:rFonts w:ascii="Arial" w:hAnsi="Arial" w:cs="Arial"/>
          <w:b w:val="0"/>
          <w:bCs/>
          <w:sz w:val="18"/>
        </w:rPr>
        <w:t>Los servicios geográficos se refieren a aplicaciones, datos y recursos relacionados con la geografía y la cartografía. Estos servicios permiten acceder, visualizar y analizar información geoespacial de manera eficiente.</w:t>
      </w:r>
      <w:bookmarkEnd w:id="78"/>
    </w:p>
    <w:p w14:paraId="3F0CAAE6" w14:textId="77777777" w:rsidR="0002033C" w:rsidRPr="0071757C" w:rsidRDefault="0002033C" w:rsidP="0002033C">
      <w:pPr>
        <w:rPr>
          <w:rFonts w:ascii="Arial" w:hAnsi="Arial" w:cs="Arial"/>
          <w:sz w:val="18"/>
          <w:szCs w:val="18"/>
          <w:lang w:val="es-ES" w:eastAsia="es-ES"/>
        </w:rPr>
      </w:pPr>
    </w:p>
    <w:p w14:paraId="640511F8" w14:textId="77777777" w:rsidR="0002033C" w:rsidRPr="0071757C" w:rsidRDefault="0002033C" w:rsidP="0071757C">
      <w:pPr>
        <w:pStyle w:val="Ttulo2"/>
        <w:numPr>
          <w:ilvl w:val="1"/>
          <w:numId w:val="43"/>
        </w:numPr>
      </w:pPr>
      <w:bookmarkStart w:id="79" w:name="_Toc175046832"/>
      <w:r w:rsidRPr="0071757C">
        <w:t>Requisitos No Funcionales:</w:t>
      </w:r>
      <w:bookmarkEnd w:id="79"/>
    </w:p>
    <w:p w14:paraId="318F3DD2" w14:textId="77777777" w:rsidR="0002033C" w:rsidRPr="0071757C" w:rsidRDefault="0002033C" w:rsidP="0002033C">
      <w:pPr>
        <w:jc w:val="both"/>
        <w:rPr>
          <w:rFonts w:ascii="Arial" w:hAnsi="Arial" w:cs="Arial"/>
          <w:kern w:val="0"/>
          <w:sz w:val="18"/>
          <w:szCs w:val="18"/>
          <w:lang w:val="es-ES_tradnl"/>
          <w14:ligatures w14:val="none"/>
        </w:rPr>
      </w:pPr>
      <w:r w:rsidRPr="0071757C">
        <w:rPr>
          <w:rFonts w:ascii="Arial" w:hAnsi="Arial" w:cs="Arial"/>
          <w:kern w:val="0"/>
          <w:sz w:val="18"/>
          <w:szCs w:val="18"/>
          <w:lang w:val="es-ES_tradnl"/>
          <w14:ligatures w14:val="none"/>
        </w:rPr>
        <w:t>En el desarrollo del proyecto, se identifica claramente los requisitos no funcionales, también conocidos como "requisitos de calidad" o "requisitos de atributos del sistema". Estos requisitos describen características y criterios esenciales que abarcan el rendimiento, la seguridad, la usabilidad y otros aspectos clave del sistema o software, más allá de su funcionalidad básica. Garantizando que el sistema sea eficiente, seguro, fácil de usar, mantenible, escalable y compatible, asegurando así una experiencia de usuario óptima y el cumplimiento de los estándares de calidad esperados.</w:t>
      </w:r>
    </w:p>
    <w:p w14:paraId="5F437C40" w14:textId="77777777" w:rsidR="0002033C" w:rsidRPr="0071757C" w:rsidRDefault="0002033C" w:rsidP="0002033C">
      <w:pPr>
        <w:pStyle w:val="Descripcin"/>
        <w:keepNext/>
        <w:spacing w:after="0"/>
        <w:jc w:val="center"/>
        <w:rPr>
          <w:rFonts w:ascii="Arial" w:hAnsi="Arial" w:cs="Arial"/>
          <w:i w:val="0"/>
          <w:iCs w:val="0"/>
        </w:rPr>
      </w:pPr>
      <w:r w:rsidRPr="0071757C">
        <w:rPr>
          <w:rFonts w:ascii="Arial" w:hAnsi="Arial" w:cs="Arial"/>
          <w:i w:val="0"/>
          <w:iCs w:val="0"/>
        </w:rPr>
        <w:t>Imagen 2</w:t>
      </w:r>
      <w:r w:rsidRPr="0071757C">
        <w:rPr>
          <w:rFonts w:ascii="Arial" w:hAnsi="Arial" w:cs="Arial"/>
          <w:i w:val="0"/>
          <w:iCs w:val="0"/>
        </w:rPr>
        <w:br/>
        <w:t>Esquema de requisitos no funcionales</w:t>
      </w:r>
    </w:p>
    <w:p w14:paraId="3B0290B9" w14:textId="77777777" w:rsidR="0002033C" w:rsidRPr="0071757C" w:rsidRDefault="0002033C" w:rsidP="0002033C">
      <w:pPr>
        <w:jc w:val="both"/>
        <w:rPr>
          <w:rFonts w:ascii="Arial" w:hAnsi="Arial" w:cs="Arial"/>
          <w:kern w:val="0"/>
          <w:sz w:val="18"/>
          <w:szCs w:val="18"/>
          <w:lang w:val="es-ES_tradnl"/>
          <w14:ligatures w14:val="none"/>
        </w:rPr>
      </w:pPr>
    </w:p>
    <w:p w14:paraId="6C76CB24" w14:textId="77777777" w:rsidR="0002033C" w:rsidRPr="0071757C" w:rsidRDefault="0002033C" w:rsidP="0002033C">
      <w:pPr>
        <w:jc w:val="both"/>
        <w:rPr>
          <w:rFonts w:ascii="Arial" w:hAnsi="Arial" w:cs="Arial"/>
          <w:kern w:val="0"/>
          <w:sz w:val="18"/>
          <w:szCs w:val="18"/>
          <w:lang w:val="es-ES_tradnl"/>
          <w14:ligatures w14:val="none"/>
        </w:rPr>
      </w:pPr>
      <w:r w:rsidRPr="0071757C">
        <w:rPr>
          <w:rFonts w:ascii="Arial" w:hAnsi="Arial" w:cs="Arial"/>
          <w:noProof/>
          <w:color w:val="1F3864" w:themeColor="accent1" w:themeShade="80"/>
          <w:kern w:val="0"/>
          <w:sz w:val="18"/>
          <w:szCs w:val="18"/>
          <w:lang w:val="es-ES_tradnl"/>
          <w14:ligatures w14:val="none"/>
        </w:rPr>
        <w:drawing>
          <wp:inline distT="0" distB="0" distL="0" distR="0" wp14:anchorId="6D214722" wp14:editId="30B2D34C">
            <wp:extent cx="5612130" cy="3233420"/>
            <wp:effectExtent l="133350" t="114300" r="121920" b="1193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a:extLst>
                        <a:ext uri="{28A0092B-C50C-407E-A947-70E740481C1C}">
                          <a14:useLocalDpi xmlns:a14="http://schemas.microsoft.com/office/drawing/2010/main" val="0"/>
                        </a:ext>
                      </a:extLst>
                    </a:blip>
                    <a:srcRect t="12647"/>
                    <a:stretch/>
                  </pic:blipFill>
                  <pic:spPr bwMode="auto">
                    <a:xfrm>
                      <a:off x="0" y="0"/>
                      <a:ext cx="5612130" cy="3233420"/>
                    </a:xfrm>
                    <a:prstGeom prst="rect">
                      <a:avLst/>
                    </a:prstGeom>
                    <a:noFill/>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245C1E4A" w14:textId="29D57926" w:rsidR="0002033C" w:rsidRDefault="0002033C" w:rsidP="00EA24E5">
      <w:pPr>
        <w:pStyle w:val="Ttulo3"/>
        <w:numPr>
          <w:ilvl w:val="0"/>
          <w:numId w:val="38"/>
        </w:numPr>
        <w:spacing w:after="0"/>
        <w:rPr>
          <w:rFonts w:ascii="Arial" w:hAnsi="Arial" w:cs="Arial"/>
          <w:sz w:val="18"/>
        </w:rPr>
      </w:pPr>
      <w:bookmarkStart w:id="80" w:name="_Toc175046833"/>
      <w:r w:rsidRPr="0071757C">
        <w:rPr>
          <w:rFonts w:ascii="Arial" w:hAnsi="Arial" w:cs="Arial"/>
          <w:sz w:val="18"/>
        </w:rPr>
        <w:t>Rendimiento:</w:t>
      </w:r>
      <w:bookmarkEnd w:id="80"/>
      <w:r w:rsidRPr="0071757C">
        <w:rPr>
          <w:rFonts w:ascii="Arial" w:hAnsi="Arial" w:cs="Arial"/>
          <w:sz w:val="18"/>
        </w:rPr>
        <w:t xml:space="preserve"> </w:t>
      </w:r>
    </w:p>
    <w:p w14:paraId="64034011" w14:textId="77777777" w:rsidR="00711717" w:rsidRPr="00711717" w:rsidRDefault="00711717" w:rsidP="00711717">
      <w:pPr>
        <w:rPr>
          <w:lang w:val="es-ES" w:eastAsia="es-ES"/>
        </w:rPr>
      </w:pPr>
    </w:p>
    <w:p w14:paraId="7D02BA3F" w14:textId="77777777" w:rsidR="0002033C" w:rsidRPr="00711717" w:rsidRDefault="0002033C" w:rsidP="00711717">
      <w:pPr>
        <w:pStyle w:val="Ttulo3"/>
        <w:spacing w:after="0"/>
        <w:ind w:left="720" w:firstLine="0"/>
        <w:rPr>
          <w:rFonts w:ascii="Arial" w:hAnsi="Arial" w:cs="Arial"/>
          <w:b w:val="0"/>
          <w:bCs/>
          <w:sz w:val="18"/>
        </w:rPr>
      </w:pPr>
      <w:r w:rsidRPr="00711717">
        <w:rPr>
          <w:rFonts w:ascii="Arial" w:hAnsi="Arial" w:cs="Arial"/>
          <w:b w:val="0"/>
          <w:bCs/>
          <w:sz w:val="18"/>
        </w:rPr>
        <w:t>El sistema debe estar en la capacidad de manejar y procesar gran número de registros diarios de manera eficiente.​</w:t>
      </w:r>
    </w:p>
    <w:p w14:paraId="6CAFFA05" w14:textId="77777777" w:rsidR="0002033C" w:rsidRPr="00711717" w:rsidRDefault="0002033C" w:rsidP="00711717">
      <w:pPr>
        <w:pStyle w:val="Ttulo3"/>
        <w:spacing w:after="0"/>
        <w:ind w:left="720" w:firstLine="0"/>
        <w:rPr>
          <w:rFonts w:ascii="Arial" w:hAnsi="Arial" w:cs="Arial"/>
          <w:b w:val="0"/>
          <w:bCs/>
          <w:sz w:val="18"/>
        </w:rPr>
      </w:pPr>
      <w:r w:rsidRPr="00711717">
        <w:rPr>
          <w:rFonts w:ascii="Arial" w:hAnsi="Arial" w:cs="Arial"/>
          <w:b w:val="0"/>
          <w:bCs/>
          <w:sz w:val="18"/>
        </w:rPr>
        <w:t>El tiempo de respuesta para consultas y operaciones críticas no debe exceder los límites especificados.​</w:t>
      </w:r>
    </w:p>
    <w:p w14:paraId="36178AD4"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p>
    <w:p w14:paraId="4035A7FB" w14:textId="065E2685" w:rsidR="0002033C" w:rsidRPr="0071757C" w:rsidRDefault="0002033C" w:rsidP="00711717">
      <w:pPr>
        <w:pStyle w:val="Ttulo3"/>
        <w:numPr>
          <w:ilvl w:val="0"/>
          <w:numId w:val="38"/>
        </w:numPr>
        <w:rPr>
          <w:rFonts w:ascii="Arial" w:hAnsi="Arial" w:cs="Arial"/>
          <w:sz w:val="18"/>
          <w:lang w:val="es-ES_tradnl"/>
        </w:rPr>
      </w:pPr>
      <w:bookmarkStart w:id="81" w:name="_Toc175046834"/>
      <w:r w:rsidRPr="0071757C">
        <w:rPr>
          <w:rFonts w:ascii="Arial" w:hAnsi="Arial" w:cs="Arial"/>
          <w:sz w:val="18"/>
        </w:rPr>
        <w:t>Escalabilidad:</w:t>
      </w:r>
      <w:bookmarkEnd w:id="81"/>
    </w:p>
    <w:p w14:paraId="657A0E2A" w14:textId="77777777" w:rsidR="0002033C" w:rsidRPr="0071757C" w:rsidRDefault="0002033C" w:rsidP="0002033C">
      <w:pPr>
        <w:pStyle w:val="Prrafodelista"/>
        <w:rPr>
          <w:rFonts w:ascii="Arial" w:eastAsia="Times New Roman" w:hAnsi="Arial" w:cs="Arial"/>
          <w:kern w:val="0"/>
          <w:sz w:val="18"/>
          <w:szCs w:val="18"/>
          <w:lang w:val="es-ES" w:eastAsia="es-ES"/>
          <w14:ligatures w14:val="none"/>
        </w:rPr>
      </w:pPr>
      <w:r w:rsidRPr="0071757C">
        <w:rPr>
          <w:rFonts w:ascii="Arial" w:eastAsia="Times New Roman" w:hAnsi="Arial" w:cs="Arial"/>
          <w:kern w:val="0"/>
          <w:sz w:val="18"/>
          <w:szCs w:val="18"/>
          <w:lang w:val="es-ES" w:eastAsia="es-ES"/>
          <w14:ligatures w14:val="none"/>
        </w:rPr>
        <w:lastRenderedPageBreak/>
        <w:t>El sistema debe ser capaz de escalar para manejar un aumento en la carga de trabajo sin degradación significativa del rendimiento.​</w:t>
      </w:r>
    </w:p>
    <w:p w14:paraId="167E5420" w14:textId="77777777" w:rsidR="0002033C" w:rsidRPr="0071757C" w:rsidRDefault="0002033C" w:rsidP="0002033C">
      <w:pPr>
        <w:pStyle w:val="Prrafodelista"/>
        <w:rPr>
          <w:rFonts w:ascii="Arial" w:eastAsia="Times New Roman" w:hAnsi="Arial" w:cs="Arial"/>
          <w:kern w:val="0"/>
          <w:sz w:val="18"/>
          <w:szCs w:val="18"/>
          <w:lang w:val="es-ES" w:eastAsia="es-ES"/>
          <w14:ligatures w14:val="none"/>
        </w:rPr>
      </w:pPr>
      <w:r w:rsidRPr="0071757C">
        <w:rPr>
          <w:rFonts w:ascii="Arial" w:eastAsia="Times New Roman" w:hAnsi="Arial" w:cs="Arial"/>
          <w:kern w:val="0"/>
          <w:sz w:val="18"/>
          <w:szCs w:val="18"/>
          <w:lang w:val="es-ES" w:eastAsia="es-ES"/>
          <w14:ligatures w14:val="none"/>
        </w:rPr>
        <w:t>Debe ser posible agregar recursos adicionales, como servidores o capacidades de almacenamiento, según sea necesario.​</w:t>
      </w:r>
    </w:p>
    <w:p w14:paraId="076E1490" w14:textId="77777777" w:rsidR="0002033C" w:rsidRPr="0071757C" w:rsidRDefault="0002033C" w:rsidP="00711717">
      <w:pPr>
        <w:pStyle w:val="Ttulo3"/>
        <w:numPr>
          <w:ilvl w:val="0"/>
          <w:numId w:val="38"/>
        </w:numPr>
        <w:rPr>
          <w:rFonts w:ascii="Arial" w:hAnsi="Arial" w:cs="Arial"/>
          <w:sz w:val="18"/>
          <w:lang w:val="es-ES_tradnl"/>
        </w:rPr>
      </w:pPr>
      <w:bookmarkStart w:id="82" w:name="_Toc175046835"/>
      <w:r w:rsidRPr="0071757C">
        <w:rPr>
          <w:rFonts w:ascii="Arial" w:hAnsi="Arial" w:cs="Arial"/>
          <w:sz w:val="18"/>
        </w:rPr>
        <w:t>Disponibilidad:</w:t>
      </w:r>
      <w:bookmarkEnd w:id="82"/>
    </w:p>
    <w:p w14:paraId="25178FFC"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El sistema debe estar disponible las 24 horas del día, los 7 días de la semana, o según políticas de funcionamiento con un tiempo de inactividad mínimo planificado para mantenimiento.​</w:t>
      </w:r>
    </w:p>
    <w:p w14:paraId="13FB8ED1"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Debe haber medidas de redundancia y tolerancia a fallos para garantizar la continuidad del servicio.</w:t>
      </w:r>
    </w:p>
    <w:p w14:paraId="34A29A5B"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p>
    <w:p w14:paraId="5D0851E6" w14:textId="7184E422" w:rsidR="0002033C" w:rsidRPr="0071757C" w:rsidRDefault="0002033C" w:rsidP="00711717">
      <w:pPr>
        <w:pStyle w:val="Ttulo3"/>
        <w:numPr>
          <w:ilvl w:val="0"/>
          <w:numId w:val="38"/>
        </w:numPr>
        <w:rPr>
          <w:rFonts w:ascii="Arial" w:hAnsi="Arial" w:cs="Arial"/>
          <w:sz w:val="18"/>
          <w:lang w:val="es-ES_tradnl"/>
        </w:rPr>
      </w:pPr>
      <w:bookmarkStart w:id="83" w:name="_Toc175046836"/>
      <w:r w:rsidRPr="0071757C">
        <w:rPr>
          <w:rFonts w:ascii="Arial" w:hAnsi="Arial" w:cs="Arial"/>
          <w:sz w:val="18"/>
        </w:rPr>
        <w:t>Seguridad:</w:t>
      </w:r>
      <w:bookmarkEnd w:id="83"/>
    </w:p>
    <w:p w14:paraId="233AD147"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Se deben implementar controles de acceso y autenticación adecuados para proteger los datos sensibles.​</w:t>
      </w:r>
    </w:p>
    <w:p w14:paraId="227B59C6"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Los datos deben estar encriptados durante la transmisión y el almacenamiento.​</w:t>
      </w:r>
    </w:p>
    <w:p w14:paraId="712FD79E" w14:textId="77777777" w:rsidR="0002033C" w:rsidRPr="0071757C" w:rsidRDefault="0002033C" w:rsidP="444E81CD">
      <w:pPr>
        <w:pStyle w:val="paragraph"/>
        <w:spacing w:before="0" w:beforeAutospacing="0" w:after="0" w:afterAutospacing="0"/>
        <w:ind w:left="720"/>
        <w:jc w:val="both"/>
        <w:textAlignment w:val="baseline"/>
        <w:rPr>
          <w:rFonts w:ascii="Arial" w:eastAsiaTheme="minorEastAsia" w:hAnsi="Arial" w:cs="Arial"/>
          <w:sz w:val="18"/>
          <w:szCs w:val="18"/>
          <w:lang w:eastAsia="en-US"/>
        </w:rPr>
      </w:pPr>
      <w:r w:rsidRPr="444E81CD">
        <w:rPr>
          <w:rFonts w:ascii="Arial" w:eastAsiaTheme="minorEastAsia" w:hAnsi="Arial" w:cs="Arial"/>
          <w:sz w:val="18"/>
          <w:szCs w:val="18"/>
          <w:lang w:eastAsia="en-US"/>
        </w:rPr>
        <w:t>Debe haber protección contra amenazas como ataques de denegación de servicio (</w:t>
      </w:r>
      <w:proofErr w:type="spellStart"/>
      <w:r w:rsidRPr="444E81CD">
        <w:rPr>
          <w:rFonts w:ascii="Arial" w:eastAsiaTheme="minorEastAsia" w:hAnsi="Arial" w:cs="Arial"/>
          <w:sz w:val="18"/>
          <w:szCs w:val="18"/>
          <w:lang w:eastAsia="en-US"/>
        </w:rPr>
        <w:t>DDoS</w:t>
      </w:r>
      <w:proofErr w:type="spellEnd"/>
      <w:r w:rsidRPr="444E81CD">
        <w:rPr>
          <w:rFonts w:ascii="Arial" w:eastAsiaTheme="minorEastAsia" w:hAnsi="Arial" w:cs="Arial"/>
          <w:sz w:val="18"/>
          <w:szCs w:val="18"/>
          <w:lang w:eastAsia="en-US"/>
        </w:rPr>
        <w:t>) y hacking.</w:t>
      </w:r>
    </w:p>
    <w:p w14:paraId="536FCEAB"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p>
    <w:p w14:paraId="03586325" w14:textId="1399576F" w:rsidR="0002033C" w:rsidRPr="0071757C" w:rsidRDefault="0002033C" w:rsidP="00711717">
      <w:pPr>
        <w:pStyle w:val="Ttulo3"/>
        <w:numPr>
          <w:ilvl w:val="0"/>
          <w:numId w:val="38"/>
        </w:numPr>
        <w:rPr>
          <w:rFonts w:ascii="Arial" w:hAnsi="Arial" w:cs="Arial"/>
          <w:sz w:val="18"/>
          <w:lang w:val="es-ES_tradnl"/>
        </w:rPr>
      </w:pPr>
      <w:bookmarkStart w:id="84" w:name="_Toc175046837"/>
      <w:r w:rsidRPr="0071757C">
        <w:rPr>
          <w:rFonts w:ascii="Arial" w:hAnsi="Arial" w:cs="Arial"/>
          <w:sz w:val="18"/>
        </w:rPr>
        <w:t>Fiabilidad</w:t>
      </w:r>
      <w:bookmarkEnd w:id="84"/>
      <w:r w:rsidR="00711717">
        <w:rPr>
          <w:rFonts w:ascii="Arial" w:hAnsi="Arial" w:cs="Arial"/>
          <w:sz w:val="18"/>
        </w:rPr>
        <w:t>:</w:t>
      </w:r>
    </w:p>
    <w:p w14:paraId="70E040EE"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El sistema debe ser robusto y resistente a fallos para evitar la pérdida de datos.​</w:t>
      </w:r>
    </w:p>
    <w:p w14:paraId="6627D708"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Se deben implementar mecanismos de respaldo y recuperación para garantizar la integridad de los datos en caso de fallo del sistema.​</w:t>
      </w:r>
    </w:p>
    <w:p w14:paraId="21712F64"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Errores de digitación implementar una recuperación</w:t>
      </w:r>
    </w:p>
    <w:p w14:paraId="0E33CEDF" w14:textId="77777777" w:rsidR="0002033C" w:rsidRPr="0071757C" w:rsidRDefault="0002033C" w:rsidP="0002033C">
      <w:pPr>
        <w:rPr>
          <w:rFonts w:ascii="Arial" w:hAnsi="Arial" w:cs="Arial"/>
          <w:sz w:val="18"/>
          <w:szCs w:val="18"/>
          <w:lang w:val="es-ES_tradnl"/>
        </w:rPr>
      </w:pPr>
    </w:p>
    <w:p w14:paraId="7493F5AF" w14:textId="655BF380" w:rsidR="0002033C" w:rsidRPr="0071757C" w:rsidRDefault="0002033C" w:rsidP="00711717">
      <w:pPr>
        <w:pStyle w:val="Ttulo3"/>
        <w:numPr>
          <w:ilvl w:val="0"/>
          <w:numId w:val="38"/>
        </w:numPr>
        <w:rPr>
          <w:rFonts w:ascii="Arial" w:hAnsi="Arial" w:cs="Arial"/>
          <w:sz w:val="18"/>
          <w:lang w:val="es-ES_tradnl"/>
        </w:rPr>
      </w:pPr>
      <w:bookmarkStart w:id="85" w:name="_Toc175046838"/>
      <w:r w:rsidRPr="0071757C">
        <w:rPr>
          <w:rFonts w:ascii="Arial" w:hAnsi="Arial" w:cs="Arial"/>
          <w:sz w:val="18"/>
        </w:rPr>
        <w:t>Mantenibilidad</w:t>
      </w:r>
      <w:bookmarkEnd w:id="85"/>
      <w:r w:rsidR="00711717">
        <w:rPr>
          <w:rFonts w:ascii="Arial" w:hAnsi="Arial" w:cs="Arial"/>
          <w:sz w:val="18"/>
        </w:rPr>
        <w:t>:</w:t>
      </w:r>
    </w:p>
    <w:p w14:paraId="6B452F03"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El sistema debe ser fácil de mantener y actualizar sin interrupciones significativas en el servicio.​</w:t>
      </w:r>
    </w:p>
    <w:p w14:paraId="58296A6B"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Debe haber una documentación detallada y actualizada sobre la arquitectura del sistema, los procesos de mantenimiento y las dependencias del sistema.</w:t>
      </w:r>
    </w:p>
    <w:p w14:paraId="47E46D1A"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p>
    <w:p w14:paraId="213A5D4F" w14:textId="6AC6BD60" w:rsidR="0002033C" w:rsidRPr="0071757C" w:rsidRDefault="0002033C" w:rsidP="00711717">
      <w:pPr>
        <w:pStyle w:val="Ttulo3"/>
        <w:numPr>
          <w:ilvl w:val="0"/>
          <w:numId w:val="38"/>
        </w:numPr>
        <w:rPr>
          <w:rFonts w:ascii="Arial" w:hAnsi="Arial" w:cs="Arial"/>
          <w:sz w:val="18"/>
          <w:lang w:val="es-ES_tradnl"/>
        </w:rPr>
      </w:pPr>
      <w:bookmarkStart w:id="86" w:name="_Toc175046839"/>
      <w:r w:rsidRPr="0071757C">
        <w:rPr>
          <w:rFonts w:ascii="Arial" w:hAnsi="Arial" w:cs="Arial"/>
          <w:sz w:val="18"/>
        </w:rPr>
        <w:t>Integración</w:t>
      </w:r>
      <w:bookmarkEnd w:id="86"/>
      <w:r w:rsidR="00711717">
        <w:rPr>
          <w:rFonts w:ascii="Arial" w:hAnsi="Arial" w:cs="Arial"/>
          <w:sz w:val="18"/>
        </w:rPr>
        <w:t>:</w:t>
      </w:r>
    </w:p>
    <w:p w14:paraId="571A5187"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Debe ser posible integrar el sistema con otros sistemas de la organización, como sistemas de gestión de recursos humanos o sistemas de contabilidad entre otros.​</w:t>
      </w:r>
    </w:p>
    <w:p w14:paraId="27B679DE"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Se deben proporcionar interfaces estándar y API para facilitar la integración con aplicaciones externas.</w:t>
      </w:r>
    </w:p>
    <w:p w14:paraId="1E6DFA9D"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p>
    <w:p w14:paraId="7C341F04" w14:textId="77777777" w:rsidR="0002033C" w:rsidRPr="0071757C" w:rsidRDefault="0002033C" w:rsidP="00711717">
      <w:pPr>
        <w:pStyle w:val="Ttulo3"/>
        <w:numPr>
          <w:ilvl w:val="0"/>
          <w:numId w:val="38"/>
        </w:numPr>
        <w:rPr>
          <w:rFonts w:ascii="Arial" w:hAnsi="Arial" w:cs="Arial"/>
          <w:sz w:val="18"/>
          <w:lang w:val="es-ES_tradnl"/>
        </w:rPr>
      </w:pPr>
      <w:bookmarkStart w:id="87" w:name="_Toc175046840"/>
      <w:r w:rsidRPr="0071757C">
        <w:rPr>
          <w:rFonts w:ascii="Arial" w:hAnsi="Arial" w:cs="Arial"/>
          <w:sz w:val="18"/>
        </w:rPr>
        <w:t>Interfaz de Usuario:</w:t>
      </w:r>
      <w:bookmarkEnd w:id="87"/>
    </w:p>
    <w:p w14:paraId="7696CF51"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La interfaz de usuario debe ser intuitiva y fácil de usar, especialmente para los usuarios que interactúan con grandes volúmenes de datos.​</w:t>
      </w:r>
    </w:p>
    <w:p w14:paraId="129C41CD"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Debe haber opciones de personalización para adaptarse a las preferencias del usuario.</w:t>
      </w:r>
    </w:p>
    <w:p w14:paraId="0F951431"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p>
    <w:p w14:paraId="6534508C" w14:textId="77777777" w:rsidR="0002033C" w:rsidRPr="0071757C" w:rsidRDefault="0002033C" w:rsidP="00711717">
      <w:pPr>
        <w:pStyle w:val="Ttulo3"/>
        <w:numPr>
          <w:ilvl w:val="0"/>
          <w:numId w:val="38"/>
        </w:numPr>
        <w:rPr>
          <w:rFonts w:ascii="Arial" w:hAnsi="Arial" w:cs="Arial"/>
          <w:sz w:val="18"/>
          <w:lang w:val="es-ES_tradnl"/>
        </w:rPr>
      </w:pPr>
      <w:bookmarkStart w:id="88" w:name="_Toc175046841"/>
      <w:r w:rsidRPr="0071757C">
        <w:rPr>
          <w:rFonts w:ascii="Arial" w:hAnsi="Arial" w:cs="Arial"/>
          <w:sz w:val="18"/>
        </w:rPr>
        <w:t>Cumplimiento Normativo:</w:t>
      </w:r>
      <w:bookmarkEnd w:id="88"/>
    </w:p>
    <w:p w14:paraId="23030645"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El sistema debe cumplir con las regulaciones y normativas pertinentes, como GDPR, HIPAA, etc., en lo que respecta al manejo de datos personales y sensibles.​</w:t>
      </w:r>
    </w:p>
    <w:p w14:paraId="46143EC3"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Otros relevantes de acuerdo con el tipo de información y usuarios manejados. ​</w:t>
      </w:r>
    </w:p>
    <w:p w14:paraId="11B89370"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Manejo y control de os documentos de Impresión</w:t>
      </w:r>
    </w:p>
    <w:p w14:paraId="70FCE5EF"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p>
    <w:p w14:paraId="310DEF25" w14:textId="77777777" w:rsidR="0002033C" w:rsidRPr="0071757C" w:rsidRDefault="0002033C" w:rsidP="00711717">
      <w:pPr>
        <w:pStyle w:val="Ttulo3"/>
        <w:numPr>
          <w:ilvl w:val="0"/>
          <w:numId w:val="38"/>
        </w:numPr>
        <w:rPr>
          <w:rFonts w:ascii="Arial" w:hAnsi="Arial" w:cs="Arial"/>
          <w:sz w:val="18"/>
          <w:lang w:val="es-ES_tradnl"/>
        </w:rPr>
      </w:pPr>
      <w:bookmarkStart w:id="89" w:name="_Toc175046842"/>
      <w:r w:rsidRPr="0071757C">
        <w:rPr>
          <w:rFonts w:ascii="Arial" w:hAnsi="Arial" w:cs="Arial"/>
          <w:sz w:val="18"/>
        </w:rPr>
        <w:t>Eficiencia de Los recursos:</w:t>
      </w:r>
      <w:bookmarkEnd w:id="89"/>
      <w:r w:rsidRPr="0071757C">
        <w:rPr>
          <w:rFonts w:ascii="Arial" w:hAnsi="Arial" w:cs="Arial"/>
          <w:sz w:val="18"/>
        </w:rPr>
        <w:t xml:space="preserve"> </w:t>
      </w:r>
    </w:p>
    <w:p w14:paraId="4A3EF2CB" w14:textId="59A7D172"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El sistema debe utilizar eficientemente los recursos de hardware y software para minimizar los costos operativos.​</w:t>
      </w:r>
      <w:r w:rsidR="00711717">
        <w:rPr>
          <w:rFonts w:ascii="Arial" w:eastAsiaTheme="minorHAnsi" w:hAnsi="Arial" w:cs="Arial"/>
          <w:sz w:val="18"/>
          <w:szCs w:val="18"/>
          <w:lang w:val="es-ES_tradnl" w:eastAsia="en-US"/>
        </w:rPr>
        <w:t xml:space="preserve"> </w:t>
      </w:r>
      <w:r w:rsidRPr="0071757C">
        <w:rPr>
          <w:rFonts w:ascii="Arial" w:eastAsiaTheme="minorHAnsi" w:hAnsi="Arial" w:cs="Arial"/>
          <w:sz w:val="18"/>
          <w:szCs w:val="18"/>
          <w:lang w:val="es-ES_tradnl" w:eastAsia="en-US"/>
        </w:rPr>
        <w:t>Deben implementarse políticas de gestión de recursos para optimizar el uso de CPU, memoria y almacenamiento.</w:t>
      </w:r>
    </w:p>
    <w:p w14:paraId="6BF534AE" w14:textId="77777777" w:rsidR="0002033C" w:rsidRPr="0071757C" w:rsidRDefault="0002033C" w:rsidP="0002033C">
      <w:pPr>
        <w:pStyle w:val="Prrafodelista"/>
        <w:jc w:val="both"/>
        <w:rPr>
          <w:rFonts w:ascii="Arial" w:hAnsi="Arial" w:cs="Arial"/>
          <w:kern w:val="0"/>
          <w:sz w:val="18"/>
          <w:szCs w:val="18"/>
          <w:lang w:val="es-ES_tradnl"/>
          <w14:ligatures w14:val="none"/>
        </w:rPr>
      </w:pPr>
    </w:p>
    <w:p w14:paraId="0188AAA4" w14:textId="0DA62482" w:rsidR="008F634C" w:rsidRPr="0071757C" w:rsidRDefault="00110FD9" w:rsidP="00711717">
      <w:pPr>
        <w:pStyle w:val="Ttulo3"/>
        <w:numPr>
          <w:ilvl w:val="0"/>
          <w:numId w:val="38"/>
        </w:numPr>
        <w:rPr>
          <w:rFonts w:ascii="Arial" w:hAnsi="Arial" w:cs="Arial"/>
          <w:sz w:val="18"/>
        </w:rPr>
      </w:pPr>
      <w:r w:rsidRPr="0071757C">
        <w:rPr>
          <w:rFonts w:ascii="Arial" w:hAnsi="Arial" w:cs="Arial"/>
          <w:sz w:val="18"/>
        </w:rPr>
        <w:t xml:space="preserve">8 </w:t>
      </w:r>
      <w:r w:rsidR="00711717" w:rsidRPr="0071757C">
        <w:rPr>
          <w:rFonts w:ascii="Arial" w:hAnsi="Arial" w:cs="Arial"/>
          <w:sz w:val="18"/>
        </w:rPr>
        <w:t>requisitos</w:t>
      </w:r>
      <w:r w:rsidR="6B45FCBD" w:rsidRPr="0071757C">
        <w:rPr>
          <w:rFonts w:ascii="Arial" w:hAnsi="Arial" w:cs="Arial"/>
          <w:sz w:val="18"/>
        </w:rPr>
        <w:t xml:space="preserve"> de Hardware y Software: </w:t>
      </w:r>
    </w:p>
    <w:p w14:paraId="40AADB30" w14:textId="11DA8AEB" w:rsidR="00995D82" w:rsidRPr="00711717" w:rsidRDefault="00995D82" w:rsidP="00711717">
      <w:pPr>
        <w:pStyle w:val="paragraph"/>
        <w:spacing w:before="0" w:beforeAutospacing="0" w:after="0" w:afterAutospacing="0"/>
        <w:ind w:left="708"/>
        <w:jc w:val="both"/>
        <w:rPr>
          <w:rFonts w:ascii="Arial" w:eastAsiaTheme="minorHAnsi" w:hAnsi="Arial" w:cs="Arial"/>
          <w:sz w:val="18"/>
          <w:szCs w:val="18"/>
          <w:lang w:val="es-ES_tradnl" w:eastAsia="en-US"/>
        </w:rPr>
      </w:pPr>
      <w:r w:rsidRPr="00711717">
        <w:rPr>
          <w:rFonts w:ascii="Arial" w:eastAsiaTheme="minorHAnsi" w:hAnsi="Arial" w:cs="Arial"/>
          <w:sz w:val="18"/>
          <w:szCs w:val="18"/>
          <w:lang w:val="es-ES_tradnl" w:eastAsia="en-US"/>
        </w:rPr>
        <w:t xml:space="preserve">El logro del objetivo y alcance definidos en este documento de proyecto depende crucialmente de la infraestructura disponible, que incluye la red institucional, los servidores con crecimiento progresivo, así como los recursos humanos, tecnológicos y físicos especificados. Con esta observación el cumplimiento de los entregables </w:t>
      </w:r>
      <w:r w:rsidR="002E2C9F" w:rsidRPr="00711717">
        <w:rPr>
          <w:rFonts w:ascii="Arial" w:eastAsiaTheme="minorHAnsi" w:hAnsi="Arial" w:cs="Arial"/>
          <w:sz w:val="18"/>
          <w:szCs w:val="18"/>
          <w:lang w:val="es-ES_tradnl" w:eastAsia="en-US"/>
        </w:rPr>
        <w:t>será</w:t>
      </w:r>
      <w:r w:rsidRPr="00711717">
        <w:rPr>
          <w:rFonts w:ascii="Arial" w:eastAsiaTheme="minorHAnsi" w:hAnsi="Arial" w:cs="Arial"/>
          <w:sz w:val="18"/>
          <w:szCs w:val="18"/>
          <w:lang w:val="es-ES_tradnl" w:eastAsia="en-US"/>
        </w:rPr>
        <w:t xml:space="preserve"> posible, en los 15 meses proyectados</w:t>
      </w:r>
      <w:r w:rsidR="007D2A22" w:rsidRPr="00711717">
        <w:rPr>
          <w:rFonts w:ascii="Arial" w:eastAsiaTheme="minorHAnsi" w:hAnsi="Arial" w:cs="Arial"/>
          <w:sz w:val="18"/>
          <w:szCs w:val="18"/>
          <w:lang w:val="es-ES_tradnl" w:eastAsia="en-US"/>
        </w:rPr>
        <w:t>.</w:t>
      </w:r>
    </w:p>
    <w:p w14:paraId="730710B2" w14:textId="34AC0419" w:rsidR="008F634C" w:rsidRPr="0071757C" w:rsidRDefault="6B45FCBD" w:rsidP="00F9224D">
      <w:pPr>
        <w:pStyle w:val="Ttulo1"/>
        <w:rPr>
          <w:rFonts w:ascii="Arial" w:hAnsi="Arial" w:cs="Arial"/>
          <w:sz w:val="18"/>
          <w:szCs w:val="18"/>
        </w:rPr>
      </w:pPr>
      <w:r w:rsidRPr="0071757C">
        <w:rPr>
          <w:rFonts w:ascii="Arial" w:hAnsi="Arial" w:cs="Arial"/>
          <w:sz w:val="18"/>
          <w:szCs w:val="18"/>
        </w:rPr>
        <w:lastRenderedPageBreak/>
        <w:t>Diseño del Sistema</w:t>
      </w:r>
    </w:p>
    <w:p w14:paraId="3B8F71AE" w14:textId="77777777" w:rsidR="009A072F" w:rsidRPr="0071757C" w:rsidRDefault="6B45FCBD" w:rsidP="0071757C">
      <w:pPr>
        <w:pStyle w:val="Ttulo2"/>
        <w:numPr>
          <w:ilvl w:val="1"/>
          <w:numId w:val="30"/>
        </w:numPr>
      </w:pPr>
      <w:r w:rsidRPr="0071757C">
        <w:t>Arquitectura del Sistema:</w:t>
      </w:r>
    </w:p>
    <w:p w14:paraId="5F5C3DEC" w14:textId="291C7E85" w:rsidR="00E34E4C" w:rsidRPr="0071757C" w:rsidRDefault="001D0C3F" w:rsidP="00E34E4C">
      <w:pPr>
        <w:pStyle w:val="Descripcin"/>
        <w:keepNext/>
        <w:spacing w:after="0"/>
        <w:jc w:val="center"/>
        <w:rPr>
          <w:rFonts w:ascii="Arial" w:hAnsi="Arial" w:cs="Arial"/>
          <w:i w:val="0"/>
          <w:iCs w:val="0"/>
        </w:rPr>
      </w:pPr>
      <w:r w:rsidRPr="0071757C">
        <w:rPr>
          <w:rFonts w:ascii="Arial" w:hAnsi="Arial" w:cs="Arial"/>
          <w:i w:val="0"/>
          <w:iCs w:val="0"/>
        </w:rPr>
        <w:t>Imagen 3</w:t>
      </w:r>
      <w:r w:rsidRPr="0071757C">
        <w:rPr>
          <w:rFonts w:ascii="Arial" w:hAnsi="Arial" w:cs="Arial"/>
          <w:i w:val="0"/>
          <w:iCs w:val="0"/>
        </w:rPr>
        <w:br/>
        <w:t>Característi</w:t>
      </w:r>
      <w:r w:rsidR="00A35C95" w:rsidRPr="0071757C">
        <w:rPr>
          <w:rFonts w:ascii="Arial" w:hAnsi="Arial" w:cs="Arial"/>
          <w:i w:val="0"/>
          <w:iCs w:val="0"/>
        </w:rPr>
        <w:t>cas de la arqu</w:t>
      </w:r>
      <w:r w:rsidR="00E34E4C" w:rsidRPr="0071757C">
        <w:rPr>
          <w:rFonts w:ascii="Arial" w:hAnsi="Arial" w:cs="Arial"/>
          <w:i w:val="0"/>
          <w:iCs w:val="0"/>
        </w:rPr>
        <w:t>itectura tecnológica</w:t>
      </w:r>
    </w:p>
    <w:p w14:paraId="5124F9D3" w14:textId="77777777" w:rsidR="00E34E4C" w:rsidRPr="0071757C" w:rsidRDefault="009A072F" w:rsidP="00E34E4C">
      <w:pPr>
        <w:keepNext/>
        <w:spacing w:after="0" w:line="240" w:lineRule="auto"/>
        <w:rPr>
          <w:rFonts w:ascii="Arial" w:hAnsi="Arial" w:cs="Arial"/>
          <w:sz w:val="18"/>
          <w:szCs w:val="18"/>
        </w:rPr>
      </w:pPr>
      <w:r w:rsidRPr="0071757C">
        <w:rPr>
          <w:rFonts w:ascii="Arial" w:eastAsia="Times New Roman" w:hAnsi="Arial" w:cs="Arial"/>
          <w:b/>
          <w:bCs/>
          <w:noProof/>
          <w:color w:val="1F3864" w:themeColor="accent1" w:themeShade="80"/>
          <w:kern w:val="0"/>
          <w:sz w:val="18"/>
          <w:szCs w:val="18"/>
          <w:lang w:val="es-ES" w:eastAsia="es-ES"/>
          <w14:ligatures w14:val="none"/>
        </w:rPr>
        <w:drawing>
          <wp:inline distT="0" distB="0" distL="0" distR="0" wp14:anchorId="314C02E7" wp14:editId="45BB6303">
            <wp:extent cx="5378724" cy="2242185"/>
            <wp:effectExtent l="114300" t="95250" r="107950" b="10096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t="8547"/>
                    <a:stretch/>
                  </pic:blipFill>
                  <pic:spPr bwMode="auto">
                    <a:xfrm>
                      <a:off x="0" y="0"/>
                      <a:ext cx="5389285" cy="2246588"/>
                    </a:xfrm>
                    <a:prstGeom prst="rect">
                      <a:avLst/>
                    </a:prstGeom>
                    <a:noFill/>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4C1816C8" w14:textId="6760C525" w:rsidR="009A072F" w:rsidRPr="0071757C" w:rsidRDefault="00E34E4C" w:rsidP="00E34E4C">
      <w:pPr>
        <w:pStyle w:val="Descripcin"/>
        <w:jc w:val="center"/>
        <w:rPr>
          <w:rFonts w:ascii="Arial" w:eastAsia="Times New Roman" w:hAnsi="Arial" w:cs="Arial"/>
          <w:i w:val="0"/>
          <w:kern w:val="0"/>
          <w:lang w:eastAsia="es-CO"/>
          <w14:ligatures w14:val="none"/>
        </w:rPr>
      </w:pPr>
      <w:r w:rsidRPr="0071757C">
        <w:rPr>
          <w:rFonts w:ascii="Arial" w:hAnsi="Arial" w:cs="Arial"/>
          <w:i w:val="0"/>
          <w:iCs w:val="0"/>
        </w:rPr>
        <w:t xml:space="preserve">Fuente: </w:t>
      </w:r>
      <w:r w:rsidR="001A35FB" w:rsidRPr="0071757C">
        <w:rPr>
          <w:rFonts w:ascii="Arial" w:hAnsi="Arial" w:cs="Arial"/>
          <w:i w:val="0"/>
          <w:iCs w:val="0"/>
        </w:rPr>
        <w:t>E</w:t>
      </w:r>
      <w:r w:rsidRPr="0071757C">
        <w:rPr>
          <w:rFonts w:ascii="Arial" w:hAnsi="Arial" w:cs="Arial"/>
          <w:i w:val="0"/>
          <w:iCs w:val="0"/>
        </w:rPr>
        <w:t>laboración propia</w:t>
      </w:r>
    </w:p>
    <w:p w14:paraId="4F8A3B41" w14:textId="28950DA8" w:rsidR="008F634C" w:rsidRPr="0071757C" w:rsidRDefault="6B45FCBD" w:rsidP="0071757C">
      <w:pPr>
        <w:pStyle w:val="Ttulo2"/>
        <w:numPr>
          <w:ilvl w:val="1"/>
          <w:numId w:val="30"/>
        </w:numPr>
      </w:pPr>
      <w:r w:rsidRPr="0071757C">
        <w:t xml:space="preserve">Diseño de la Base de Datos: </w:t>
      </w:r>
    </w:p>
    <w:p w14:paraId="1E696050" w14:textId="6167461C" w:rsidR="76824067" w:rsidRPr="0071757C" w:rsidRDefault="004B5B0F" w:rsidP="00E34E4C">
      <w:pPr>
        <w:jc w:val="both"/>
        <w:rPr>
          <w:rFonts w:ascii="Arial" w:eastAsiaTheme="minorEastAsia" w:hAnsi="Arial" w:cs="Arial"/>
          <w:color w:val="1F3864" w:themeColor="accent1" w:themeShade="80"/>
          <w:sz w:val="18"/>
          <w:szCs w:val="18"/>
        </w:rPr>
      </w:pPr>
      <w:r w:rsidRPr="0071757C">
        <w:rPr>
          <w:rFonts w:ascii="Arial" w:eastAsiaTheme="minorEastAsia" w:hAnsi="Arial" w:cs="Arial"/>
          <w:color w:val="1F3864" w:themeColor="accent1" w:themeShade="80"/>
          <w:sz w:val="18"/>
          <w:szCs w:val="18"/>
        </w:rPr>
        <w:t>Una base de datos se define como una colección de datos interrelacionados. Los datos son hechos conocidos que pueden ser registrados y poseen un significado implícito. El propósito y uso de esta colección de datos se conoce como el enfoque de la base de datos.</w:t>
      </w:r>
    </w:p>
    <w:p w14:paraId="407A389F" w14:textId="40A75EE2" w:rsidR="004B5B0F" w:rsidRPr="0071757C" w:rsidRDefault="004B5B0F" w:rsidP="00E34E4C">
      <w:pPr>
        <w:jc w:val="both"/>
        <w:rPr>
          <w:rFonts w:ascii="Arial" w:hAnsi="Arial" w:cs="Arial"/>
          <w:color w:val="1F3864" w:themeColor="accent1" w:themeShade="80"/>
          <w:sz w:val="18"/>
          <w:szCs w:val="18"/>
        </w:rPr>
      </w:pPr>
      <w:r w:rsidRPr="0071757C">
        <w:rPr>
          <w:rFonts w:ascii="Arial" w:eastAsiaTheme="minorEastAsia" w:hAnsi="Arial" w:cs="Arial"/>
          <w:color w:val="1F3864" w:themeColor="accent1" w:themeShade="80"/>
          <w:sz w:val="18"/>
          <w:szCs w:val="18"/>
        </w:rPr>
        <w:t xml:space="preserve">Existen varias características que </w:t>
      </w:r>
      <w:r w:rsidRPr="0071757C">
        <w:rPr>
          <w:rFonts w:ascii="Arial" w:hAnsi="Arial" w:cs="Arial"/>
          <w:color w:val="1F3864" w:themeColor="accent1" w:themeShade="80"/>
          <w:sz w:val="18"/>
          <w:szCs w:val="18"/>
          <w:lang w:val="es-ES_tradnl"/>
        </w:rPr>
        <w:t>distinguen</w:t>
      </w:r>
      <w:r w:rsidRPr="0071757C">
        <w:rPr>
          <w:rFonts w:ascii="Arial" w:eastAsiaTheme="minorEastAsia" w:hAnsi="Arial" w:cs="Arial"/>
          <w:color w:val="1F3864" w:themeColor="accent1" w:themeShade="80"/>
          <w:sz w:val="18"/>
          <w:szCs w:val="18"/>
        </w:rPr>
        <w:t xml:space="preserve"> el enfoque de la base de datos del enfoque de escribir programas personalizados para acceder a datos almacenados en archivos. Aunque no profundizaremos en ellas, se menciona que, en la base de datos, un solo repositorio mantiene los datos definidos una vez y luego los acceden varios usuarios repetidamente mediante consultas, transacciones y programas de aplicación.</w:t>
      </w:r>
      <w:r w:rsidR="00E34E4C" w:rsidRPr="0071757C">
        <w:rPr>
          <w:rFonts w:ascii="Arial" w:eastAsiaTheme="minorEastAsia" w:hAnsi="Arial" w:cs="Arial"/>
          <w:color w:val="1F3864" w:themeColor="accent1" w:themeShade="80"/>
          <w:sz w:val="18"/>
          <w:szCs w:val="18"/>
        </w:rPr>
        <w:t xml:space="preserve"> </w:t>
      </w:r>
      <w:r w:rsidRPr="0071757C">
        <w:rPr>
          <w:rFonts w:ascii="Arial" w:hAnsi="Arial" w:cs="Arial"/>
          <w:color w:val="1F3864" w:themeColor="accent1" w:themeShade="80"/>
          <w:sz w:val="18"/>
          <w:szCs w:val="18"/>
        </w:rPr>
        <w:t xml:space="preserve">Las principales características del enfoque de la base de datos </w:t>
      </w:r>
      <w:r w:rsidR="00E34E4C" w:rsidRPr="0071757C">
        <w:rPr>
          <w:rFonts w:ascii="Arial" w:hAnsi="Arial" w:cs="Arial"/>
          <w:color w:val="1F3864" w:themeColor="accent1" w:themeShade="80"/>
          <w:sz w:val="18"/>
          <w:szCs w:val="18"/>
        </w:rPr>
        <w:t xml:space="preserve">se muestran en el </w:t>
      </w:r>
      <w:r w:rsidR="00BC5669" w:rsidRPr="0071757C">
        <w:rPr>
          <w:rFonts w:ascii="Arial" w:hAnsi="Arial" w:cs="Arial"/>
          <w:color w:val="1F3864" w:themeColor="accent1" w:themeShade="80"/>
          <w:sz w:val="18"/>
          <w:szCs w:val="18"/>
        </w:rPr>
        <w:t>siguiente esquema:</w:t>
      </w:r>
    </w:p>
    <w:p w14:paraId="09705948" w14:textId="6CDB31A5" w:rsidR="00E34E4C" w:rsidRPr="0071757C" w:rsidRDefault="00E34E4C" w:rsidP="00E34E4C">
      <w:pPr>
        <w:jc w:val="both"/>
        <w:rPr>
          <w:rFonts w:ascii="Arial" w:hAnsi="Arial" w:cs="Arial"/>
          <w:color w:val="1F3864" w:themeColor="accent1" w:themeShade="80"/>
          <w:sz w:val="18"/>
          <w:szCs w:val="18"/>
        </w:rPr>
      </w:pPr>
      <w:r w:rsidRPr="0071757C">
        <w:rPr>
          <w:rFonts w:ascii="Arial" w:hAnsi="Arial" w:cs="Arial"/>
          <w:noProof/>
          <w:color w:val="1F3864" w:themeColor="accent1" w:themeShade="80"/>
          <w:sz w:val="18"/>
          <w:szCs w:val="18"/>
        </w:rPr>
        <w:drawing>
          <wp:inline distT="0" distB="0" distL="0" distR="0" wp14:anchorId="300C8AE4" wp14:editId="64672B7D">
            <wp:extent cx="5486400" cy="3200400"/>
            <wp:effectExtent l="0" t="0" r="0" b="19050"/>
            <wp:docPr id="153411033"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41F9E3BE" w14:textId="2FDEB145" w:rsidR="00E34E4C" w:rsidRPr="0071757C" w:rsidRDefault="00E34E4C" w:rsidP="00E34E4C">
      <w:pPr>
        <w:jc w:val="both"/>
        <w:rPr>
          <w:rFonts w:ascii="Arial" w:hAnsi="Arial" w:cs="Arial"/>
          <w:color w:val="1F3864" w:themeColor="accent1" w:themeShade="80"/>
          <w:sz w:val="18"/>
          <w:szCs w:val="18"/>
        </w:rPr>
        <w:sectPr w:rsidR="00E34E4C" w:rsidRPr="0071757C">
          <w:pgSz w:w="12240" w:h="15840"/>
          <w:pgMar w:top="1417" w:right="1701" w:bottom="1417" w:left="1701" w:header="708" w:footer="708" w:gutter="0"/>
          <w:cols w:space="708"/>
          <w:docGrid w:linePitch="360"/>
        </w:sectPr>
      </w:pPr>
    </w:p>
    <w:p w14:paraId="2AA2D301" w14:textId="77777777" w:rsidR="00E34E4C" w:rsidRPr="0071757C" w:rsidRDefault="00E34E4C" w:rsidP="00115547">
      <w:pPr>
        <w:pStyle w:val="Ttulo3"/>
        <w:rPr>
          <w:rFonts w:ascii="Arial" w:hAnsi="Arial" w:cs="Arial"/>
          <w:color w:val="1F3864" w:themeColor="accent1" w:themeShade="80"/>
          <w:sz w:val="18"/>
        </w:rPr>
        <w:sectPr w:rsidR="00E34E4C" w:rsidRPr="0071757C" w:rsidSect="00E34E4C">
          <w:type w:val="continuous"/>
          <w:pgSz w:w="12240" w:h="15840"/>
          <w:pgMar w:top="1417" w:right="1701" w:bottom="1417" w:left="1701" w:header="708" w:footer="708" w:gutter="0"/>
          <w:cols w:num="2" w:space="708"/>
          <w:docGrid w:linePitch="360"/>
        </w:sectPr>
      </w:pPr>
    </w:p>
    <w:p w14:paraId="76C9882B" w14:textId="791EAB0D" w:rsidR="00115547" w:rsidRPr="0071757C" w:rsidRDefault="71676597" w:rsidP="00FC33AE">
      <w:pPr>
        <w:pStyle w:val="Ttulo3"/>
        <w:numPr>
          <w:ilvl w:val="1"/>
          <w:numId w:val="30"/>
        </w:numPr>
        <w:rPr>
          <w:rFonts w:ascii="Arial" w:hAnsi="Arial" w:cs="Arial"/>
          <w:color w:val="1F3864" w:themeColor="accent1" w:themeShade="80"/>
          <w:sz w:val="18"/>
        </w:rPr>
      </w:pPr>
      <w:r w:rsidRPr="0071757C">
        <w:rPr>
          <w:rFonts w:ascii="Arial" w:hAnsi="Arial" w:cs="Arial"/>
          <w:color w:val="1F3864" w:themeColor="accent1" w:themeShade="80"/>
          <w:sz w:val="18"/>
        </w:rPr>
        <w:lastRenderedPageBreak/>
        <w:t>Aspectos fundamentales para la base de datos</w:t>
      </w:r>
    </w:p>
    <w:p w14:paraId="33A418C8" w14:textId="66E0F832" w:rsidR="009851B0" w:rsidRPr="0071757C" w:rsidRDefault="009851B0" w:rsidP="00BC5669">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Se deben tener en cuenta dos aspectos fundamentales en el diseño de la base de datos: </w:t>
      </w:r>
    </w:p>
    <w:p w14:paraId="00FA321A" w14:textId="342558C3" w:rsidR="001A70C9" w:rsidRPr="0071757C" w:rsidRDefault="00F29C49" w:rsidP="00BC5669">
      <w:pPr>
        <w:pStyle w:val="Ttulo3"/>
        <w:ind w:left="0" w:firstLine="0"/>
        <w:rPr>
          <w:rFonts w:ascii="Arial" w:eastAsiaTheme="majorEastAsia" w:hAnsi="Arial" w:cs="Arial"/>
          <w:color w:val="1F3864" w:themeColor="accent1" w:themeShade="80"/>
          <w:sz w:val="18"/>
        </w:rPr>
      </w:pPr>
      <w:r w:rsidRPr="0071757C">
        <w:rPr>
          <w:rFonts w:ascii="Arial" w:hAnsi="Arial" w:cs="Arial"/>
          <w:color w:val="1F3864" w:themeColor="accent1" w:themeShade="80"/>
          <w:sz w:val="18"/>
        </w:rPr>
        <w:t>Base de datos en su tercera forma normal</w:t>
      </w:r>
      <w:r w:rsidRPr="0071757C">
        <w:rPr>
          <w:rFonts w:ascii="Arial" w:eastAsiaTheme="majorEastAsia" w:hAnsi="Arial" w:cs="Arial"/>
          <w:color w:val="1F3864" w:themeColor="accent1" w:themeShade="80"/>
          <w:sz w:val="18"/>
        </w:rPr>
        <w:t> </w:t>
      </w:r>
    </w:p>
    <w:p w14:paraId="33CFE37D" w14:textId="58D0CF16" w:rsidR="000A1F75" w:rsidRPr="0071757C" w:rsidRDefault="000A1F75" w:rsidP="00BC5669">
      <w:pPr>
        <w:pStyle w:val="paragraph"/>
        <w:spacing w:before="0" w:beforeAutospacing="0" w:after="0" w:afterAutospacing="0"/>
        <w:jc w:val="both"/>
        <w:rPr>
          <w:rFonts w:ascii="Arial" w:eastAsiaTheme="minorEastAsia" w:hAnsi="Arial" w:cs="Arial"/>
          <w:color w:val="1F3864" w:themeColor="accent1" w:themeShade="80"/>
          <w:sz w:val="18"/>
          <w:szCs w:val="18"/>
          <w:lang w:eastAsia="en-US"/>
        </w:rPr>
      </w:pPr>
      <w:r w:rsidRPr="0071757C">
        <w:rPr>
          <w:rFonts w:ascii="Arial" w:eastAsiaTheme="minorEastAsia" w:hAnsi="Arial" w:cs="Arial"/>
          <w:color w:val="1F3864" w:themeColor="accent1" w:themeShade="80"/>
          <w:sz w:val="18"/>
          <w:szCs w:val="18"/>
          <w:lang w:eastAsia="en-US"/>
        </w:rPr>
        <w:t>La base de datos para el Ecosistema de Información (EI) de la UNP debe estar en su tercera forma normal en su primera etapa. En esta forma, todos sus atributos o campos dependen de la clave principal. Esta forma incluye la segunda y primera normal, por lo que ambas deben considerarse en el diseño de la base de datos. Aunque no son totalmente equivalentes, se pueden entender como la normalización de la base de datos; en otras palabras, una base de datos está normalizada cuando se encuentra al menos en su tercera forma normal. </w:t>
      </w:r>
    </w:p>
    <w:p w14:paraId="7E1AF645" w14:textId="77777777" w:rsidR="006C0594" w:rsidRPr="0071757C" w:rsidRDefault="006C0594" w:rsidP="45DC2B1B">
      <w:pPr>
        <w:pStyle w:val="paragraph"/>
        <w:spacing w:before="0" w:beforeAutospacing="0" w:after="0" w:afterAutospacing="0"/>
        <w:ind w:left="720"/>
        <w:jc w:val="both"/>
        <w:rPr>
          <w:rFonts w:ascii="Arial" w:eastAsiaTheme="minorEastAsia" w:hAnsi="Arial" w:cs="Arial"/>
          <w:color w:val="1F3864" w:themeColor="accent1" w:themeShade="80"/>
          <w:sz w:val="18"/>
          <w:szCs w:val="18"/>
          <w:lang w:eastAsia="en-US"/>
        </w:rPr>
      </w:pPr>
    </w:p>
    <w:p w14:paraId="58EE60CC" w14:textId="4F152111" w:rsidR="000A1F75" w:rsidRPr="0071757C" w:rsidRDefault="3BFE4877" w:rsidP="00BC5669">
      <w:pPr>
        <w:pStyle w:val="Ttulo3"/>
        <w:ind w:left="0" w:firstLine="0"/>
        <w:rPr>
          <w:rFonts w:ascii="Arial" w:eastAsiaTheme="majorEastAsia" w:hAnsi="Arial" w:cs="Arial"/>
          <w:color w:val="1F3864" w:themeColor="accent1" w:themeShade="80"/>
          <w:sz w:val="18"/>
        </w:rPr>
      </w:pPr>
      <w:r w:rsidRPr="0071757C">
        <w:rPr>
          <w:rFonts w:ascii="Arial" w:hAnsi="Arial" w:cs="Arial"/>
          <w:color w:val="1F3864" w:themeColor="accent1" w:themeShade="80"/>
          <w:sz w:val="18"/>
        </w:rPr>
        <w:t>Diccionario de datos</w:t>
      </w:r>
    </w:p>
    <w:p w14:paraId="25FED2D6" w14:textId="389759F4" w:rsidR="000A1F75" w:rsidRPr="0071757C" w:rsidRDefault="00264E4B" w:rsidP="00BC5669">
      <w:pPr>
        <w:pStyle w:val="paragraph"/>
        <w:spacing w:before="0" w:beforeAutospacing="0" w:after="0" w:afterAutospacing="0"/>
        <w:jc w:val="both"/>
        <w:rPr>
          <w:rFonts w:ascii="Arial" w:eastAsiaTheme="minorEastAsia" w:hAnsi="Arial" w:cs="Arial"/>
          <w:color w:val="1F3864" w:themeColor="accent1" w:themeShade="80"/>
          <w:sz w:val="18"/>
          <w:szCs w:val="18"/>
          <w:lang w:eastAsia="en-US"/>
        </w:rPr>
      </w:pPr>
      <w:r w:rsidRPr="0071757C">
        <w:rPr>
          <w:rFonts w:ascii="Arial" w:eastAsiaTheme="minorEastAsia" w:hAnsi="Arial" w:cs="Arial"/>
          <w:color w:val="1F3864" w:themeColor="accent1" w:themeShade="80"/>
          <w:sz w:val="18"/>
          <w:szCs w:val="18"/>
          <w:lang w:eastAsia="en-US"/>
        </w:rPr>
        <w:t>Por ahora, se definirán los atributos de las tablas con los tipos de datos correspondientes. Cada tabla debe especificar la relación con otras tablas y su respectiva cardinalidad (de uno a uno, de uno a muchos, de muchos a uno), y si son entidades fuertes o débiles con respecto a la relación que tienen como entidades. También se debe especificar cuándo los valores van por defecto y pueden almacenar valores nulos, así como definir el propósito de la tabla. </w:t>
      </w:r>
    </w:p>
    <w:p w14:paraId="5EC8A09E" w14:textId="77777777" w:rsidR="007D199D" w:rsidRPr="0071757C" w:rsidRDefault="007D199D" w:rsidP="7328AB81">
      <w:pPr>
        <w:pStyle w:val="paragraph"/>
        <w:spacing w:before="0" w:beforeAutospacing="0" w:after="0" w:afterAutospacing="0"/>
        <w:ind w:left="720"/>
        <w:jc w:val="both"/>
        <w:rPr>
          <w:rFonts w:ascii="Arial" w:eastAsiaTheme="minorEastAsia" w:hAnsi="Arial" w:cs="Arial"/>
          <w:color w:val="1F3864" w:themeColor="accent1" w:themeShade="80"/>
          <w:sz w:val="18"/>
          <w:szCs w:val="18"/>
          <w:lang w:eastAsia="en-US"/>
        </w:rPr>
      </w:pPr>
    </w:p>
    <w:p w14:paraId="2BF30787" w14:textId="52AE3574" w:rsidR="00A545BC" w:rsidRPr="0071757C" w:rsidRDefault="12B4BF24" w:rsidP="00BC5669">
      <w:pPr>
        <w:pStyle w:val="Ttulo3"/>
        <w:ind w:left="0" w:firstLine="0"/>
        <w:rPr>
          <w:rFonts w:ascii="Arial" w:eastAsiaTheme="majorEastAsia" w:hAnsi="Arial" w:cs="Arial"/>
          <w:color w:val="1F3864" w:themeColor="accent1" w:themeShade="80"/>
          <w:sz w:val="18"/>
        </w:rPr>
      </w:pPr>
      <w:r w:rsidRPr="0071757C">
        <w:rPr>
          <w:rFonts w:ascii="Arial" w:hAnsi="Arial" w:cs="Arial"/>
          <w:color w:val="1F3864" w:themeColor="accent1" w:themeShade="80"/>
          <w:sz w:val="18"/>
        </w:rPr>
        <w:t>Parámetros</w:t>
      </w:r>
    </w:p>
    <w:p w14:paraId="3A4FFCE6" w14:textId="77777777" w:rsidR="00A545BC" w:rsidRPr="0071757C" w:rsidRDefault="00A545BC" w:rsidP="00BC5669">
      <w:pPr>
        <w:pStyle w:val="paragraph"/>
        <w:spacing w:before="0" w:beforeAutospacing="0" w:after="0" w:afterAutospacing="0"/>
        <w:jc w:val="both"/>
        <w:rPr>
          <w:rFonts w:ascii="Arial" w:eastAsiaTheme="minorEastAsia" w:hAnsi="Arial" w:cs="Arial"/>
          <w:color w:val="1F3864" w:themeColor="accent1" w:themeShade="80"/>
          <w:sz w:val="18"/>
          <w:szCs w:val="18"/>
          <w:lang w:eastAsia="en-US"/>
        </w:rPr>
      </w:pPr>
      <w:r w:rsidRPr="0071757C">
        <w:rPr>
          <w:rFonts w:ascii="Arial" w:eastAsiaTheme="minorEastAsia" w:hAnsi="Arial" w:cs="Arial"/>
          <w:color w:val="1F3864" w:themeColor="accent1" w:themeShade="80"/>
          <w:sz w:val="18"/>
          <w:szCs w:val="18"/>
          <w:lang w:eastAsia="en-US"/>
        </w:rPr>
        <w:t>Por otra parte, la base de datos del EI de la UNP debe contar con los siguientes parámetros: </w:t>
      </w:r>
    </w:p>
    <w:p w14:paraId="38093364" w14:textId="0136C66A" w:rsidR="1DB1EF81" w:rsidRPr="0071757C" w:rsidRDefault="1DB1EF81" w:rsidP="45DC2B1B">
      <w:pPr>
        <w:pStyle w:val="paragraph"/>
        <w:spacing w:before="0" w:beforeAutospacing="0" w:after="0" w:afterAutospacing="0"/>
        <w:ind w:left="720"/>
        <w:jc w:val="both"/>
        <w:rPr>
          <w:rFonts w:ascii="Arial" w:eastAsiaTheme="minorEastAsia" w:hAnsi="Arial" w:cs="Arial"/>
          <w:color w:val="1F3864" w:themeColor="accent1" w:themeShade="80"/>
          <w:sz w:val="18"/>
          <w:szCs w:val="18"/>
          <w:lang w:eastAsia="en-US"/>
        </w:rPr>
      </w:pPr>
    </w:p>
    <w:p w14:paraId="29A5D72D" w14:textId="77777777" w:rsidR="00A545BC" w:rsidRPr="0071757C" w:rsidRDefault="00A545BC" w:rsidP="00BC5669">
      <w:pPr>
        <w:rPr>
          <w:rFonts w:ascii="Arial" w:hAnsi="Arial" w:cs="Arial"/>
          <w:sz w:val="18"/>
          <w:szCs w:val="18"/>
          <w:lang w:eastAsia="es-ES"/>
        </w:rPr>
      </w:pPr>
      <w:r w:rsidRPr="0071757C">
        <w:rPr>
          <w:rFonts w:ascii="Arial" w:hAnsi="Arial" w:cs="Arial"/>
          <w:sz w:val="18"/>
          <w:szCs w:val="18"/>
          <w:lang w:eastAsia="es-ES"/>
        </w:rPr>
        <w:t xml:space="preserve">1. </w:t>
      </w:r>
      <w:r w:rsidRPr="0071757C">
        <w:rPr>
          <w:rFonts w:ascii="Arial" w:eastAsiaTheme="minorEastAsia" w:hAnsi="Arial" w:cs="Arial"/>
          <w:color w:val="1F3864" w:themeColor="accent1" w:themeShade="80"/>
          <w:sz w:val="18"/>
          <w:szCs w:val="18"/>
        </w:rPr>
        <w:t>Todos los nombres, tanto para tablas como los atributos de las tablas, se escribirán en minúscula. Por ningún motivo se deberá escribir un nombre en mayúscula o con una mayúscula intermedia. Esto no implica que los campos ingresados no puedan contener mayúsculas según las normas ortográficas definas para el idioma español. </w:t>
      </w:r>
    </w:p>
    <w:p w14:paraId="5A3CA819" w14:textId="77777777" w:rsidR="00A545BC" w:rsidRPr="0071757C" w:rsidRDefault="00A545BC" w:rsidP="00BC5669">
      <w:pPr>
        <w:rPr>
          <w:rFonts w:ascii="Arial" w:hAnsi="Arial" w:cs="Arial"/>
          <w:sz w:val="18"/>
          <w:szCs w:val="18"/>
          <w:lang w:eastAsia="es-ES"/>
        </w:rPr>
      </w:pPr>
      <w:r w:rsidRPr="0071757C">
        <w:rPr>
          <w:rFonts w:ascii="Arial" w:hAnsi="Arial" w:cs="Arial"/>
          <w:sz w:val="18"/>
          <w:szCs w:val="18"/>
          <w:lang w:eastAsia="es-ES"/>
        </w:rPr>
        <w:t xml:space="preserve">2. </w:t>
      </w:r>
      <w:r w:rsidRPr="0071757C">
        <w:rPr>
          <w:rFonts w:ascii="Arial" w:eastAsiaTheme="minorEastAsia" w:hAnsi="Arial" w:cs="Arial"/>
          <w:color w:val="1F3864" w:themeColor="accent1" w:themeShade="80"/>
          <w:sz w:val="18"/>
          <w:szCs w:val="18"/>
        </w:rPr>
        <w:t>Las tablas de la base de datos del EI se nombrarán al inicio con la abreviatura o nomenclatura «eco&lt;número&gt;», subseguida de un guion bajo (_) y los siguientes patrones: </w:t>
      </w:r>
    </w:p>
    <w:tbl>
      <w:tblPr>
        <w:tblW w:w="882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21"/>
        <w:gridCol w:w="3301"/>
      </w:tblGrid>
      <w:tr w:rsidR="00A545BC" w:rsidRPr="0071757C" w14:paraId="0DCBDD88" w14:textId="77777777" w:rsidTr="008261CB">
        <w:trPr>
          <w:trHeight w:val="300"/>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64099D3F"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b/>
                <w:color w:val="1F3864" w:themeColor="accent1" w:themeShade="80"/>
                <w:sz w:val="18"/>
                <w:szCs w:val="18"/>
                <w:lang w:eastAsia="es-ES"/>
              </w:rPr>
              <w:t>Base</w:t>
            </w:r>
            <w:r w:rsidRPr="0071757C">
              <w:rPr>
                <w:rFonts w:ascii="Arial" w:hAnsi="Arial" w:cs="Arial"/>
                <w:color w:val="1F3864" w:themeColor="accent1" w:themeShade="80"/>
                <w:sz w:val="18"/>
                <w:szCs w:val="18"/>
                <w:lang w:eastAsia="es-ES"/>
              </w:rPr>
              <w:t> </w:t>
            </w:r>
          </w:p>
        </w:tc>
        <w:tc>
          <w:tcPr>
            <w:tcW w:w="3301" w:type="dxa"/>
            <w:tcBorders>
              <w:top w:val="single" w:sz="6" w:space="0" w:color="auto"/>
              <w:left w:val="single" w:sz="6" w:space="0" w:color="auto"/>
              <w:bottom w:val="single" w:sz="6" w:space="0" w:color="auto"/>
              <w:right w:val="single" w:sz="6" w:space="0" w:color="auto"/>
            </w:tcBorders>
            <w:shd w:val="clear" w:color="auto" w:fill="auto"/>
            <w:hideMark/>
          </w:tcPr>
          <w:p w14:paraId="5FE275BE"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b/>
                <w:color w:val="1F3864" w:themeColor="accent1" w:themeShade="80"/>
                <w:sz w:val="18"/>
                <w:szCs w:val="18"/>
                <w:lang w:eastAsia="es-ES"/>
              </w:rPr>
              <w:t>Abreviatura</w:t>
            </w:r>
            <w:r w:rsidRPr="0071757C">
              <w:rPr>
                <w:rFonts w:ascii="Arial" w:hAnsi="Arial" w:cs="Arial"/>
                <w:color w:val="1F3864" w:themeColor="accent1" w:themeShade="80"/>
                <w:sz w:val="18"/>
                <w:szCs w:val="18"/>
                <w:lang w:eastAsia="es-ES"/>
              </w:rPr>
              <w:t> </w:t>
            </w:r>
          </w:p>
        </w:tc>
      </w:tr>
      <w:tr w:rsidR="00A545BC" w:rsidRPr="0071757C" w14:paraId="7D487112" w14:textId="77777777" w:rsidTr="008261CB">
        <w:trPr>
          <w:trHeight w:val="300"/>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60FE6646"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Unidad Nacional de Protección </w:t>
            </w:r>
          </w:p>
        </w:tc>
        <w:tc>
          <w:tcPr>
            <w:tcW w:w="3301" w:type="dxa"/>
            <w:tcBorders>
              <w:top w:val="single" w:sz="6" w:space="0" w:color="auto"/>
              <w:left w:val="single" w:sz="6" w:space="0" w:color="auto"/>
              <w:bottom w:val="single" w:sz="6" w:space="0" w:color="auto"/>
              <w:right w:val="single" w:sz="6" w:space="0" w:color="auto"/>
            </w:tcBorders>
            <w:shd w:val="clear" w:color="auto" w:fill="auto"/>
            <w:hideMark/>
          </w:tcPr>
          <w:p w14:paraId="1AA66A4B"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eco00 </w:t>
            </w:r>
          </w:p>
        </w:tc>
      </w:tr>
      <w:tr w:rsidR="00A545BC" w:rsidRPr="0071757C" w14:paraId="54241CC0" w14:textId="77777777" w:rsidTr="008261CB">
        <w:trPr>
          <w:trHeight w:val="300"/>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5F26B7B9" w14:textId="77777777" w:rsidR="00A545BC" w:rsidRPr="0071757C" w:rsidRDefault="00A545BC" w:rsidP="00A545BC">
            <w:pPr>
              <w:rPr>
                <w:rFonts w:ascii="Arial" w:hAnsi="Arial" w:cs="Arial"/>
                <w:color w:val="1F3864" w:themeColor="accent1" w:themeShade="80"/>
                <w:sz w:val="18"/>
                <w:szCs w:val="18"/>
                <w:lang w:val="es-ES" w:eastAsia="es-ES"/>
              </w:rPr>
            </w:pPr>
            <w:r w:rsidRPr="0071757C">
              <w:rPr>
                <w:rFonts w:ascii="Arial" w:hAnsi="Arial" w:cs="Arial"/>
                <w:color w:val="1F3864" w:themeColor="accent1" w:themeShade="80"/>
                <w:sz w:val="18"/>
                <w:szCs w:val="18"/>
                <w:lang w:eastAsia="es-ES"/>
              </w:rPr>
              <w:t>Dirección General</w:t>
            </w:r>
            <w:r w:rsidRPr="0071757C">
              <w:rPr>
                <w:rFonts w:ascii="Arial" w:hAnsi="Arial" w:cs="Arial"/>
                <w:color w:val="1F3864" w:themeColor="accent1" w:themeShade="80"/>
                <w:sz w:val="18"/>
                <w:szCs w:val="18"/>
                <w:lang w:val="es-ES" w:eastAsia="es-ES"/>
              </w:rPr>
              <w:t> </w:t>
            </w:r>
          </w:p>
        </w:tc>
        <w:tc>
          <w:tcPr>
            <w:tcW w:w="3301" w:type="dxa"/>
            <w:tcBorders>
              <w:top w:val="single" w:sz="6" w:space="0" w:color="auto"/>
              <w:left w:val="single" w:sz="6" w:space="0" w:color="auto"/>
              <w:bottom w:val="single" w:sz="6" w:space="0" w:color="auto"/>
              <w:right w:val="single" w:sz="6" w:space="0" w:color="auto"/>
            </w:tcBorders>
            <w:shd w:val="clear" w:color="auto" w:fill="auto"/>
            <w:hideMark/>
          </w:tcPr>
          <w:p w14:paraId="6B631B88"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eco01 </w:t>
            </w:r>
          </w:p>
        </w:tc>
      </w:tr>
      <w:tr w:rsidR="00A545BC" w:rsidRPr="0071757C" w14:paraId="13FDDCB3" w14:textId="77777777" w:rsidTr="008261CB">
        <w:trPr>
          <w:trHeight w:val="300"/>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086FE4C5"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Oficina Asesora de Planeación e información </w:t>
            </w:r>
          </w:p>
        </w:tc>
        <w:tc>
          <w:tcPr>
            <w:tcW w:w="3301" w:type="dxa"/>
            <w:tcBorders>
              <w:top w:val="single" w:sz="6" w:space="0" w:color="auto"/>
              <w:left w:val="single" w:sz="6" w:space="0" w:color="auto"/>
              <w:bottom w:val="single" w:sz="6" w:space="0" w:color="auto"/>
              <w:right w:val="single" w:sz="6" w:space="0" w:color="auto"/>
            </w:tcBorders>
            <w:shd w:val="clear" w:color="auto" w:fill="auto"/>
            <w:hideMark/>
          </w:tcPr>
          <w:p w14:paraId="47A80613"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eco02 </w:t>
            </w:r>
          </w:p>
        </w:tc>
      </w:tr>
      <w:tr w:rsidR="00A545BC" w:rsidRPr="0071757C" w14:paraId="0438245E" w14:textId="77777777" w:rsidTr="008261CB">
        <w:trPr>
          <w:trHeight w:val="300"/>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0D0871AF" w14:textId="77777777" w:rsidR="00A545BC" w:rsidRPr="0071757C" w:rsidRDefault="00A545BC" w:rsidP="00A545BC">
            <w:pPr>
              <w:rPr>
                <w:rFonts w:ascii="Arial" w:hAnsi="Arial" w:cs="Arial"/>
                <w:color w:val="1F3864" w:themeColor="accent1" w:themeShade="80"/>
                <w:sz w:val="18"/>
                <w:szCs w:val="18"/>
                <w:lang w:val="es-ES" w:eastAsia="es-ES"/>
              </w:rPr>
            </w:pPr>
            <w:r w:rsidRPr="0071757C">
              <w:rPr>
                <w:rFonts w:ascii="Arial" w:hAnsi="Arial" w:cs="Arial"/>
                <w:color w:val="1F3864" w:themeColor="accent1" w:themeShade="80"/>
                <w:sz w:val="18"/>
                <w:szCs w:val="18"/>
                <w:lang w:eastAsia="es-ES"/>
              </w:rPr>
              <w:t>Secretaria General</w:t>
            </w:r>
            <w:r w:rsidRPr="0071757C">
              <w:rPr>
                <w:rFonts w:ascii="Arial" w:hAnsi="Arial" w:cs="Arial"/>
                <w:color w:val="1F3864" w:themeColor="accent1" w:themeShade="80"/>
                <w:sz w:val="18"/>
                <w:szCs w:val="18"/>
                <w:lang w:val="es-ES" w:eastAsia="es-ES"/>
              </w:rPr>
              <w:t> </w:t>
            </w:r>
          </w:p>
        </w:tc>
        <w:tc>
          <w:tcPr>
            <w:tcW w:w="3301" w:type="dxa"/>
            <w:tcBorders>
              <w:top w:val="single" w:sz="6" w:space="0" w:color="auto"/>
              <w:left w:val="single" w:sz="6" w:space="0" w:color="auto"/>
              <w:bottom w:val="single" w:sz="6" w:space="0" w:color="auto"/>
              <w:right w:val="single" w:sz="6" w:space="0" w:color="auto"/>
            </w:tcBorders>
            <w:shd w:val="clear" w:color="auto" w:fill="auto"/>
            <w:hideMark/>
          </w:tcPr>
          <w:p w14:paraId="17FDF1F6"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eco03 </w:t>
            </w:r>
          </w:p>
        </w:tc>
      </w:tr>
      <w:tr w:rsidR="00A545BC" w:rsidRPr="0071757C" w14:paraId="1A8DD276" w14:textId="77777777" w:rsidTr="008261CB">
        <w:trPr>
          <w:trHeight w:val="300"/>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78D7CDE3" w14:textId="77777777" w:rsidR="00A545BC" w:rsidRPr="0071757C" w:rsidRDefault="00A545BC" w:rsidP="00A545BC">
            <w:pPr>
              <w:rPr>
                <w:rFonts w:ascii="Arial" w:hAnsi="Arial" w:cs="Arial"/>
                <w:color w:val="1F3864" w:themeColor="accent1" w:themeShade="80"/>
                <w:sz w:val="18"/>
                <w:szCs w:val="18"/>
                <w:lang w:val="es-ES" w:eastAsia="es-ES"/>
              </w:rPr>
            </w:pPr>
            <w:r w:rsidRPr="0071757C">
              <w:rPr>
                <w:rFonts w:ascii="Arial" w:hAnsi="Arial" w:cs="Arial"/>
                <w:color w:val="1F3864" w:themeColor="accent1" w:themeShade="80"/>
                <w:sz w:val="18"/>
                <w:szCs w:val="18"/>
                <w:lang w:eastAsia="es-ES"/>
              </w:rPr>
              <w:t>Subdirección de evaluación del Riesgo</w:t>
            </w:r>
            <w:r w:rsidRPr="0071757C">
              <w:rPr>
                <w:rFonts w:ascii="Arial" w:hAnsi="Arial" w:cs="Arial"/>
                <w:color w:val="1F3864" w:themeColor="accent1" w:themeShade="80"/>
                <w:sz w:val="18"/>
                <w:szCs w:val="18"/>
                <w:lang w:val="es-ES" w:eastAsia="es-ES"/>
              </w:rPr>
              <w:t> </w:t>
            </w:r>
          </w:p>
        </w:tc>
        <w:tc>
          <w:tcPr>
            <w:tcW w:w="3301" w:type="dxa"/>
            <w:tcBorders>
              <w:top w:val="single" w:sz="6" w:space="0" w:color="auto"/>
              <w:left w:val="single" w:sz="6" w:space="0" w:color="auto"/>
              <w:bottom w:val="single" w:sz="6" w:space="0" w:color="auto"/>
              <w:right w:val="single" w:sz="6" w:space="0" w:color="auto"/>
            </w:tcBorders>
            <w:shd w:val="clear" w:color="auto" w:fill="auto"/>
            <w:hideMark/>
          </w:tcPr>
          <w:p w14:paraId="0A026FF5"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eco04 </w:t>
            </w:r>
          </w:p>
        </w:tc>
      </w:tr>
      <w:tr w:rsidR="00A545BC" w:rsidRPr="0071757C" w14:paraId="22D2BFC7" w14:textId="77777777" w:rsidTr="008261CB">
        <w:trPr>
          <w:trHeight w:val="300"/>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4DCFC525" w14:textId="77777777" w:rsidR="00A545BC" w:rsidRPr="0071757C" w:rsidRDefault="00A545BC" w:rsidP="00A545BC">
            <w:pPr>
              <w:rPr>
                <w:rFonts w:ascii="Arial" w:hAnsi="Arial" w:cs="Arial"/>
                <w:color w:val="1F3864" w:themeColor="accent1" w:themeShade="80"/>
                <w:sz w:val="18"/>
                <w:szCs w:val="18"/>
                <w:lang w:val="es-ES" w:eastAsia="es-ES"/>
              </w:rPr>
            </w:pPr>
            <w:r w:rsidRPr="0071757C">
              <w:rPr>
                <w:rFonts w:ascii="Arial" w:hAnsi="Arial" w:cs="Arial"/>
                <w:color w:val="1F3864" w:themeColor="accent1" w:themeShade="80"/>
                <w:sz w:val="18"/>
                <w:szCs w:val="18"/>
                <w:lang w:eastAsia="es-ES"/>
              </w:rPr>
              <w:t>Subdirección de Protección</w:t>
            </w:r>
            <w:r w:rsidRPr="0071757C">
              <w:rPr>
                <w:rFonts w:ascii="Arial" w:hAnsi="Arial" w:cs="Arial"/>
                <w:color w:val="1F3864" w:themeColor="accent1" w:themeShade="80"/>
                <w:sz w:val="18"/>
                <w:szCs w:val="18"/>
                <w:lang w:val="es-ES" w:eastAsia="es-ES"/>
              </w:rPr>
              <w:t> </w:t>
            </w:r>
          </w:p>
        </w:tc>
        <w:tc>
          <w:tcPr>
            <w:tcW w:w="3301" w:type="dxa"/>
            <w:tcBorders>
              <w:top w:val="single" w:sz="6" w:space="0" w:color="auto"/>
              <w:left w:val="single" w:sz="6" w:space="0" w:color="auto"/>
              <w:bottom w:val="single" w:sz="6" w:space="0" w:color="auto"/>
              <w:right w:val="single" w:sz="6" w:space="0" w:color="auto"/>
            </w:tcBorders>
            <w:shd w:val="clear" w:color="auto" w:fill="auto"/>
            <w:hideMark/>
          </w:tcPr>
          <w:p w14:paraId="36CAF2D6"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eco05 </w:t>
            </w:r>
          </w:p>
        </w:tc>
      </w:tr>
      <w:tr w:rsidR="00A545BC" w:rsidRPr="0071757C" w14:paraId="0137A482" w14:textId="77777777" w:rsidTr="008261CB">
        <w:trPr>
          <w:trHeight w:val="300"/>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0A140C70" w14:textId="77777777" w:rsidR="00A545BC" w:rsidRPr="0071757C" w:rsidRDefault="00A545BC" w:rsidP="00A545BC">
            <w:pPr>
              <w:rPr>
                <w:rFonts w:ascii="Arial" w:hAnsi="Arial" w:cs="Arial"/>
                <w:color w:val="1F3864" w:themeColor="accent1" w:themeShade="80"/>
                <w:sz w:val="18"/>
                <w:szCs w:val="18"/>
                <w:lang w:val="es-ES" w:eastAsia="es-ES"/>
              </w:rPr>
            </w:pPr>
            <w:r w:rsidRPr="0071757C">
              <w:rPr>
                <w:rFonts w:ascii="Arial" w:hAnsi="Arial" w:cs="Arial"/>
                <w:color w:val="1F3864" w:themeColor="accent1" w:themeShade="80"/>
                <w:sz w:val="18"/>
                <w:szCs w:val="18"/>
                <w:lang w:eastAsia="es-ES"/>
              </w:rPr>
              <w:t>Subdirección Especializada de Seguridad y Protección</w:t>
            </w:r>
            <w:r w:rsidRPr="0071757C">
              <w:rPr>
                <w:rFonts w:ascii="Arial" w:hAnsi="Arial" w:cs="Arial"/>
                <w:color w:val="1F3864" w:themeColor="accent1" w:themeShade="80"/>
                <w:sz w:val="18"/>
                <w:szCs w:val="18"/>
                <w:lang w:val="es-ES" w:eastAsia="es-ES"/>
              </w:rPr>
              <w:t> </w:t>
            </w:r>
          </w:p>
        </w:tc>
        <w:tc>
          <w:tcPr>
            <w:tcW w:w="3301" w:type="dxa"/>
            <w:tcBorders>
              <w:top w:val="single" w:sz="6" w:space="0" w:color="auto"/>
              <w:left w:val="single" w:sz="6" w:space="0" w:color="auto"/>
              <w:bottom w:val="single" w:sz="6" w:space="0" w:color="auto"/>
              <w:right w:val="single" w:sz="6" w:space="0" w:color="auto"/>
            </w:tcBorders>
            <w:shd w:val="clear" w:color="auto" w:fill="auto"/>
            <w:hideMark/>
          </w:tcPr>
          <w:p w14:paraId="3E2DE1AE"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eco06 </w:t>
            </w:r>
          </w:p>
        </w:tc>
      </w:tr>
      <w:tr w:rsidR="00A545BC" w:rsidRPr="0071757C" w14:paraId="29C59251" w14:textId="77777777" w:rsidTr="008261CB">
        <w:trPr>
          <w:trHeight w:val="300"/>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4EAECFF7" w14:textId="77777777" w:rsidR="00A545BC" w:rsidRPr="0071757C" w:rsidRDefault="00A545BC" w:rsidP="00A545BC">
            <w:pPr>
              <w:rPr>
                <w:rFonts w:ascii="Arial" w:hAnsi="Arial" w:cs="Arial"/>
                <w:color w:val="1F3864" w:themeColor="accent1" w:themeShade="80"/>
                <w:sz w:val="18"/>
                <w:szCs w:val="18"/>
                <w:lang w:val="es-ES" w:eastAsia="es-ES"/>
              </w:rPr>
            </w:pPr>
            <w:r w:rsidRPr="0071757C">
              <w:rPr>
                <w:rFonts w:ascii="Arial" w:hAnsi="Arial" w:cs="Arial"/>
                <w:color w:val="1F3864" w:themeColor="accent1" w:themeShade="80"/>
                <w:sz w:val="18"/>
                <w:szCs w:val="18"/>
                <w:lang w:eastAsia="es-ES"/>
              </w:rPr>
              <w:t>Subdirección de Talento Humano</w:t>
            </w:r>
            <w:r w:rsidRPr="0071757C">
              <w:rPr>
                <w:rFonts w:ascii="Arial" w:hAnsi="Arial" w:cs="Arial"/>
                <w:color w:val="1F3864" w:themeColor="accent1" w:themeShade="80"/>
                <w:sz w:val="18"/>
                <w:szCs w:val="18"/>
                <w:lang w:val="es-ES" w:eastAsia="es-ES"/>
              </w:rPr>
              <w:t> </w:t>
            </w:r>
          </w:p>
        </w:tc>
        <w:tc>
          <w:tcPr>
            <w:tcW w:w="3301" w:type="dxa"/>
            <w:tcBorders>
              <w:top w:val="single" w:sz="6" w:space="0" w:color="auto"/>
              <w:left w:val="single" w:sz="6" w:space="0" w:color="auto"/>
              <w:bottom w:val="single" w:sz="6" w:space="0" w:color="auto"/>
              <w:right w:val="single" w:sz="6" w:space="0" w:color="auto"/>
            </w:tcBorders>
            <w:shd w:val="clear" w:color="auto" w:fill="auto"/>
            <w:hideMark/>
          </w:tcPr>
          <w:p w14:paraId="236D0E2D"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eco07 </w:t>
            </w:r>
          </w:p>
        </w:tc>
      </w:tr>
      <w:tr w:rsidR="00A545BC" w:rsidRPr="0071757C" w14:paraId="1DCA971C" w14:textId="77777777" w:rsidTr="008261CB">
        <w:trPr>
          <w:trHeight w:val="300"/>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1B8AE939"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Oficina Asesora Jurídica </w:t>
            </w:r>
          </w:p>
        </w:tc>
        <w:tc>
          <w:tcPr>
            <w:tcW w:w="3301" w:type="dxa"/>
            <w:tcBorders>
              <w:top w:val="single" w:sz="6" w:space="0" w:color="auto"/>
              <w:left w:val="single" w:sz="6" w:space="0" w:color="auto"/>
              <w:bottom w:val="single" w:sz="6" w:space="0" w:color="auto"/>
              <w:right w:val="single" w:sz="6" w:space="0" w:color="auto"/>
            </w:tcBorders>
            <w:shd w:val="clear" w:color="auto" w:fill="auto"/>
            <w:hideMark/>
          </w:tcPr>
          <w:p w14:paraId="3B21E13C"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eco08 </w:t>
            </w:r>
          </w:p>
        </w:tc>
      </w:tr>
      <w:tr w:rsidR="00A545BC" w:rsidRPr="0071757C" w14:paraId="4270D17A" w14:textId="77777777" w:rsidTr="008261CB">
        <w:trPr>
          <w:trHeight w:val="300"/>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0013DEA0"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Oficina Control Interno </w:t>
            </w:r>
          </w:p>
        </w:tc>
        <w:tc>
          <w:tcPr>
            <w:tcW w:w="3301" w:type="dxa"/>
            <w:tcBorders>
              <w:top w:val="single" w:sz="6" w:space="0" w:color="auto"/>
              <w:left w:val="single" w:sz="6" w:space="0" w:color="auto"/>
              <w:bottom w:val="single" w:sz="6" w:space="0" w:color="auto"/>
              <w:right w:val="single" w:sz="6" w:space="0" w:color="auto"/>
            </w:tcBorders>
            <w:shd w:val="clear" w:color="auto" w:fill="auto"/>
            <w:hideMark/>
          </w:tcPr>
          <w:p w14:paraId="15503E40"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eco09 </w:t>
            </w:r>
          </w:p>
        </w:tc>
      </w:tr>
    </w:tbl>
    <w:p w14:paraId="594044C8" w14:textId="77777777" w:rsidR="00A545BC" w:rsidRPr="0071757C" w:rsidRDefault="00A545BC" w:rsidP="00BC5669">
      <w:pPr>
        <w:rPr>
          <w:rFonts w:ascii="Arial" w:hAnsi="Arial" w:cs="Arial"/>
          <w:sz w:val="18"/>
          <w:szCs w:val="18"/>
          <w:lang w:eastAsia="es-ES"/>
        </w:rPr>
      </w:pPr>
    </w:p>
    <w:p w14:paraId="1815F5B5" w14:textId="3D54B4B3" w:rsidR="00A545BC" w:rsidRPr="0071757C" w:rsidRDefault="00A545BC" w:rsidP="0017054B">
      <w:pPr>
        <w:jc w:val="both"/>
        <w:rPr>
          <w:rFonts w:ascii="Arial" w:hAnsi="Arial" w:cs="Arial"/>
          <w:color w:val="1F3864" w:themeColor="accent1" w:themeShade="80"/>
          <w:sz w:val="18"/>
          <w:szCs w:val="18"/>
          <w:lang w:eastAsia="es-ES"/>
        </w:rPr>
      </w:pPr>
      <w:r w:rsidRPr="0071757C">
        <w:rPr>
          <w:rFonts w:ascii="Arial" w:hAnsi="Arial" w:cs="Arial"/>
          <w:i/>
          <w:color w:val="1F3864" w:themeColor="accent1" w:themeShade="80"/>
          <w:sz w:val="18"/>
          <w:szCs w:val="18"/>
          <w:lang w:eastAsia="es-ES"/>
        </w:rPr>
        <w:t>a) Abreviatura del grupo de trabajo (al que le corresponde a cada uno un sistema o aplicación)</w:t>
      </w:r>
      <w:r w:rsidRPr="0071757C">
        <w:rPr>
          <w:rFonts w:ascii="Arial" w:hAnsi="Arial" w:cs="Arial"/>
          <w:color w:val="1F3864" w:themeColor="accent1" w:themeShade="80"/>
          <w:sz w:val="18"/>
          <w:szCs w:val="18"/>
          <w:lang w:eastAsia="es-ES"/>
        </w:rPr>
        <w:t> </w:t>
      </w:r>
    </w:p>
    <w:tbl>
      <w:tblPr>
        <w:tblW w:w="882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09"/>
        <w:gridCol w:w="4413"/>
      </w:tblGrid>
      <w:tr w:rsidR="00A545BC" w:rsidRPr="0071757C" w14:paraId="7CB18515"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295BEBDE"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b/>
                <w:color w:val="1F3864" w:themeColor="accent1" w:themeShade="80"/>
                <w:sz w:val="18"/>
                <w:szCs w:val="18"/>
                <w:lang w:eastAsia="es-ES"/>
              </w:rPr>
              <w:t>Grupo</w:t>
            </w:r>
            <w:r w:rsidRPr="0071757C">
              <w:rPr>
                <w:rFonts w:ascii="Arial" w:hAnsi="Arial" w:cs="Arial"/>
                <w:color w:val="1F3864" w:themeColor="accent1" w:themeShade="80"/>
                <w:sz w:val="18"/>
                <w:szCs w:val="18"/>
                <w:lang w:eastAsia="es-ES"/>
              </w:rPr>
              <w:t>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467474CC"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b/>
                <w:color w:val="1F3864" w:themeColor="accent1" w:themeShade="80"/>
                <w:sz w:val="18"/>
                <w:szCs w:val="18"/>
                <w:lang w:eastAsia="es-ES"/>
              </w:rPr>
              <w:t>Abreviatura</w:t>
            </w:r>
            <w:r w:rsidRPr="0071757C">
              <w:rPr>
                <w:rFonts w:ascii="Arial" w:hAnsi="Arial" w:cs="Arial"/>
                <w:color w:val="1F3864" w:themeColor="accent1" w:themeShade="80"/>
                <w:sz w:val="18"/>
                <w:szCs w:val="18"/>
                <w:lang w:eastAsia="es-ES"/>
              </w:rPr>
              <w:t> </w:t>
            </w:r>
          </w:p>
        </w:tc>
      </w:tr>
      <w:tr w:rsidR="00A545BC" w:rsidRPr="0071757C" w14:paraId="292D55D1"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414B61B4"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GCE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03EFFF99"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eco01_gce </w:t>
            </w:r>
          </w:p>
        </w:tc>
      </w:tr>
      <w:tr w:rsidR="00A545BC" w:rsidRPr="0071757C" w14:paraId="5B3E87F3"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4B420678"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GSC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3EFF17BD"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eco02_gsc </w:t>
            </w:r>
          </w:p>
        </w:tc>
      </w:tr>
      <w:tr w:rsidR="00A545BC" w:rsidRPr="0071757C" w14:paraId="3A8BC251"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08F24A66"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lastRenderedPageBreak/>
              <w:t>GGIM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521CEBB8"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eco02_ggi </w:t>
            </w:r>
          </w:p>
        </w:tc>
      </w:tr>
      <w:tr w:rsidR="00A545BC" w:rsidRPr="0071757C" w14:paraId="2B02C4AD"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1EAA7A6A"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GPIGI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0D26F7F2"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eco02_gpi </w:t>
            </w:r>
          </w:p>
        </w:tc>
      </w:tr>
      <w:tr w:rsidR="00A545BC" w:rsidRPr="0071757C" w14:paraId="25C14908"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243FD872"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GGA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405F5EB6"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eco03_gga </w:t>
            </w:r>
          </w:p>
        </w:tc>
      </w:tr>
      <w:tr w:rsidR="00A545BC" w:rsidRPr="0071757C" w14:paraId="3DC2D9B4"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031B7461"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GP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4F4C50C1"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eco03_gdp </w:t>
            </w:r>
          </w:p>
        </w:tc>
      </w:tr>
      <w:tr w:rsidR="00A545BC" w:rsidRPr="0071757C" w14:paraId="6D96B016"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772693D9"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GT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1E02D449"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eco03_gdt </w:t>
            </w:r>
          </w:p>
        </w:tc>
      </w:tr>
      <w:tr w:rsidR="00A545BC" w:rsidRPr="0071757C" w14:paraId="7CC25138"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48EE2557"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GC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731B636D"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eco03_gdc </w:t>
            </w:r>
          </w:p>
        </w:tc>
      </w:tr>
      <w:tr w:rsidR="00A545BC" w:rsidRPr="0071757C" w14:paraId="1A161339"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45B2BEAA"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GCB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75495A31"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eco03_gcb </w:t>
            </w:r>
          </w:p>
        </w:tc>
      </w:tr>
      <w:tr w:rsidR="00A545BC" w:rsidRPr="0071757C" w14:paraId="4D769257"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5BEC2A47"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GCDI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0E1EC4F5" w14:textId="4D17A3E4"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eco03</w:t>
            </w:r>
            <w:r w:rsidR="000B6C98" w:rsidRPr="0071757C">
              <w:rPr>
                <w:rFonts w:ascii="Arial" w:hAnsi="Arial" w:cs="Arial"/>
                <w:color w:val="1F3864" w:themeColor="accent1" w:themeShade="80"/>
                <w:sz w:val="18"/>
                <w:szCs w:val="18"/>
                <w:lang w:eastAsia="es-ES"/>
              </w:rPr>
              <w:t>_</w:t>
            </w:r>
            <w:r w:rsidRPr="0071757C">
              <w:rPr>
                <w:rFonts w:ascii="Arial" w:hAnsi="Arial" w:cs="Arial"/>
                <w:color w:val="1F3864" w:themeColor="accent1" w:themeShade="80"/>
                <w:sz w:val="18"/>
                <w:szCs w:val="18"/>
                <w:lang w:eastAsia="es-ES"/>
              </w:rPr>
              <w:t>gcd </w:t>
            </w:r>
          </w:p>
        </w:tc>
      </w:tr>
      <w:tr w:rsidR="00A545BC" w:rsidRPr="0071757C" w14:paraId="5264AB27"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58D8FB4E"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GAG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172DC82A"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eco03_gag </w:t>
            </w:r>
          </w:p>
        </w:tc>
      </w:tr>
      <w:tr w:rsidR="00A545BC" w:rsidRPr="0071757C" w14:paraId="13F1D93D"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7B06E456"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GCV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5272AA08"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eco03_gcv </w:t>
            </w:r>
          </w:p>
        </w:tc>
      </w:tr>
      <w:tr w:rsidR="00A545BC" w:rsidRPr="0071757C" w14:paraId="4C9459B8"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4027B4F4"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GGD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4E55CC88"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eco03_ggd </w:t>
            </w:r>
          </w:p>
        </w:tc>
      </w:tr>
      <w:tr w:rsidR="00A545BC" w:rsidRPr="0071757C" w14:paraId="02FF7EAD"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7242B94A"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GAR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04CB36BC"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eco03_gar </w:t>
            </w:r>
          </w:p>
        </w:tc>
      </w:tr>
      <w:tr w:rsidR="00A545BC" w:rsidRPr="0071757C" w14:paraId="193339E8"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1EAB650D"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GSCAV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30507207"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eco03_gsc </w:t>
            </w:r>
          </w:p>
        </w:tc>
      </w:tr>
      <w:tr w:rsidR="00A545BC" w:rsidRPr="0071757C" w14:paraId="665260AF"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5D413812"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GAEP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2A10EC9F"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eco04_gap </w:t>
            </w:r>
          </w:p>
        </w:tc>
      </w:tr>
      <w:tr w:rsidR="00A545BC" w:rsidRPr="0071757C" w14:paraId="71BE537A"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0153FA03"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CTAR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0DAAEFCD"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eco04-cta </w:t>
            </w:r>
          </w:p>
        </w:tc>
      </w:tr>
      <w:tr w:rsidR="00A545BC" w:rsidRPr="0071757C" w14:paraId="1D43140F"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2D956A04"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CEREEM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5810F2E5"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eco04_cer </w:t>
            </w:r>
          </w:p>
        </w:tc>
      </w:tr>
      <w:tr w:rsidR="00A545BC" w:rsidRPr="0071757C" w14:paraId="5BA2D21E"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31654743"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CTARC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156B9794"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eco04_ctc </w:t>
            </w:r>
          </w:p>
        </w:tc>
      </w:tr>
      <w:tr w:rsidR="00A545BC" w:rsidRPr="0071757C" w14:paraId="1590D406"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1063C26F"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CERREMC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5E26E7A0"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eco04_cec </w:t>
            </w:r>
          </w:p>
        </w:tc>
      </w:tr>
      <w:tr w:rsidR="00A545BC" w:rsidRPr="0071757C" w14:paraId="6F8AF78D"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7022970F"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GI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7A0A1315"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eco05_gdi </w:t>
            </w:r>
          </w:p>
        </w:tc>
      </w:tr>
      <w:tr w:rsidR="00A545BC" w:rsidRPr="0071757C" w14:paraId="7B1A33EF"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4147BDDB"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GHP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784B481B"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eco05_ghp </w:t>
            </w:r>
          </w:p>
        </w:tc>
      </w:tr>
      <w:tr w:rsidR="00A545BC" w:rsidRPr="0071757C" w14:paraId="120EFB1C"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3747490B"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GSE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44C9F028"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eco05_gse </w:t>
            </w:r>
          </w:p>
        </w:tc>
      </w:tr>
      <w:tr w:rsidR="00A545BC" w:rsidRPr="0071757C" w14:paraId="018C2992"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63C42D13"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GARO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78020BD0"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eco05_gar </w:t>
            </w:r>
          </w:p>
        </w:tc>
      </w:tr>
      <w:tr w:rsidR="00A545BC" w:rsidRPr="0071757C" w14:paraId="0860A39E" w14:textId="77777777" w:rsidTr="00BC5669">
        <w:trPr>
          <w:trHeight w:val="36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79237504"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GCTV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604D1662"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eco05_gct </w:t>
            </w:r>
          </w:p>
        </w:tc>
      </w:tr>
      <w:tr w:rsidR="00A545BC" w:rsidRPr="0071757C" w14:paraId="3018F520"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7E719B18"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GDMP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6757D87C"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eco05_gdm </w:t>
            </w:r>
          </w:p>
        </w:tc>
      </w:tr>
      <w:tr w:rsidR="00A545BC" w:rsidRPr="0071757C" w14:paraId="1EC79C90"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48808B91"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GRVP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06770356"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eco05_grv </w:t>
            </w:r>
          </w:p>
        </w:tc>
      </w:tr>
      <w:tr w:rsidR="00A545BC" w:rsidRPr="0071757C" w14:paraId="4B2FA1C3"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6ACDFB21"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GCDEP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7B281161"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eco05_gcd </w:t>
            </w:r>
          </w:p>
        </w:tc>
      </w:tr>
      <w:tr w:rsidR="00A545BC" w:rsidRPr="0071757C" w14:paraId="1FC705E3"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7D5D827D"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GURP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0763EEA6"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eco05_gur </w:t>
            </w:r>
          </w:p>
        </w:tc>
      </w:tr>
      <w:tr w:rsidR="00A545BC" w:rsidRPr="0071757C" w14:paraId="390C61F7"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3139960E"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GRAERR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093E6098"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eco06_gra </w:t>
            </w:r>
          </w:p>
        </w:tc>
      </w:tr>
      <w:tr w:rsidR="00A545BC" w:rsidRPr="0071757C" w14:paraId="72E674BE"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2B1703CB"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GISFM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2CF94C07"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eco06_gis </w:t>
            </w:r>
          </w:p>
        </w:tc>
      </w:tr>
      <w:tr w:rsidR="00A545BC" w:rsidRPr="0071757C" w14:paraId="610F529C"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0E1992D0"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GA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0621FDB9"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eco06_gda </w:t>
            </w:r>
          </w:p>
        </w:tc>
      </w:tr>
      <w:tr w:rsidR="00A545BC" w:rsidRPr="0071757C" w14:paraId="026EC7B5" w14:textId="77777777" w:rsidTr="00BC5669">
        <w:trPr>
          <w:trHeight w:val="36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23E1118D"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GCSP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0C6B10C3"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eco06_gcs </w:t>
            </w:r>
          </w:p>
        </w:tc>
      </w:tr>
      <w:tr w:rsidR="00A545BC" w:rsidRPr="0071757C" w14:paraId="5D88E701"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6EF02D70"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GGVT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0F0C14DC"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eco06_ggv </w:t>
            </w:r>
          </w:p>
        </w:tc>
      </w:tr>
      <w:tr w:rsidR="00A545BC" w:rsidRPr="0071757C" w14:paraId="4C9081E2"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6812FC35"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lastRenderedPageBreak/>
              <w:t>GETH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3B627E35"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eco06_get </w:t>
            </w:r>
          </w:p>
        </w:tc>
      </w:tr>
      <w:tr w:rsidR="00A545BC" w:rsidRPr="0071757C" w14:paraId="5F9F37E8"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5ED391A4" w14:textId="77777777" w:rsidR="00A545BC" w:rsidRPr="0071757C" w:rsidRDefault="00A545BC" w:rsidP="00A545BC">
            <w:pPr>
              <w:rPr>
                <w:rFonts w:ascii="Arial" w:hAnsi="Arial" w:cs="Arial"/>
                <w:color w:val="1F3864" w:themeColor="accent1" w:themeShade="80"/>
                <w:sz w:val="18"/>
                <w:szCs w:val="18"/>
                <w:lang w:val="es-ES" w:eastAsia="es-ES"/>
              </w:rPr>
            </w:pPr>
            <w:r w:rsidRPr="0071757C">
              <w:rPr>
                <w:rFonts w:ascii="Arial" w:hAnsi="Arial" w:cs="Arial"/>
                <w:color w:val="1F3864" w:themeColor="accent1" w:themeShade="80"/>
                <w:sz w:val="18"/>
                <w:szCs w:val="18"/>
                <w:lang w:eastAsia="es-ES"/>
              </w:rPr>
              <w:t>GPS</w:t>
            </w:r>
            <w:r w:rsidRPr="0071757C">
              <w:rPr>
                <w:rFonts w:ascii="Arial" w:hAnsi="Arial" w:cs="Arial"/>
                <w:color w:val="1F3864" w:themeColor="accent1" w:themeShade="80"/>
                <w:sz w:val="18"/>
                <w:szCs w:val="18"/>
                <w:lang w:val="es-ES" w:eastAsia="es-ES"/>
              </w:rPr>
              <w:t>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758738E9"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eco06_gps </w:t>
            </w:r>
          </w:p>
        </w:tc>
      </w:tr>
      <w:tr w:rsidR="00A545BC" w:rsidRPr="0071757C" w14:paraId="721EBE1F"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7A30A375"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GES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36FBBA16"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eco07_ges </w:t>
            </w:r>
          </w:p>
        </w:tc>
      </w:tr>
      <w:tr w:rsidR="00A545BC" w:rsidRPr="0071757C" w14:paraId="26044B89"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2070AD31"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GN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1DB0E315"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eco07_gdn </w:t>
            </w:r>
          </w:p>
        </w:tc>
      </w:tr>
      <w:tr w:rsidR="00A545BC" w:rsidRPr="0071757C" w14:paraId="73E9C7C2"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0DD2955F"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GRC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62B925BE"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eco07_grc </w:t>
            </w:r>
          </w:p>
        </w:tc>
      </w:tr>
      <w:tr w:rsidR="00A545BC" w:rsidRPr="0071757C" w14:paraId="316FC134"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6AA1403B"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GBSST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472A00DC"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eco07_gbs </w:t>
            </w:r>
          </w:p>
        </w:tc>
      </w:tr>
      <w:tr w:rsidR="00A545BC" w:rsidRPr="0071757C" w14:paraId="58146F99"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2753B418"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GCA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5130CC24"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eco07_gca </w:t>
            </w:r>
          </w:p>
        </w:tc>
      </w:tr>
    </w:tbl>
    <w:p w14:paraId="57CCEE99" w14:textId="77777777" w:rsidR="00BC5669" w:rsidRPr="0071757C" w:rsidRDefault="00BC5669" w:rsidP="00BC5669">
      <w:pPr>
        <w:rPr>
          <w:rFonts w:ascii="Arial" w:hAnsi="Arial" w:cs="Arial"/>
          <w:i/>
          <w:iCs/>
          <w:sz w:val="18"/>
          <w:szCs w:val="18"/>
          <w:lang w:eastAsia="es-ES"/>
        </w:rPr>
      </w:pPr>
    </w:p>
    <w:p w14:paraId="230A175A" w14:textId="75A50C11" w:rsidR="00A545BC" w:rsidRPr="0071757C" w:rsidRDefault="00A545BC" w:rsidP="00BC5669">
      <w:pPr>
        <w:rPr>
          <w:rFonts w:ascii="Arial" w:hAnsi="Arial" w:cs="Arial"/>
          <w:color w:val="1F3864" w:themeColor="accent1" w:themeShade="80"/>
          <w:sz w:val="18"/>
          <w:szCs w:val="18"/>
          <w:lang w:eastAsia="es-ES"/>
        </w:rPr>
      </w:pPr>
      <w:r w:rsidRPr="0071757C">
        <w:rPr>
          <w:rFonts w:ascii="Arial" w:hAnsi="Arial" w:cs="Arial"/>
          <w:i/>
          <w:sz w:val="18"/>
          <w:szCs w:val="18"/>
          <w:lang w:eastAsia="es-ES"/>
        </w:rPr>
        <w:t xml:space="preserve">b) </w:t>
      </w:r>
      <w:r w:rsidRPr="0071757C">
        <w:rPr>
          <w:rFonts w:ascii="Arial" w:hAnsi="Arial" w:cs="Arial"/>
          <w:i/>
          <w:color w:val="1F3864" w:themeColor="accent1" w:themeShade="80"/>
          <w:sz w:val="18"/>
          <w:szCs w:val="18"/>
          <w:lang w:eastAsia="es-ES"/>
        </w:rPr>
        <w:t>Abreviatura de otras aplicaciones del ecosistema</w:t>
      </w:r>
      <w:r w:rsidRPr="0071757C">
        <w:rPr>
          <w:rFonts w:ascii="Arial" w:hAnsi="Arial" w:cs="Arial"/>
          <w:color w:val="1F3864" w:themeColor="accent1" w:themeShade="80"/>
          <w:sz w:val="18"/>
          <w:szCs w:val="18"/>
          <w:lang w:eastAsia="es-ES"/>
        </w:rPr>
        <w:t> </w:t>
      </w:r>
    </w:p>
    <w:tbl>
      <w:tblPr>
        <w:tblW w:w="882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10"/>
        <w:gridCol w:w="4412"/>
      </w:tblGrid>
      <w:tr w:rsidR="00A545BC" w:rsidRPr="0071757C" w14:paraId="39CF4766" w14:textId="77777777" w:rsidTr="00BC5669">
        <w:trPr>
          <w:trHeight w:val="300"/>
          <w:jc w:val="center"/>
        </w:trPr>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552E9835"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Aplicación </w:t>
            </w:r>
          </w:p>
        </w:tc>
        <w:tc>
          <w:tcPr>
            <w:tcW w:w="4412" w:type="dxa"/>
            <w:tcBorders>
              <w:top w:val="single" w:sz="6" w:space="0" w:color="auto"/>
              <w:left w:val="single" w:sz="6" w:space="0" w:color="auto"/>
              <w:bottom w:val="single" w:sz="6" w:space="0" w:color="auto"/>
              <w:right w:val="single" w:sz="6" w:space="0" w:color="auto"/>
            </w:tcBorders>
            <w:shd w:val="clear" w:color="auto" w:fill="auto"/>
            <w:hideMark/>
          </w:tcPr>
          <w:p w14:paraId="77921227"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Abreviatura </w:t>
            </w:r>
          </w:p>
        </w:tc>
      </w:tr>
      <w:tr w:rsidR="00A545BC" w:rsidRPr="0071757C" w14:paraId="4F57005A" w14:textId="77777777" w:rsidTr="00BC5669">
        <w:trPr>
          <w:trHeight w:val="300"/>
          <w:jc w:val="center"/>
        </w:trPr>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5FF2D6D0"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SISTEMA </w:t>
            </w:r>
          </w:p>
        </w:tc>
        <w:tc>
          <w:tcPr>
            <w:tcW w:w="4412" w:type="dxa"/>
            <w:tcBorders>
              <w:top w:val="single" w:sz="6" w:space="0" w:color="auto"/>
              <w:left w:val="single" w:sz="6" w:space="0" w:color="auto"/>
              <w:bottom w:val="single" w:sz="6" w:space="0" w:color="auto"/>
              <w:right w:val="single" w:sz="6" w:space="0" w:color="auto"/>
            </w:tcBorders>
            <w:shd w:val="clear" w:color="auto" w:fill="auto"/>
            <w:hideMark/>
          </w:tcPr>
          <w:p w14:paraId="0227E3B3"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eco00_sis </w:t>
            </w:r>
          </w:p>
        </w:tc>
      </w:tr>
      <w:tr w:rsidR="00A545BC" w:rsidRPr="0071757C" w14:paraId="5706571F" w14:textId="77777777" w:rsidTr="00BC5669">
        <w:trPr>
          <w:trHeight w:val="300"/>
          <w:jc w:val="center"/>
        </w:trPr>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57B54A9F"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SIG (</w:t>
            </w:r>
            <w:proofErr w:type="spellStart"/>
            <w:r w:rsidRPr="0071757C">
              <w:rPr>
                <w:rFonts w:ascii="Arial" w:hAnsi="Arial" w:cs="Arial"/>
                <w:color w:val="1F3864" w:themeColor="accent1" w:themeShade="80"/>
                <w:sz w:val="18"/>
                <w:szCs w:val="18"/>
                <w:lang w:eastAsia="es-ES"/>
              </w:rPr>
              <w:t>Geodata</w:t>
            </w:r>
            <w:proofErr w:type="spellEnd"/>
            <w:r w:rsidRPr="0071757C">
              <w:rPr>
                <w:rFonts w:ascii="Arial" w:hAnsi="Arial" w:cs="Arial"/>
                <w:color w:val="1F3864" w:themeColor="accent1" w:themeShade="80"/>
                <w:sz w:val="18"/>
                <w:szCs w:val="18"/>
                <w:lang w:eastAsia="es-ES"/>
              </w:rPr>
              <w:t>) </w:t>
            </w:r>
          </w:p>
        </w:tc>
        <w:tc>
          <w:tcPr>
            <w:tcW w:w="4412" w:type="dxa"/>
            <w:tcBorders>
              <w:top w:val="single" w:sz="6" w:space="0" w:color="auto"/>
              <w:left w:val="single" w:sz="6" w:space="0" w:color="auto"/>
              <w:bottom w:val="single" w:sz="6" w:space="0" w:color="auto"/>
              <w:right w:val="single" w:sz="6" w:space="0" w:color="auto"/>
            </w:tcBorders>
            <w:shd w:val="clear" w:color="auto" w:fill="auto"/>
            <w:hideMark/>
          </w:tcPr>
          <w:p w14:paraId="60FCA301"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eco00_geo* </w:t>
            </w:r>
          </w:p>
        </w:tc>
      </w:tr>
      <w:tr w:rsidR="00A545BC" w:rsidRPr="0071757C" w14:paraId="514665FE" w14:textId="77777777" w:rsidTr="00BC5669">
        <w:trPr>
          <w:trHeight w:val="300"/>
          <w:jc w:val="center"/>
        </w:trPr>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29492079"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ANÁLISIS CONTEXTO </w:t>
            </w:r>
          </w:p>
        </w:tc>
        <w:tc>
          <w:tcPr>
            <w:tcW w:w="4412" w:type="dxa"/>
            <w:tcBorders>
              <w:top w:val="single" w:sz="6" w:space="0" w:color="auto"/>
              <w:left w:val="single" w:sz="6" w:space="0" w:color="auto"/>
              <w:bottom w:val="single" w:sz="6" w:space="0" w:color="auto"/>
              <w:right w:val="single" w:sz="6" w:space="0" w:color="auto"/>
            </w:tcBorders>
            <w:shd w:val="clear" w:color="auto" w:fill="auto"/>
            <w:hideMark/>
          </w:tcPr>
          <w:p w14:paraId="756F7E1F"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eco00_aco </w:t>
            </w:r>
          </w:p>
        </w:tc>
      </w:tr>
    </w:tbl>
    <w:p w14:paraId="418140AA" w14:textId="77777777" w:rsidR="00F53E7C" w:rsidRPr="0071757C" w:rsidRDefault="00F53E7C" w:rsidP="00BC5669">
      <w:pPr>
        <w:rPr>
          <w:rFonts w:ascii="Arial" w:hAnsi="Arial" w:cs="Arial"/>
          <w:color w:val="1F3864" w:themeColor="accent1" w:themeShade="80"/>
          <w:sz w:val="18"/>
          <w:szCs w:val="18"/>
          <w:lang w:eastAsia="es-ES"/>
        </w:rPr>
      </w:pPr>
    </w:p>
    <w:p w14:paraId="14C3AF7F" w14:textId="24F76242" w:rsidR="00A545BC" w:rsidRPr="0071757C" w:rsidRDefault="00A545BC" w:rsidP="00BC5669">
      <w:pPr>
        <w:jc w:val="both"/>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3. Las tablas que sirven para dar soporte a los grupos de trabajo de la UNP se definen con «eco00_sis». Así, por ejemplo, eco00_sis_registro (para indicar el registro del caso) o eco00_sis_basicospersona (para los datos básicos de la persona que pasará de solicitante a evaluado y de evaluado a beneficiario). </w:t>
      </w:r>
    </w:p>
    <w:p w14:paraId="32305608" w14:textId="05CF24FC" w:rsidR="00A545BC" w:rsidRPr="0071757C" w:rsidRDefault="00A545BC" w:rsidP="00BC5669">
      <w:pPr>
        <w:jc w:val="both"/>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4. Todas las tablas externas y no generadas por el EI, pero que son importantes para su funcionamiento se nombran con el prefijo «</w:t>
      </w:r>
      <w:proofErr w:type="spellStart"/>
      <w:r w:rsidRPr="0071757C">
        <w:rPr>
          <w:rFonts w:ascii="Arial" w:hAnsi="Arial" w:cs="Arial"/>
          <w:color w:val="1F3864" w:themeColor="accent1" w:themeShade="80"/>
          <w:sz w:val="18"/>
          <w:szCs w:val="18"/>
          <w:lang w:eastAsia="es-ES"/>
        </w:rPr>
        <w:t>ext</w:t>
      </w:r>
      <w:proofErr w:type="spellEnd"/>
      <w:r w:rsidRPr="0071757C">
        <w:rPr>
          <w:rFonts w:ascii="Arial" w:hAnsi="Arial" w:cs="Arial"/>
          <w:color w:val="1F3864" w:themeColor="accent1" w:themeShade="80"/>
          <w:sz w:val="18"/>
          <w:szCs w:val="18"/>
          <w:lang w:eastAsia="es-ES"/>
        </w:rPr>
        <w:t xml:space="preserve">» (externas): </w:t>
      </w:r>
      <w:proofErr w:type="spellStart"/>
      <w:r w:rsidRPr="0071757C">
        <w:rPr>
          <w:rFonts w:ascii="Arial" w:hAnsi="Arial" w:cs="Arial"/>
          <w:color w:val="1F3864" w:themeColor="accent1" w:themeShade="80"/>
          <w:sz w:val="18"/>
          <w:szCs w:val="18"/>
          <w:lang w:eastAsia="es-ES"/>
        </w:rPr>
        <w:t>ext_municipio</w:t>
      </w:r>
      <w:proofErr w:type="spellEnd"/>
      <w:r w:rsidRPr="0071757C">
        <w:rPr>
          <w:rFonts w:ascii="Arial" w:hAnsi="Arial" w:cs="Arial"/>
          <w:color w:val="1F3864" w:themeColor="accent1" w:themeShade="80"/>
          <w:sz w:val="18"/>
          <w:szCs w:val="18"/>
          <w:lang w:eastAsia="es-ES"/>
        </w:rPr>
        <w:t xml:space="preserve"> (puesto que esta información es generada por el DANE)</w:t>
      </w:r>
      <w:r w:rsidR="00C31734" w:rsidRPr="0071757C">
        <w:rPr>
          <w:rFonts w:ascii="Arial" w:hAnsi="Arial" w:cs="Arial"/>
          <w:color w:val="1F3864" w:themeColor="accent1" w:themeShade="80"/>
          <w:sz w:val="18"/>
          <w:szCs w:val="18"/>
          <w:lang w:eastAsia="es-ES"/>
        </w:rPr>
        <w:t xml:space="preserve"> </w:t>
      </w:r>
    </w:p>
    <w:p w14:paraId="036141E8" w14:textId="77777777" w:rsidR="00A545BC" w:rsidRPr="0071757C" w:rsidRDefault="00A545BC" w:rsidP="00BC5669">
      <w:pPr>
        <w:jc w:val="both"/>
        <w:rPr>
          <w:rFonts w:ascii="Arial" w:hAnsi="Arial" w:cs="Arial"/>
          <w:color w:val="1F3864" w:themeColor="accent1" w:themeShade="80"/>
          <w:sz w:val="18"/>
          <w:szCs w:val="18"/>
          <w:lang w:val="es-ES" w:eastAsia="es-ES"/>
        </w:rPr>
      </w:pPr>
      <w:r w:rsidRPr="0071757C">
        <w:rPr>
          <w:rFonts w:ascii="Arial" w:hAnsi="Arial" w:cs="Arial"/>
          <w:color w:val="1F3864" w:themeColor="accent1" w:themeShade="80"/>
          <w:sz w:val="18"/>
          <w:szCs w:val="18"/>
          <w:lang w:eastAsia="es-ES"/>
        </w:rPr>
        <w:t>5. Las tablas que se utilicen en varios grupos, pero no en todos, así como necesarias para el funcionamiento del EI en alguna parte de este se definen con el prefijo «</w:t>
      </w:r>
      <w:proofErr w:type="spellStart"/>
      <w:r w:rsidRPr="0071757C">
        <w:rPr>
          <w:rFonts w:ascii="Arial" w:hAnsi="Arial" w:cs="Arial"/>
          <w:color w:val="1F3864" w:themeColor="accent1" w:themeShade="80"/>
          <w:sz w:val="18"/>
          <w:szCs w:val="18"/>
          <w:lang w:eastAsia="es-ES"/>
        </w:rPr>
        <w:t>bas</w:t>
      </w:r>
      <w:proofErr w:type="spellEnd"/>
      <w:r w:rsidRPr="0071757C">
        <w:rPr>
          <w:rFonts w:ascii="Arial" w:hAnsi="Arial" w:cs="Arial"/>
          <w:color w:val="1F3864" w:themeColor="accent1" w:themeShade="80"/>
          <w:sz w:val="18"/>
          <w:szCs w:val="18"/>
          <w:lang w:eastAsia="es-ES"/>
        </w:rPr>
        <w:t>» después de «eco00». Así, eco00_bas_tipogenero para la tabla que contiene los géneros.</w:t>
      </w:r>
      <w:r w:rsidRPr="0071757C">
        <w:rPr>
          <w:rFonts w:ascii="Arial" w:hAnsi="Arial" w:cs="Arial"/>
          <w:color w:val="1F3864" w:themeColor="accent1" w:themeShade="80"/>
          <w:sz w:val="18"/>
          <w:szCs w:val="18"/>
          <w:lang w:val="es-ES" w:eastAsia="es-ES"/>
        </w:rPr>
        <w:t> </w:t>
      </w:r>
    </w:p>
    <w:p w14:paraId="452A2252" w14:textId="77777777" w:rsidR="00A545BC" w:rsidRPr="0071757C" w:rsidRDefault="00A545BC" w:rsidP="00BC5669">
      <w:pPr>
        <w:jc w:val="both"/>
        <w:rPr>
          <w:rFonts w:ascii="Arial" w:hAnsi="Arial" w:cs="Arial"/>
          <w:color w:val="1F3864" w:themeColor="accent1" w:themeShade="80"/>
          <w:sz w:val="18"/>
          <w:szCs w:val="18"/>
          <w:lang w:val="es-ES" w:eastAsia="es-ES"/>
        </w:rPr>
      </w:pPr>
      <w:r w:rsidRPr="0071757C">
        <w:rPr>
          <w:rFonts w:ascii="Arial" w:hAnsi="Arial" w:cs="Arial"/>
          <w:color w:val="1F3864" w:themeColor="accent1" w:themeShade="80"/>
          <w:sz w:val="18"/>
          <w:szCs w:val="18"/>
          <w:lang w:eastAsia="es-ES"/>
        </w:rPr>
        <w:t>7. No puede existir tabla sin relación. Cada tabla debe tener como mínimo una relación con otra tabla.</w:t>
      </w:r>
      <w:r w:rsidRPr="0071757C">
        <w:rPr>
          <w:rFonts w:ascii="Arial" w:hAnsi="Arial" w:cs="Arial"/>
          <w:color w:val="1F3864" w:themeColor="accent1" w:themeShade="80"/>
          <w:sz w:val="18"/>
          <w:szCs w:val="18"/>
          <w:lang w:val="es-ES" w:eastAsia="es-ES"/>
        </w:rPr>
        <w:t> </w:t>
      </w:r>
    </w:p>
    <w:p w14:paraId="7C7370BD" w14:textId="77777777" w:rsidR="00A545BC" w:rsidRPr="0071757C" w:rsidRDefault="00A545BC" w:rsidP="00D17B89">
      <w:pPr>
        <w:jc w:val="both"/>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 xml:space="preserve">8. Las tablas básicas, del sistema y de grupos que son susceptibles de actualizar información por diferentes usuarios deben siempre tener las siguientes columnas: </w:t>
      </w:r>
      <w:proofErr w:type="spellStart"/>
      <w:r w:rsidRPr="0071757C">
        <w:rPr>
          <w:rFonts w:ascii="Arial" w:hAnsi="Arial" w:cs="Arial"/>
          <w:color w:val="1F3864" w:themeColor="accent1" w:themeShade="80"/>
          <w:sz w:val="18"/>
          <w:szCs w:val="18"/>
          <w:lang w:eastAsia="es-ES"/>
        </w:rPr>
        <w:t>usuario_creacion</w:t>
      </w:r>
      <w:proofErr w:type="spellEnd"/>
      <w:r w:rsidRPr="0071757C">
        <w:rPr>
          <w:rFonts w:ascii="Arial" w:hAnsi="Arial" w:cs="Arial"/>
          <w:color w:val="1F3864" w:themeColor="accent1" w:themeShade="80"/>
          <w:sz w:val="18"/>
          <w:szCs w:val="18"/>
          <w:lang w:eastAsia="es-ES"/>
        </w:rPr>
        <w:t xml:space="preserve"> (usuario que creo el registro o la fila), </w:t>
      </w:r>
      <w:proofErr w:type="spellStart"/>
      <w:r w:rsidRPr="0071757C">
        <w:rPr>
          <w:rFonts w:ascii="Arial" w:hAnsi="Arial" w:cs="Arial"/>
          <w:color w:val="1F3864" w:themeColor="accent1" w:themeShade="80"/>
          <w:sz w:val="18"/>
          <w:szCs w:val="18"/>
          <w:lang w:eastAsia="es-ES"/>
        </w:rPr>
        <w:t>fecha_creacion</w:t>
      </w:r>
      <w:proofErr w:type="spellEnd"/>
      <w:r w:rsidRPr="0071757C">
        <w:rPr>
          <w:rFonts w:ascii="Arial" w:hAnsi="Arial" w:cs="Arial"/>
          <w:color w:val="1F3864" w:themeColor="accent1" w:themeShade="80"/>
          <w:sz w:val="18"/>
          <w:szCs w:val="18"/>
          <w:lang w:eastAsia="es-ES"/>
        </w:rPr>
        <w:t xml:space="preserve"> (fecha y hora en la que el usuario creo el registro), </w:t>
      </w:r>
      <w:proofErr w:type="spellStart"/>
      <w:r w:rsidRPr="0071757C">
        <w:rPr>
          <w:rFonts w:ascii="Arial" w:hAnsi="Arial" w:cs="Arial"/>
          <w:color w:val="1F3864" w:themeColor="accent1" w:themeShade="80"/>
          <w:sz w:val="18"/>
          <w:szCs w:val="18"/>
          <w:lang w:eastAsia="es-ES"/>
        </w:rPr>
        <w:t>usuario_actualizacion</w:t>
      </w:r>
      <w:proofErr w:type="spellEnd"/>
      <w:r w:rsidRPr="0071757C">
        <w:rPr>
          <w:rFonts w:ascii="Arial" w:hAnsi="Arial" w:cs="Arial"/>
          <w:color w:val="1F3864" w:themeColor="accent1" w:themeShade="80"/>
          <w:sz w:val="18"/>
          <w:szCs w:val="18"/>
          <w:lang w:eastAsia="es-ES"/>
        </w:rPr>
        <w:t xml:space="preserve"> (usuario que actualizo el registro) y </w:t>
      </w:r>
      <w:proofErr w:type="spellStart"/>
      <w:r w:rsidRPr="0071757C">
        <w:rPr>
          <w:rFonts w:ascii="Arial" w:hAnsi="Arial" w:cs="Arial"/>
          <w:color w:val="1F3864" w:themeColor="accent1" w:themeShade="80"/>
          <w:sz w:val="18"/>
          <w:szCs w:val="18"/>
          <w:lang w:eastAsia="es-ES"/>
        </w:rPr>
        <w:t>fecha_actualizacion</w:t>
      </w:r>
      <w:proofErr w:type="spellEnd"/>
      <w:r w:rsidRPr="0071757C">
        <w:rPr>
          <w:rFonts w:ascii="Arial" w:hAnsi="Arial" w:cs="Arial"/>
          <w:color w:val="1F3864" w:themeColor="accent1" w:themeShade="80"/>
          <w:sz w:val="18"/>
          <w:szCs w:val="18"/>
          <w:lang w:eastAsia="es-ES"/>
        </w:rPr>
        <w:t xml:space="preserve"> (fecha de la última vez que se actualizó el registro por parte de un usuario). </w:t>
      </w:r>
    </w:p>
    <w:p w14:paraId="73B8F167" w14:textId="77777777" w:rsidR="00A545BC" w:rsidRPr="0071757C" w:rsidRDefault="00A545BC" w:rsidP="00D17B89">
      <w:pPr>
        <w:jc w:val="both"/>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9. Todas las tablas anteriores (punto ocho) deben tener o estar asociadas a una tabla de historial (</w:t>
      </w:r>
      <w:proofErr w:type="spellStart"/>
      <w:r w:rsidRPr="0071757C">
        <w:rPr>
          <w:rFonts w:ascii="Arial" w:hAnsi="Arial" w:cs="Arial"/>
          <w:color w:val="1F3864" w:themeColor="accent1" w:themeShade="80"/>
          <w:sz w:val="18"/>
          <w:szCs w:val="18"/>
          <w:lang w:eastAsia="es-ES"/>
        </w:rPr>
        <w:t>history</w:t>
      </w:r>
      <w:proofErr w:type="spellEnd"/>
      <w:r w:rsidRPr="0071757C">
        <w:rPr>
          <w:rFonts w:ascii="Arial" w:hAnsi="Arial" w:cs="Arial"/>
          <w:color w:val="1F3864" w:themeColor="accent1" w:themeShade="80"/>
          <w:sz w:val="18"/>
          <w:szCs w:val="18"/>
          <w:lang w:eastAsia="es-ES"/>
        </w:rPr>
        <w:t>). Esto se puede lograr con el uso de disparadores (</w:t>
      </w:r>
      <w:proofErr w:type="spellStart"/>
      <w:r w:rsidRPr="0071757C">
        <w:rPr>
          <w:rFonts w:ascii="Arial" w:hAnsi="Arial" w:cs="Arial"/>
          <w:color w:val="1F3864" w:themeColor="accent1" w:themeShade="80"/>
          <w:sz w:val="18"/>
          <w:szCs w:val="18"/>
          <w:lang w:eastAsia="es-ES"/>
        </w:rPr>
        <w:t>triggers</w:t>
      </w:r>
      <w:proofErr w:type="spellEnd"/>
      <w:r w:rsidRPr="0071757C">
        <w:rPr>
          <w:rFonts w:ascii="Arial" w:hAnsi="Arial" w:cs="Arial"/>
          <w:color w:val="1F3864" w:themeColor="accent1" w:themeShade="80"/>
          <w:sz w:val="18"/>
          <w:szCs w:val="18"/>
          <w:lang w:eastAsia="es-ES"/>
        </w:rPr>
        <w:t>) que se activen cuando se realicen las acciones INSERT, UPDATE y DELETE (casos muy excepcionales con esta última acción). </w:t>
      </w:r>
    </w:p>
    <w:p w14:paraId="1911E83E" w14:textId="77777777" w:rsidR="00A545BC" w:rsidRPr="0071757C" w:rsidRDefault="00A545BC" w:rsidP="00D17B89">
      <w:pPr>
        <w:jc w:val="both"/>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10. Los nombres de las tablas deben propender a manejar solo dos guiones bajos. Rara vez y solo que el contexto lo amerite, puede manejarse más de tres guiones. Por ejemplo: eco00_bas_basicospersona es preferibles siempre a eco01_bas_basicos_persona o eco00_bas_datos_basicos_persona. </w:t>
      </w:r>
    </w:p>
    <w:p w14:paraId="5F0754AF" w14:textId="7F526B69" w:rsidR="00A545BC" w:rsidRPr="0071757C" w:rsidRDefault="00A545BC" w:rsidP="00930B08">
      <w:pPr>
        <w:jc w:val="both"/>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 xml:space="preserve">11. Los atributos de las tablas compuestos por tres o más nombres o palabras se deben manejar de la siguiente manera: a) primera palabra completa; b) inicial de la segundo o tercera palabra; y c) última palabra completa. Si la palabra es muy extensa se puede abreviar. Así, por ejemplo, </w:t>
      </w:r>
      <w:proofErr w:type="spellStart"/>
      <w:r w:rsidRPr="0071757C">
        <w:rPr>
          <w:rFonts w:ascii="Arial" w:hAnsi="Arial" w:cs="Arial"/>
          <w:color w:val="1F3864" w:themeColor="accent1" w:themeShade="80"/>
          <w:sz w:val="18"/>
          <w:szCs w:val="18"/>
          <w:lang w:eastAsia="es-ES"/>
        </w:rPr>
        <w:t>primer_ntercero</w:t>
      </w:r>
      <w:proofErr w:type="spellEnd"/>
      <w:r w:rsidRPr="0071757C">
        <w:rPr>
          <w:rFonts w:ascii="Arial" w:hAnsi="Arial" w:cs="Arial"/>
          <w:color w:val="1F3864" w:themeColor="accent1" w:themeShade="80"/>
          <w:sz w:val="18"/>
          <w:szCs w:val="18"/>
          <w:lang w:eastAsia="es-ES"/>
        </w:rPr>
        <w:t xml:space="preserve"> para (primer nombre de tercero, en la tabla de tercero de </w:t>
      </w:r>
      <w:r w:rsidR="007D199D" w:rsidRPr="0071757C">
        <w:rPr>
          <w:rFonts w:ascii="Arial" w:hAnsi="Arial" w:cs="Arial"/>
          <w:color w:val="1F3864" w:themeColor="accent1" w:themeShade="80"/>
          <w:sz w:val="18"/>
          <w:szCs w:val="18"/>
          <w:lang w:eastAsia="es-ES"/>
        </w:rPr>
        <w:t>contacto</w:t>
      </w:r>
      <w:r w:rsidRPr="0071757C">
        <w:rPr>
          <w:rFonts w:ascii="Arial" w:hAnsi="Arial" w:cs="Arial"/>
          <w:color w:val="1F3864" w:themeColor="accent1" w:themeShade="80"/>
          <w:sz w:val="18"/>
          <w:szCs w:val="18"/>
          <w:lang w:eastAsia="es-ES"/>
        </w:rPr>
        <w:t>). </w:t>
      </w:r>
    </w:p>
    <w:p w14:paraId="3748A653" w14:textId="77777777" w:rsidR="00A545BC" w:rsidRPr="0071757C" w:rsidRDefault="00A545BC" w:rsidP="00930B08">
      <w:pPr>
        <w:jc w:val="both"/>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 xml:space="preserve">12. Los atributos boléanos deben manejarse siempre como boléanos. Asimismo, al momento de nombrar deben tener un verbo rector que permita identificarlos: </w:t>
      </w:r>
      <w:proofErr w:type="spellStart"/>
      <w:r w:rsidRPr="0071757C">
        <w:rPr>
          <w:rFonts w:ascii="Arial" w:hAnsi="Arial" w:cs="Arial"/>
          <w:color w:val="1F3864" w:themeColor="accent1" w:themeShade="80"/>
          <w:sz w:val="18"/>
          <w:szCs w:val="18"/>
          <w:lang w:eastAsia="es-ES"/>
        </w:rPr>
        <w:t>acepta_mpreventivas</w:t>
      </w:r>
      <w:proofErr w:type="spellEnd"/>
      <w:r w:rsidRPr="0071757C">
        <w:rPr>
          <w:rFonts w:ascii="Arial" w:hAnsi="Arial" w:cs="Arial"/>
          <w:color w:val="1F3864" w:themeColor="accent1" w:themeShade="80"/>
          <w:sz w:val="18"/>
          <w:szCs w:val="18"/>
          <w:lang w:eastAsia="es-ES"/>
        </w:rPr>
        <w:t>, por ejemplo, para indicar que la persona aceptó medidas preventivas por parte de la Policía Nacional. </w:t>
      </w:r>
    </w:p>
    <w:p w14:paraId="502E03DD" w14:textId="7AFCC0D0" w:rsidR="00E1016B" w:rsidRPr="0071757C" w:rsidRDefault="00A545BC" w:rsidP="00930B08">
      <w:pPr>
        <w:jc w:val="both"/>
        <w:rPr>
          <w:rFonts w:ascii="Arial" w:hAnsi="Arial" w:cs="Arial"/>
          <w:color w:val="1F3864" w:themeColor="accent1" w:themeShade="80"/>
          <w:sz w:val="18"/>
          <w:szCs w:val="18"/>
          <w:lang w:val="es-ES" w:eastAsia="es-ES"/>
        </w:rPr>
      </w:pPr>
      <w:r w:rsidRPr="0071757C">
        <w:rPr>
          <w:rFonts w:ascii="Arial" w:hAnsi="Arial" w:cs="Arial"/>
          <w:color w:val="1F3864" w:themeColor="accent1" w:themeShade="80"/>
          <w:sz w:val="18"/>
          <w:szCs w:val="18"/>
          <w:lang w:eastAsia="es-ES"/>
        </w:rPr>
        <w:lastRenderedPageBreak/>
        <w:t>13. La comunicación entre las diferentes bases de datos se establecerá mediante el protocolo API (Interfaz de Programación de Aplicaciones)</w:t>
      </w:r>
      <w:r w:rsidR="001A35FB" w:rsidRPr="0071757C">
        <w:rPr>
          <w:rFonts w:ascii="Arial" w:hAnsi="Arial" w:cs="Arial"/>
          <w:color w:val="1F3864" w:themeColor="accent1" w:themeShade="80"/>
          <w:sz w:val="18"/>
          <w:szCs w:val="18"/>
          <w:lang w:val="es-ES" w:eastAsia="es-ES"/>
        </w:rPr>
        <w:t>.</w:t>
      </w:r>
    </w:p>
    <w:p w14:paraId="7CADE904" w14:textId="47AB7B9D" w:rsidR="000B6961" w:rsidRPr="0071757C" w:rsidRDefault="00E1016B" w:rsidP="00B131CE">
      <w:pPr>
        <w:pStyle w:val="Descripcin"/>
        <w:keepNext/>
        <w:spacing w:after="0"/>
        <w:jc w:val="center"/>
        <w:rPr>
          <w:rFonts w:ascii="Arial" w:hAnsi="Arial" w:cs="Arial"/>
          <w:i w:val="0"/>
          <w:iCs w:val="0"/>
        </w:rPr>
      </w:pPr>
      <w:r w:rsidRPr="0071757C">
        <w:rPr>
          <w:rFonts w:ascii="Arial" w:hAnsi="Arial" w:cs="Arial"/>
          <w:i w:val="0"/>
          <w:iCs w:val="0"/>
        </w:rPr>
        <w:t>Imagen 4</w:t>
      </w:r>
      <w:r w:rsidR="000B6961" w:rsidRPr="0071757C">
        <w:rPr>
          <w:rFonts w:ascii="Arial" w:hAnsi="Arial" w:cs="Arial"/>
          <w:i w:val="0"/>
          <w:iCs w:val="0"/>
        </w:rPr>
        <w:br/>
      </w:r>
      <w:r w:rsidR="00B131CE" w:rsidRPr="0071757C">
        <w:rPr>
          <w:rFonts w:ascii="Arial" w:hAnsi="Arial" w:cs="Arial"/>
          <w:i w:val="0"/>
          <w:iCs w:val="0"/>
        </w:rPr>
        <w:t>Estructura de las bases de datos</w:t>
      </w:r>
    </w:p>
    <w:p w14:paraId="3D32CF40" w14:textId="77777777" w:rsidR="00771844" w:rsidRPr="0071757C" w:rsidRDefault="63B8B481" w:rsidP="00771844">
      <w:pPr>
        <w:keepNext/>
        <w:spacing w:after="0"/>
        <w:jc w:val="center"/>
        <w:rPr>
          <w:rFonts w:ascii="Arial" w:hAnsi="Arial" w:cs="Arial"/>
          <w:sz w:val="18"/>
          <w:szCs w:val="18"/>
        </w:rPr>
      </w:pPr>
      <w:r w:rsidRPr="0071757C">
        <w:rPr>
          <w:rFonts w:ascii="Arial" w:hAnsi="Arial" w:cs="Arial"/>
          <w:noProof/>
          <w:sz w:val="18"/>
          <w:szCs w:val="18"/>
        </w:rPr>
        <w:drawing>
          <wp:inline distT="0" distB="0" distL="0" distR="0" wp14:anchorId="774F6B97" wp14:editId="7B484D68">
            <wp:extent cx="5456805" cy="2461951"/>
            <wp:effectExtent l="114300" t="95250" r="106045" b="90805"/>
            <wp:docPr id="61040917" name="Imagen 61040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40917"/>
                    <pic:cNvPicPr/>
                  </pic:nvPicPr>
                  <pic:blipFill rotWithShape="1">
                    <a:blip r:embed="rId22">
                      <a:extLst>
                        <a:ext uri="{28A0092B-C50C-407E-A947-70E740481C1C}">
                          <a14:useLocalDpi xmlns:a14="http://schemas.microsoft.com/office/drawing/2010/main" val="0"/>
                        </a:ext>
                      </a:extLst>
                    </a:blip>
                    <a:srcRect t="8839"/>
                    <a:stretch/>
                  </pic:blipFill>
                  <pic:spPr bwMode="auto">
                    <a:xfrm>
                      <a:off x="0" y="0"/>
                      <a:ext cx="5461394" cy="2464021"/>
                    </a:xfrm>
                    <a:prstGeom prst="rect">
                      <a:avLst/>
                    </a:prstGeom>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4A092DC2" w14:textId="3B1317A2" w:rsidR="00AD6518" w:rsidRPr="0071757C" w:rsidRDefault="00771844" w:rsidP="00930B08">
      <w:pPr>
        <w:pStyle w:val="Descripcin"/>
        <w:spacing w:after="240"/>
        <w:jc w:val="center"/>
        <w:rPr>
          <w:rFonts w:ascii="Arial" w:hAnsi="Arial" w:cs="Arial"/>
          <w:i w:val="0"/>
          <w:color w:val="1F3864" w:themeColor="accent1" w:themeShade="80"/>
        </w:rPr>
      </w:pPr>
      <w:r w:rsidRPr="0071757C">
        <w:rPr>
          <w:rFonts w:ascii="Arial" w:hAnsi="Arial" w:cs="Arial"/>
          <w:i w:val="0"/>
          <w:iCs w:val="0"/>
        </w:rPr>
        <w:t>Fuente: Elaboración propia</w:t>
      </w:r>
    </w:p>
    <w:p w14:paraId="69136816" w14:textId="77777777" w:rsidR="001A35FB" w:rsidRPr="0071757C" w:rsidRDefault="001A35FB" w:rsidP="0143BD04">
      <w:pPr>
        <w:spacing w:after="0"/>
        <w:rPr>
          <w:rFonts w:ascii="Arial" w:eastAsiaTheme="minorEastAsia" w:hAnsi="Arial" w:cs="Arial"/>
          <w:color w:val="1F3864" w:themeColor="accent1" w:themeShade="80"/>
          <w:sz w:val="18"/>
          <w:szCs w:val="18"/>
        </w:rPr>
        <w:sectPr w:rsidR="001A35FB" w:rsidRPr="0071757C" w:rsidSect="00E34E4C">
          <w:type w:val="continuous"/>
          <w:pgSz w:w="12240" w:h="15840"/>
          <w:pgMar w:top="1417" w:right="1701" w:bottom="1417" w:left="1701" w:header="708" w:footer="708" w:gutter="0"/>
          <w:cols w:space="708"/>
          <w:docGrid w:linePitch="360"/>
        </w:sectPr>
      </w:pPr>
    </w:p>
    <w:p w14:paraId="5EA88895" w14:textId="6C48B7B4" w:rsidR="671F75C6" w:rsidRPr="0071757C" w:rsidRDefault="00F17A6A" w:rsidP="0143BD04">
      <w:pPr>
        <w:spacing w:after="0"/>
        <w:rPr>
          <w:rFonts w:ascii="Arial" w:hAnsi="Arial" w:cs="Arial"/>
          <w:color w:val="1F3864" w:themeColor="accent1" w:themeShade="80"/>
          <w:sz w:val="18"/>
          <w:szCs w:val="18"/>
        </w:rPr>
      </w:pPr>
      <w:r w:rsidRPr="0071757C">
        <w:rPr>
          <w:rFonts w:ascii="Arial" w:eastAsiaTheme="minorEastAsia" w:hAnsi="Arial" w:cs="Arial"/>
          <w:color w:val="1F3864" w:themeColor="accent1" w:themeShade="80"/>
          <w:sz w:val="18"/>
          <w:szCs w:val="18"/>
        </w:rPr>
        <w:t>00: UNP central</w:t>
      </w:r>
    </w:p>
    <w:p w14:paraId="2BC1F8CC" w14:textId="62D14858" w:rsidR="671F75C6" w:rsidRPr="0071757C" w:rsidRDefault="00F17A6A" w:rsidP="2A0436BB">
      <w:pPr>
        <w:spacing w:after="0"/>
        <w:rPr>
          <w:rFonts w:ascii="Arial" w:hAnsi="Arial" w:cs="Arial"/>
          <w:color w:val="1F3864" w:themeColor="accent1" w:themeShade="80"/>
          <w:sz w:val="18"/>
          <w:szCs w:val="18"/>
        </w:rPr>
      </w:pPr>
      <w:r w:rsidRPr="0071757C">
        <w:rPr>
          <w:rFonts w:ascii="Arial" w:eastAsiaTheme="minorEastAsia" w:hAnsi="Arial" w:cs="Arial"/>
          <w:color w:val="1F3864" w:themeColor="accent1" w:themeShade="80"/>
          <w:sz w:val="18"/>
          <w:szCs w:val="18"/>
        </w:rPr>
        <w:t>01: Dirección General</w:t>
      </w:r>
    </w:p>
    <w:p w14:paraId="06B283B0" w14:textId="07B570B8" w:rsidR="671F75C6" w:rsidRPr="0071757C" w:rsidRDefault="00F17A6A" w:rsidP="3B994665">
      <w:pPr>
        <w:spacing w:after="0"/>
        <w:rPr>
          <w:rFonts w:ascii="Arial" w:hAnsi="Arial" w:cs="Arial"/>
          <w:color w:val="1F3864" w:themeColor="accent1" w:themeShade="80"/>
          <w:sz w:val="18"/>
          <w:szCs w:val="18"/>
        </w:rPr>
      </w:pPr>
      <w:r w:rsidRPr="0071757C">
        <w:rPr>
          <w:rFonts w:ascii="Arial" w:eastAsiaTheme="minorEastAsia" w:hAnsi="Arial" w:cs="Arial"/>
          <w:color w:val="1F3864" w:themeColor="accent1" w:themeShade="80"/>
          <w:sz w:val="18"/>
          <w:szCs w:val="18"/>
        </w:rPr>
        <w:t>02: Oficina Asesora de Planeación e Información</w:t>
      </w:r>
    </w:p>
    <w:p w14:paraId="1D2FAE96" w14:textId="277B032E" w:rsidR="022897DA" w:rsidRPr="0071757C" w:rsidRDefault="00F17A6A" w:rsidP="3B994665">
      <w:pPr>
        <w:spacing w:after="0"/>
        <w:rPr>
          <w:rFonts w:ascii="Arial" w:hAnsi="Arial" w:cs="Arial"/>
          <w:color w:val="1F3864" w:themeColor="accent1" w:themeShade="80"/>
          <w:sz w:val="18"/>
          <w:szCs w:val="18"/>
        </w:rPr>
      </w:pPr>
      <w:r w:rsidRPr="0071757C">
        <w:rPr>
          <w:rFonts w:ascii="Arial" w:eastAsiaTheme="minorEastAsia" w:hAnsi="Arial" w:cs="Arial"/>
          <w:color w:val="1F3864" w:themeColor="accent1" w:themeShade="80"/>
          <w:sz w:val="18"/>
          <w:szCs w:val="18"/>
        </w:rPr>
        <w:t xml:space="preserve">03: </w:t>
      </w:r>
      <w:r w:rsidR="00536AE0" w:rsidRPr="0071757C">
        <w:rPr>
          <w:rFonts w:ascii="Arial" w:eastAsiaTheme="minorEastAsia" w:hAnsi="Arial" w:cs="Arial"/>
          <w:color w:val="1F3864" w:themeColor="accent1" w:themeShade="80"/>
          <w:sz w:val="18"/>
          <w:szCs w:val="18"/>
        </w:rPr>
        <w:t>secretaría general</w:t>
      </w:r>
    </w:p>
    <w:p w14:paraId="6CA37963" w14:textId="0B3C0CAB" w:rsidR="671F75C6" w:rsidRPr="0071757C" w:rsidRDefault="00F17A6A" w:rsidP="3B994665">
      <w:pPr>
        <w:spacing w:after="0"/>
        <w:rPr>
          <w:rFonts w:ascii="Arial" w:hAnsi="Arial" w:cs="Arial"/>
          <w:color w:val="1F3864" w:themeColor="accent1" w:themeShade="80"/>
          <w:sz w:val="18"/>
          <w:szCs w:val="18"/>
        </w:rPr>
      </w:pPr>
      <w:r w:rsidRPr="0071757C">
        <w:rPr>
          <w:rFonts w:ascii="Arial" w:eastAsiaTheme="minorEastAsia" w:hAnsi="Arial" w:cs="Arial"/>
          <w:color w:val="1F3864" w:themeColor="accent1" w:themeShade="80"/>
          <w:sz w:val="18"/>
          <w:szCs w:val="18"/>
        </w:rPr>
        <w:t xml:space="preserve">04: </w:t>
      </w:r>
      <w:r w:rsidR="00536AE0" w:rsidRPr="0071757C">
        <w:rPr>
          <w:rFonts w:ascii="Arial" w:eastAsiaTheme="minorEastAsia" w:hAnsi="Arial" w:cs="Arial"/>
          <w:color w:val="1F3864" w:themeColor="accent1" w:themeShade="80"/>
          <w:sz w:val="18"/>
          <w:szCs w:val="18"/>
        </w:rPr>
        <w:t>Subdirección de Evaluación del Riesgo</w:t>
      </w:r>
    </w:p>
    <w:p w14:paraId="75AB28C2" w14:textId="56706A94" w:rsidR="671F75C6" w:rsidRPr="0071757C" w:rsidRDefault="00F17A6A" w:rsidP="3B994665">
      <w:pPr>
        <w:spacing w:after="0"/>
        <w:rPr>
          <w:rFonts w:ascii="Arial" w:hAnsi="Arial" w:cs="Arial"/>
          <w:color w:val="1F3864" w:themeColor="accent1" w:themeShade="80"/>
          <w:sz w:val="18"/>
          <w:szCs w:val="18"/>
        </w:rPr>
      </w:pPr>
      <w:r w:rsidRPr="0071757C">
        <w:rPr>
          <w:rFonts w:ascii="Arial" w:eastAsiaTheme="minorEastAsia" w:hAnsi="Arial" w:cs="Arial"/>
          <w:color w:val="1F3864" w:themeColor="accent1" w:themeShade="80"/>
          <w:sz w:val="18"/>
          <w:szCs w:val="18"/>
        </w:rPr>
        <w:t xml:space="preserve">05: </w:t>
      </w:r>
      <w:r w:rsidR="00536AE0" w:rsidRPr="0071757C">
        <w:rPr>
          <w:rFonts w:ascii="Arial" w:eastAsiaTheme="minorEastAsia" w:hAnsi="Arial" w:cs="Arial"/>
          <w:color w:val="1F3864" w:themeColor="accent1" w:themeShade="80"/>
          <w:sz w:val="18"/>
          <w:szCs w:val="18"/>
        </w:rPr>
        <w:t>Subdirección de Proteccion</w:t>
      </w:r>
    </w:p>
    <w:p w14:paraId="42D6DF61" w14:textId="6D401157" w:rsidR="671F75C6" w:rsidRPr="0071757C" w:rsidRDefault="00F17A6A" w:rsidP="621AF7B7">
      <w:pPr>
        <w:spacing w:after="0"/>
        <w:rPr>
          <w:rFonts w:ascii="Arial" w:hAnsi="Arial" w:cs="Arial"/>
          <w:color w:val="1F3864" w:themeColor="accent1" w:themeShade="80"/>
          <w:sz w:val="18"/>
          <w:szCs w:val="18"/>
        </w:rPr>
      </w:pPr>
      <w:r w:rsidRPr="0071757C">
        <w:rPr>
          <w:rFonts w:ascii="Arial" w:eastAsiaTheme="minorEastAsia" w:hAnsi="Arial" w:cs="Arial"/>
          <w:color w:val="1F3864" w:themeColor="accent1" w:themeShade="80"/>
          <w:sz w:val="18"/>
          <w:szCs w:val="18"/>
        </w:rPr>
        <w:t xml:space="preserve">06: </w:t>
      </w:r>
      <w:r w:rsidR="00536AE0" w:rsidRPr="0071757C">
        <w:rPr>
          <w:rFonts w:ascii="Arial" w:eastAsiaTheme="minorEastAsia" w:hAnsi="Arial" w:cs="Arial"/>
          <w:color w:val="1F3864" w:themeColor="accent1" w:themeShade="80"/>
          <w:sz w:val="18"/>
          <w:szCs w:val="18"/>
        </w:rPr>
        <w:t>Subdirección Especializada de Seguridad y Protección</w:t>
      </w:r>
    </w:p>
    <w:p w14:paraId="63F68C60" w14:textId="50649CDE" w:rsidR="7ACC4D1F" w:rsidRPr="0071757C" w:rsidRDefault="00F17A6A" w:rsidP="621AF7B7">
      <w:pPr>
        <w:spacing w:after="0"/>
        <w:rPr>
          <w:rFonts w:ascii="Arial" w:hAnsi="Arial" w:cs="Arial"/>
          <w:color w:val="1F3864" w:themeColor="accent1" w:themeShade="80"/>
          <w:sz w:val="18"/>
          <w:szCs w:val="18"/>
        </w:rPr>
      </w:pPr>
      <w:r w:rsidRPr="0071757C">
        <w:rPr>
          <w:rFonts w:ascii="Arial" w:eastAsiaTheme="minorEastAsia" w:hAnsi="Arial" w:cs="Arial"/>
          <w:color w:val="1F3864" w:themeColor="accent1" w:themeShade="80"/>
          <w:sz w:val="18"/>
          <w:szCs w:val="18"/>
        </w:rPr>
        <w:t xml:space="preserve">07: </w:t>
      </w:r>
      <w:r w:rsidR="00536AE0" w:rsidRPr="0071757C">
        <w:rPr>
          <w:rFonts w:ascii="Arial" w:eastAsiaTheme="minorEastAsia" w:hAnsi="Arial" w:cs="Arial"/>
          <w:color w:val="1F3864" w:themeColor="accent1" w:themeShade="80"/>
          <w:sz w:val="18"/>
          <w:szCs w:val="18"/>
        </w:rPr>
        <w:t>S</w:t>
      </w:r>
      <w:r w:rsidRPr="0071757C">
        <w:rPr>
          <w:rFonts w:ascii="Arial" w:eastAsiaTheme="minorEastAsia" w:hAnsi="Arial" w:cs="Arial"/>
          <w:color w:val="1F3864" w:themeColor="accent1" w:themeShade="80"/>
          <w:sz w:val="18"/>
          <w:szCs w:val="18"/>
        </w:rPr>
        <w:t xml:space="preserve">ubdirección de </w:t>
      </w:r>
      <w:r w:rsidR="00536AE0" w:rsidRPr="0071757C">
        <w:rPr>
          <w:rFonts w:ascii="Arial" w:eastAsiaTheme="minorEastAsia" w:hAnsi="Arial" w:cs="Arial"/>
          <w:color w:val="1F3864" w:themeColor="accent1" w:themeShade="80"/>
          <w:sz w:val="18"/>
          <w:szCs w:val="18"/>
        </w:rPr>
        <w:t>T</w:t>
      </w:r>
      <w:r w:rsidRPr="0071757C">
        <w:rPr>
          <w:rFonts w:ascii="Arial" w:eastAsiaTheme="minorEastAsia" w:hAnsi="Arial" w:cs="Arial"/>
          <w:color w:val="1F3864" w:themeColor="accent1" w:themeShade="80"/>
          <w:sz w:val="18"/>
          <w:szCs w:val="18"/>
        </w:rPr>
        <w:t xml:space="preserve">alento </w:t>
      </w:r>
      <w:r w:rsidR="00536AE0" w:rsidRPr="0071757C">
        <w:rPr>
          <w:rFonts w:ascii="Arial" w:eastAsiaTheme="minorEastAsia" w:hAnsi="Arial" w:cs="Arial"/>
          <w:color w:val="1F3864" w:themeColor="accent1" w:themeShade="80"/>
          <w:sz w:val="18"/>
          <w:szCs w:val="18"/>
        </w:rPr>
        <w:t>H</w:t>
      </w:r>
      <w:r w:rsidRPr="0071757C">
        <w:rPr>
          <w:rFonts w:ascii="Arial" w:eastAsiaTheme="minorEastAsia" w:hAnsi="Arial" w:cs="Arial"/>
          <w:color w:val="1F3864" w:themeColor="accent1" w:themeShade="80"/>
          <w:sz w:val="18"/>
          <w:szCs w:val="18"/>
        </w:rPr>
        <w:t>umano</w:t>
      </w:r>
    </w:p>
    <w:p w14:paraId="716EA2F0" w14:textId="32AB6A70" w:rsidR="671F75C6" w:rsidRPr="0071757C" w:rsidRDefault="00F17A6A" w:rsidP="621AF7B7">
      <w:pPr>
        <w:spacing w:after="0"/>
        <w:rPr>
          <w:rFonts w:ascii="Arial" w:hAnsi="Arial" w:cs="Arial"/>
          <w:color w:val="1F3864" w:themeColor="accent1" w:themeShade="80"/>
          <w:sz w:val="18"/>
          <w:szCs w:val="18"/>
        </w:rPr>
      </w:pPr>
      <w:r w:rsidRPr="0071757C">
        <w:rPr>
          <w:rFonts w:ascii="Arial" w:eastAsiaTheme="minorEastAsia" w:hAnsi="Arial" w:cs="Arial"/>
          <w:color w:val="1F3864" w:themeColor="accent1" w:themeShade="80"/>
          <w:sz w:val="18"/>
          <w:szCs w:val="18"/>
        </w:rPr>
        <w:t xml:space="preserve">08: </w:t>
      </w:r>
      <w:r w:rsidR="00536AE0" w:rsidRPr="0071757C">
        <w:rPr>
          <w:rFonts w:ascii="Arial" w:eastAsiaTheme="minorEastAsia" w:hAnsi="Arial" w:cs="Arial"/>
          <w:color w:val="1F3864" w:themeColor="accent1" w:themeShade="80"/>
          <w:sz w:val="18"/>
          <w:szCs w:val="18"/>
        </w:rPr>
        <w:t>O</w:t>
      </w:r>
      <w:r w:rsidRPr="0071757C">
        <w:rPr>
          <w:rFonts w:ascii="Arial" w:eastAsiaTheme="minorEastAsia" w:hAnsi="Arial" w:cs="Arial"/>
          <w:color w:val="1F3864" w:themeColor="accent1" w:themeShade="80"/>
          <w:sz w:val="18"/>
          <w:szCs w:val="18"/>
        </w:rPr>
        <w:t xml:space="preserve">ficina </w:t>
      </w:r>
      <w:r w:rsidR="00536AE0" w:rsidRPr="0071757C">
        <w:rPr>
          <w:rFonts w:ascii="Arial" w:eastAsiaTheme="minorEastAsia" w:hAnsi="Arial" w:cs="Arial"/>
          <w:color w:val="1F3864" w:themeColor="accent1" w:themeShade="80"/>
          <w:sz w:val="18"/>
          <w:szCs w:val="18"/>
        </w:rPr>
        <w:t>A</w:t>
      </w:r>
      <w:r w:rsidRPr="0071757C">
        <w:rPr>
          <w:rFonts w:ascii="Arial" w:eastAsiaTheme="minorEastAsia" w:hAnsi="Arial" w:cs="Arial"/>
          <w:color w:val="1F3864" w:themeColor="accent1" w:themeShade="80"/>
          <w:sz w:val="18"/>
          <w:szCs w:val="18"/>
        </w:rPr>
        <w:t xml:space="preserve">sesora </w:t>
      </w:r>
      <w:r w:rsidR="00536AE0" w:rsidRPr="0071757C">
        <w:rPr>
          <w:rFonts w:ascii="Arial" w:eastAsiaTheme="minorEastAsia" w:hAnsi="Arial" w:cs="Arial"/>
          <w:color w:val="1F3864" w:themeColor="accent1" w:themeShade="80"/>
          <w:sz w:val="18"/>
          <w:szCs w:val="18"/>
        </w:rPr>
        <w:t>J</w:t>
      </w:r>
      <w:r w:rsidRPr="0071757C">
        <w:rPr>
          <w:rFonts w:ascii="Arial" w:eastAsiaTheme="minorEastAsia" w:hAnsi="Arial" w:cs="Arial"/>
          <w:color w:val="1F3864" w:themeColor="accent1" w:themeShade="80"/>
          <w:sz w:val="18"/>
          <w:szCs w:val="18"/>
        </w:rPr>
        <w:t>urídica</w:t>
      </w:r>
    </w:p>
    <w:p w14:paraId="0EFC52BA" w14:textId="5C3881AF" w:rsidR="671F75C6" w:rsidRPr="0071757C" w:rsidRDefault="00F17A6A" w:rsidP="3B994665">
      <w:pPr>
        <w:spacing w:after="0"/>
        <w:rPr>
          <w:rFonts w:ascii="Arial" w:hAnsi="Arial" w:cs="Arial"/>
          <w:color w:val="1F3864" w:themeColor="accent1" w:themeShade="80"/>
          <w:sz w:val="18"/>
          <w:szCs w:val="18"/>
        </w:rPr>
      </w:pPr>
      <w:r w:rsidRPr="0071757C">
        <w:rPr>
          <w:rFonts w:ascii="Arial" w:eastAsiaTheme="minorEastAsia" w:hAnsi="Arial" w:cs="Arial"/>
          <w:color w:val="1F3864" w:themeColor="accent1" w:themeShade="80"/>
          <w:sz w:val="18"/>
          <w:szCs w:val="18"/>
        </w:rPr>
        <w:t xml:space="preserve">09: </w:t>
      </w:r>
      <w:r w:rsidR="00536AE0" w:rsidRPr="0071757C">
        <w:rPr>
          <w:rFonts w:ascii="Arial" w:eastAsiaTheme="minorEastAsia" w:hAnsi="Arial" w:cs="Arial"/>
          <w:color w:val="1F3864" w:themeColor="accent1" w:themeShade="80"/>
          <w:sz w:val="18"/>
          <w:szCs w:val="18"/>
        </w:rPr>
        <w:t>O</w:t>
      </w:r>
      <w:r w:rsidRPr="0071757C">
        <w:rPr>
          <w:rFonts w:ascii="Arial" w:eastAsiaTheme="minorEastAsia" w:hAnsi="Arial" w:cs="Arial"/>
          <w:color w:val="1F3864" w:themeColor="accent1" w:themeShade="80"/>
          <w:sz w:val="18"/>
          <w:szCs w:val="18"/>
        </w:rPr>
        <w:t xml:space="preserve">ficina de </w:t>
      </w:r>
      <w:r w:rsidR="006A5021" w:rsidRPr="0071757C">
        <w:rPr>
          <w:rFonts w:ascii="Arial" w:eastAsiaTheme="minorEastAsia" w:hAnsi="Arial" w:cs="Arial"/>
          <w:color w:val="1F3864" w:themeColor="accent1" w:themeShade="80"/>
          <w:sz w:val="18"/>
          <w:szCs w:val="18"/>
        </w:rPr>
        <w:t>C</w:t>
      </w:r>
      <w:r w:rsidRPr="0071757C">
        <w:rPr>
          <w:rFonts w:ascii="Arial" w:eastAsiaTheme="minorEastAsia" w:hAnsi="Arial" w:cs="Arial"/>
          <w:color w:val="1F3864" w:themeColor="accent1" w:themeShade="80"/>
          <w:sz w:val="18"/>
          <w:szCs w:val="18"/>
        </w:rPr>
        <w:t xml:space="preserve">ontrol </w:t>
      </w:r>
      <w:r w:rsidR="006A5021" w:rsidRPr="0071757C">
        <w:rPr>
          <w:rFonts w:ascii="Arial" w:eastAsiaTheme="minorEastAsia" w:hAnsi="Arial" w:cs="Arial"/>
          <w:color w:val="1F3864" w:themeColor="accent1" w:themeShade="80"/>
          <w:sz w:val="18"/>
          <w:szCs w:val="18"/>
        </w:rPr>
        <w:t>I</w:t>
      </w:r>
      <w:r w:rsidRPr="0071757C">
        <w:rPr>
          <w:rFonts w:ascii="Arial" w:eastAsiaTheme="minorEastAsia" w:hAnsi="Arial" w:cs="Arial"/>
          <w:color w:val="1F3864" w:themeColor="accent1" w:themeShade="80"/>
          <w:sz w:val="18"/>
          <w:szCs w:val="18"/>
        </w:rPr>
        <w:t>nterno</w:t>
      </w:r>
    </w:p>
    <w:p w14:paraId="288D1146" w14:textId="77777777" w:rsidR="001A35FB" w:rsidRPr="0071757C" w:rsidRDefault="001A35FB" w:rsidP="00771844">
      <w:pPr>
        <w:rPr>
          <w:rFonts w:ascii="Arial" w:hAnsi="Arial" w:cs="Arial"/>
          <w:sz w:val="18"/>
          <w:szCs w:val="18"/>
        </w:rPr>
        <w:sectPr w:rsidR="001A35FB" w:rsidRPr="0071757C" w:rsidSect="001A35FB">
          <w:type w:val="continuous"/>
          <w:pgSz w:w="12240" w:h="15840"/>
          <w:pgMar w:top="1417" w:right="1701" w:bottom="1417" w:left="1701" w:header="708" w:footer="708" w:gutter="0"/>
          <w:cols w:num="2" w:space="708"/>
          <w:docGrid w:linePitch="360"/>
        </w:sectPr>
      </w:pPr>
    </w:p>
    <w:p w14:paraId="050FF9B8" w14:textId="04206CD1" w:rsidR="008F634C" w:rsidRPr="0071757C" w:rsidRDefault="006A6E2C" w:rsidP="00384314">
      <w:pPr>
        <w:pStyle w:val="Ttulo1"/>
        <w:rPr>
          <w:rFonts w:ascii="Arial" w:hAnsi="Arial" w:cs="Arial"/>
          <w:sz w:val="18"/>
          <w:szCs w:val="18"/>
        </w:rPr>
      </w:pPr>
      <w:r w:rsidRPr="0071757C">
        <w:rPr>
          <w:rFonts w:ascii="Arial" w:hAnsi="Arial" w:cs="Arial"/>
          <w:sz w:val="18"/>
          <w:szCs w:val="18"/>
        </w:rPr>
        <w:t>9</w:t>
      </w:r>
      <w:r w:rsidR="00384314" w:rsidRPr="0071757C">
        <w:rPr>
          <w:rFonts w:ascii="Arial" w:hAnsi="Arial" w:cs="Arial"/>
          <w:sz w:val="18"/>
          <w:szCs w:val="18"/>
        </w:rPr>
        <w:t xml:space="preserve">. </w:t>
      </w:r>
      <w:r w:rsidR="6B45FCBD" w:rsidRPr="0071757C">
        <w:rPr>
          <w:rFonts w:ascii="Arial" w:hAnsi="Arial" w:cs="Arial"/>
          <w:sz w:val="18"/>
          <w:szCs w:val="18"/>
        </w:rPr>
        <w:t>Interfaces de Usuario: Mockups o prototipos de la interfaz</w:t>
      </w:r>
    </w:p>
    <w:p w14:paraId="0C84A3D9" w14:textId="2A594222" w:rsidR="00771844" w:rsidRPr="0071757C" w:rsidRDefault="004B15CB" w:rsidP="004B15CB">
      <w:pPr>
        <w:spacing w:line="264" w:lineRule="auto"/>
        <w:jc w:val="both"/>
        <w:rPr>
          <w:rFonts w:ascii="Arial" w:hAnsi="Arial" w:cs="Arial"/>
          <w:color w:val="1F3864" w:themeColor="accent1" w:themeShade="80"/>
          <w:sz w:val="18"/>
          <w:szCs w:val="18"/>
          <w:lang w:val="es-MX"/>
        </w:rPr>
      </w:pPr>
      <w:r w:rsidRPr="0071757C">
        <w:rPr>
          <w:rFonts w:ascii="Arial" w:hAnsi="Arial" w:cs="Arial"/>
          <w:color w:val="1F3864" w:themeColor="accent1" w:themeShade="80"/>
          <w:sz w:val="18"/>
          <w:szCs w:val="18"/>
          <w:lang w:val="es-MX"/>
        </w:rPr>
        <w:t xml:space="preserve">Ver documento anexo para </w:t>
      </w:r>
      <w:r w:rsidR="00156B64" w:rsidRPr="0071757C">
        <w:rPr>
          <w:rFonts w:ascii="Arial" w:hAnsi="Arial" w:cs="Arial"/>
          <w:color w:val="1F3864" w:themeColor="accent1" w:themeShade="80"/>
          <w:sz w:val="18"/>
          <w:szCs w:val="18"/>
          <w:lang w:val="es-MX"/>
        </w:rPr>
        <w:t xml:space="preserve">detallar la interfaz prototipo. Es importante anotar </w:t>
      </w:r>
      <w:r w:rsidR="00A14EF0" w:rsidRPr="0071757C">
        <w:rPr>
          <w:rFonts w:ascii="Arial" w:hAnsi="Arial" w:cs="Arial"/>
          <w:color w:val="1F3864" w:themeColor="accent1" w:themeShade="80"/>
          <w:sz w:val="18"/>
          <w:szCs w:val="18"/>
          <w:lang w:val="es-MX"/>
        </w:rPr>
        <w:t xml:space="preserve">que está en proceso de ajustes </w:t>
      </w:r>
      <w:r w:rsidR="009F5E12" w:rsidRPr="0071757C">
        <w:rPr>
          <w:rFonts w:ascii="Arial" w:hAnsi="Arial" w:cs="Arial"/>
          <w:color w:val="1F3864" w:themeColor="accent1" w:themeShade="80"/>
          <w:sz w:val="18"/>
          <w:szCs w:val="18"/>
          <w:lang w:val="es-MX"/>
        </w:rPr>
        <w:t>para el desarrollo</w:t>
      </w:r>
      <w:r w:rsidR="003151EA" w:rsidRPr="0071757C">
        <w:rPr>
          <w:rFonts w:ascii="Arial" w:hAnsi="Arial" w:cs="Arial"/>
          <w:color w:val="1F3864" w:themeColor="accent1" w:themeShade="80"/>
          <w:sz w:val="18"/>
          <w:szCs w:val="18"/>
          <w:lang w:val="es-MX"/>
        </w:rPr>
        <w:t xml:space="preserve"> del aplicativo web del Ecosistema de información.</w:t>
      </w:r>
    </w:p>
    <w:p w14:paraId="7DF6F089" w14:textId="341B9023" w:rsidR="008F634C" w:rsidRPr="0071757C" w:rsidRDefault="006A6E2C" w:rsidP="00F9224D">
      <w:pPr>
        <w:pStyle w:val="Ttulo1"/>
        <w:rPr>
          <w:rFonts w:ascii="Arial" w:hAnsi="Arial" w:cs="Arial"/>
          <w:sz w:val="18"/>
          <w:szCs w:val="18"/>
        </w:rPr>
      </w:pPr>
      <w:r w:rsidRPr="0071757C">
        <w:rPr>
          <w:rFonts w:ascii="Arial" w:hAnsi="Arial" w:cs="Arial"/>
          <w:sz w:val="18"/>
          <w:szCs w:val="18"/>
        </w:rPr>
        <w:t>10</w:t>
      </w:r>
      <w:r w:rsidR="00384314" w:rsidRPr="0071757C">
        <w:rPr>
          <w:rFonts w:ascii="Arial" w:hAnsi="Arial" w:cs="Arial"/>
          <w:sz w:val="18"/>
          <w:szCs w:val="18"/>
        </w:rPr>
        <w:t xml:space="preserve">. </w:t>
      </w:r>
      <w:commentRangeStart w:id="90"/>
      <w:r w:rsidR="6B45FCBD" w:rsidRPr="0071757C">
        <w:rPr>
          <w:rFonts w:ascii="Arial" w:hAnsi="Arial" w:cs="Arial"/>
          <w:sz w:val="18"/>
          <w:szCs w:val="18"/>
        </w:rPr>
        <w:t>Metodología de Desarrollo</w:t>
      </w:r>
      <w:commentRangeEnd w:id="90"/>
      <w:r w:rsidR="00E946BC" w:rsidRPr="0071757C">
        <w:rPr>
          <w:rStyle w:val="Refdecomentario"/>
          <w:rFonts w:ascii="Arial" w:eastAsiaTheme="minorHAnsi" w:hAnsi="Arial" w:cs="Arial"/>
          <w:b w:val="0"/>
          <w:bCs w:val="0"/>
          <w:color w:val="auto"/>
          <w:kern w:val="2"/>
          <w:sz w:val="18"/>
          <w:szCs w:val="18"/>
          <w:lang w:val="es-CO" w:eastAsia="en-US"/>
          <w14:ligatures w14:val="standardContextual"/>
        </w:rPr>
        <w:commentReference w:id="90"/>
      </w:r>
    </w:p>
    <w:p w14:paraId="29E3DB21" w14:textId="11285B8B" w:rsidR="00152490" w:rsidRPr="0071757C" w:rsidRDefault="00696A21" w:rsidP="0071757C">
      <w:pPr>
        <w:pStyle w:val="Ttulo2"/>
        <w:numPr>
          <w:ilvl w:val="0"/>
          <w:numId w:val="0"/>
        </w:numPr>
        <w:ind w:left="390"/>
      </w:pPr>
      <w:r w:rsidRPr="0071757C">
        <w:t>10</w:t>
      </w:r>
      <w:r w:rsidR="006F0D3E" w:rsidRPr="0071757C">
        <w:t xml:space="preserve">.1. </w:t>
      </w:r>
      <w:r w:rsidR="1CAB2218" w:rsidRPr="0071757C">
        <w:t>Metodología</w:t>
      </w:r>
      <w:r w:rsidR="0689F7C9" w:rsidRPr="0071757C">
        <w:t xml:space="preserve">: </w:t>
      </w:r>
      <w:r w:rsidR="770C97A4" w:rsidRPr="0071757C">
        <w:t>Proceso racional unificado (PRU)</w:t>
      </w:r>
    </w:p>
    <w:p w14:paraId="1DA3997E" w14:textId="77777777" w:rsidR="00E2784D" w:rsidRPr="0071757C" w:rsidRDefault="00E2784D" w:rsidP="00E2784D">
      <w:pPr>
        <w:spacing w:line="264" w:lineRule="auto"/>
        <w:jc w:val="both"/>
        <w:rPr>
          <w:rFonts w:ascii="Arial" w:hAnsi="Arial" w:cs="Arial"/>
          <w:color w:val="1F3864" w:themeColor="accent1" w:themeShade="80"/>
          <w:sz w:val="18"/>
          <w:szCs w:val="18"/>
        </w:rPr>
      </w:pPr>
      <w:r w:rsidRPr="0071757C">
        <w:rPr>
          <w:rFonts w:ascii="Arial" w:hAnsi="Arial" w:cs="Arial"/>
          <w:color w:val="1F3864" w:themeColor="accent1" w:themeShade="80"/>
          <w:sz w:val="18"/>
          <w:szCs w:val="18"/>
          <w:lang w:val="es-MX"/>
        </w:rPr>
        <w:t xml:space="preserve">Es una metodología de desarrollo de </w:t>
      </w:r>
      <w:r w:rsidRPr="0071757C">
        <w:rPr>
          <w:rFonts w:ascii="Arial" w:hAnsi="Arial" w:cs="Arial"/>
          <w:i/>
          <w:color w:val="1F3864" w:themeColor="accent1" w:themeShade="80"/>
          <w:sz w:val="18"/>
          <w:szCs w:val="18"/>
          <w:lang w:val="es-MX"/>
        </w:rPr>
        <w:t xml:space="preserve">software </w:t>
      </w:r>
      <w:r w:rsidRPr="0071757C">
        <w:rPr>
          <w:rFonts w:ascii="Arial" w:hAnsi="Arial" w:cs="Arial"/>
          <w:color w:val="1F3864" w:themeColor="accent1" w:themeShade="80"/>
          <w:sz w:val="18"/>
          <w:szCs w:val="18"/>
          <w:lang w:val="es-MX"/>
        </w:rPr>
        <w:t xml:space="preserve">orientado a objetos. Esta establece las fases, plantillas y ejemplos para todos los aspectos y fases de desarrollo del </w:t>
      </w:r>
      <w:r w:rsidRPr="0071757C">
        <w:rPr>
          <w:rFonts w:ascii="Arial" w:hAnsi="Arial" w:cs="Arial"/>
          <w:i/>
          <w:color w:val="1F3864" w:themeColor="accent1" w:themeShade="80"/>
          <w:sz w:val="18"/>
          <w:szCs w:val="18"/>
          <w:lang w:val="es-MX"/>
        </w:rPr>
        <w:t xml:space="preserve">software. </w:t>
      </w:r>
      <w:r w:rsidRPr="0071757C">
        <w:rPr>
          <w:rFonts w:ascii="Arial" w:hAnsi="Arial" w:cs="Arial"/>
          <w:color w:val="1F3864" w:themeColor="accent1" w:themeShade="80"/>
          <w:sz w:val="18"/>
          <w:szCs w:val="18"/>
          <w:lang w:val="es-MX"/>
        </w:rPr>
        <w:t xml:space="preserve">También se define como una herramienta de la ingeniería de </w:t>
      </w:r>
      <w:r w:rsidRPr="0071757C">
        <w:rPr>
          <w:rFonts w:ascii="Arial" w:hAnsi="Arial" w:cs="Arial"/>
          <w:i/>
          <w:color w:val="1F3864" w:themeColor="accent1" w:themeShade="80"/>
          <w:sz w:val="18"/>
          <w:szCs w:val="18"/>
          <w:lang w:val="es-MX"/>
        </w:rPr>
        <w:t xml:space="preserve">software </w:t>
      </w:r>
      <w:r w:rsidRPr="0071757C">
        <w:rPr>
          <w:rFonts w:ascii="Arial" w:hAnsi="Arial" w:cs="Arial"/>
          <w:color w:val="1F3864" w:themeColor="accent1" w:themeShade="80"/>
          <w:sz w:val="18"/>
          <w:szCs w:val="18"/>
          <w:lang w:val="es-MX"/>
        </w:rPr>
        <w:t>que combina los aspectos del proceso de desarrollo</w:t>
      </w:r>
      <w:r w:rsidRPr="0071757C">
        <w:rPr>
          <w:rFonts w:ascii="Arial" w:hAnsi="Arial" w:cs="Arial"/>
          <w:color w:val="1F3864" w:themeColor="accent1" w:themeShade="80"/>
          <w:sz w:val="18"/>
          <w:szCs w:val="18"/>
        </w:rPr>
        <w:t xml:space="preserve"> (fases definidas, técnicas y prácticas, etc.) con otros componentes de este (documentos, modelos, manuales, código fuente, etc.). Además, establece cuatro fases de desarrollo, cada una organizada en varias iteraciones separadas que deben satisfacer criterios definidos antes de emprender la subsiguiente fase.</w:t>
      </w:r>
    </w:p>
    <w:p w14:paraId="28443531" w14:textId="77777777" w:rsidR="00E2784D" w:rsidRPr="0071757C" w:rsidRDefault="00E2784D" w:rsidP="00E2784D">
      <w:pPr>
        <w:pStyle w:val="Descripcin"/>
        <w:keepNext/>
        <w:spacing w:after="120" w:line="264" w:lineRule="auto"/>
        <w:jc w:val="center"/>
        <w:rPr>
          <w:rFonts w:ascii="Arial" w:hAnsi="Arial" w:cs="Arial"/>
          <w:i w:val="0"/>
          <w:iCs w:val="0"/>
        </w:rPr>
      </w:pPr>
      <w:r w:rsidRPr="0071757C">
        <w:rPr>
          <w:rFonts w:ascii="Arial" w:hAnsi="Arial" w:cs="Arial"/>
          <w:i w:val="0"/>
          <w:iCs w:val="0"/>
        </w:rPr>
        <w:t>Cuadro 1</w:t>
      </w:r>
      <w:r w:rsidRPr="0071757C">
        <w:rPr>
          <w:rFonts w:ascii="Arial" w:hAnsi="Arial" w:cs="Arial"/>
          <w:i w:val="0"/>
          <w:iCs w:val="0"/>
        </w:rPr>
        <w:br/>
        <w:t>Estructura del PRU en su dimensión del proceso</w:t>
      </w:r>
    </w:p>
    <w:tbl>
      <w:tblPr>
        <w:tblW w:w="8832" w:type="dxa"/>
        <w:tblCellMar>
          <w:left w:w="70" w:type="dxa"/>
          <w:right w:w="70" w:type="dxa"/>
        </w:tblCellMar>
        <w:tblLook w:val="04A0" w:firstRow="1" w:lastRow="0" w:firstColumn="1" w:lastColumn="0" w:noHBand="0" w:noVBand="1"/>
      </w:tblPr>
      <w:tblGrid>
        <w:gridCol w:w="2086"/>
        <w:gridCol w:w="430"/>
        <w:gridCol w:w="430"/>
        <w:gridCol w:w="430"/>
        <w:gridCol w:w="432"/>
        <w:gridCol w:w="418"/>
        <w:gridCol w:w="418"/>
        <w:gridCol w:w="418"/>
        <w:gridCol w:w="419"/>
        <w:gridCol w:w="418"/>
        <w:gridCol w:w="418"/>
        <w:gridCol w:w="418"/>
        <w:gridCol w:w="419"/>
        <w:gridCol w:w="418"/>
        <w:gridCol w:w="418"/>
        <w:gridCol w:w="418"/>
        <w:gridCol w:w="425"/>
      </w:tblGrid>
      <w:tr w:rsidR="00E2784D" w:rsidRPr="0071757C" w14:paraId="14C9CC75" w14:textId="77777777">
        <w:trPr>
          <w:trHeight w:val="388"/>
        </w:trPr>
        <w:tc>
          <w:tcPr>
            <w:tcW w:w="2102" w:type="dxa"/>
            <w:tcBorders>
              <w:top w:val="nil"/>
              <w:left w:val="nil"/>
              <w:bottom w:val="nil"/>
              <w:right w:val="nil"/>
            </w:tcBorders>
            <w:shd w:val="clear" w:color="auto" w:fill="auto"/>
            <w:noWrap/>
            <w:vAlign w:val="center"/>
            <w:hideMark/>
          </w:tcPr>
          <w:p w14:paraId="5BB9580A" w14:textId="77777777" w:rsidR="00E2784D" w:rsidRPr="0071757C" w:rsidRDefault="00E2784D">
            <w:pPr>
              <w:spacing w:before="240" w:after="240" w:line="264" w:lineRule="auto"/>
              <w:contextualSpacing/>
              <w:jc w:val="center"/>
              <w:rPr>
                <w:rFonts w:ascii="Arial" w:eastAsia="Times New Roman" w:hAnsi="Arial" w:cs="Arial"/>
                <w:kern w:val="0"/>
                <w:sz w:val="18"/>
                <w:szCs w:val="18"/>
                <w:lang w:eastAsia="es-CO"/>
                <w14:ligatures w14:val="none"/>
              </w:rPr>
            </w:pPr>
          </w:p>
        </w:tc>
        <w:tc>
          <w:tcPr>
            <w:tcW w:w="6730"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0735D28" w14:textId="77777777" w:rsidR="00E2784D" w:rsidRPr="0071757C" w:rsidRDefault="00E2784D">
            <w:pPr>
              <w:spacing w:before="240" w:after="240" w:line="264" w:lineRule="auto"/>
              <w:contextualSpacing/>
              <w:jc w:val="center"/>
              <w:rPr>
                <w:rFonts w:ascii="Arial" w:eastAsia="Times New Roman" w:hAnsi="Arial" w:cs="Arial"/>
                <w:b/>
                <w:bCs/>
                <w:color w:val="000000"/>
                <w:kern w:val="0"/>
                <w:sz w:val="18"/>
                <w:szCs w:val="18"/>
                <w:lang w:eastAsia="es-CO"/>
                <w14:ligatures w14:val="none"/>
              </w:rPr>
            </w:pPr>
            <w:r w:rsidRPr="0071757C">
              <w:rPr>
                <w:rFonts w:ascii="Arial" w:eastAsia="Times New Roman" w:hAnsi="Arial" w:cs="Arial"/>
                <w:b/>
                <w:bCs/>
                <w:color w:val="000000"/>
                <w:kern w:val="0"/>
                <w:sz w:val="18"/>
                <w:szCs w:val="18"/>
                <w:lang w:eastAsia="es-CO"/>
                <w14:ligatures w14:val="none"/>
              </w:rPr>
              <w:t>Fases</w:t>
            </w:r>
          </w:p>
        </w:tc>
      </w:tr>
      <w:tr w:rsidR="00E2784D" w:rsidRPr="0071757C" w14:paraId="03AD62EA" w14:textId="77777777">
        <w:trPr>
          <w:trHeight w:val="388"/>
        </w:trPr>
        <w:tc>
          <w:tcPr>
            <w:tcW w:w="2102" w:type="dxa"/>
            <w:tcBorders>
              <w:top w:val="single" w:sz="4" w:space="0" w:color="auto"/>
              <w:left w:val="single" w:sz="4" w:space="0" w:color="auto"/>
              <w:bottom w:val="nil"/>
              <w:right w:val="nil"/>
            </w:tcBorders>
            <w:shd w:val="clear" w:color="auto" w:fill="auto"/>
            <w:noWrap/>
            <w:vAlign w:val="center"/>
            <w:hideMark/>
          </w:tcPr>
          <w:p w14:paraId="1CB560F9" w14:textId="77777777" w:rsidR="00E2784D" w:rsidRPr="0071757C" w:rsidRDefault="00E2784D">
            <w:pPr>
              <w:spacing w:before="240" w:after="240" w:line="264" w:lineRule="auto"/>
              <w:contextualSpacing/>
              <w:jc w:val="center"/>
              <w:rPr>
                <w:rFonts w:ascii="Arial" w:eastAsia="Times New Roman" w:hAnsi="Arial" w:cs="Arial"/>
                <w:b/>
                <w:bCs/>
                <w:color w:val="000000"/>
                <w:kern w:val="0"/>
                <w:sz w:val="18"/>
                <w:szCs w:val="18"/>
                <w:lang w:eastAsia="es-CO"/>
                <w14:ligatures w14:val="none"/>
              </w:rPr>
            </w:pPr>
            <w:r w:rsidRPr="0071757C">
              <w:rPr>
                <w:rFonts w:ascii="Arial" w:eastAsia="Times New Roman" w:hAnsi="Arial" w:cs="Arial"/>
                <w:b/>
                <w:bCs/>
                <w:color w:val="000000"/>
                <w:kern w:val="0"/>
                <w:sz w:val="18"/>
                <w:szCs w:val="18"/>
                <w:lang w:eastAsia="es-CO"/>
                <w14:ligatures w14:val="none"/>
              </w:rPr>
              <w:t>Disciplinas del proceso</w:t>
            </w:r>
          </w:p>
        </w:tc>
        <w:tc>
          <w:tcPr>
            <w:tcW w:w="1681" w:type="dxa"/>
            <w:gridSpan w:val="4"/>
            <w:tcBorders>
              <w:top w:val="single" w:sz="4" w:space="0" w:color="auto"/>
              <w:left w:val="single" w:sz="4" w:space="0" w:color="auto"/>
              <w:bottom w:val="dotted" w:sz="4" w:space="0" w:color="auto"/>
              <w:right w:val="single" w:sz="4" w:space="0" w:color="000000"/>
            </w:tcBorders>
            <w:shd w:val="clear" w:color="auto" w:fill="auto"/>
            <w:noWrap/>
            <w:vAlign w:val="center"/>
            <w:hideMark/>
          </w:tcPr>
          <w:p w14:paraId="7555FA55" w14:textId="77777777" w:rsidR="00E2784D" w:rsidRPr="0071757C" w:rsidRDefault="00E2784D">
            <w:pPr>
              <w:spacing w:before="240" w:after="240" w:line="264" w:lineRule="auto"/>
              <w:contextualSpacing/>
              <w:jc w:val="center"/>
              <w:rPr>
                <w:rFonts w:ascii="Arial" w:eastAsia="Times New Roman" w:hAnsi="Arial" w:cs="Arial"/>
                <w:b/>
                <w:bCs/>
                <w:color w:val="000000"/>
                <w:kern w:val="0"/>
                <w:sz w:val="18"/>
                <w:szCs w:val="18"/>
                <w:lang w:eastAsia="es-CO"/>
                <w14:ligatures w14:val="none"/>
              </w:rPr>
            </w:pPr>
            <w:r w:rsidRPr="0071757C">
              <w:rPr>
                <w:rFonts w:ascii="Arial" w:eastAsia="Times New Roman" w:hAnsi="Arial" w:cs="Arial"/>
                <w:b/>
                <w:bCs/>
                <w:color w:val="000000"/>
                <w:kern w:val="0"/>
                <w:sz w:val="18"/>
                <w:szCs w:val="18"/>
                <w:lang w:eastAsia="es-CO"/>
                <w14:ligatures w14:val="none"/>
              </w:rPr>
              <w:t>Conceptualización</w:t>
            </w:r>
          </w:p>
        </w:tc>
        <w:tc>
          <w:tcPr>
            <w:tcW w:w="1681"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7E7192D3" w14:textId="77777777" w:rsidR="00E2784D" w:rsidRPr="0071757C" w:rsidRDefault="00E2784D">
            <w:pPr>
              <w:spacing w:before="240" w:after="240" w:line="264" w:lineRule="auto"/>
              <w:contextualSpacing/>
              <w:jc w:val="center"/>
              <w:rPr>
                <w:rFonts w:ascii="Arial" w:eastAsia="Times New Roman" w:hAnsi="Arial" w:cs="Arial"/>
                <w:b/>
                <w:bCs/>
                <w:color w:val="000000"/>
                <w:kern w:val="0"/>
                <w:sz w:val="18"/>
                <w:szCs w:val="18"/>
                <w:lang w:eastAsia="es-CO"/>
                <w14:ligatures w14:val="none"/>
              </w:rPr>
            </w:pPr>
            <w:r w:rsidRPr="0071757C">
              <w:rPr>
                <w:rFonts w:ascii="Arial" w:eastAsia="Times New Roman" w:hAnsi="Arial" w:cs="Arial"/>
                <w:b/>
                <w:bCs/>
                <w:color w:val="000000"/>
                <w:kern w:val="0"/>
                <w:sz w:val="18"/>
                <w:szCs w:val="18"/>
                <w:lang w:eastAsia="es-CO"/>
                <w14:ligatures w14:val="none"/>
              </w:rPr>
              <w:t>Elaboración</w:t>
            </w:r>
          </w:p>
        </w:tc>
        <w:tc>
          <w:tcPr>
            <w:tcW w:w="1681"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661AA3E8" w14:textId="77777777" w:rsidR="00E2784D" w:rsidRPr="0071757C" w:rsidRDefault="00E2784D">
            <w:pPr>
              <w:spacing w:before="240" w:after="240" w:line="264" w:lineRule="auto"/>
              <w:contextualSpacing/>
              <w:jc w:val="center"/>
              <w:rPr>
                <w:rFonts w:ascii="Arial" w:eastAsia="Times New Roman" w:hAnsi="Arial" w:cs="Arial"/>
                <w:b/>
                <w:bCs/>
                <w:color w:val="000000"/>
                <w:kern w:val="0"/>
                <w:sz w:val="18"/>
                <w:szCs w:val="18"/>
                <w:lang w:eastAsia="es-CO"/>
                <w14:ligatures w14:val="none"/>
              </w:rPr>
            </w:pPr>
            <w:r w:rsidRPr="0071757C">
              <w:rPr>
                <w:rFonts w:ascii="Arial" w:eastAsia="Times New Roman" w:hAnsi="Arial" w:cs="Arial"/>
                <w:b/>
                <w:bCs/>
                <w:color w:val="000000"/>
                <w:kern w:val="0"/>
                <w:sz w:val="18"/>
                <w:szCs w:val="18"/>
                <w:lang w:eastAsia="es-CO"/>
                <w14:ligatures w14:val="none"/>
              </w:rPr>
              <w:t>Construcción</w:t>
            </w:r>
          </w:p>
        </w:tc>
        <w:tc>
          <w:tcPr>
            <w:tcW w:w="1687"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270EF3D8" w14:textId="77777777" w:rsidR="00E2784D" w:rsidRPr="0071757C" w:rsidRDefault="00E2784D">
            <w:pPr>
              <w:spacing w:before="240" w:after="240" w:line="264" w:lineRule="auto"/>
              <w:contextualSpacing/>
              <w:jc w:val="center"/>
              <w:rPr>
                <w:rFonts w:ascii="Arial" w:eastAsia="Times New Roman" w:hAnsi="Arial" w:cs="Arial"/>
                <w:b/>
                <w:bCs/>
                <w:color w:val="000000"/>
                <w:kern w:val="0"/>
                <w:sz w:val="18"/>
                <w:szCs w:val="18"/>
                <w:lang w:eastAsia="es-CO"/>
                <w14:ligatures w14:val="none"/>
              </w:rPr>
            </w:pPr>
            <w:r w:rsidRPr="0071757C">
              <w:rPr>
                <w:rFonts w:ascii="Arial" w:eastAsia="Times New Roman" w:hAnsi="Arial" w:cs="Arial"/>
                <w:b/>
                <w:bCs/>
                <w:color w:val="000000"/>
                <w:kern w:val="0"/>
                <w:sz w:val="18"/>
                <w:szCs w:val="18"/>
                <w:lang w:eastAsia="es-CO"/>
                <w14:ligatures w14:val="none"/>
              </w:rPr>
              <w:t>Transición</w:t>
            </w:r>
          </w:p>
        </w:tc>
      </w:tr>
      <w:tr w:rsidR="00E2784D" w:rsidRPr="0071757C" w14:paraId="2DFC9256" w14:textId="77777777">
        <w:trPr>
          <w:trHeight w:val="388"/>
        </w:trPr>
        <w:tc>
          <w:tcPr>
            <w:tcW w:w="2102" w:type="dxa"/>
            <w:tcBorders>
              <w:top w:val="dotted" w:sz="4" w:space="0" w:color="auto"/>
              <w:left w:val="single" w:sz="4" w:space="0" w:color="auto"/>
              <w:bottom w:val="dotted" w:sz="4" w:space="0" w:color="auto"/>
              <w:right w:val="nil"/>
            </w:tcBorders>
            <w:shd w:val="clear" w:color="auto" w:fill="auto"/>
            <w:noWrap/>
            <w:vAlign w:val="center"/>
            <w:hideMark/>
          </w:tcPr>
          <w:p w14:paraId="2DB85C63" w14:textId="77777777" w:rsidR="00E2784D" w:rsidRPr="0071757C" w:rsidRDefault="00E2784D">
            <w:pPr>
              <w:spacing w:before="240" w:after="240" w:line="264" w:lineRule="auto"/>
              <w:contextualSpacing/>
              <w:jc w:val="center"/>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Modelación</w:t>
            </w:r>
          </w:p>
        </w:tc>
        <w:tc>
          <w:tcPr>
            <w:tcW w:w="420" w:type="dxa"/>
            <w:tcBorders>
              <w:top w:val="nil"/>
              <w:left w:val="single" w:sz="4" w:space="0" w:color="auto"/>
              <w:bottom w:val="dotted" w:sz="4" w:space="0" w:color="auto"/>
              <w:right w:val="dotted" w:sz="4" w:space="0" w:color="auto"/>
            </w:tcBorders>
            <w:shd w:val="clear" w:color="000000" w:fill="92D050"/>
            <w:noWrap/>
            <w:vAlign w:val="bottom"/>
            <w:hideMark/>
          </w:tcPr>
          <w:p w14:paraId="14BD1058"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92D050"/>
            <w:noWrap/>
            <w:vAlign w:val="bottom"/>
            <w:hideMark/>
          </w:tcPr>
          <w:p w14:paraId="3428B34C"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92D050"/>
            <w:noWrap/>
            <w:vAlign w:val="bottom"/>
            <w:hideMark/>
          </w:tcPr>
          <w:p w14:paraId="18732E59"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dotted" w:sz="4" w:space="0" w:color="auto"/>
              <w:right w:val="nil"/>
            </w:tcBorders>
            <w:shd w:val="clear" w:color="000000" w:fill="92D050"/>
            <w:noWrap/>
            <w:vAlign w:val="bottom"/>
            <w:hideMark/>
          </w:tcPr>
          <w:p w14:paraId="15C5C79A"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dotted" w:sz="4" w:space="0" w:color="auto"/>
              <w:right w:val="dotted" w:sz="4" w:space="0" w:color="auto"/>
            </w:tcBorders>
            <w:shd w:val="clear" w:color="000000" w:fill="92D050"/>
            <w:noWrap/>
            <w:vAlign w:val="bottom"/>
            <w:hideMark/>
          </w:tcPr>
          <w:p w14:paraId="5F872C6B"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92D050"/>
            <w:noWrap/>
            <w:vAlign w:val="bottom"/>
            <w:hideMark/>
          </w:tcPr>
          <w:p w14:paraId="5FBFFE07"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92D050"/>
            <w:noWrap/>
            <w:vAlign w:val="bottom"/>
            <w:hideMark/>
          </w:tcPr>
          <w:p w14:paraId="638147BB"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dotted" w:sz="4" w:space="0" w:color="auto"/>
              <w:right w:val="nil"/>
            </w:tcBorders>
            <w:shd w:val="clear" w:color="000000" w:fill="92D050"/>
            <w:noWrap/>
            <w:vAlign w:val="bottom"/>
            <w:hideMark/>
          </w:tcPr>
          <w:p w14:paraId="71A9AE11"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dotted" w:sz="4" w:space="0" w:color="auto"/>
              <w:right w:val="dotted" w:sz="4" w:space="0" w:color="auto"/>
            </w:tcBorders>
            <w:shd w:val="clear" w:color="000000" w:fill="92D050"/>
            <w:noWrap/>
            <w:vAlign w:val="bottom"/>
            <w:hideMark/>
          </w:tcPr>
          <w:p w14:paraId="1587B9EA"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00B0F0"/>
            <w:noWrap/>
            <w:vAlign w:val="bottom"/>
            <w:hideMark/>
          </w:tcPr>
          <w:p w14:paraId="12F403AD"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00B0F0"/>
            <w:noWrap/>
            <w:vAlign w:val="bottom"/>
            <w:hideMark/>
          </w:tcPr>
          <w:p w14:paraId="363DCA22"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dotted" w:sz="4" w:space="0" w:color="auto"/>
              <w:right w:val="nil"/>
            </w:tcBorders>
            <w:shd w:val="clear" w:color="000000" w:fill="00B0F0"/>
            <w:noWrap/>
            <w:vAlign w:val="bottom"/>
            <w:hideMark/>
          </w:tcPr>
          <w:p w14:paraId="7B803C5C"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dotted" w:sz="4" w:space="0" w:color="auto"/>
              <w:right w:val="dotted" w:sz="4" w:space="0" w:color="auto"/>
            </w:tcBorders>
            <w:shd w:val="clear" w:color="auto" w:fill="auto"/>
            <w:noWrap/>
            <w:vAlign w:val="bottom"/>
            <w:hideMark/>
          </w:tcPr>
          <w:p w14:paraId="0198969A"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auto" w:fill="auto"/>
            <w:noWrap/>
            <w:vAlign w:val="bottom"/>
            <w:hideMark/>
          </w:tcPr>
          <w:p w14:paraId="55D64B1D"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auto" w:fill="auto"/>
            <w:noWrap/>
            <w:vAlign w:val="bottom"/>
            <w:hideMark/>
          </w:tcPr>
          <w:p w14:paraId="190C8815"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7" w:type="dxa"/>
            <w:tcBorders>
              <w:top w:val="nil"/>
              <w:left w:val="nil"/>
              <w:bottom w:val="dotted" w:sz="4" w:space="0" w:color="auto"/>
              <w:right w:val="single" w:sz="4" w:space="0" w:color="auto"/>
            </w:tcBorders>
            <w:shd w:val="clear" w:color="auto" w:fill="auto"/>
            <w:noWrap/>
            <w:vAlign w:val="bottom"/>
            <w:hideMark/>
          </w:tcPr>
          <w:p w14:paraId="10CD45D4"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r>
      <w:tr w:rsidR="00E2784D" w:rsidRPr="0071757C" w14:paraId="4BCD69BC" w14:textId="77777777">
        <w:trPr>
          <w:trHeight w:val="388"/>
        </w:trPr>
        <w:tc>
          <w:tcPr>
            <w:tcW w:w="2102" w:type="dxa"/>
            <w:tcBorders>
              <w:top w:val="nil"/>
              <w:left w:val="single" w:sz="4" w:space="0" w:color="auto"/>
              <w:bottom w:val="dotted" w:sz="4" w:space="0" w:color="auto"/>
              <w:right w:val="nil"/>
            </w:tcBorders>
            <w:shd w:val="clear" w:color="auto" w:fill="auto"/>
            <w:noWrap/>
            <w:vAlign w:val="center"/>
            <w:hideMark/>
          </w:tcPr>
          <w:p w14:paraId="4D86A92F" w14:textId="77777777" w:rsidR="00E2784D" w:rsidRPr="0071757C" w:rsidRDefault="00E2784D">
            <w:pPr>
              <w:spacing w:before="240" w:after="240" w:line="264" w:lineRule="auto"/>
              <w:contextualSpacing/>
              <w:jc w:val="center"/>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Requerimientos</w:t>
            </w:r>
          </w:p>
        </w:tc>
        <w:tc>
          <w:tcPr>
            <w:tcW w:w="420" w:type="dxa"/>
            <w:tcBorders>
              <w:top w:val="nil"/>
              <w:left w:val="single" w:sz="4" w:space="0" w:color="auto"/>
              <w:bottom w:val="dotted" w:sz="4" w:space="0" w:color="auto"/>
              <w:right w:val="dotted" w:sz="4" w:space="0" w:color="auto"/>
            </w:tcBorders>
            <w:shd w:val="clear" w:color="auto" w:fill="auto"/>
            <w:noWrap/>
            <w:vAlign w:val="bottom"/>
            <w:hideMark/>
          </w:tcPr>
          <w:p w14:paraId="421555E7"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auto" w:fill="auto"/>
            <w:noWrap/>
            <w:vAlign w:val="bottom"/>
            <w:hideMark/>
          </w:tcPr>
          <w:p w14:paraId="478D52FD"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92D050"/>
            <w:noWrap/>
            <w:vAlign w:val="bottom"/>
            <w:hideMark/>
          </w:tcPr>
          <w:p w14:paraId="13B5861C"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dotted" w:sz="4" w:space="0" w:color="auto"/>
              <w:right w:val="nil"/>
            </w:tcBorders>
            <w:shd w:val="clear" w:color="000000" w:fill="92D050"/>
            <w:noWrap/>
            <w:vAlign w:val="bottom"/>
            <w:hideMark/>
          </w:tcPr>
          <w:p w14:paraId="35E69D9D"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dotted" w:sz="4" w:space="0" w:color="auto"/>
              <w:right w:val="dotted" w:sz="4" w:space="0" w:color="auto"/>
            </w:tcBorders>
            <w:shd w:val="clear" w:color="000000" w:fill="92D050"/>
            <w:noWrap/>
            <w:vAlign w:val="bottom"/>
            <w:hideMark/>
          </w:tcPr>
          <w:p w14:paraId="6B3967C6"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92D050"/>
            <w:noWrap/>
            <w:vAlign w:val="bottom"/>
            <w:hideMark/>
          </w:tcPr>
          <w:p w14:paraId="144F0BAC"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92D050"/>
            <w:noWrap/>
            <w:vAlign w:val="bottom"/>
            <w:hideMark/>
          </w:tcPr>
          <w:p w14:paraId="377F78F6"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dotted" w:sz="4" w:space="0" w:color="auto"/>
              <w:right w:val="nil"/>
            </w:tcBorders>
            <w:shd w:val="clear" w:color="000000" w:fill="92D050"/>
            <w:noWrap/>
            <w:vAlign w:val="bottom"/>
            <w:hideMark/>
          </w:tcPr>
          <w:p w14:paraId="3050470A"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dotted" w:sz="4" w:space="0" w:color="auto"/>
              <w:right w:val="dotted" w:sz="4" w:space="0" w:color="auto"/>
            </w:tcBorders>
            <w:shd w:val="clear" w:color="000000" w:fill="92D050"/>
            <w:noWrap/>
            <w:vAlign w:val="bottom"/>
            <w:hideMark/>
          </w:tcPr>
          <w:p w14:paraId="12C22406"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00B0F0"/>
            <w:noWrap/>
            <w:vAlign w:val="bottom"/>
            <w:hideMark/>
          </w:tcPr>
          <w:p w14:paraId="3CECC868"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00B0F0"/>
            <w:noWrap/>
            <w:vAlign w:val="bottom"/>
            <w:hideMark/>
          </w:tcPr>
          <w:p w14:paraId="62D10988"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dotted" w:sz="4" w:space="0" w:color="auto"/>
              <w:right w:val="nil"/>
            </w:tcBorders>
            <w:shd w:val="clear" w:color="000000" w:fill="00B0F0"/>
            <w:noWrap/>
            <w:vAlign w:val="bottom"/>
            <w:hideMark/>
          </w:tcPr>
          <w:p w14:paraId="086798C0"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dotted" w:sz="4" w:space="0" w:color="auto"/>
              <w:right w:val="dotted" w:sz="4" w:space="0" w:color="auto"/>
            </w:tcBorders>
            <w:shd w:val="clear" w:color="000000" w:fill="00B0F0"/>
            <w:noWrap/>
            <w:vAlign w:val="bottom"/>
            <w:hideMark/>
          </w:tcPr>
          <w:p w14:paraId="095BB846"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00B0F0"/>
            <w:noWrap/>
            <w:vAlign w:val="bottom"/>
            <w:hideMark/>
          </w:tcPr>
          <w:p w14:paraId="1EB90396"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00B0F0"/>
            <w:noWrap/>
            <w:vAlign w:val="bottom"/>
            <w:hideMark/>
          </w:tcPr>
          <w:p w14:paraId="3ACB6723"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7" w:type="dxa"/>
            <w:tcBorders>
              <w:top w:val="nil"/>
              <w:left w:val="nil"/>
              <w:bottom w:val="dotted" w:sz="4" w:space="0" w:color="auto"/>
              <w:right w:val="single" w:sz="4" w:space="0" w:color="auto"/>
            </w:tcBorders>
            <w:shd w:val="clear" w:color="000000" w:fill="00B0F0"/>
            <w:noWrap/>
            <w:vAlign w:val="bottom"/>
            <w:hideMark/>
          </w:tcPr>
          <w:p w14:paraId="284074CB"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r>
      <w:tr w:rsidR="00E2784D" w:rsidRPr="0071757C" w14:paraId="1025952E" w14:textId="77777777">
        <w:trPr>
          <w:trHeight w:val="388"/>
        </w:trPr>
        <w:tc>
          <w:tcPr>
            <w:tcW w:w="2102" w:type="dxa"/>
            <w:tcBorders>
              <w:top w:val="nil"/>
              <w:left w:val="single" w:sz="4" w:space="0" w:color="auto"/>
              <w:bottom w:val="dotted" w:sz="4" w:space="0" w:color="auto"/>
              <w:right w:val="nil"/>
            </w:tcBorders>
            <w:shd w:val="clear" w:color="auto" w:fill="auto"/>
            <w:noWrap/>
            <w:vAlign w:val="center"/>
            <w:hideMark/>
          </w:tcPr>
          <w:p w14:paraId="225E30E8" w14:textId="77777777" w:rsidR="00E2784D" w:rsidRPr="0071757C" w:rsidRDefault="00E2784D">
            <w:pPr>
              <w:spacing w:before="240" w:after="240" w:line="264" w:lineRule="auto"/>
              <w:contextualSpacing/>
              <w:jc w:val="center"/>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lastRenderedPageBreak/>
              <w:t>Análisis y diseño</w:t>
            </w:r>
          </w:p>
        </w:tc>
        <w:tc>
          <w:tcPr>
            <w:tcW w:w="420" w:type="dxa"/>
            <w:tcBorders>
              <w:top w:val="nil"/>
              <w:left w:val="single" w:sz="4" w:space="0" w:color="auto"/>
              <w:bottom w:val="dotted" w:sz="4" w:space="0" w:color="auto"/>
              <w:right w:val="dotted" w:sz="4" w:space="0" w:color="auto"/>
            </w:tcBorders>
            <w:shd w:val="clear" w:color="auto" w:fill="auto"/>
            <w:noWrap/>
            <w:vAlign w:val="bottom"/>
            <w:hideMark/>
          </w:tcPr>
          <w:p w14:paraId="1287056F"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auto" w:fill="auto"/>
            <w:noWrap/>
            <w:vAlign w:val="bottom"/>
            <w:hideMark/>
          </w:tcPr>
          <w:p w14:paraId="60E81BEF"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auto" w:fill="auto"/>
            <w:noWrap/>
            <w:vAlign w:val="bottom"/>
            <w:hideMark/>
          </w:tcPr>
          <w:p w14:paraId="43848AE6"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dotted" w:sz="4" w:space="0" w:color="auto"/>
              <w:right w:val="nil"/>
            </w:tcBorders>
            <w:shd w:val="clear" w:color="auto" w:fill="auto"/>
            <w:noWrap/>
            <w:vAlign w:val="bottom"/>
            <w:hideMark/>
          </w:tcPr>
          <w:p w14:paraId="4ED162AF"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dotted" w:sz="4" w:space="0" w:color="auto"/>
              <w:right w:val="dotted" w:sz="4" w:space="0" w:color="auto"/>
            </w:tcBorders>
            <w:shd w:val="clear" w:color="000000" w:fill="92D050"/>
            <w:noWrap/>
            <w:vAlign w:val="bottom"/>
            <w:hideMark/>
          </w:tcPr>
          <w:p w14:paraId="51C3B834"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92D050"/>
            <w:noWrap/>
            <w:vAlign w:val="bottom"/>
            <w:hideMark/>
          </w:tcPr>
          <w:p w14:paraId="5C7E7A8E"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92D050"/>
            <w:noWrap/>
            <w:vAlign w:val="bottom"/>
            <w:hideMark/>
          </w:tcPr>
          <w:p w14:paraId="7B30875A"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dotted" w:sz="4" w:space="0" w:color="auto"/>
              <w:right w:val="nil"/>
            </w:tcBorders>
            <w:shd w:val="clear" w:color="000000" w:fill="92D050"/>
            <w:noWrap/>
            <w:vAlign w:val="bottom"/>
            <w:hideMark/>
          </w:tcPr>
          <w:p w14:paraId="0FC58BDF"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dotted" w:sz="4" w:space="0" w:color="auto"/>
              <w:right w:val="dotted" w:sz="4" w:space="0" w:color="auto"/>
            </w:tcBorders>
            <w:shd w:val="clear" w:color="000000" w:fill="92D050"/>
            <w:noWrap/>
            <w:vAlign w:val="bottom"/>
            <w:hideMark/>
          </w:tcPr>
          <w:p w14:paraId="2893AD60"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92D050"/>
            <w:noWrap/>
            <w:vAlign w:val="bottom"/>
            <w:hideMark/>
          </w:tcPr>
          <w:p w14:paraId="446EFAAA"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00B0F0"/>
            <w:noWrap/>
            <w:vAlign w:val="bottom"/>
            <w:hideMark/>
          </w:tcPr>
          <w:p w14:paraId="70932DD6"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dotted" w:sz="4" w:space="0" w:color="auto"/>
              <w:right w:val="nil"/>
            </w:tcBorders>
            <w:shd w:val="clear" w:color="000000" w:fill="00B0F0"/>
            <w:noWrap/>
            <w:vAlign w:val="bottom"/>
            <w:hideMark/>
          </w:tcPr>
          <w:p w14:paraId="59526207"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dotted" w:sz="4" w:space="0" w:color="auto"/>
              <w:right w:val="dotted" w:sz="4" w:space="0" w:color="auto"/>
            </w:tcBorders>
            <w:shd w:val="clear" w:color="auto" w:fill="auto"/>
            <w:noWrap/>
            <w:vAlign w:val="bottom"/>
            <w:hideMark/>
          </w:tcPr>
          <w:p w14:paraId="488786FA"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auto" w:fill="auto"/>
            <w:noWrap/>
            <w:vAlign w:val="bottom"/>
            <w:hideMark/>
          </w:tcPr>
          <w:p w14:paraId="1251F5E5"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auto" w:fill="auto"/>
            <w:noWrap/>
            <w:vAlign w:val="bottom"/>
            <w:hideMark/>
          </w:tcPr>
          <w:p w14:paraId="6D531A32"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7" w:type="dxa"/>
            <w:tcBorders>
              <w:top w:val="nil"/>
              <w:left w:val="nil"/>
              <w:bottom w:val="dotted" w:sz="4" w:space="0" w:color="auto"/>
              <w:right w:val="single" w:sz="4" w:space="0" w:color="auto"/>
            </w:tcBorders>
            <w:shd w:val="clear" w:color="auto" w:fill="auto"/>
            <w:noWrap/>
            <w:vAlign w:val="bottom"/>
            <w:hideMark/>
          </w:tcPr>
          <w:p w14:paraId="2820DF5C"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r>
      <w:tr w:rsidR="00E2784D" w:rsidRPr="0071757C" w14:paraId="4DF43FA7" w14:textId="77777777">
        <w:trPr>
          <w:trHeight w:val="388"/>
        </w:trPr>
        <w:tc>
          <w:tcPr>
            <w:tcW w:w="2102" w:type="dxa"/>
            <w:tcBorders>
              <w:top w:val="nil"/>
              <w:left w:val="single" w:sz="4" w:space="0" w:color="auto"/>
              <w:bottom w:val="dotted" w:sz="4" w:space="0" w:color="auto"/>
              <w:right w:val="nil"/>
            </w:tcBorders>
            <w:shd w:val="clear" w:color="auto" w:fill="auto"/>
            <w:noWrap/>
            <w:vAlign w:val="center"/>
            <w:hideMark/>
          </w:tcPr>
          <w:p w14:paraId="0CD8C780" w14:textId="77777777" w:rsidR="00E2784D" w:rsidRPr="0071757C" w:rsidRDefault="00E2784D">
            <w:pPr>
              <w:spacing w:before="240" w:after="240" w:line="264" w:lineRule="auto"/>
              <w:contextualSpacing/>
              <w:jc w:val="center"/>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Implementación</w:t>
            </w:r>
          </w:p>
        </w:tc>
        <w:tc>
          <w:tcPr>
            <w:tcW w:w="420" w:type="dxa"/>
            <w:tcBorders>
              <w:top w:val="nil"/>
              <w:left w:val="single" w:sz="4" w:space="0" w:color="auto"/>
              <w:bottom w:val="dotted" w:sz="4" w:space="0" w:color="auto"/>
              <w:right w:val="dotted" w:sz="4" w:space="0" w:color="auto"/>
            </w:tcBorders>
            <w:shd w:val="clear" w:color="auto" w:fill="auto"/>
            <w:noWrap/>
            <w:vAlign w:val="bottom"/>
            <w:hideMark/>
          </w:tcPr>
          <w:p w14:paraId="736A3F68"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auto" w:fill="auto"/>
            <w:noWrap/>
            <w:vAlign w:val="bottom"/>
            <w:hideMark/>
          </w:tcPr>
          <w:p w14:paraId="4E0F64AD"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auto" w:fill="auto"/>
            <w:noWrap/>
            <w:vAlign w:val="bottom"/>
            <w:hideMark/>
          </w:tcPr>
          <w:p w14:paraId="3F963044"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dotted" w:sz="4" w:space="0" w:color="auto"/>
              <w:right w:val="nil"/>
            </w:tcBorders>
            <w:shd w:val="clear" w:color="auto" w:fill="auto"/>
            <w:noWrap/>
            <w:vAlign w:val="bottom"/>
            <w:hideMark/>
          </w:tcPr>
          <w:p w14:paraId="7FC67E5C"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dotted" w:sz="4" w:space="0" w:color="auto"/>
              <w:right w:val="dotted" w:sz="4" w:space="0" w:color="auto"/>
            </w:tcBorders>
            <w:shd w:val="clear" w:color="auto" w:fill="auto"/>
            <w:noWrap/>
            <w:vAlign w:val="bottom"/>
            <w:hideMark/>
          </w:tcPr>
          <w:p w14:paraId="7CEA9192"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auto" w:fill="auto"/>
            <w:noWrap/>
            <w:vAlign w:val="bottom"/>
            <w:hideMark/>
          </w:tcPr>
          <w:p w14:paraId="4DDF7B82"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auto" w:fill="auto"/>
            <w:noWrap/>
            <w:vAlign w:val="bottom"/>
            <w:hideMark/>
          </w:tcPr>
          <w:p w14:paraId="1192129B"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dotted" w:sz="4" w:space="0" w:color="auto"/>
              <w:right w:val="nil"/>
            </w:tcBorders>
            <w:shd w:val="clear" w:color="000000" w:fill="00B0F0"/>
            <w:noWrap/>
            <w:vAlign w:val="bottom"/>
            <w:hideMark/>
          </w:tcPr>
          <w:p w14:paraId="2BE078C3"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dotted" w:sz="4" w:space="0" w:color="auto"/>
              <w:right w:val="dotted" w:sz="4" w:space="0" w:color="auto"/>
            </w:tcBorders>
            <w:shd w:val="clear" w:color="000000" w:fill="92D050"/>
            <w:noWrap/>
            <w:vAlign w:val="bottom"/>
            <w:hideMark/>
          </w:tcPr>
          <w:p w14:paraId="5D858A02"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92D050"/>
            <w:noWrap/>
            <w:vAlign w:val="bottom"/>
            <w:hideMark/>
          </w:tcPr>
          <w:p w14:paraId="670C5F44"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92D050"/>
            <w:noWrap/>
            <w:vAlign w:val="bottom"/>
            <w:hideMark/>
          </w:tcPr>
          <w:p w14:paraId="60AFAD29"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dotted" w:sz="4" w:space="0" w:color="auto"/>
              <w:right w:val="nil"/>
            </w:tcBorders>
            <w:shd w:val="clear" w:color="000000" w:fill="92D050"/>
            <w:noWrap/>
            <w:vAlign w:val="bottom"/>
            <w:hideMark/>
          </w:tcPr>
          <w:p w14:paraId="4E92E898"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dotted" w:sz="4" w:space="0" w:color="auto"/>
              <w:right w:val="dotted" w:sz="4" w:space="0" w:color="auto"/>
            </w:tcBorders>
            <w:shd w:val="clear" w:color="000000" w:fill="92D050"/>
            <w:noWrap/>
            <w:vAlign w:val="bottom"/>
            <w:hideMark/>
          </w:tcPr>
          <w:p w14:paraId="74F1DBDE"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F7C7AC"/>
            <w:noWrap/>
            <w:vAlign w:val="bottom"/>
            <w:hideMark/>
          </w:tcPr>
          <w:p w14:paraId="7D8CCCE1"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F7C7AC"/>
            <w:noWrap/>
            <w:vAlign w:val="bottom"/>
            <w:hideMark/>
          </w:tcPr>
          <w:p w14:paraId="1D9CD00C"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7" w:type="dxa"/>
            <w:tcBorders>
              <w:top w:val="nil"/>
              <w:left w:val="nil"/>
              <w:bottom w:val="dotted" w:sz="4" w:space="0" w:color="auto"/>
              <w:right w:val="single" w:sz="4" w:space="0" w:color="auto"/>
            </w:tcBorders>
            <w:shd w:val="clear" w:color="000000" w:fill="F7C7AC"/>
            <w:noWrap/>
            <w:vAlign w:val="bottom"/>
            <w:hideMark/>
          </w:tcPr>
          <w:p w14:paraId="23E61D06"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r>
      <w:tr w:rsidR="00E2784D" w:rsidRPr="0071757C" w14:paraId="2D0C8CE6" w14:textId="77777777">
        <w:trPr>
          <w:trHeight w:val="388"/>
        </w:trPr>
        <w:tc>
          <w:tcPr>
            <w:tcW w:w="2102" w:type="dxa"/>
            <w:tcBorders>
              <w:top w:val="nil"/>
              <w:left w:val="single" w:sz="4" w:space="0" w:color="auto"/>
              <w:bottom w:val="dotted" w:sz="4" w:space="0" w:color="auto"/>
              <w:right w:val="nil"/>
            </w:tcBorders>
            <w:shd w:val="clear" w:color="auto" w:fill="auto"/>
            <w:noWrap/>
            <w:vAlign w:val="center"/>
            <w:hideMark/>
          </w:tcPr>
          <w:p w14:paraId="2E3AC6A8" w14:textId="77777777" w:rsidR="00E2784D" w:rsidRPr="0071757C" w:rsidRDefault="00E2784D">
            <w:pPr>
              <w:spacing w:before="240" w:after="240" w:line="264" w:lineRule="auto"/>
              <w:contextualSpacing/>
              <w:jc w:val="center"/>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Testeo</w:t>
            </w:r>
          </w:p>
        </w:tc>
        <w:tc>
          <w:tcPr>
            <w:tcW w:w="420" w:type="dxa"/>
            <w:tcBorders>
              <w:top w:val="nil"/>
              <w:left w:val="single" w:sz="4" w:space="0" w:color="auto"/>
              <w:bottom w:val="dotted" w:sz="4" w:space="0" w:color="auto"/>
              <w:right w:val="dotted" w:sz="4" w:space="0" w:color="auto"/>
            </w:tcBorders>
            <w:shd w:val="clear" w:color="auto" w:fill="auto"/>
            <w:noWrap/>
            <w:vAlign w:val="bottom"/>
            <w:hideMark/>
          </w:tcPr>
          <w:p w14:paraId="1FE3DE78"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auto" w:fill="auto"/>
            <w:noWrap/>
            <w:vAlign w:val="bottom"/>
            <w:hideMark/>
          </w:tcPr>
          <w:p w14:paraId="03DA675B"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auto" w:fill="auto"/>
            <w:noWrap/>
            <w:vAlign w:val="bottom"/>
            <w:hideMark/>
          </w:tcPr>
          <w:p w14:paraId="6CBBC5A7"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dotted" w:sz="4" w:space="0" w:color="auto"/>
              <w:right w:val="nil"/>
            </w:tcBorders>
            <w:shd w:val="clear" w:color="auto" w:fill="auto"/>
            <w:noWrap/>
            <w:vAlign w:val="bottom"/>
            <w:hideMark/>
          </w:tcPr>
          <w:p w14:paraId="7A9A8F53"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dotted" w:sz="4" w:space="0" w:color="auto"/>
              <w:right w:val="dotted" w:sz="4" w:space="0" w:color="auto"/>
            </w:tcBorders>
            <w:shd w:val="clear" w:color="000000" w:fill="F7C7AC"/>
            <w:noWrap/>
            <w:vAlign w:val="bottom"/>
            <w:hideMark/>
          </w:tcPr>
          <w:p w14:paraId="16796681"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F7C7AC"/>
            <w:noWrap/>
            <w:vAlign w:val="bottom"/>
            <w:hideMark/>
          </w:tcPr>
          <w:p w14:paraId="4A5E2660"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F7C7AC"/>
            <w:noWrap/>
            <w:vAlign w:val="bottom"/>
            <w:hideMark/>
          </w:tcPr>
          <w:p w14:paraId="18F2FD9B"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dotted" w:sz="4" w:space="0" w:color="auto"/>
              <w:right w:val="nil"/>
            </w:tcBorders>
            <w:shd w:val="clear" w:color="000000" w:fill="F7C7AC"/>
            <w:noWrap/>
            <w:vAlign w:val="bottom"/>
            <w:hideMark/>
          </w:tcPr>
          <w:p w14:paraId="3CF7D6C9"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dotted" w:sz="4" w:space="0" w:color="auto"/>
              <w:right w:val="dotted" w:sz="4" w:space="0" w:color="auto"/>
            </w:tcBorders>
            <w:shd w:val="clear" w:color="000000" w:fill="F7C7AC"/>
            <w:noWrap/>
            <w:vAlign w:val="bottom"/>
            <w:hideMark/>
          </w:tcPr>
          <w:p w14:paraId="0AF7AEB2"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F7C7AC"/>
            <w:noWrap/>
            <w:vAlign w:val="bottom"/>
            <w:hideMark/>
          </w:tcPr>
          <w:p w14:paraId="5AF595B0"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F7C7AC"/>
            <w:noWrap/>
            <w:vAlign w:val="bottom"/>
            <w:hideMark/>
          </w:tcPr>
          <w:p w14:paraId="1A7C7587"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dotted" w:sz="4" w:space="0" w:color="auto"/>
              <w:right w:val="nil"/>
            </w:tcBorders>
            <w:shd w:val="clear" w:color="000000" w:fill="92D050"/>
            <w:noWrap/>
            <w:vAlign w:val="bottom"/>
            <w:hideMark/>
          </w:tcPr>
          <w:p w14:paraId="33B587CC"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dotted" w:sz="4" w:space="0" w:color="auto"/>
              <w:right w:val="dotted" w:sz="4" w:space="0" w:color="auto"/>
            </w:tcBorders>
            <w:shd w:val="clear" w:color="000000" w:fill="92D050"/>
            <w:noWrap/>
            <w:vAlign w:val="bottom"/>
            <w:hideMark/>
          </w:tcPr>
          <w:p w14:paraId="56276916"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F7C7AC"/>
            <w:noWrap/>
            <w:vAlign w:val="bottom"/>
            <w:hideMark/>
          </w:tcPr>
          <w:p w14:paraId="40F751E0"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F7C7AC"/>
            <w:noWrap/>
            <w:vAlign w:val="bottom"/>
            <w:hideMark/>
          </w:tcPr>
          <w:p w14:paraId="6B0CD2E4"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7" w:type="dxa"/>
            <w:tcBorders>
              <w:top w:val="nil"/>
              <w:left w:val="nil"/>
              <w:bottom w:val="dotted" w:sz="4" w:space="0" w:color="auto"/>
              <w:right w:val="single" w:sz="4" w:space="0" w:color="auto"/>
            </w:tcBorders>
            <w:shd w:val="clear" w:color="auto" w:fill="auto"/>
            <w:noWrap/>
            <w:vAlign w:val="bottom"/>
            <w:hideMark/>
          </w:tcPr>
          <w:p w14:paraId="660370D5"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r>
      <w:tr w:rsidR="00E2784D" w:rsidRPr="0071757C" w14:paraId="3D93C005" w14:textId="77777777">
        <w:trPr>
          <w:trHeight w:val="388"/>
        </w:trPr>
        <w:tc>
          <w:tcPr>
            <w:tcW w:w="2102" w:type="dxa"/>
            <w:tcBorders>
              <w:top w:val="nil"/>
              <w:left w:val="single" w:sz="4" w:space="0" w:color="auto"/>
              <w:bottom w:val="single" w:sz="4" w:space="0" w:color="auto"/>
              <w:right w:val="nil"/>
            </w:tcBorders>
            <w:shd w:val="clear" w:color="auto" w:fill="auto"/>
            <w:noWrap/>
            <w:vAlign w:val="center"/>
            <w:hideMark/>
          </w:tcPr>
          <w:p w14:paraId="55860E26" w14:textId="77777777" w:rsidR="00E2784D" w:rsidRPr="0071757C" w:rsidRDefault="00E2784D">
            <w:pPr>
              <w:spacing w:before="240" w:after="240" w:line="264" w:lineRule="auto"/>
              <w:contextualSpacing/>
              <w:jc w:val="center"/>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Instalación</w:t>
            </w:r>
          </w:p>
        </w:tc>
        <w:tc>
          <w:tcPr>
            <w:tcW w:w="420" w:type="dxa"/>
            <w:tcBorders>
              <w:top w:val="nil"/>
              <w:left w:val="single" w:sz="4" w:space="0" w:color="auto"/>
              <w:bottom w:val="single" w:sz="4" w:space="0" w:color="auto"/>
              <w:right w:val="dotted" w:sz="4" w:space="0" w:color="auto"/>
            </w:tcBorders>
            <w:shd w:val="clear" w:color="auto" w:fill="auto"/>
            <w:noWrap/>
            <w:vAlign w:val="bottom"/>
            <w:hideMark/>
          </w:tcPr>
          <w:p w14:paraId="12D9A34C"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single" w:sz="4" w:space="0" w:color="auto"/>
              <w:right w:val="dotted" w:sz="4" w:space="0" w:color="auto"/>
            </w:tcBorders>
            <w:shd w:val="clear" w:color="auto" w:fill="auto"/>
            <w:noWrap/>
            <w:vAlign w:val="bottom"/>
            <w:hideMark/>
          </w:tcPr>
          <w:p w14:paraId="425A45C5"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single" w:sz="4" w:space="0" w:color="auto"/>
              <w:right w:val="dotted" w:sz="4" w:space="0" w:color="auto"/>
            </w:tcBorders>
            <w:shd w:val="clear" w:color="auto" w:fill="auto"/>
            <w:noWrap/>
            <w:vAlign w:val="bottom"/>
            <w:hideMark/>
          </w:tcPr>
          <w:p w14:paraId="1C336206"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single" w:sz="4" w:space="0" w:color="auto"/>
              <w:right w:val="nil"/>
            </w:tcBorders>
            <w:shd w:val="clear" w:color="auto" w:fill="auto"/>
            <w:noWrap/>
            <w:vAlign w:val="bottom"/>
            <w:hideMark/>
          </w:tcPr>
          <w:p w14:paraId="7A443048"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single" w:sz="4" w:space="0" w:color="auto"/>
              <w:right w:val="dotted" w:sz="4" w:space="0" w:color="auto"/>
            </w:tcBorders>
            <w:shd w:val="clear" w:color="auto" w:fill="auto"/>
            <w:noWrap/>
            <w:vAlign w:val="bottom"/>
            <w:hideMark/>
          </w:tcPr>
          <w:p w14:paraId="24FD2B86"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single" w:sz="4" w:space="0" w:color="auto"/>
              <w:right w:val="dotted" w:sz="4" w:space="0" w:color="auto"/>
            </w:tcBorders>
            <w:shd w:val="clear" w:color="auto" w:fill="auto"/>
            <w:noWrap/>
            <w:vAlign w:val="bottom"/>
            <w:hideMark/>
          </w:tcPr>
          <w:p w14:paraId="1F7B86C7"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single" w:sz="4" w:space="0" w:color="auto"/>
              <w:right w:val="dotted" w:sz="4" w:space="0" w:color="auto"/>
            </w:tcBorders>
            <w:shd w:val="clear" w:color="auto" w:fill="auto"/>
            <w:noWrap/>
            <w:vAlign w:val="bottom"/>
            <w:hideMark/>
          </w:tcPr>
          <w:p w14:paraId="60EE44A0"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single" w:sz="4" w:space="0" w:color="auto"/>
              <w:right w:val="nil"/>
            </w:tcBorders>
            <w:shd w:val="clear" w:color="auto" w:fill="auto"/>
            <w:noWrap/>
            <w:vAlign w:val="bottom"/>
            <w:hideMark/>
          </w:tcPr>
          <w:p w14:paraId="2FCBA124"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single" w:sz="4" w:space="0" w:color="auto"/>
              <w:right w:val="dotted" w:sz="4" w:space="0" w:color="auto"/>
            </w:tcBorders>
            <w:shd w:val="clear" w:color="auto" w:fill="auto"/>
            <w:noWrap/>
            <w:vAlign w:val="bottom"/>
            <w:hideMark/>
          </w:tcPr>
          <w:p w14:paraId="31F1B4F3"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single" w:sz="4" w:space="0" w:color="auto"/>
              <w:right w:val="dotted" w:sz="4" w:space="0" w:color="auto"/>
            </w:tcBorders>
            <w:shd w:val="clear" w:color="000000" w:fill="F7C7AC"/>
            <w:noWrap/>
            <w:vAlign w:val="bottom"/>
            <w:hideMark/>
          </w:tcPr>
          <w:p w14:paraId="20B7A413"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single" w:sz="4" w:space="0" w:color="auto"/>
              <w:right w:val="dotted" w:sz="4" w:space="0" w:color="auto"/>
            </w:tcBorders>
            <w:shd w:val="clear" w:color="000000" w:fill="F7C7AC"/>
            <w:noWrap/>
            <w:vAlign w:val="bottom"/>
            <w:hideMark/>
          </w:tcPr>
          <w:p w14:paraId="401E1F8E"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single" w:sz="4" w:space="0" w:color="auto"/>
              <w:right w:val="nil"/>
            </w:tcBorders>
            <w:shd w:val="clear" w:color="000000" w:fill="F7C7AC"/>
            <w:noWrap/>
            <w:vAlign w:val="bottom"/>
            <w:hideMark/>
          </w:tcPr>
          <w:p w14:paraId="5EAD5C55"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single" w:sz="4" w:space="0" w:color="auto"/>
              <w:right w:val="dotted" w:sz="4" w:space="0" w:color="auto"/>
            </w:tcBorders>
            <w:shd w:val="clear" w:color="000000" w:fill="F7C7AC"/>
            <w:noWrap/>
            <w:vAlign w:val="bottom"/>
            <w:hideMark/>
          </w:tcPr>
          <w:p w14:paraId="3BBC093D"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single" w:sz="4" w:space="0" w:color="auto"/>
              <w:right w:val="dotted" w:sz="4" w:space="0" w:color="auto"/>
            </w:tcBorders>
            <w:shd w:val="clear" w:color="000000" w:fill="92D050"/>
            <w:noWrap/>
            <w:vAlign w:val="bottom"/>
            <w:hideMark/>
          </w:tcPr>
          <w:p w14:paraId="37BB3344"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single" w:sz="4" w:space="0" w:color="auto"/>
              <w:right w:val="dotted" w:sz="4" w:space="0" w:color="auto"/>
            </w:tcBorders>
            <w:shd w:val="clear" w:color="000000" w:fill="92D050"/>
            <w:noWrap/>
            <w:vAlign w:val="bottom"/>
            <w:hideMark/>
          </w:tcPr>
          <w:p w14:paraId="23AA83D5"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7" w:type="dxa"/>
            <w:tcBorders>
              <w:top w:val="nil"/>
              <w:left w:val="nil"/>
              <w:bottom w:val="single" w:sz="4" w:space="0" w:color="auto"/>
              <w:right w:val="single" w:sz="4" w:space="0" w:color="auto"/>
            </w:tcBorders>
            <w:shd w:val="clear" w:color="000000" w:fill="92D050"/>
            <w:noWrap/>
            <w:vAlign w:val="bottom"/>
            <w:hideMark/>
          </w:tcPr>
          <w:p w14:paraId="5F904AD5" w14:textId="77777777" w:rsidR="00E2784D" w:rsidRPr="0071757C" w:rsidRDefault="00E2784D">
            <w:pPr>
              <w:keepNext/>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r>
    </w:tbl>
    <w:p w14:paraId="683A5635" w14:textId="39E685BF" w:rsidR="00E2784D" w:rsidRPr="0071757C" w:rsidRDefault="00E2784D" w:rsidP="00E2784D">
      <w:pPr>
        <w:pStyle w:val="Descripcin"/>
        <w:spacing w:before="120" w:after="120" w:line="264" w:lineRule="auto"/>
        <w:rPr>
          <w:rFonts w:ascii="Arial" w:hAnsi="Arial" w:cs="Arial"/>
          <w:i w:val="0"/>
          <w:iCs w:val="0"/>
          <w:lang w:val="es-MX"/>
        </w:rPr>
      </w:pPr>
      <w:r w:rsidRPr="0071757C">
        <w:rPr>
          <w:rFonts w:ascii="Arial" w:hAnsi="Arial" w:cs="Arial"/>
          <w:i w:val="0"/>
          <w:iCs w:val="0"/>
        </w:rPr>
        <w:t>Nota: verde (prioridad alta), azul (prioridad media) y naranja claro (prioridad baja)</w:t>
      </w:r>
      <w:r w:rsidRPr="0071757C">
        <w:rPr>
          <w:rFonts w:ascii="Arial" w:hAnsi="Arial" w:cs="Arial"/>
          <w:i w:val="0"/>
          <w:iCs w:val="0"/>
        </w:rPr>
        <w:br/>
        <w:t xml:space="preserve">Fuente: </w:t>
      </w:r>
      <w:r w:rsidR="00A66B2C" w:rsidRPr="0071757C">
        <w:rPr>
          <w:rFonts w:ascii="Arial" w:hAnsi="Arial" w:cs="Arial"/>
          <w:i w:val="0"/>
        </w:rPr>
        <w:t>Elaboración</w:t>
      </w:r>
      <w:r w:rsidRPr="0071757C">
        <w:rPr>
          <w:rFonts w:ascii="Arial" w:hAnsi="Arial" w:cs="Arial"/>
          <w:i w:val="0"/>
          <w:iCs w:val="0"/>
        </w:rPr>
        <w:t xml:space="preserve"> propia</w:t>
      </w:r>
    </w:p>
    <w:p w14:paraId="210A19A7" w14:textId="77777777" w:rsidR="00E2784D" w:rsidRPr="0071757C" w:rsidRDefault="00E2784D" w:rsidP="00E2784D">
      <w:pPr>
        <w:spacing w:line="264" w:lineRule="auto"/>
        <w:jc w:val="both"/>
        <w:rPr>
          <w:rFonts w:ascii="Arial" w:hAnsi="Arial" w:cs="Arial"/>
          <w:color w:val="1F3864" w:themeColor="accent1" w:themeShade="80"/>
          <w:sz w:val="18"/>
          <w:szCs w:val="18"/>
          <w:lang w:val="es-MX"/>
        </w:rPr>
      </w:pPr>
      <w:r w:rsidRPr="0071757C">
        <w:rPr>
          <w:rFonts w:ascii="Arial" w:hAnsi="Arial" w:cs="Arial"/>
          <w:color w:val="1F3864" w:themeColor="accent1" w:themeShade="80"/>
          <w:sz w:val="18"/>
          <w:szCs w:val="18"/>
          <w:lang w:val="es-MX"/>
        </w:rPr>
        <w:t xml:space="preserve">Sobre esta metodología se destaca que su proceso de </w:t>
      </w:r>
      <w:r w:rsidRPr="0071757C">
        <w:rPr>
          <w:rFonts w:ascii="Arial" w:hAnsi="Arial" w:cs="Arial"/>
          <w:i/>
          <w:color w:val="1F3864" w:themeColor="accent1" w:themeShade="80"/>
          <w:sz w:val="18"/>
          <w:szCs w:val="18"/>
          <w:lang w:val="es-MX"/>
        </w:rPr>
        <w:t>software tiene tres características esenciales</w:t>
      </w:r>
      <w:r w:rsidRPr="0071757C">
        <w:rPr>
          <w:rFonts w:ascii="Arial" w:hAnsi="Arial" w:cs="Arial"/>
          <w:color w:val="1F3864" w:themeColor="accent1" w:themeShade="80"/>
          <w:sz w:val="18"/>
          <w:szCs w:val="18"/>
          <w:lang w:val="es-MX"/>
        </w:rPr>
        <w:t>: dirigido por los casos de uso, centrado en la arquitectura, y es iterativo e incremental. A continuación, se especifica aspectos relevantes de cada una de estas características.</w:t>
      </w:r>
    </w:p>
    <w:p w14:paraId="1EE2FE97" w14:textId="2FB09630" w:rsidR="00E06814" w:rsidRPr="0071757C" w:rsidRDefault="00696A21" w:rsidP="0071757C">
      <w:pPr>
        <w:pStyle w:val="Ttulo2"/>
        <w:numPr>
          <w:ilvl w:val="0"/>
          <w:numId w:val="0"/>
        </w:numPr>
        <w:ind w:left="390"/>
      </w:pPr>
      <w:r w:rsidRPr="0071757C">
        <w:t>10</w:t>
      </w:r>
      <w:r w:rsidR="1F5EC8C4" w:rsidRPr="0071757C">
        <w:t xml:space="preserve">.2. Estrategias y técnicas de desarrollo: </w:t>
      </w:r>
    </w:p>
    <w:p w14:paraId="38C44081" w14:textId="5697F66F" w:rsidR="00891B1B" w:rsidRPr="0071757C" w:rsidRDefault="005221CE" w:rsidP="001D603D">
      <w:pPr>
        <w:spacing w:line="264" w:lineRule="auto"/>
        <w:jc w:val="both"/>
        <w:rPr>
          <w:rFonts w:ascii="Arial" w:hAnsi="Arial" w:cs="Arial"/>
          <w:color w:val="1F3864" w:themeColor="accent1" w:themeShade="80"/>
          <w:sz w:val="18"/>
          <w:szCs w:val="18"/>
          <w:lang w:val="es-MX"/>
        </w:rPr>
      </w:pPr>
      <w:r w:rsidRPr="0071757C">
        <w:rPr>
          <w:rFonts w:ascii="Arial" w:hAnsi="Arial" w:cs="Arial"/>
          <w:color w:val="1F3864" w:themeColor="accent1" w:themeShade="80"/>
          <w:sz w:val="18"/>
          <w:szCs w:val="18"/>
          <w:lang w:val="es-MX"/>
        </w:rPr>
        <w:t xml:space="preserve">Las principales estrategias y técnicas de desarrollo </w:t>
      </w:r>
      <w:r w:rsidR="007F70EB" w:rsidRPr="0071757C">
        <w:rPr>
          <w:rFonts w:ascii="Arial" w:hAnsi="Arial" w:cs="Arial"/>
          <w:color w:val="1F3864" w:themeColor="accent1" w:themeShade="80"/>
          <w:sz w:val="18"/>
          <w:szCs w:val="18"/>
          <w:lang w:val="es-MX"/>
        </w:rPr>
        <w:t xml:space="preserve">en el </w:t>
      </w:r>
      <w:r w:rsidR="00787595" w:rsidRPr="0071757C">
        <w:rPr>
          <w:rFonts w:ascii="Arial" w:hAnsi="Arial" w:cs="Arial"/>
          <w:color w:val="1F3864" w:themeColor="accent1" w:themeShade="80"/>
          <w:sz w:val="18"/>
          <w:szCs w:val="18"/>
          <w:lang w:val="es-MX"/>
        </w:rPr>
        <w:t xml:space="preserve">PRU </w:t>
      </w:r>
      <w:r w:rsidR="00394516" w:rsidRPr="0071757C">
        <w:rPr>
          <w:rFonts w:ascii="Arial" w:hAnsi="Arial" w:cs="Arial"/>
          <w:color w:val="1F3864" w:themeColor="accent1" w:themeShade="80"/>
          <w:sz w:val="18"/>
          <w:szCs w:val="18"/>
          <w:lang w:val="es-MX"/>
        </w:rPr>
        <w:t xml:space="preserve">implican la utilización </w:t>
      </w:r>
      <w:r w:rsidR="001D603D" w:rsidRPr="0071757C">
        <w:rPr>
          <w:rFonts w:ascii="Arial" w:hAnsi="Arial" w:cs="Arial"/>
          <w:color w:val="1F3864" w:themeColor="accent1" w:themeShade="80"/>
          <w:sz w:val="18"/>
          <w:szCs w:val="18"/>
          <w:lang w:val="es-MX"/>
        </w:rPr>
        <w:t xml:space="preserve">de casos de uso, </w:t>
      </w:r>
      <w:r w:rsidR="00EA7222" w:rsidRPr="0071757C">
        <w:rPr>
          <w:rFonts w:ascii="Arial" w:hAnsi="Arial" w:cs="Arial"/>
          <w:color w:val="1F3864" w:themeColor="accent1" w:themeShade="80"/>
          <w:sz w:val="18"/>
          <w:szCs w:val="18"/>
          <w:lang w:val="es-MX"/>
        </w:rPr>
        <w:t xml:space="preserve">la arquitectura centrada y </w:t>
      </w:r>
      <w:r w:rsidR="00EE7415" w:rsidRPr="0071757C">
        <w:rPr>
          <w:rFonts w:ascii="Arial" w:hAnsi="Arial" w:cs="Arial"/>
          <w:color w:val="1F3864" w:themeColor="accent1" w:themeShade="80"/>
          <w:sz w:val="18"/>
          <w:szCs w:val="18"/>
          <w:lang w:val="es-MX"/>
        </w:rPr>
        <w:t xml:space="preserve">un proceso iterativo incremental. No obstante, también se contemplan </w:t>
      </w:r>
      <w:r w:rsidR="000A2FF4" w:rsidRPr="0071757C">
        <w:rPr>
          <w:rFonts w:ascii="Arial" w:hAnsi="Arial" w:cs="Arial"/>
          <w:color w:val="1F3864" w:themeColor="accent1" w:themeShade="80"/>
          <w:sz w:val="18"/>
          <w:szCs w:val="18"/>
          <w:lang w:val="es-MX"/>
        </w:rPr>
        <w:t>la adaptación del proceso</w:t>
      </w:r>
      <w:r w:rsidR="008D64C1" w:rsidRPr="0071757C">
        <w:rPr>
          <w:rFonts w:ascii="Arial" w:hAnsi="Arial" w:cs="Arial"/>
          <w:color w:val="1F3864" w:themeColor="accent1" w:themeShade="80"/>
          <w:sz w:val="18"/>
          <w:szCs w:val="18"/>
          <w:lang w:val="es-MX"/>
        </w:rPr>
        <w:t>, el equilibrio de las pr</w:t>
      </w:r>
      <w:r w:rsidR="00AA6E2B" w:rsidRPr="0071757C">
        <w:rPr>
          <w:rFonts w:ascii="Arial" w:hAnsi="Arial" w:cs="Arial"/>
          <w:color w:val="1F3864" w:themeColor="accent1" w:themeShade="80"/>
          <w:sz w:val="18"/>
          <w:szCs w:val="18"/>
          <w:lang w:val="es-MX"/>
        </w:rPr>
        <w:t xml:space="preserve">ioridades, </w:t>
      </w:r>
      <w:r w:rsidR="00F96A0E" w:rsidRPr="0071757C">
        <w:rPr>
          <w:rFonts w:ascii="Arial" w:hAnsi="Arial" w:cs="Arial"/>
          <w:color w:val="1F3864" w:themeColor="accent1" w:themeShade="80"/>
          <w:sz w:val="18"/>
          <w:szCs w:val="18"/>
          <w:lang w:val="es-MX"/>
        </w:rPr>
        <w:t xml:space="preserve">demostrar valor iterativamente, </w:t>
      </w:r>
      <w:r w:rsidR="009B3C0B" w:rsidRPr="0071757C">
        <w:rPr>
          <w:rFonts w:ascii="Arial" w:hAnsi="Arial" w:cs="Arial"/>
          <w:color w:val="1F3864" w:themeColor="accent1" w:themeShade="80"/>
          <w:sz w:val="18"/>
          <w:szCs w:val="18"/>
          <w:lang w:val="es-MX"/>
        </w:rPr>
        <w:t xml:space="preserve">colaboración entre equipos y </w:t>
      </w:r>
      <w:r w:rsidR="000D5C56" w:rsidRPr="0071757C">
        <w:rPr>
          <w:rFonts w:ascii="Arial" w:hAnsi="Arial" w:cs="Arial"/>
          <w:color w:val="1F3864" w:themeColor="accent1" w:themeShade="80"/>
          <w:sz w:val="18"/>
          <w:szCs w:val="18"/>
          <w:lang w:val="es-MX"/>
        </w:rPr>
        <w:t>la elevación del nivel de abstracción. De momento se abordan solo las tres primeras</w:t>
      </w:r>
      <w:r w:rsidR="002C4DA1" w:rsidRPr="0071757C">
        <w:rPr>
          <w:rFonts w:ascii="Arial" w:hAnsi="Arial" w:cs="Arial"/>
          <w:color w:val="1F3864" w:themeColor="accent1" w:themeShade="80"/>
          <w:sz w:val="18"/>
          <w:szCs w:val="18"/>
          <w:lang w:val="es-MX"/>
        </w:rPr>
        <w:t>, por su importancia y transcendencia durante el desarrollo</w:t>
      </w:r>
      <w:r w:rsidR="000D5C56" w:rsidRPr="0071757C">
        <w:rPr>
          <w:rFonts w:ascii="Arial" w:hAnsi="Arial" w:cs="Arial"/>
          <w:color w:val="1F3864" w:themeColor="accent1" w:themeShade="80"/>
          <w:sz w:val="18"/>
          <w:szCs w:val="18"/>
          <w:lang w:val="es-MX"/>
        </w:rPr>
        <w:t>.</w:t>
      </w:r>
    </w:p>
    <w:p w14:paraId="1B86F2D0" w14:textId="509C6BD1" w:rsidR="00E2784D" w:rsidRPr="0071757C" w:rsidRDefault="00EE75C1" w:rsidP="0071757C">
      <w:pPr>
        <w:pStyle w:val="Ttulo2"/>
        <w:numPr>
          <w:ilvl w:val="0"/>
          <w:numId w:val="0"/>
        </w:numPr>
        <w:ind w:left="360"/>
      </w:pPr>
      <w:r w:rsidRPr="0071757C">
        <w:t>10.3</w:t>
      </w:r>
      <w:r w:rsidR="4133B103" w:rsidRPr="0071757C">
        <w:t xml:space="preserve">. </w:t>
      </w:r>
      <w:r w:rsidR="316D1F0B" w:rsidRPr="0071757C">
        <w:t>Desarrollo dirigido por c</w:t>
      </w:r>
      <w:r w:rsidR="7A561A7D" w:rsidRPr="0071757C">
        <w:t>asos de uso:</w:t>
      </w:r>
    </w:p>
    <w:p w14:paraId="231DD28E" w14:textId="59DE4DDD" w:rsidR="00E2784D" w:rsidRPr="0071757C" w:rsidRDefault="008610DA" w:rsidP="00E2784D">
      <w:pPr>
        <w:spacing w:line="264" w:lineRule="auto"/>
        <w:jc w:val="both"/>
        <w:rPr>
          <w:rFonts w:ascii="Arial" w:hAnsi="Arial" w:cs="Arial"/>
          <w:color w:val="1F3864" w:themeColor="accent1" w:themeShade="80"/>
          <w:sz w:val="18"/>
          <w:szCs w:val="18"/>
          <w:lang w:val="es-MX"/>
        </w:rPr>
      </w:pPr>
      <w:r w:rsidRPr="0071757C">
        <w:rPr>
          <w:rFonts w:ascii="Arial" w:hAnsi="Arial" w:cs="Arial"/>
          <w:color w:val="1F3864" w:themeColor="accent1" w:themeShade="80"/>
          <w:sz w:val="18"/>
          <w:szCs w:val="18"/>
          <w:lang w:val="es-MX"/>
        </w:rPr>
        <w:t>Es</w:t>
      </w:r>
      <w:r w:rsidR="00E2784D" w:rsidRPr="0071757C">
        <w:rPr>
          <w:rFonts w:ascii="Arial" w:hAnsi="Arial" w:cs="Arial"/>
          <w:color w:val="1F3864" w:themeColor="accent1" w:themeShade="80"/>
          <w:sz w:val="18"/>
          <w:szCs w:val="18"/>
          <w:lang w:val="es-MX"/>
        </w:rPr>
        <w:t xml:space="preserve"> una técnica de capturas de requisitos que fuerzan a pensar en términos de importancia para el usuario y no solo en términos de las funciones que se deben considerar. Un caso de uso se define como un fragmento de funcionalidad del sistema que proporciona al usuario un valor añadido, por lo que representan los requerimientos funcionales del sistema.</w:t>
      </w:r>
    </w:p>
    <w:p w14:paraId="4A2365E1" w14:textId="77777777" w:rsidR="00E2784D" w:rsidRPr="0071757C" w:rsidRDefault="00E2784D" w:rsidP="00E2784D">
      <w:pPr>
        <w:spacing w:line="264" w:lineRule="auto"/>
        <w:jc w:val="both"/>
        <w:rPr>
          <w:rFonts w:ascii="Arial" w:hAnsi="Arial" w:cs="Arial"/>
          <w:color w:val="1F3864" w:themeColor="accent1" w:themeShade="80"/>
          <w:sz w:val="18"/>
          <w:szCs w:val="18"/>
          <w:lang w:val="es-MX"/>
        </w:rPr>
      </w:pPr>
      <w:r w:rsidRPr="0071757C">
        <w:rPr>
          <w:rFonts w:ascii="Arial" w:hAnsi="Arial" w:cs="Arial"/>
          <w:color w:val="1F3864" w:themeColor="accent1" w:themeShade="80"/>
          <w:sz w:val="18"/>
          <w:szCs w:val="18"/>
          <w:lang w:val="es-MX"/>
        </w:rPr>
        <w:t>Cuando los casos de uso se enmarcan en el PRU especifican, además de los requisitos del sistema, la guía de su diseño, implementación y prueba. Así, constituyen un elemento integrador y una guía de trabajo según se observa en la imagen sobre este tema.</w:t>
      </w:r>
    </w:p>
    <w:p w14:paraId="4B084FD7" w14:textId="77777777" w:rsidR="00E2784D" w:rsidRPr="0071757C" w:rsidRDefault="00E2784D" w:rsidP="00E2784D">
      <w:pPr>
        <w:spacing w:line="264" w:lineRule="auto"/>
        <w:jc w:val="both"/>
        <w:rPr>
          <w:rFonts w:ascii="Arial" w:hAnsi="Arial" w:cs="Arial"/>
          <w:color w:val="1F3864" w:themeColor="accent1" w:themeShade="80"/>
          <w:sz w:val="18"/>
          <w:szCs w:val="18"/>
          <w:lang w:val="es-MX"/>
        </w:rPr>
      </w:pPr>
      <w:r w:rsidRPr="0071757C">
        <w:rPr>
          <w:rFonts w:ascii="Arial" w:hAnsi="Arial" w:cs="Arial"/>
          <w:color w:val="1F3864" w:themeColor="accent1" w:themeShade="80"/>
          <w:sz w:val="18"/>
          <w:szCs w:val="18"/>
          <w:lang w:val="es-MX"/>
        </w:rPr>
        <w:t>En ese orden, cumplen la función de definir la transacción entre los distintos artefactos generados en las diferentes actividades del proceso de desarrollo. Con base en los casos de uso se crean los modelos de análisis y diseño, posteriormente se genera la implementación que los lleva a cabo y ayuda a verificar la adecuada implementación de cada caso de uso en el proceso final.</w:t>
      </w:r>
    </w:p>
    <w:p w14:paraId="27934DBA" w14:textId="77777777" w:rsidR="00E2784D" w:rsidRPr="0071757C" w:rsidRDefault="00E2784D" w:rsidP="00E2784D">
      <w:pPr>
        <w:pStyle w:val="Descripcin"/>
        <w:keepNext/>
        <w:spacing w:after="120" w:line="264" w:lineRule="auto"/>
        <w:jc w:val="center"/>
        <w:rPr>
          <w:rFonts w:ascii="Arial" w:hAnsi="Arial" w:cs="Arial"/>
          <w:i w:val="0"/>
          <w:color w:val="1F3864" w:themeColor="accent1" w:themeShade="80"/>
        </w:rPr>
      </w:pPr>
      <w:r w:rsidRPr="0071757C">
        <w:rPr>
          <w:rFonts w:ascii="Arial" w:hAnsi="Arial" w:cs="Arial"/>
          <w:i w:val="0"/>
          <w:color w:val="1F3864" w:themeColor="accent1" w:themeShade="80"/>
        </w:rPr>
        <w:t>Imagen 1</w:t>
      </w:r>
      <w:r w:rsidRPr="0071757C">
        <w:rPr>
          <w:rFonts w:ascii="Arial" w:hAnsi="Arial" w:cs="Arial"/>
        </w:rPr>
        <w:br/>
      </w:r>
      <w:r w:rsidRPr="0071757C">
        <w:rPr>
          <w:rFonts w:ascii="Arial" w:hAnsi="Arial" w:cs="Arial"/>
          <w:i w:val="0"/>
          <w:color w:val="1F3864" w:themeColor="accent1" w:themeShade="80"/>
        </w:rPr>
        <w:t>Integración del trabajo con PRU a partir de los casos de uso</w:t>
      </w:r>
    </w:p>
    <w:p w14:paraId="549B2770" w14:textId="77777777" w:rsidR="00A66B2C" w:rsidRPr="0071757C" w:rsidRDefault="00E2784D" w:rsidP="00A66B2C">
      <w:pPr>
        <w:keepNext/>
        <w:spacing w:after="0" w:line="264" w:lineRule="auto"/>
        <w:rPr>
          <w:rFonts w:ascii="Arial" w:hAnsi="Arial" w:cs="Arial"/>
          <w:sz w:val="18"/>
          <w:szCs w:val="18"/>
        </w:rPr>
      </w:pPr>
      <w:r w:rsidRPr="0071757C">
        <w:rPr>
          <w:rFonts w:ascii="Arial" w:hAnsi="Arial" w:cs="Arial"/>
          <w:noProof/>
          <w:sz w:val="18"/>
          <w:szCs w:val="18"/>
        </w:rPr>
        <w:drawing>
          <wp:inline distT="0" distB="0" distL="0" distR="0" wp14:anchorId="4216F927" wp14:editId="06612DE7">
            <wp:extent cx="5521985" cy="1358894"/>
            <wp:effectExtent l="76200" t="19050" r="516890" b="89535"/>
            <wp:docPr id="1608893124" name="Imagen 1608893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665799" name="Picture 2"/>
                    <pic:cNvPicPr>
                      <a:picLocks noChangeAspect="1" noChangeArrowheads="1"/>
                    </pic:cNvPicPr>
                  </pic:nvPicPr>
                  <pic:blipFill rotWithShape="1">
                    <a:blip r:embed="rId23">
                      <a:extLst>
                        <a:ext uri="{28A0092B-C50C-407E-A947-70E740481C1C}">
                          <a14:useLocalDpi xmlns:a14="http://schemas.microsoft.com/office/drawing/2010/main" val="0"/>
                        </a:ext>
                      </a:extLst>
                    </a:blip>
                    <a:srcRect l="2737" t="7787" r="892" b="7005"/>
                    <a:stretch/>
                  </pic:blipFill>
                  <pic:spPr bwMode="auto">
                    <a:xfrm>
                      <a:off x="0" y="0"/>
                      <a:ext cx="5537592" cy="1362735"/>
                    </a:xfrm>
                    <a:prstGeom prst="rect">
                      <a:avLst/>
                    </a:prstGeom>
                    <a:noFill/>
                    <a:ln w="3175">
                      <a:solidFill>
                        <a:schemeClr val="tx1"/>
                      </a:solidFill>
                    </a:ln>
                    <a:effectLst>
                      <a:outerShdw blurRad="76200" dir="18900000" sy="23000" kx="-1200000" algn="bl" rotWithShape="0">
                        <a:prstClr val="black">
                          <a:alpha val="20000"/>
                        </a:prstClr>
                      </a:outerShdw>
                    </a:effectLst>
                    <a:extLst>
                      <a:ext uri="{53640926-AAD7-44D8-BBD7-CCE9431645EC}">
                        <a14:shadowObscured xmlns:a14="http://schemas.microsoft.com/office/drawing/2010/main"/>
                      </a:ext>
                    </a:extLst>
                  </pic:spPr>
                </pic:pic>
              </a:graphicData>
            </a:graphic>
          </wp:inline>
        </w:drawing>
      </w:r>
    </w:p>
    <w:p w14:paraId="59199C61" w14:textId="53F0411D" w:rsidR="00E2784D" w:rsidRPr="0071757C" w:rsidRDefault="00930B08" w:rsidP="00A66B2C">
      <w:pPr>
        <w:pStyle w:val="Descripcin"/>
        <w:jc w:val="center"/>
        <w:rPr>
          <w:rFonts w:ascii="Arial" w:hAnsi="Arial" w:cs="Arial"/>
          <w:i w:val="0"/>
          <w:color w:val="1F3864" w:themeColor="accent1" w:themeShade="80"/>
        </w:rPr>
      </w:pPr>
      <w:r w:rsidRPr="0071757C">
        <w:rPr>
          <w:rFonts w:ascii="Arial" w:hAnsi="Arial" w:cs="Arial"/>
          <w:i w:val="0"/>
          <w:iCs w:val="0"/>
        </w:rPr>
        <w:t>Fuente: Elaboración propia</w:t>
      </w:r>
    </w:p>
    <w:p w14:paraId="46911DD7" w14:textId="6482C9E7" w:rsidR="00E2784D" w:rsidRPr="0071757C" w:rsidRDefault="00961389" w:rsidP="0071757C">
      <w:pPr>
        <w:pStyle w:val="Ttulo2"/>
        <w:numPr>
          <w:ilvl w:val="0"/>
          <w:numId w:val="0"/>
        </w:numPr>
        <w:ind w:left="360"/>
      </w:pPr>
      <w:r w:rsidRPr="0071757C">
        <w:t>10.4</w:t>
      </w:r>
      <w:r w:rsidR="3A7A18AD" w:rsidRPr="0071757C">
        <w:t xml:space="preserve">. </w:t>
      </w:r>
      <w:r w:rsidR="7A561A7D" w:rsidRPr="0071757C">
        <w:t>Centrado en la arquitectura:</w:t>
      </w:r>
    </w:p>
    <w:p w14:paraId="48328A76" w14:textId="77777777" w:rsidR="00E2784D" w:rsidRPr="0071757C" w:rsidRDefault="00E2784D" w:rsidP="00E2784D">
      <w:pPr>
        <w:keepNext/>
        <w:spacing w:line="264" w:lineRule="auto"/>
        <w:jc w:val="both"/>
        <w:rPr>
          <w:rFonts w:ascii="Arial" w:hAnsi="Arial" w:cs="Arial"/>
          <w:color w:val="1F3864" w:themeColor="accent1" w:themeShade="80"/>
          <w:sz w:val="18"/>
          <w:szCs w:val="18"/>
          <w:lang w:val="es-MX"/>
        </w:rPr>
      </w:pPr>
      <w:r w:rsidRPr="0071757C">
        <w:rPr>
          <w:rFonts w:ascii="Arial" w:hAnsi="Arial" w:cs="Arial"/>
          <w:color w:val="1F3864" w:themeColor="accent1" w:themeShade="80"/>
          <w:sz w:val="18"/>
          <w:szCs w:val="18"/>
          <w:lang w:val="es-MX"/>
        </w:rPr>
        <w:t xml:space="preserve">La arquitectura de un sistema es la organización o estructura de sus partes más relevantes, lo que permite tener una visión común entre todos los involucrados (desarrolladores y usuarios), así como una perspectiva clara del sistema completo, necesaria para controlar el desarrollo. La arquitectura involucra los aspectos estáticos y dinámicos más significativos del sistema y está relacionada con la toma de decisiones que indican la forma de construcción de este. La arquitectura se ve influenciada por la plataforma software, sistema operativo, gestor </w:t>
      </w:r>
      <w:r w:rsidRPr="0071757C">
        <w:rPr>
          <w:rFonts w:ascii="Arial" w:hAnsi="Arial" w:cs="Arial"/>
          <w:color w:val="1F3864" w:themeColor="accent1" w:themeShade="80"/>
          <w:sz w:val="18"/>
          <w:szCs w:val="18"/>
          <w:lang w:val="es-MX"/>
        </w:rPr>
        <w:lastRenderedPageBreak/>
        <w:t>de bases de datos, protocolos, consideraciones de desarrollo como sistemas heredados. Muchas de estas restricciones constituyen requisitos no funcionales del sistema.</w:t>
      </w:r>
    </w:p>
    <w:p w14:paraId="55F6A409" w14:textId="77777777" w:rsidR="00E2784D" w:rsidRPr="0071757C" w:rsidRDefault="00E2784D" w:rsidP="00E2784D">
      <w:pPr>
        <w:keepNext/>
        <w:spacing w:line="264" w:lineRule="auto"/>
        <w:jc w:val="both"/>
        <w:rPr>
          <w:rFonts w:ascii="Arial" w:hAnsi="Arial" w:cs="Arial"/>
          <w:color w:val="1F3864" w:themeColor="accent1" w:themeShade="80"/>
          <w:sz w:val="18"/>
          <w:szCs w:val="18"/>
        </w:rPr>
      </w:pPr>
      <w:r w:rsidRPr="0071757C">
        <w:rPr>
          <w:rFonts w:ascii="Arial" w:hAnsi="Arial" w:cs="Arial"/>
          <w:color w:val="1F3864" w:themeColor="accent1" w:themeShade="80"/>
          <w:sz w:val="18"/>
          <w:szCs w:val="18"/>
          <w:lang w:val="es-MX"/>
        </w:rPr>
        <w:t xml:space="preserve">Como el PRU presta atención al establecimiento temprano de una buena arquitectura que no se vea fuertemente impactada ante cambios posteriores durante la construcción y el mantenimiento, enfatiza asimismo en la interacción entre los casos de uso y la arquitectura. Los casos de uso deben encajar en la arquitectura cuando se llevan a cabo; y la arquitectura debe permitir el desarrollo de todos los casos de uso requeridos en la actualidad y el futuro. Esto </w:t>
      </w:r>
      <w:r w:rsidRPr="0071757C">
        <w:rPr>
          <w:rFonts w:ascii="Arial" w:hAnsi="Arial" w:cs="Arial"/>
          <w:color w:val="1F3864" w:themeColor="accent1" w:themeShade="80"/>
          <w:sz w:val="18"/>
          <w:szCs w:val="18"/>
        </w:rPr>
        <w:t xml:space="preserve">provoca que tanto arquitectura como casos de uso deban evolucionar en paralelo durante todo el proceso de desarrollo de </w:t>
      </w:r>
      <w:r w:rsidRPr="0071757C">
        <w:rPr>
          <w:rFonts w:ascii="Arial" w:hAnsi="Arial" w:cs="Arial"/>
          <w:i/>
          <w:color w:val="1F3864" w:themeColor="accent1" w:themeShade="80"/>
          <w:sz w:val="18"/>
          <w:szCs w:val="18"/>
        </w:rPr>
        <w:t>software</w:t>
      </w:r>
      <w:r w:rsidRPr="0071757C">
        <w:rPr>
          <w:rFonts w:ascii="Arial" w:hAnsi="Arial" w:cs="Arial"/>
          <w:color w:val="1F3864" w:themeColor="accent1" w:themeShade="80"/>
          <w:sz w:val="18"/>
          <w:szCs w:val="18"/>
        </w:rPr>
        <w:t>.</w:t>
      </w:r>
    </w:p>
    <w:p w14:paraId="71FFDEEF" w14:textId="1575FDB9" w:rsidR="00E2784D" w:rsidRPr="0071757C" w:rsidRDefault="00961389" w:rsidP="0071757C">
      <w:pPr>
        <w:pStyle w:val="Ttulo2"/>
        <w:numPr>
          <w:ilvl w:val="0"/>
          <w:numId w:val="0"/>
        </w:numPr>
        <w:ind w:left="360"/>
      </w:pPr>
      <w:r w:rsidRPr="0071757C">
        <w:t>10.5</w:t>
      </w:r>
      <w:r w:rsidR="3A7A18AD" w:rsidRPr="0071757C">
        <w:t xml:space="preserve">. </w:t>
      </w:r>
      <w:r w:rsidR="7A561A7D" w:rsidRPr="0071757C">
        <w:t>Proceso iterativo e incremental:</w:t>
      </w:r>
    </w:p>
    <w:p w14:paraId="6107BCBE" w14:textId="77777777" w:rsidR="0061153B" w:rsidRPr="0071757C" w:rsidRDefault="00E2784D" w:rsidP="00E2784D">
      <w:pPr>
        <w:keepNext/>
        <w:spacing w:line="264" w:lineRule="auto"/>
        <w:jc w:val="both"/>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El PRU propone tener un proceso iterativo e incremental en donde el trabajo se divide en partes más pequeñas, permitiendo generar un equilibrio entre casos de uso y arquitectura. Cada parte más pequeña se puede ver como una iteración (un recorrido más o menos completo a lo largo de todos los flujos de trabajo fundamentales) del cual se obtiene un incremento que produce un crecimiento en el producto.</w:t>
      </w:r>
    </w:p>
    <w:p w14:paraId="68999FA0" w14:textId="74BFDAD7" w:rsidR="00E2784D" w:rsidRPr="0071757C" w:rsidRDefault="00E2784D" w:rsidP="00E2784D">
      <w:pPr>
        <w:keepNext/>
        <w:spacing w:line="264" w:lineRule="auto"/>
        <w:jc w:val="both"/>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Una iteración puede realizarse por medio de una cascada, como se muestra en la imagen a continuación. Esta iteración pasa por los flujos fundamentales (requisitos, análisis, diseño, implementación y pruebas). Existe igualmente una planificación de la iteración un análisis de la iteración y algunas actividades específicas de la iteración. Al finalizar se realiza una integración de los resultados con lo obtenido de las iteraciones anteriores. El proceso iterativo e incremental consta de una secuencia de iteraciones</w:t>
      </w:r>
      <w:r w:rsidR="00D472D9" w:rsidRPr="0071757C">
        <w:rPr>
          <w:rFonts w:ascii="Arial" w:hAnsi="Arial" w:cs="Arial"/>
          <w:color w:val="1F3864" w:themeColor="accent1" w:themeShade="80"/>
          <w:sz w:val="18"/>
          <w:szCs w:val="18"/>
        </w:rPr>
        <w:t>, que se pueden agrupar en uno o más casos de uso</w:t>
      </w:r>
      <w:r w:rsidRPr="0071757C">
        <w:rPr>
          <w:rFonts w:ascii="Arial" w:hAnsi="Arial" w:cs="Arial"/>
          <w:color w:val="1F3864" w:themeColor="accent1" w:themeShade="80"/>
          <w:sz w:val="18"/>
          <w:szCs w:val="18"/>
        </w:rPr>
        <w:t>. Cada iteración aborda una parte de la funcionalidad total, pasando por todos los flujos de trabajo relevantes y refinando la arquitectura. Cada iteración se analiza cuando termina. Se puede determinar si han aparecido nuevos requisitos o han cambiado los existentes, afectando a las iteraciones siguientes. Durante la planificación de los detalles de la siguiente iteración, el equipo también examina cómo afectarán los riesgos que aún quedan al trabajo en curso. Toda la retroalimentación de la iteración pasada permite reajustar los objetivos para las siguientes iteraciones. Se continúa con esta dinámica hasta que se haya finalizado por completo con la versión actual del producto.</w:t>
      </w:r>
    </w:p>
    <w:p w14:paraId="688DB588" w14:textId="77777777" w:rsidR="00E2784D" w:rsidRPr="0071757C" w:rsidRDefault="00E2784D" w:rsidP="00E2784D">
      <w:pPr>
        <w:pStyle w:val="Descripcin"/>
        <w:keepNext/>
        <w:spacing w:after="120"/>
        <w:jc w:val="center"/>
        <w:rPr>
          <w:rFonts w:ascii="Arial" w:hAnsi="Arial" w:cs="Arial"/>
          <w:i w:val="0"/>
          <w:color w:val="1F3864" w:themeColor="accent1" w:themeShade="80"/>
        </w:rPr>
      </w:pPr>
      <w:r w:rsidRPr="0071757C">
        <w:rPr>
          <w:rFonts w:ascii="Arial" w:hAnsi="Arial" w:cs="Arial"/>
          <w:i w:val="0"/>
          <w:color w:val="1F3864" w:themeColor="accent1" w:themeShade="80"/>
        </w:rPr>
        <w:t>Imagen 2</w:t>
      </w:r>
      <w:r w:rsidRPr="0071757C">
        <w:rPr>
          <w:rFonts w:ascii="Arial" w:hAnsi="Arial" w:cs="Arial"/>
        </w:rPr>
        <w:br/>
      </w:r>
      <w:r w:rsidRPr="0071757C">
        <w:rPr>
          <w:rFonts w:ascii="Arial" w:hAnsi="Arial" w:cs="Arial"/>
          <w:i w:val="0"/>
          <w:color w:val="1F3864" w:themeColor="accent1" w:themeShade="80"/>
        </w:rPr>
        <w:t>Iteración del PRU</w:t>
      </w:r>
    </w:p>
    <w:p w14:paraId="1F7A1EA4" w14:textId="77777777" w:rsidR="00E2784D" w:rsidRPr="0071757C" w:rsidRDefault="00E2784D" w:rsidP="00E2784D">
      <w:pPr>
        <w:keepNext/>
        <w:spacing w:line="264" w:lineRule="auto"/>
        <w:jc w:val="both"/>
        <w:rPr>
          <w:rFonts w:ascii="Arial" w:hAnsi="Arial" w:cs="Arial"/>
          <w:color w:val="1F3864" w:themeColor="accent1" w:themeShade="80"/>
          <w:sz w:val="18"/>
          <w:szCs w:val="18"/>
        </w:rPr>
      </w:pPr>
      <w:r w:rsidRPr="0071757C">
        <w:rPr>
          <w:rFonts w:ascii="Arial" w:hAnsi="Arial" w:cs="Arial"/>
          <w:noProof/>
          <w:sz w:val="18"/>
          <w:szCs w:val="18"/>
        </w:rPr>
        <w:drawing>
          <wp:inline distT="0" distB="0" distL="0" distR="0" wp14:anchorId="592ABD80" wp14:editId="0E4624D8">
            <wp:extent cx="5612130" cy="3068955"/>
            <wp:effectExtent l="0" t="0" r="7620" b="0"/>
            <wp:docPr id="648436642" name="Imagen 64843664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48436642"/>
                    <pic:cNvPicPr/>
                  </pic:nvPicPr>
                  <pic:blipFill>
                    <a:blip r:embed="rId24">
                      <a:extLst>
                        <a:ext uri="{28A0092B-C50C-407E-A947-70E740481C1C}">
                          <a14:useLocalDpi xmlns:a14="http://schemas.microsoft.com/office/drawing/2010/main" val="0"/>
                        </a:ext>
                      </a:extLst>
                    </a:blip>
                    <a:stretch>
                      <a:fillRect/>
                    </a:stretch>
                  </pic:blipFill>
                  <pic:spPr>
                    <a:xfrm>
                      <a:off x="0" y="0"/>
                      <a:ext cx="5612130" cy="3068955"/>
                    </a:xfrm>
                    <a:prstGeom prst="rect">
                      <a:avLst/>
                    </a:prstGeom>
                  </pic:spPr>
                </pic:pic>
              </a:graphicData>
            </a:graphic>
          </wp:inline>
        </w:drawing>
      </w:r>
    </w:p>
    <w:p w14:paraId="732D0E2A" w14:textId="5C6B1EA7" w:rsidR="00152490" w:rsidRPr="0071757C" w:rsidRDefault="00E2784D" w:rsidP="00CE70A0">
      <w:pPr>
        <w:pStyle w:val="Descripcin"/>
        <w:spacing w:after="0"/>
        <w:jc w:val="center"/>
        <w:rPr>
          <w:rFonts w:ascii="Arial" w:hAnsi="Arial" w:cs="Arial"/>
          <w:i w:val="0"/>
          <w:color w:val="1F3864" w:themeColor="accent1" w:themeShade="80"/>
        </w:rPr>
      </w:pPr>
      <w:r w:rsidRPr="0071757C">
        <w:rPr>
          <w:rFonts w:ascii="Arial" w:hAnsi="Arial" w:cs="Arial"/>
          <w:i w:val="0"/>
          <w:color w:val="1F3864" w:themeColor="accent1" w:themeShade="80"/>
        </w:rPr>
        <w:t xml:space="preserve">Fuente: </w:t>
      </w:r>
      <w:r w:rsidR="00CE70A0" w:rsidRPr="0071757C">
        <w:rPr>
          <w:rFonts w:ascii="Arial" w:hAnsi="Arial" w:cs="Arial"/>
          <w:i w:val="0"/>
          <w:color w:val="1F3864" w:themeColor="accent1" w:themeShade="80"/>
        </w:rPr>
        <w:t>Elaboración propia</w:t>
      </w:r>
    </w:p>
    <w:p w14:paraId="14E4700B" w14:textId="5CEC21E2" w:rsidR="008F634C" w:rsidRPr="0071757C" w:rsidRDefault="6B45FCBD" w:rsidP="0071757C">
      <w:pPr>
        <w:pStyle w:val="Ttulo2"/>
        <w:numPr>
          <w:ilvl w:val="0"/>
          <w:numId w:val="31"/>
        </w:numPr>
      </w:pPr>
      <w:r w:rsidRPr="0071757C">
        <w:lastRenderedPageBreak/>
        <w:t>C</w:t>
      </w:r>
      <w:r w:rsidR="0DF7DC5E" w:rsidRPr="0071757C">
        <w:t>iclo de Implementación</w:t>
      </w:r>
      <w:r w:rsidRPr="0071757C">
        <w:t>.</w:t>
      </w:r>
    </w:p>
    <w:p w14:paraId="46F7D086" w14:textId="258C2351" w:rsidR="00F500A7" w:rsidRPr="0071757C" w:rsidRDefault="00FB4018" w:rsidP="00FB4018">
      <w:pPr>
        <w:jc w:val="center"/>
        <w:rPr>
          <w:rFonts w:ascii="Arial" w:hAnsi="Arial" w:cs="Arial"/>
          <w:sz w:val="18"/>
          <w:szCs w:val="18"/>
        </w:rPr>
      </w:pPr>
      <w:r w:rsidRPr="0071757C">
        <w:rPr>
          <w:rFonts w:ascii="Arial" w:hAnsi="Arial" w:cs="Arial"/>
          <w:noProof/>
          <w:sz w:val="18"/>
          <w:szCs w:val="18"/>
        </w:rPr>
        <w:drawing>
          <wp:inline distT="0" distB="0" distL="0" distR="0" wp14:anchorId="00C84303" wp14:editId="727B9C0B">
            <wp:extent cx="5477540" cy="305671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25">
                      <a:extLst>
                        <a:ext uri="{28A0092B-C50C-407E-A947-70E740481C1C}">
                          <a14:useLocalDpi xmlns:a14="http://schemas.microsoft.com/office/drawing/2010/main" val="0"/>
                        </a:ext>
                      </a:extLst>
                    </a:blip>
                    <a:stretch>
                      <a:fillRect/>
                    </a:stretch>
                  </pic:blipFill>
                  <pic:spPr>
                    <a:xfrm>
                      <a:off x="0" y="0"/>
                      <a:ext cx="5490091" cy="3063716"/>
                    </a:xfrm>
                    <a:prstGeom prst="rect">
                      <a:avLst/>
                    </a:prstGeom>
                  </pic:spPr>
                </pic:pic>
              </a:graphicData>
            </a:graphic>
          </wp:inline>
        </w:drawing>
      </w:r>
    </w:p>
    <w:p w14:paraId="64F9AC9B" w14:textId="49C66F30" w:rsidR="06B7F403" w:rsidRPr="0071757C" w:rsidRDefault="6B45FCBD" w:rsidP="000A32C8">
      <w:pPr>
        <w:pStyle w:val="Ttulo1"/>
        <w:numPr>
          <w:ilvl w:val="0"/>
          <w:numId w:val="31"/>
        </w:numPr>
        <w:rPr>
          <w:rFonts w:ascii="Arial" w:hAnsi="Arial" w:cs="Arial"/>
          <w:sz w:val="18"/>
          <w:szCs w:val="18"/>
        </w:rPr>
      </w:pPr>
      <w:r w:rsidRPr="0071757C">
        <w:rPr>
          <w:rFonts w:ascii="Arial" w:hAnsi="Arial" w:cs="Arial"/>
          <w:sz w:val="18"/>
          <w:szCs w:val="18"/>
        </w:rPr>
        <w:t>Gestión de Riesgos</w:t>
      </w:r>
    </w:p>
    <w:tbl>
      <w:tblPr>
        <w:tblW w:w="0" w:type="auto"/>
        <w:tblLayout w:type="fixed"/>
        <w:tblLook w:val="06A0" w:firstRow="1" w:lastRow="0" w:firstColumn="1" w:lastColumn="0" w:noHBand="1" w:noVBand="1"/>
      </w:tblPr>
      <w:tblGrid>
        <w:gridCol w:w="2264"/>
        <w:gridCol w:w="3024"/>
        <w:gridCol w:w="3547"/>
      </w:tblGrid>
      <w:tr w:rsidR="06B7F403" w:rsidRPr="0071757C" w14:paraId="4E0C7701" w14:textId="77777777" w:rsidTr="06B7F403">
        <w:trPr>
          <w:trHeight w:val="375"/>
        </w:trPr>
        <w:tc>
          <w:tcPr>
            <w:tcW w:w="22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44AD20E" w14:textId="517054BB" w:rsidR="06B7F403" w:rsidRPr="0071757C" w:rsidRDefault="06B7F403" w:rsidP="06B7F403">
            <w:pPr>
              <w:spacing w:after="0"/>
              <w:jc w:val="center"/>
              <w:rPr>
                <w:rFonts w:ascii="Arial" w:hAnsi="Arial" w:cs="Arial"/>
                <w:b/>
                <w:color w:val="222A35" w:themeColor="text2" w:themeShade="80"/>
                <w:sz w:val="18"/>
                <w:szCs w:val="18"/>
              </w:rPr>
            </w:pPr>
            <w:r w:rsidRPr="0071757C">
              <w:rPr>
                <w:rFonts w:ascii="Arial" w:eastAsia="Calibri" w:hAnsi="Arial" w:cs="Arial"/>
                <w:b/>
                <w:color w:val="222A35" w:themeColor="text2" w:themeShade="80"/>
                <w:sz w:val="18"/>
                <w:szCs w:val="18"/>
              </w:rPr>
              <w:t>Riesgo Identificado</w:t>
            </w:r>
          </w:p>
        </w:tc>
        <w:tc>
          <w:tcPr>
            <w:tcW w:w="30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70C2301" w14:textId="6A0D9D22" w:rsidR="06B7F403" w:rsidRPr="0071757C" w:rsidRDefault="06B7F403" w:rsidP="06B7F403">
            <w:pPr>
              <w:spacing w:after="0"/>
              <w:jc w:val="center"/>
              <w:rPr>
                <w:rFonts w:ascii="Arial" w:hAnsi="Arial" w:cs="Arial"/>
                <w:b/>
                <w:color w:val="222A35" w:themeColor="text2" w:themeShade="80"/>
                <w:sz w:val="18"/>
                <w:szCs w:val="18"/>
              </w:rPr>
            </w:pPr>
            <w:r w:rsidRPr="0071757C">
              <w:rPr>
                <w:rFonts w:ascii="Arial" w:eastAsia="Calibri" w:hAnsi="Arial" w:cs="Arial"/>
                <w:b/>
                <w:color w:val="222A35" w:themeColor="text2" w:themeShade="80"/>
                <w:sz w:val="18"/>
                <w:szCs w:val="18"/>
              </w:rPr>
              <w:t>Evaluación y Probabilidad</w:t>
            </w:r>
          </w:p>
        </w:tc>
        <w:tc>
          <w:tcPr>
            <w:tcW w:w="35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0E24772" w14:textId="3ED4078D" w:rsidR="06B7F403" w:rsidRPr="0071757C" w:rsidRDefault="06B7F403" w:rsidP="06B7F403">
            <w:pPr>
              <w:spacing w:after="0"/>
              <w:jc w:val="center"/>
              <w:rPr>
                <w:rFonts w:ascii="Arial" w:hAnsi="Arial" w:cs="Arial"/>
                <w:b/>
                <w:color w:val="222A35" w:themeColor="text2" w:themeShade="80"/>
                <w:sz w:val="18"/>
                <w:szCs w:val="18"/>
              </w:rPr>
            </w:pPr>
            <w:r w:rsidRPr="0071757C">
              <w:rPr>
                <w:rFonts w:ascii="Arial" w:eastAsia="Calibri" w:hAnsi="Arial" w:cs="Arial"/>
                <w:b/>
                <w:color w:val="222A35" w:themeColor="text2" w:themeShade="80"/>
                <w:sz w:val="18"/>
                <w:szCs w:val="18"/>
              </w:rPr>
              <w:t>Plan de Mitigación y Contingencias</w:t>
            </w:r>
          </w:p>
        </w:tc>
      </w:tr>
      <w:tr w:rsidR="06B7F403" w:rsidRPr="0071757C" w14:paraId="784674CE" w14:textId="77777777" w:rsidTr="06B7F403">
        <w:trPr>
          <w:trHeight w:val="900"/>
        </w:trPr>
        <w:tc>
          <w:tcPr>
            <w:tcW w:w="2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61DFFC55" w14:textId="4146D77A"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Ciberataques</w:t>
            </w:r>
          </w:p>
        </w:tc>
        <w:tc>
          <w:tcPr>
            <w:tcW w:w="3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146EBF2C" w14:textId="34B98980"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Alta probabilidad debido a la sensibilidad de la información manejada. Impacto alto.</w:t>
            </w:r>
          </w:p>
        </w:tc>
        <w:tc>
          <w:tcPr>
            <w:tcW w:w="3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76A735D4" w14:textId="6B699180"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Implementar medidas de seguridad cibernética como firewalls, sistemas de detección de intrusos, cifrado de datos y autenticación multifactorial. Realizar auditorías de seguridad periódicas.</w:t>
            </w:r>
          </w:p>
        </w:tc>
      </w:tr>
      <w:tr w:rsidR="06B7F403" w:rsidRPr="0071757C" w14:paraId="6A7A8FB8" w14:textId="77777777" w:rsidTr="06B7F403">
        <w:trPr>
          <w:trHeight w:val="1200"/>
        </w:trPr>
        <w:tc>
          <w:tcPr>
            <w:tcW w:w="22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96651DD" w14:textId="46B105A8"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Fugas de Información</w:t>
            </w:r>
          </w:p>
        </w:tc>
        <w:tc>
          <w:tcPr>
            <w:tcW w:w="30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661FCD0" w14:textId="017E5DA1"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Probabilidad media-alta. Impacto alto.</w:t>
            </w:r>
          </w:p>
        </w:tc>
        <w:tc>
          <w:tcPr>
            <w:tcW w:w="35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6978E73" w14:textId="0008380D"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Establecer políticas de acceso restringido y monitoreo de actividad. Capacitar a los empleados en prácticas de seguridad de la información. Implementar herramientas de prevención de pérdida de datos (DLP).</w:t>
            </w:r>
          </w:p>
        </w:tc>
      </w:tr>
      <w:tr w:rsidR="06B7F403" w:rsidRPr="0071757C" w14:paraId="0BF4FA34" w14:textId="77777777" w:rsidTr="06B7F403">
        <w:trPr>
          <w:trHeight w:val="600"/>
        </w:trPr>
        <w:tc>
          <w:tcPr>
            <w:tcW w:w="2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07FCDD3C" w14:textId="5FC524EA"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Acceso no autorizado</w:t>
            </w:r>
          </w:p>
        </w:tc>
        <w:tc>
          <w:tcPr>
            <w:tcW w:w="3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2ADD4D87" w14:textId="76451AEB"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Probabilidad media. Impacto alto.</w:t>
            </w:r>
          </w:p>
        </w:tc>
        <w:tc>
          <w:tcPr>
            <w:tcW w:w="3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45807A50" w14:textId="3C8EA616"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Utilizar controles de acceso basados en roles (RBAC), autenticación multifactorial y sistemas de registro y monitoreo de accesos.</w:t>
            </w:r>
          </w:p>
        </w:tc>
      </w:tr>
      <w:tr w:rsidR="06B7F403" w:rsidRPr="0071757C" w14:paraId="26265690" w14:textId="77777777" w:rsidTr="06B7F403">
        <w:trPr>
          <w:trHeight w:val="900"/>
        </w:trPr>
        <w:tc>
          <w:tcPr>
            <w:tcW w:w="22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737BC3A" w14:textId="0AB22DB7"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Violación de la Privacidad</w:t>
            </w:r>
          </w:p>
        </w:tc>
        <w:tc>
          <w:tcPr>
            <w:tcW w:w="30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1321CA5" w14:textId="6C486B4A"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Probabilidad media. Impacto alto.</w:t>
            </w:r>
          </w:p>
        </w:tc>
        <w:tc>
          <w:tcPr>
            <w:tcW w:w="35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B00C4F" w14:textId="6273C3F3"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Cumplir con las leyes y regulaciones de protección de datos. Implementar políticas de privacidad estrictas y realizar evaluaciones de impacto sobre la privacidad.</w:t>
            </w:r>
          </w:p>
        </w:tc>
      </w:tr>
      <w:tr w:rsidR="06B7F403" w:rsidRPr="0071757C" w14:paraId="29911C09" w14:textId="77777777" w:rsidTr="06B7F403">
        <w:trPr>
          <w:trHeight w:val="900"/>
        </w:trPr>
        <w:tc>
          <w:tcPr>
            <w:tcW w:w="2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7AC76862" w14:textId="69F93866"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Fallas del Sistema</w:t>
            </w:r>
          </w:p>
        </w:tc>
        <w:tc>
          <w:tcPr>
            <w:tcW w:w="3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2E85E6EC" w14:textId="0E18B142"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Probabilidad media. Impacto alto.</w:t>
            </w:r>
          </w:p>
        </w:tc>
        <w:tc>
          <w:tcPr>
            <w:tcW w:w="3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5857424C" w14:textId="4DAC987F"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Implementar redundancia en la infraestructura y sistemas de respaldo. Realizar pruebas de continuidad del negocio y recuperación ante desastres.</w:t>
            </w:r>
          </w:p>
        </w:tc>
      </w:tr>
      <w:tr w:rsidR="06B7F403" w:rsidRPr="0071757C" w14:paraId="6C73AEC7" w14:textId="77777777" w:rsidTr="06B7F403">
        <w:trPr>
          <w:trHeight w:val="900"/>
        </w:trPr>
        <w:tc>
          <w:tcPr>
            <w:tcW w:w="22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6224454" w14:textId="5C946F0C"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Obsolescencia Tecnológica</w:t>
            </w:r>
          </w:p>
        </w:tc>
        <w:tc>
          <w:tcPr>
            <w:tcW w:w="30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F6D064B" w14:textId="68F3694C"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Probabilidad media. Impacto medio.</w:t>
            </w:r>
          </w:p>
        </w:tc>
        <w:tc>
          <w:tcPr>
            <w:tcW w:w="35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635457" w14:textId="4E2036FB"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Mantener un programa de actualización tecnológica y planificar inversiones en nuevas tecnologías. Realizar evaluaciones periódicas de la infraestructura tecnológica.</w:t>
            </w:r>
          </w:p>
        </w:tc>
      </w:tr>
      <w:tr w:rsidR="06B7F403" w:rsidRPr="0071757C" w14:paraId="72FEA96E" w14:textId="77777777" w:rsidTr="06B7F403">
        <w:trPr>
          <w:trHeight w:val="900"/>
        </w:trPr>
        <w:tc>
          <w:tcPr>
            <w:tcW w:w="2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302B440A" w14:textId="4C8900CD"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lastRenderedPageBreak/>
              <w:t>Errores Humanos</w:t>
            </w:r>
          </w:p>
        </w:tc>
        <w:tc>
          <w:tcPr>
            <w:tcW w:w="3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67779E0B" w14:textId="1AA5B347"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Probabilidad alta. Impacto medio.</w:t>
            </w:r>
          </w:p>
        </w:tc>
        <w:tc>
          <w:tcPr>
            <w:tcW w:w="3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7F56E5B0" w14:textId="70198977"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Capacitar continuamente al personal en el uso del sistema. Implementar procedimientos de verificación y auditoría para minimizar errores.</w:t>
            </w:r>
          </w:p>
        </w:tc>
      </w:tr>
      <w:tr w:rsidR="06B7F403" w:rsidRPr="0071757C" w14:paraId="6D985BE6" w14:textId="77777777" w:rsidTr="06B7F403">
        <w:trPr>
          <w:trHeight w:val="900"/>
        </w:trPr>
        <w:tc>
          <w:tcPr>
            <w:tcW w:w="22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57C9777" w14:textId="2F499F98"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Capacitación Inadecuada</w:t>
            </w:r>
          </w:p>
        </w:tc>
        <w:tc>
          <w:tcPr>
            <w:tcW w:w="30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FB1C98" w14:textId="3C1806A2"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Probabilidad media-alta. Impacto alto.</w:t>
            </w:r>
          </w:p>
        </w:tc>
        <w:tc>
          <w:tcPr>
            <w:tcW w:w="35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33FB8BF" w14:textId="6CBDBAE5"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Desarrollar y mantener programas de capacitación continuos y actualizados. Evaluar regularmente la competencia del personal, observar los resultados</w:t>
            </w:r>
          </w:p>
        </w:tc>
      </w:tr>
      <w:tr w:rsidR="06B7F403" w:rsidRPr="0071757C" w14:paraId="1F2A5401" w14:textId="77777777" w:rsidTr="06B7F403">
        <w:trPr>
          <w:trHeight w:val="900"/>
        </w:trPr>
        <w:tc>
          <w:tcPr>
            <w:tcW w:w="2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47DDE4B7" w14:textId="627DCC38"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Interoperabilidad</w:t>
            </w:r>
          </w:p>
        </w:tc>
        <w:tc>
          <w:tcPr>
            <w:tcW w:w="3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77EC7032" w14:textId="58706D40"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Probabilidad media. Impacto medio.</w:t>
            </w:r>
          </w:p>
        </w:tc>
        <w:tc>
          <w:tcPr>
            <w:tcW w:w="3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31D33ECC" w14:textId="756F115A"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Establecer estándares y protocolos de interoperabilidad. Trabajar estrechamente con proveedores y socios para asegurar la compatibilidad y funcionalidad.</w:t>
            </w:r>
          </w:p>
        </w:tc>
      </w:tr>
      <w:tr w:rsidR="06B7F403" w:rsidRPr="0071757C" w14:paraId="7854E815" w14:textId="77777777" w:rsidTr="06B7F403">
        <w:trPr>
          <w:trHeight w:val="900"/>
        </w:trPr>
        <w:tc>
          <w:tcPr>
            <w:tcW w:w="22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E3B7E87" w14:textId="5158B84C"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Resistencia al Cambio</w:t>
            </w:r>
          </w:p>
        </w:tc>
        <w:tc>
          <w:tcPr>
            <w:tcW w:w="30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EF0E461" w14:textId="53E0CC7E"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Probabilidad alta. Impacto medio.</w:t>
            </w:r>
          </w:p>
        </w:tc>
        <w:tc>
          <w:tcPr>
            <w:tcW w:w="35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AB915FF" w14:textId="74C12C8D"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Desarrollar un plan de gestión del cambio que incluya la comunicación efectiva, la capacitación y la participación de los empleados en el proceso de implementación.</w:t>
            </w:r>
          </w:p>
        </w:tc>
      </w:tr>
      <w:tr w:rsidR="06B7F403" w:rsidRPr="0071757C" w14:paraId="7A7EE83A" w14:textId="77777777" w:rsidTr="06B7F403">
        <w:trPr>
          <w:trHeight w:val="900"/>
        </w:trPr>
        <w:tc>
          <w:tcPr>
            <w:tcW w:w="2264" w:type="dxa"/>
            <w:tcBorders>
              <w:top w:val="single" w:sz="4" w:space="0" w:color="auto"/>
              <w:left w:val="single" w:sz="4" w:space="0" w:color="auto"/>
              <w:bottom w:val="nil"/>
              <w:right w:val="single" w:sz="4" w:space="0" w:color="auto"/>
            </w:tcBorders>
            <w:shd w:val="clear" w:color="auto" w:fill="D9D9D9" w:themeFill="background1" w:themeFillShade="D9"/>
            <w:tcMar>
              <w:top w:w="15" w:type="dxa"/>
              <w:left w:w="15" w:type="dxa"/>
              <w:right w:w="15" w:type="dxa"/>
            </w:tcMar>
            <w:vAlign w:val="center"/>
          </w:tcPr>
          <w:p w14:paraId="6163EDBA" w14:textId="6B36E1D1"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 xml:space="preserve">Modificar la información sin autorización </w:t>
            </w:r>
          </w:p>
        </w:tc>
        <w:tc>
          <w:tcPr>
            <w:tcW w:w="3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38C1C7D7" w14:textId="6AB76C87"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Probabilidad media-alta. Impacto alto.</w:t>
            </w:r>
          </w:p>
        </w:tc>
        <w:tc>
          <w:tcPr>
            <w:tcW w:w="3547" w:type="dxa"/>
            <w:tcBorders>
              <w:top w:val="single" w:sz="4" w:space="0" w:color="auto"/>
              <w:left w:val="single" w:sz="4" w:space="0" w:color="auto"/>
              <w:bottom w:val="nil"/>
              <w:right w:val="single" w:sz="4" w:space="0" w:color="auto"/>
            </w:tcBorders>
            <w:shd w:val="clear" w:color="auto" w:fill="D9D9D9" w:themeFill="background1" w:themeFillShade="D9"/>
            <w:tcMar>
              <w:top w:w="15" w:type="dxa"/>
              <w:left w:w="15" w:type="dxa"/>
              <w:right w:w="15" w:type="dxa"/>
            </w:tcMar>
            <w:vAlign w:val="center"/>
          </w:tcPr>
          <w:p w14:paraId="5B6E6C92" w14:textId="13DE8CC5"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Desarrollar controles de acceso y autenticación multifactorial, sistemas de monitoreo y detección de intrusos, políticas de seguridad claras y capacitación continua.</w:t>
            </w:r>
          </w:p>
        </w:tc>
      </w:tr>
      <w:tr w:rsidR="06B7F403" w:rsidRPr="0071757C" w14:paraId="083CCC15" w14:textId="77777777" w:rsidTr="06B7F403">
        <w:trPr>
          <w:trHeight w:val="1200"/>
        </w:trPr>
        <w:tc>
          <w:tcPr>
            <w:tcW w:w="22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DDC1A6A" w14:textId="027C54E7"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Falla en suministro eléctrico y/o internet</w:t>
            </w:r>
          </w:p>
        </w:tc>
        <w:tc>
          <w:tcPr>
            <w:tcW w:w="30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A901972" w14:textId="0AF577FE"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Probabilidad media-alta. Impacto alto.</w:t>
            </w:r>
          </w:p>
        </w:tc>
        <w:tc>
          <w:tcPr>
            <w:tcW w:w="35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E1865C" w14:textId="770ADFEB"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Para mitigar el riesgo de fallas en el suministro eléctrico y/o internet, se deben instalar sistemas de alimentación ininterrumpida (UPS) y generadores de respaldo para asegurar el funcionamiento continuo del sistema durante interrupciones eléctricas.</w:t>
            </w:r>
          </w:p>
        </w:tc>
      </w:tr>
    </w:tbl>
    <w:p w14:paraId="22CA06F1" w14:textId="799D02F2" w:rsidR="008F634C" w:rsidRPr="0071757C" w:rsidRDefault="008C53CF" w:rsidP="00F9224D">
      <w:pPr>
        <w:pStyle w:val="Ttulo1"/>
        <w:rPr>
          <w:rFonts w:ascii="Arial" w:hAnsi="Arial" w:cs="Arial"/>
          <w:sz w:val="18"/>
          <w:szCs w:val="18"/>
        </w:rPr>
      </w:pPr>
      <w:r w:rsidRPr="0071757C">
        <w:rPr>
          <w:rFonts w:ascii="Arial" w:hAnsi="Arial" w:cs="Arial"/>
          <w:sz w:val="18"/>
          <w:szCs w:val="18"/>
        </w:rPr>
        <w:t>13.</w:t>
      </w:r>
      <w:r w:rsidR="6B45FCBD" w:rsidRPr="0071757C">
        <w:rPr>
          <w:rFonts w:ascii="Arial" w:hAnsi="Arial" w:cs="Arial"/>
          <w:sz w:val="18"/>
          <w:szCs w:val="18"/>
        </w:rPr>
        <w:t>Documentación</w:t>
      </w:r>
    </w:p>
    <w:p w14:paraId="48C9C7CF" w14:textId="38966E99" w:rsidR="5A5C96D6" w:rsidRPr="0071757C" w:rsidRDefault="00790788" w:rsidP="5A5C96D6">
      <w:pPr>
        <w:pStyle w:val="NormalWeb"/>
        <w:jc w:val="both"/>
        <w:rPr>
          <w:rFonts w:ascii="Arial" w:eastAsiaTheme="minorHAnsi" w:hAnsi="Arial" w:cs="Arial"/>
          <w:color w:val="1F3864" w:themeColor="accent1" w:themeShade="80"/>
          <w:kern w:val="2"/>
          <w:sz w:val="18"/>
          <w:szCs w:val="18"/>
          <w:lang w:eastAsia="en-US"/>
          <w14:ligatures w14:val="standardContextual"/>
        </w:rPr>
      </w:pPr>
      <w:r w:rsidRPr="0071757C">
        <w:rPr>
          <w:rFonts w:ascii="Arial" w:eastAsiaTheme="minorHAnsi" w:hAnsi="Arial" w:cs="Arial"/>
          <w:color w:val="1F3864" w:themeColor="accent1" w:themeShade="80"/>
          <w:kern w:val="2"/>
          <w:sz w:val="18"/>
          <w:szCs w:val="18"/>
          <w:lang w:eastAsia="en-US"/>
          <w14:ligatures w14:val="standardContextual"/>
        </w:rPr>
        <w:t xml:space="preserve">Durante todo el proceso, se debe desarrollar documentación técnica y de usuario para todos los componentes del sistema, lo cual es esencial para la gestión del conocimiento y facilita el mantenimiento del software. Esta documentación incluye la definición de requerimientos, especificaciones del sistema, detalles de cada </w:t>
      </w:r>
      <w:r w:rsidR="003C5862" w:rsidRPr="0071757C">
        <w:rPr>
          <w:rFonts w:ascii="Arial" w:eastAsiaTheme="minorHAnsi" w:hAnsi="Arial" w:cs="Arial"/>
          <w:color w:val="1F3864" w:themeColor="accent1" w:themeShade="80"/>
          <w:kern w:val="2"/>
          <w:sz w:val="18"/>
          <w:szCs w:val="18"/>
          <w:lang w:eastAsia="en-US"/>
          <w14:ligatures w14:val="standardContextual"/>
        </w:rPr>
        <w:t>módulo,</w:t>
      </w:r>
      <w:r w:rsidRPr="0071757C">
        <w:rPr>
          <w:rFonts w:ascii="Arial" w:eastAsiaTheme="minorHAnsi" w:hAnsi="Arial" w:cs="Arial"/>
          <w:color w:val="1F3864" w:themeColor="accent1" w:themeShade="80"/>
          <w:kern w:val="2"/>
          <w:sz w:val="18"/>
          <w:szCs w:val="18"/>
          <w:lang w:eastAsia="en-US"/>
          <w14:ligatures w14:val="standardContextual"/>
        </w:rPr>
        <w:t xml:space="preserve"> prueba y mantenimiento, utilizando herramientas de gestión de configuración para su elaboración.</w:t>
      </w:r>
    </w:p>
    <w:p w14:paraId="529605C0" w14:textId="3F748733" w:rsidR="00790788" w:rsidRPr="0071757C" w:rsidRDefault="00790788" w:rsidP="00790788">
      <w:pPr>
        <w:pStyle w:val="NormalWeb"/>
        <w:jc w:val="both"/>
        <w:rPr>
          <w:rFonts w:ascii="Arial" w:eastAsiaTheme="minorHAnsi" w:hAnsi="Arial" w:cs="Arial"/>
          <w:color w:val="1F3864" w:themeColor="accent1" w:themeShade="80"/>
          <w:kern w:val="2"/>
          <w:sz w:val="18"/>
          <w:szCs w:val="18"/>
          <w:lang w:eastAsia="en-US"/>
          <w14:ligatures w14:val="standardContextual"/>
        </w:rPr>
      </w:pPr>
      <w:r w:rsidRPr="0071757C">
        <w:rPr>
          <w:rFonts w:ascii="Arial" w:eastAsiaTheme="minorHAnsi" w:hAnsi="Arial" w:cs="Arial"/>
          <w:color w:val="1F3864" w:themeColor="accent1" w:themeShade="80"/>
          <w:kern w:val="2"/>
          <w:sz w:val="18"/>
          <w:szCs w:val="18"/>
          <w:lang w:eastAsia="en-US"/>
          <w14:ligatures w14:val="standardContextual"/>
        </w:rPr>
        <w:t xml:space="preserve">Para </w:t>
      </w:r>
      <w:r w:rsidR="001C2D3C" w:rsidRPr="0071757C">
        <w:rPr>
          <w:rFonts w:ascii="Arial" w:eastAsiaTheme="minorHAnsi" w:hAnsi="Arial" w:cs="Arial"/>
          <w:color w:val="1F3864" w:themeColor="accent1" w:themeShade="80"/>
          <w:kern w:val="2"/>
          <w:sz w:val="18"/>
          <w:szCs w:val="18"/>
          <w:lang w:eastAsia="en-US"/>
          <w14:ligatures w14:val="standardContextual"/>
        </w:rPr>
        <w:t>el desarrollo del código</w:t>
      </w:r>
      <w:r w:rsidRPr="0071757C">
        <w:rPr>
          <w:rFonts w:ascii="Arial" w:eastAsiaTheme="minorHAnsi" w:hAnsi="Arial" w:cs="Arial"/>
          <w:color w:val="1F3864" w:themeColor="accent1" w:themeShade="80"/>
          <w:kern w:val="2"/>
          <w:sz w:val="18"/>
          <w:szCs w:val="18"/>
          <w:lang w:eastAsia="en-US"/>
          <w14:ligatures w14:val="standardContextual"/>
        </w:rPr>
        <w:t>, la documentación es crucial ya que detalla las operaciones del sistema, permitiendo su reproducción o adaptación para mantenimiento, y garantiza la transferencia de conocimiento dentro del equipo. Los manuales de usuario final facilitan el uso del sistema, mejoran la capacitación, reducen el tiempo de entrenamiento y sirven como referencia para administradores y personal de soporte, detallando cómo operarlo.</w:t>
      </w:r>
    </w:p>
    <w:p w14:paraId="3B791DE6" w14:textId="77777777" w:rsidR="008F634C" w:rsidRPr="0071757C" w:rsidRDefault="6B45FCBD" w:rsidP="0071757C">
      <w:pPr>
        <w:pStyle w:val="Ttulo2"/>
        <w:numPr>
          <w:ilvl w:val="1"/>
          <w:numId w:val="32"/>
        </w:numPr>
      </w:pPr>
      <w:r w:rsidRPr="0071757C">
        <w:t>Manual del usuario.</w:t>
      </w:r>
    </w:p>
    <w:p w14:paraId="1CE7D732" w14:textId="6FA52377" w:rsidR="006F7DF1" w:rsidRPr="0071757C" w:rsidRDefault="006F7DF1" w:rsidP="006F7DF1">
      <w:pP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 xml:space="preserve">El manual del usuario se </w:t>
      </w:r>
      <w:r w:rsidR="00355A45" w:rsidRPr="0071757C">
        <w:rPr>
          <w:rFonts w:ascii="Arial" w:hAnsi="Arial" w:cs="Arial"/>
          <w:color w:val="1F3864" w:themeColor="accent1" w:themeShade="80"/>
          <w:sz w:val="18"/>
          <w:szCs w:val="18"/>
        </w:rPr>
        <w:t>encontrará</w:t>
      </w:r>
      <w:r w:rsidRPr="0071757C">
        <w:rPr>
          <w:rFonts w:ascii="Arial" w:hAnsi="Arial" w:cs="Arial"/>
          <w:color w:val="1F3864" w:themeColor="accent1" w:themeShade="80"/>
          <w:sz w:val="18"/>
          <w:szCs w:val="18"/>
        </w:rPr>
        <w:t xml:space="preserve"> dentro del ECOSISTEMA, </w:t>
      </w:r>
      <w:r w:rsidR="005F7684" w:rsidRPr="0071757C">
        <w:rPr>
          <w:rFonts w:ascii="Arial" w:hAnsi="Arial" w:cs="Arial"/>
          <w:color w:val="1F3864" w:themeColor="accent1" w:themeShade="80"/>
          <w:sz w:val="18"/>
          <w:szCs w:val="18"/>
        </w:rPr>
        <w:t xml:space="preserve">incorporado en cada fase y </w:t>
      </w:r>
      <w:r w:rsidR="00355A45" w:rsidRPr="0071757C">
        <w:rPr>
          <w:rFonts w:ascii="Arial" w:hAnsi="Arial" w:cs="Arial"/>
          <w:color w:val="1F3864" w:themeColor="accent1" w:themeShade="80"/>
          <w:sz w:val="18"/>
          <w:szCs w:val="18"/>
        </w:rPr>
        <w:t>perfil</w:t>
      </w:r>
      <w:r w:rsidR="005F7684" w:rsidRPr="0071757C">
        <w:rPr>
          <w:rFonts w:ascii="Arial" w:hAnsi="Arial" w:cs="Arial"/>
          <w:color w:val="1F3864" w:themeColor="accent1" w:themeShade="80"/>
          <w:sz w:val="18"/>
          <w:szCs w:val="18"/>
        </w:rPr>
        <w:t xml:space="preserve"> según corresponda</w:t>
      </w:r>
      <w:r w:rsidR="00355A45" w:rsidRPr="0071757C">
        <w:rPr>
          <w:rFonts w:ascii="Arial" w:hAnsi="Arial" w:cs="Arial"/>
          <w:color w:val="1F3864" w:themeColor="accent1" w:themeShade="80"/>
          <w:sz w:val="18"/>
          <w:szCs w:val="18"/>
        </w:rPr>
        <w:t>.</w:t>
      </w:r>
    </w:p>
    <w:tbl>
      <w:tblPr>
        <w:tblStyle w:val="Tablaconcuadrcula"/>
        <w:tblW w:w="0" w:type="auto"/>
        <w:jc w:val="center"/>
        <w:tblLook w:val="04A0" w:firstRow="1" w:lastRow="0" w:firstColumn="1" w:lastColumn="0" w:noHBand="0" w:noVBand="1"/>
      </w:tblPr>
      <w:tblGrid>
        <w:gridCol w:w="2972"/>
        <w:gridCol w:w="5856"/>
      </w:tblGrid>
      <w:tr w:rsidR="002F1D59" w:rsidRPr="0071757C" w14:paraId="26677098" w14:textId="77777777" w:rsidTr="004170EA">
        <w:trPr>
          <w:jc w:val="center"/>
        </w:trPr>
        <w:tc>
          <w:tcPr>
            <w:tcW w:w="2972" w:type="dxa"/>
            <w:shd w:val="clear" w:color="auto" w:fill="222A35" w:themeFill="text2" w:themeFillShade="80"/>
          </w:tcPr>
          <w:p w14:paraId="0ED2AF04" w14:textId="762E5F21" w:rsidR="002F1D59" w:rsidRPr="0071757C" w:rsidRDefault="004170EA" w:rsidP="004170EA">
            <w:pPr>
              <w:jc w:val="center"/>
              <w:rPr>
                <w:rFonts w:ascii="Arial" w:hAnsi="Arial" w:cs="Arial"/>
                <w:color w:val="FFFFFF" w:themeColor="background1"/>
                <w:sz w:val="18"/>
                <w:szCs w:val="18"/>
              </w:rPr>
            </w:pPr>
            <w:r w:rsidRPr="0071757C">
              <w:rPr>
                <w:rFonts w:ascii="Arial" w:hAnsi="Arial" w:cs="Arial"/>
                <w:color w:val="FFFFFF" w:themeColor="background1"/>
                <w:sz w:val="18"/>
                <w:szCs w:val="18"/>
              </w:rPr>
              <w:t>CARÁCTER</w:t>
            </w:r>
          </w:p>
        </w:tc>
        <w:tc>
          <w:tcPr>
            <w:tcW w:w="5856" w:type="dxa"/>
            <w:shd w:val="clear" w:color="auto" w:fill="222A35" w:themeFill="text2" w:themeFillShade="80"/>
          </w:tcPr>
          <w:p w14:paraId="4390D5D0" w14:textId="2DCDBAB8" w:rsidR="002F1D59" w:rsidRPr="0071757C" w:rsidRDefault="004170EA" w:rsidP="004170EA">
            <w:pPr>
              <w:jc w:val="center"/>
              <w:rPr>
                <w:rFonts w:ascii="Arial" w:hAnsi="Arial" w:cs="Arial"/>
                <w:color w:val="FFFFFF" w:themeColor="background1"/>
                <w:sz w:val="18"/>
                <w:szCs w:val="18"/>
              </w:rPr>
            </w:pPr>
            <w:r w:rsidRPr="0071757C">
              <w:rPr>
                <w:rFonts w:ascii="Arial" w:hAnsi="Arial" w:cs="Arial"/>
                <w:color w:val="FFFFFF" w:themeColor="background1"/>
                <w:sz w:val="18"/>
                <w:szCs w:val="18"/>
              </w:rPr>
              <w:t>DESCRIPCIÓN</w:t>
            </w:r>
          </w:p>
        </w:tc>
      </w:tr>
      <w:tr w:rsidR="002F1D59" w:rsidRPr="0071757C" w14:paraId="59A24F30" w14:textId="77777777" w:rsidTr="004170EA">
        <w:trPr>
          <w:jc w:val="center"/>
        </w:trPr>
        <w:tc>
          <w:tcPr>
            <w:tcW w:w="2972" w:type="dxa"/>
          </w:tcPr>
          <w:p w14:paraId="69573D80" w14:textId="55F5B132" w:rsidR="002F1D59" w:rsidRPr="0071757C" w:rsidRDefault="00D33CB9" w:rsidP="006F7DF1">
            <w:pPr>
              <w:rPr>
                <w:rFonts w:ascii="Arial" w:hAnsi="Arial" w:cs="Arial"/>
                <w:color w:val="002060"/>
                <w:kern w:val="2"/>
                <w:sz w:val="18"/>
                <w:szCs w:val="18"/>
                <w:lang w:val="es-CO"/>
                <w14:ligatures w14:val="standardContextual"/>
              </w:rPr>
            </w:pPr>
            <w:r w:rsidRPr="0071757C">
              <w:rPr>
                <w:rFonts w:ascii="Arial" w:hAnsi="Arial" w:cs="Arial"/>
                <w:color w:val="002060"/>
                <w:kern w:val="2"/>
                <w:sz w:val="18"/>
                <w:szCs w:val="18"/>
                <w:lang w:val="es-CO"/>
                <w14:ligatures w14:val="standardContextual"/>
              </w:rPr>
              <w:t xml:space="preserve">Fecha y </w:t>
            </w:r>
            <w:r w:rsidR="00A23B56" w:rsidRPr="0071757C">
              <w:rPr>
                <w:rFonts w:ascii="Arial" w:hAnsi="Arial" w:cs="Arial"/>
                <w:color w:val="002060"/>
                <w:kern w:val="2"/>
                <w:sz w:val="18"/>
                <w:szCs w:val="18"/>
                <w:lang w:val="es-CO"/>
                <w14:ligatures w14:val="standardContextual"/>
              </w:rPr>
              <w:t>versión</w:t>
            </w:r>
          </w:p>
        </w:tc>
        <w:tc>
          <w:tcPr>
            <w:tcW w:w="5856" w:type="dxa"/>
          </w:tcPr>
          <w:p w14:paraId="52DF3FE0" w14:textId="755DD45C" w:rsidR="002F1D59" w:rsidRPr="0071757C" w:rsidRDefault="00A23B56" w:rsidP="006F7DF1">
            <w:pPr>
              <w:rPr>
                <w:rFonts w:ascii="Arial" w:hAnsi="Arial" w:cs="Arial"/>
                <w:color w:val="002060"/>
                <w:kern w:val="2"/>
                <w:sz w:val="18"/>
                <w:szCs w:val="18"/>
                <w:lang w:val="es-CO"/>
                <w14:ligatures w14:val="standardContextual"/>
              </w:rPr>
            </w:pPr>
            <w:r w:rsidRPr="0071757C">
              <w:rPr>
                <w:rFonts w:ascii="Arial" w:hAnsi="Arial" w:cs="Arial"/>
                <w:color w:val="002060"/>
                <w:kern w:val="2"/>
                <w:sz w:val="18"/>
                <w:szCs w:val="18"/>
                <w:lang w:val="es-CO"/>
                <w14:ligatures w14:val="standardContextual"/>
              </w:rPr>
              <w:t>Incluye la versión actual del documento y la fecha en que se actualizó. Esto es crucial para asegurar que los usuarios y desarrolladores están utilizando la información más reciente.</w:t>
            </w:r>
          </w:p>
        </w:tc>
      </w:tr>
      <w:tr w:rsidR="002F1D59" w:rsidRPr="0071757C" w14:paraId="19A8CD50" w14:textId="77777777" w:rsidTr="004170EA">
        <w:trPr>
          <w:jc w:val="center"/>
        </w:trPr>
        <w:tc>
          <w:tcPr>
            <w:tcW w:w="2972" w:type="dxa"/>
          </w:tcPr>
          <w:p w14:paraId="42C4C3F9" w14:textId="4FC99EE5" w:rsidR="002F1D59" w:rsidRPr="0071757C" w:rsidRDefault="00B4017E" w:rsidP="006F7DF1">
            <w:pPr>
              <w:rPr>
                <w:rFonts w:ascii="Arial" w:hAnsi="Arial" w:cs="Arial"/>
                <w:color w:val="002060"/>
                <w:kern w:val="2"/>
                <w:sz w:val="18"/>
                <w:szCs w:val="18"/>
                <w:lang w:val="es-CO"/>
                <w14:ligatures w14:val="standardContextual"/>
              </w:rPr>
            </w:pPr>
            <w:proofErr w:type="spellStart"/>
            <w:r w:rsidRPr="0071757C">
              <w:rPr>
                <w:rFonts w:ascii="Arial" w:hAnsi="Arial" w:cs="Arial"/>
                <w:color w:val="002060"/>
                <w:kern w:val="2"/>
                <w:sz w:val="18"/>
                <w:szCs w:val="18"/>
                <w:lang w:val="es-CO"/>
                <w14:ligatures w14:val="standardContextual"/>
              </w:rPr>
              <w:t>Pre-requisitos</w:t>
            </w:r>
            <w:proofErr w:type="spellEnd"/>
            <w:r w:rsidRPr="0071757C">
              <w:rPr>
                <w:rFonts w:ascii="Arial" w:hAnsi="Arial" w:cs="Arial"/>
                <w:color w:val="002060"/>
                <w:kern w:val="2"/>
                <w:sz w:val="18"/>
                <w:szCs w:val="18"/>
                <w:lang w:val="es-CO"/>
                <w14:ligatures w14:val="standardContextual"/>
              </w:rPr>
              <w:t xml:space="preserve"> de Instalación</w:t>
            </w:r>
          </w:p>
        </w:tc>
        <w:tc>
          <w:tcPr>
            <w:tcW w:w="5856" w:type="dxa"/>
          </w:tcPr>
          <w:p w14:paraId="119EF1A4" w14:textId="71F98D8F" w:rsidR="002F1D59" w:rsidRPr="0071757C" w:rsidRDefault="00F42499" w:rsidP="006F7DF1">
            <w:pPr>
              <w:rPr>
                <w:rFonts w:ascii="Arial" w:hAnsi="Arial" w:cs="Arial"/>
                <w:color w:val="002060"/>
                <w:kern w:val="2"/>
                <w:sz w:val="18"/>
                <w:szCs w:val="18"/>
                <w:lang w:val="es-CO"/>
                <w14:ligatures w14:val="standardContextual"/>
              </w:rPr>
            </w:pPr>
            <w:r w:rsidRPr="0071757C">
              <w:rPr>
                <w:rFonts w:ascii="Arial" w:hAnsi="Arial" w:cs="Arial"/>
                <w:color w:val="002060"/>
                <w:kern w:val="2"/>
                <w:sz w:val="18"/>
                <w:szCs w:val="18"/>
                <w:lang w:val="es-CO"/>
                <w14:ligatures w14:val="standardContextual"/>
              </w:rPr>
              <w:t xml:space="preserve">El ecosistema de </w:t>
            </w:r>
            <w:r w:rsidR="007D39F7" w:rsidRPr="0071757C">
              <w:rPr>
                <w:rFonts w:ascii="Arial" w:hAnsi="Arial" w:cs="Arial"/>
                <w:color w:val="002060"/>
                <w:kern w:val="2"/>
                <w:sz w:val="18"/>
                <w:szCs w:val="18"/>
                <w:lang w:val="es-CO"/>
                <w14:ligatures w14:val="standardContextual"/>
              </w:rPr>
              <w:t>Información detalla todos los requisitos necesarios antes de instalar el sistema. Esto incluye el sistema operativo compatible, los navegadores soportados, configuraciones de seguridad necesarias y cualquier otro software o hardware que deba estar presente.</w:t>
            </w:r>
            <w:r w:rsidRPr="0071757C">
              <w:rPr>
                <w:rFonts w:ascii="Arial" w:hAnsi="Arial" w:cs="Arial"/>
                <w:color w:val="002060"/>
                <w:kern w:val="2"/>
                <w:sz w:val="18"/>
                <w:szCs w:val="18"/>
                <w:lang w:val="es-CO"/>
                <w14:ligatures w14:val="standardContextual"/>
              </w:rPr>
              <w:t xml:space="preserve"> </w:t>
            </w:r>
          </w:p>
        </w:tc>
      </w:tr>
      <w:tr w:rsidR="002F1D59" w:rsidRPr="0071757C" w14:paraId="6AE1F6E8" w14:textId="77777777" w:rsidTr="004170EA">
        <w:trPr>
          <w:jc w:val="center"/>
        </w:trPr>
        <w:tc>
          <w:tcPr>
            <w:tcW w:w="2972" w:type="dxa"/>
          </w:tcPr>
          <w:p w14:paraId="04B238CB" w14:textId="6EE672A8" w:rsidR="002F1D59" w:rsidRPr="0071757C" w:rsidRDefault="004656B5" w:rsidP="006F7DF1">
            <w:pPr>
              <w:rPr>
                <w:rFonts w:ascii="Arial" w:hAnsi="Arial" w:cs="Arial"/>
                <w:color w:val="002060"/>
                <w:kern w:val="2"/>
                <w:sz w:val="18"/>
                <w:szCs w:val="18"/>
                <w:lang w:val="es-CO"/>
                <w14:ligatures w14:val="standardContextual"/>
              </w:rPr>
            </w:pPr>
            <w:r w:rsidRPr="0071757C">
              <w:rPr>
                <w:rFonts w:ascii="Arial" w:hAnsi="Arial" w:cs="Arial"/>
                <w:color w:val="002060"/>
                <w:kern w:val="2"/>
                <w:sz w:val="18"/>
                <w:szCs w:val="18"/>
                <w:lang w:val="es-CO"/>
                <w14:ligatures w14:val="standardContextual"/>
              </w:rPr>
              <w:lastRenderedPageBreak/>
              <w:t>Manual del Usuario</w:t>
            </w:r>
          </w:p>
        </w:tc>
        <w:tc>
          <w:tcPr>
            <w:tcW w:w="5856" w:type="dxa"/>
          </w:tcPr>
          <w:p w14:paraId="44397247" w14:textId="1FD209AC" w:rsidR="002F1D59" w:rsidRPr="0071757C" w:rsidRDefault="004656B5" w:rsidP="006F7DF1">
            <w:pPr>
              <w:rPr>
                <w:rFonts w:ascii="Arial" w:hAnsi="Arial" w:cs="Arial"/>
                <w:color w:val="002060"/>
                <w:kern w:val="2"/>
                <w:sz w:val="18"/>
                <w:szCs w:val="18"/>
                <w:lang w:val="es-CO"/>
                <w14:ligatures w14:val="standardContextual"/>
              </w:rPr>
            </w:pPr>
            <w:r w:rsidRPr="0071757C">
              <w:rPr>
                <w:rFonts w:ascii="Arial" w:hAnsi="Arial" w:cs="Arial"/>
                <w:color w:val="002060"/>
                <w:kern w:val="2"/>
                <w:sz w:val="18"/>
                <w:szCs w:val="18"/>
                <w:lang w:val="es-CO"/>
                <w14:ligatures w14:val="standardContextual"/>
              </w:rPr>
              <w:t xml:space="preserve">Ofrece instrucciones detalladas sobre cómo utilizar las principales funciones y opciones del sistema. Debe incluir capturas </w:t>
            </w:r>
            <w:r w:rsidR="007B14FB" w:rsidRPr="0071757C">
              <w:rPr>
                <w:rFonts w:ascii="Arial" w:hAnsi="Arial" w:cs="Arial"/>
                <w:color w:val="002060"/>
                <w:kern w:val="2"/>
                <w:sz w:val="18"/>
                <w:szCs w:val="18"/>
                <w:lang w:val="es-CO"/>
                <w14:ligatures w14:val="standardContextual"/>
              </w:rPr>
              <w:t>el flujo del proceso de</w:t>
            </w:r>
            <w:r w:rsidRPr="0071757C">
              <w:rPr>
                <w:rFonts w:ascii="Arial" w:hAnsi="Arial" w:cs="Arial"/>
                <w:color w:val="002060"/>
                <w:kern w:val="2"/>
                <w:sz w:val="18"/>
                <w:szCs w:val="18"/>
                <w:lang w:val="es-CO"/>
                <w14:ligatures w14:val="standardContextual"/>
              </w:rPr>
              <w:t xml:space="preserve"> para cada paso, ayudando a los usuarios a entender mejor </w:t>
            </w:r>
            <w:r w:rsidR="007B14FB" w:rsidRPr="0071757C">
              <w:rPr>
                <w:rFonts w:ascii="Arial" w:hAnsi="Arial" w:cs="Arial"/>
                <w:color w:val="002060"/>
                <w:kern w:val="2"/>
                <w:sz w:val="18"/>
                <w:szCs w:val="18"/>
                <w:lang w:val="es-CO"/>
                <w14:ligatures w14:val="standardContextual"/>
              </w:rPr>
              <w:t>la ruta</w:t>
            </w:r>
            <w:r w:rsidRPr="0071757C">
              <w:rPr>
                <w:rFonts w:ascii="Arial" w:hAnsi="Arial" w:cs="Arial"/>
                <w:color w:val="002060"/>
                <w:kern w:val="2"/>
                <w:sz w:val="18"/>
                <w:szCs w:val="18"/>
                <w:lang w:val="es-CO"/>
                <w14:ligatures w14:val="standardContextual"/>
              </w:rPr>
              <w:t>.</w:t>
            </w:r>
          </w:p>
        </w:tc>
      </w:tr>
      <w:tr w:rsidR="002F1D59" w:rsidRPr="0071757C" w14:paraId="13250937" w14:textId="77777777" w:rsidTr="004170EA">
        <w:trPr>
          <w:jc w:val="center"/>
        </w:trPr>
        <w:tc>
          <w:tcPr>
            <w:tcW w:w="2972" w:type="dxa"/>
          </w:tcPr>
          <w:p w14:paraId="79CA0D20" w14:textId="6AD99656" w:rsidR="002F1D59" w:rsidRPr="0071757C" w:rsidRDefault="007B14FB" w:rsidP="006F7DF1">
            <w:pPr>
              <w:rPr>
                <w:rFonts w:ascii="Arial" w:hAnsi="Arial" w:cs="Arial"/>
                <w:color w:val="002060"/>
                <w:sz w:val="18"/>
                <w:szCs w:val="18"/>
              </w:rPr>
            </w:pPr>
            <w:r w:rsidRPr="0071757C">
              <w:rPr>
                <w:rFonts w:ascii="Arial" w:hAnsi="Arial" w:cs="Arial"/>
                <w:color w:val="002060"/>
                <w:sz w:val="18"/>
                <w:szCs w:val="18"/>
              </w:rPr>
              <w:t>Preguntas Frecuentes.</w:t>
            </w:r>
          </w:p>
        </w:tc>
        <w:tc>
          <w:tcPr>
            <w:tcW w:w="5856" w:type="dxa"/>
          </w:tcPr>
          <w:p w14:paraId="576685BA" w14:textId="06837E8F" w:rsidR="002F1D59" w:rsidRPr="0071757C" w:rsidRDefault="00F42499" w:rsidP="006F7DF1">
            <w:pPr>
              <w:rPr>
                <w:rFonts w:ascii="Arial" w:hAnsi="Arial" w:cs="Arial"/>
                <w:color w:val="002060"/>
                <w:sz w:val="18"/>
                <w:szCs w:val="18"/>
              </w:rPr>
            </w:pPr>
            <w:r w:rsidRPr="0071757C">
              <w:rPr>
                <w:rFonts w:ascii="Arial" w:hAnsi="Arial" w:cs="Arial"/>
                <w:color w:val="002060"/>
                <w:sz w:val="18"/>
                <w:szCs w:val="18"/>
              </w:rPr>
              <w:t>Contiene una lista de las preguntas más comunes que los usuarios pueden tener, junto con respuestas claras y precisas. Esta sección ayuda a resolver problemas comunes rápidamente sin necesidad de asistencia adicional.</w:t>
            </w:r>
          </w:p>
        </w:tc>
      </w:tr>
    </w:tbl>
    <w:p w14:paraId="293C7AAA" w14:textId="77777777" w:rsidR="002F1D59" w:rsidRPr="0071757C" w:rsidRDefault="002F1D59" w:rsidP="006F7DF1">
      <w:pPr>
        <w:rPr>
          <w:rFonts w:ascii="Arial" w:hAnsi="Arial" w:cs="Arial"/>
          <w:color w:val="1F3864" w:themeColor="accent1" w:themeShade="80"/>
          <w:sz w:val="18"/>
          <w:szCs w:val="18"/>
        </w:rPr>
      </w:pPr>
    </w:p>
    <w:p w14:paraId="5F856E53" w14:textId="77777777" w:rsidR="00355A45" w:rsidRPr="0071757C" w:rsidRDefault="00355A45" w:rsidP="006F7DF1">
      <w:pPr>
        <w:rPr>
          <w:rFonts w:ascii="Arial" w:hAnsi="Arial" w:cs="Arial"/>
          <w:sz w:val="18"/>
          <w:szCs w:val="18"/>
          <w:lang w:val="es-MX" w:eastAsia="es-ES"/>
        </w:rPr>
      </w:pPr>
    </w:p>
    <w:p w14:paraId="388E2CD1" w14:textId="77777777" w:rsidR="003522D0" w:rsidRPr="0071757C" w:rsidRDefault="003522D0" w:rsidP="006F7DF1">
      <w:pPr>
        <w:rPr>
          <w:rFonts w:ascii="Arial" w:hAnsi="Arial" w:cs="Arial"/>
          <w:sz w:val="18"/>
          <w:szCs w:val="18"/>
          <w:lang w:val="es-MX" w:eastAsia="es-ES"/>
        </w:rPr>
      </w:pPr>
    </w:p>
    <w:p w14:paraId="3EE16F50" w14:textId="77777777" w:rsidR="003522D0" w:rsidRPr="0071757C" w:rsidRDefault="003522D0" w:rsidP="006F7DF1">
      <w:pPr>
        <w:rPr>
          <w:rFonts w:ascii="Arial" w:hAnsi="Arial" w:cs="Arial"/>
          <w:sz w:val="18"/>
          <w:szCs w:val="18"/>
          <w:lang w:val="es-MX" w:eastAsia="es-ES"/>
        </w:rPr>
      </w:pPr>
    </w:p>
    <w:p w14:paraId="415656F0" w14:textId="77777777" w:rsidR="003522D0" w:rsidRPr="0071757C" w:rsidRDefault="003522D0" w:rsidP="006F7DF1">
      <w:pPr>
        <w:rPr>
          <w:rFonts w:ascii="Arial" w:hAnsi="Arial" w:cs="Arial"/>
          <w:sz w:val="18"/>
          <w:szCs w:val="18"/>
          <w:lang w:val="es-MX" w:eastAsia="es-ES"/>
        </w:rPr>
      </w:pPr>
    </w:p>
    <w:p w14:paraId="6A37F72B" w14:textId="77777777" w:rsidR="003522D0" w:rsidRPr="0071757C" w:rsidRDefault="003522D0" w:rsidP="006F7DF1">
      <w:pPr>
        <w:rPr>
          <w:rFonts w:ascii="Arial" w:hAnsi="Arial" w:cs="Arial"/>
          <w:sz w:val="18"/>
          <w:szCs w:val="18"/>
          <w:lang w:val="es-MX" w:eastAsia="es-ES"/>
        </w:rPr>
      </w:pPr>
    </w:p>
    <w:p w14:paraId="37420705" w14:textId="77777777" w:rsidR="003522D0" w:rsidRPr="0071757C" w:rsidRDefault="003522D0" w:rsidP="006F7DF1">
      <w:pPr>
        <w:rPr>
          <w:rFonts w:ascii="Arial" w:hAnsi="Arial" w:cs="Arial"/>
          <w:sz w:val="18"/>
          <w:szCs w:val="18"/>
          <w:lang w:val="es-MX" w:eastAsia="es-ES"/>
        </w:rPr>
      </w:pPr>
    </w:p>
    <w:p w14:paraId="307CCBEF" w14:textId="607FEE12" w:rsidR="008F634C" w:rsidRPr="0071757C" w:rsidRDefault="6B45FCBD" w:rsidP="0071757C">
      <w:pPr>
        <w:pStyle w:val="Ttulo2"/>
        <w:numPr>
          <w:ilvl w:val="1"/>
          <w:numId w:val="32"/>
        </w:numPr>
      </w:pPr>
      <w:r w:rsidRPr="0071757C">
        <w:t>Documentación técnica</w:t>
      </w:r>
    </w:p>
    <w:p w14:paraId="36DEACDB" w14:textId="4F6634A9" w:rsidR="00392B2E" w:rsidRPr="0071757C" w:rsidRDefault="00377BEE" w:rsidP="00392B2E">
      <w:pPr>
        <w:rPr>
          <w:rFonts w:ascii="Arial" w:hAnsi="Arial" w:cs="Arial"/>
          <w:color w:val="002060"/>
          <w:kern w:val="0"/>
          <w:sz w:val="18"/>
          <w:szCs w:val="18"/>
          <w:lang w:val="es-ES"/>
          <w14:ligatures w14:val="none"/>
        </w:rPr>
      </w:pPr>
      <w:r w:rsidRPr="0071757C">
        <w:rPr>
          <w:rFonts w:ascii="Arial" w:hAnsi="Arial" w:cs="Arial"/>
          <w:color w:val="002060"/>
          <w:kern w:val="0"/>
          <w:sz w:val="18"/>
          <w:szCs w:val="18"/>
          <w:lang w:val="es-ES"/>
          <w14:ligatures w14:val="none"/>
        </w:rPr>
        <w:t>El manual técnico debe contemplar los siguientes atributos.</w:t>
      </w:r>
    </w:p>
    <w:tbl>
      <w:tblPr>
        <w:tblStyle w:val="Tablaconcuadrcula"/>
        <w:tblW w:w="0" w:type="auto"/>
        <w:jc w:val="center"/>
        <w:tblLook w:val="04A0" w:firstRow="1" w:lastRow="0" w:firstColumn="1" w:lastColumn="0" w:noHBand="0" w:noVBand="1"/>
      </w:tblPr>
      <w:tblGrid>
        <w:gridCol w:w="2830"/>
        <w:gridCol w:w="5998"/>
      </w:tblGrid>
      <w:tr w:rsidR="00193A90" w:rsidRPr="0071757C" w14:paraId="32FC941A" w14:textId="77777777" w:rsidTr="00195745">
        <w:trPr>
          <w:jc w:val="center"/>
        </w:trPr>
        <w:tc>
          <w:tcPr>
            <w:tcW w:w="2830" w:type="dxa"/>
            <w:shd w:val="clear" w:color="auto" w:fill="222A35" w:themeFill="text2" w:themeFillShade="80"/>
          </w:tcPr>
          <w:p w14:paraId="38EB356E" w14:textId="77777777" w:rsidR="00193A90" w:rsidRPr="0071757C" w:rsidRDefault="00193A90" w:rsidP="00097A93">
            <w:pPr>
              <w:jc w:val="center"/>
              <w:rPr>
                <w:rFonts w:ascii="Arial" w:hAnsi="Arial" w:cs="Arial"/>
                <w:color w:val="FFFFFF" w:themeColor="background1"/>
                <w:sz w:val="18"/>
                <w:szCs w:val="18"/>
              </w:rPr>
            </w:pPr>
            <w:r w:rsidRPr="0071757C">
              <w:rPr>
                <w:rFonts w:ascii="Arial" w:hAnsi="Arial" w:cs="Arial"/>
                <w:color w:val="FFFFFF" w:themeColor="background1"/>
                <w:sz w:val="18"/>
                <w:szCs w:val="18"/>
              </w:rPr>
              <w:t>CARÁCTER</w:t>
            </w:r>
          </w:p>
        </w:tc>
        <w:tc>
          <w:tcPr>
            <w:tcW w:w="5998" w:type="dxa"/>
            <w:shd w:val="clear" w:color="auto" w:fill="222A35" w:themeFill="text2" w:themeFillShade="80"/>
          </w:tcPr>
          <w:p w14:paraId="326DA26A" w14:textId="77777777" w:rsidR="00193A90" w:rsidRPr="0071757C" w:rsidRDefault="00193A90" w:rsidP="00097A93">
            <w:pPr>
              <w:jc w:val="center"/>
              <w:rPr>
                <w:rFonts w:ascii="Arial" w:hAnsi="Arial" w:cs="Arial"/>
                <w:color w:val="FFFFFF" w:themeColor="background1"/>
                <w:sz w:val="18"/>
                <w:szCs w:val="18"/>
              </w:rPr>
            </w:pPr>
            <w:r w:rsidRPr="0071757C">
              <w:rPr>
                <w:rFonts w:ascii="Arial" w:hAnsi="Arial" w:cs="Arial"/>
                <w:color w:val="FFFFFF" w:themeColor="background1"/>
                <w:sz w:val="18"/>
                <w:szCs w:val="18"/>
              </w:rPr>
              <w:t>DESCRIPCIÓN</w:t>
            </w:r>
          </w:p>
        </w:tc>
      </w:tr>
      <w:tr w:rsidR="00392B2E" w:rsidRPr="0071757C" w14:paraId="77D7DF33" w14:textId="77777777" w:rsidTr="00195745">
        <w:trPr>
          <w:jc w:val="center"/>
        </w:trPr>
        <w:tc>
          <w:tcPr>
            <w:tcW w:w="2830" w:type="dxa"/>
          </w:tcPr>
          <w:p w14:paraId="5E3FFD48" w14:textId="34B3AA11" w:rsidR="00392B2E" w:rsidRPr="0071757C" w:rsidRDefault="0002102A" w:rsidP="00392B2E">
            <w:pPr>
              <w:rPr>
                <w:rFonts w:ascii="Arial" w:hAnsi="Arial" w:cs="Arial"/>
                <w:color w:val="002060"/>
                <w:sz w:val="18"/>
                <w:szCs w:val="18"/>
                <w:lang w:val="es-MX" w:eastAsia="es-ES"/>
              </w:rPr>
            </w:pPr>
            <w:proofErr w:type="spellStart"/>
            <w:r w:rsidRPr="0071757C">
              <w:rPr>
                <w:rFonts w:ascii="Arial" w:hAnsi="Arial" w:cs="Arial"/>
                <w:color w:val="002060"/>
                <w:sz w:val="18"/>
                <w:szCs w:val="18"/>
                <w:lang w:val="es-MX" w:eastAsia="es-ES"/>
              </w:rPr>
              <w:t>Pre_rrequisitos</w:t>
            </w:r>
            <w:proofErr w:type="spellEnd"/>
          </w:p>
        </w:tc>
        <w:tc>
          <w:tcPr>
            <w:tcW w:w="5998" w:type="dxa"/>
          </w:tcPr>
          <w:p w14:paraId="57E4993F" w14:textId="3E26B54C" w:rsidR="00392B2E" w:rsidRPr="0071757C" w:rsidRDefault="0002102A" w:rsidP="00392B2E">
            <w:pPr>
              <w:rPr>
                <w:rFonts w:ascii="Arial" w:hAnsi="Arial" w:cs="Arial"/>
                <w:color w:val="002060"/>
                <w:sz w:val="18"/>
                <w:szCs w:val="18"/>
                <w:lang w:val="es-MX" w:eastAsia="es-ES"/>
              </w:rPr>
            </w:pPr>
            <w:r w:rsidRPr="0071757C">
              <w:rPr>
                <w:rFonts w:ascii="Arial" w:hAnsi="Arial" w:cs="Arial"/>
                <w:color w:val="002060"/>
                <w:sz w:val="18"/>
                <w:szCs w:val="18"/>
              </w:rPr>
              <w:t>Sistema operativo de los servidores de aplicaciones y base de datos, marca y versión de la base de datos, marca y versión de los servidores de aplicaciones, navegador, configuraciones de seguridad, etc.</w:t>
            </w:r>
          </w:p>
        </w:tc>
      </w:tr>
      <w:tr w:rsidR="00392B2E" w:rsidRPr="0071757C" w14:paraId="5B6898AF" w14:textId="77777777" w:rsidTr="00195745">
        <w:trPr>
          <w:jc w:val="center"/>
        </w:trPr>
        <w:tc>
          <w:tcPr>
            <w:tcW w:w="2830" w:type="dxa"/>
          </w:tcPr>
          <w:p w14:paraId="2F9A9526" w14:textId="754B4B46" w:rsidR="00392B2E" w:rsidRPr="0071757C" w:rsidRDefault="0022360A" w:rsidP="00392B2E">
            <w:pPr>
              <w:rPr>
                <w:rFonts w:ascii="Arial" w:hAnsi="Arial" w:cs="Arial"/>
                <w:color w:val="002060"/>
                <w:sz w:val="18"/>
                <w:szCs w:val="18"/>
                <w:lang w:val="es-MX" w:eastAsia="es-ES"/>
              </w:rPr>
            </w:pPr>
            <w:proofErr w:type="spellStart"/>
            <w:r w:rsidRPr="0071757C">
              <w:rPr>
                <w:rFonts w:ascii="Arial" w:hAnsi="Arial" w:cs="Arial"/>
                <w:color w:val="002060"/>
                <w:sz w:val="18"/>
                <w:szCs w:val="18"/>
                <w:lang w:val="es-MX" w:eastAsia="es-ES"/>
              </w:rPr>
              <w:t>Frameworks</w:t>
            </w:r>
            <w:proofErr w:type="spellEnd"/>
          </w:p>
        </w:tc>
        <w:tc>
          <w:tcPr>
            <w:tcW w:w="5998" w:type="dxa"/>
          </w:tcPr>
          <w:p w14:paraId="5858A2C1" w14:textId="269DA8ED" w:rsidR="00392B2E" w:rsidRPr="0071757C" w:rsidRDefault="0022360A" w:rsidP="00392B2E">
            <w:pPr>
              <w:rPr>
                <w:rFonts w:ascii="Arial" w:hAnsi="Arial" w:cs="Arial"/>
                <w:color w:val="002060"/>
                <w:sz w:val="18"/>
                <w:szCs w:val="18"/>
                <w:lang w:val="es-MX" w:eastAsia="es-ES"/>
              </w:rPr>
            </w:pPr>
            <w:r w:rsidRPr="0071757C">
              <w:rPr>
                <w:rFonts w:ascii="Arial" w:hAnsi="Arial" w:cs="Arial"/>
                <w:color w:val="002060"/>
                <w:sz w:val="18"/>
                <w:szCs w:val="18"/>
              </w:rPr>
              <w:t xml:space="preserve">Nombres y versiones de los </w:t>
            </w:r>
            <w:proofErr w:type="spellStart"/>
            <w:r w:rsidRPr="0071757C">
              <w:rPr>
                <w:rFonts w:ascii="Arial" w:hAnsi="Arial" w:cs="Arial"/>
                <w:color w:val="002060"/>
                <w:sz w:val="18"/>
                <w:szCs w:val="18"/>
              </w:rPr>
              <w:t>frameworks</w:t>
            </w:r>
            <w:proofErr w:type="spellEnd"/>
            <w:r w:rsidRPr="0071757C">
              <w:rPr>
                <w:rFonts w:ascii="Arial" w:hAnsi="Arial" w:cs="Arial"/>
                <w:color w:val="002060"/>
                <w:sz w:val="18"/>
                <w:szCs w:val="18"/>
              </w:rPr>
              <w:t xml:space="preserve"> y estándares bajo los cuales está construido el sistema</w:t>
            </w:r>
          </w:p>
        </w:tc>
      </w:tr>
      <w:tr w:rsidR="00392B2E" w:rsidRPr="0071757C" w14:paraId="626097B2" w14:textId="77777777" w:rsidTr="00195745">
        <w:trPr>
          <w:jc w:val="center"/>
        </w:trPr>
        <w:tc>
          <w:tcPr>
            <w:tcW w:w="2830" w:type="dxa"/>
          </w:tcPr>
          <w:p w14:paraId="56B651DB" w14:textId="3C1B4364" w:rsidR="00392B2E" w:rsidRPr="0071757C" w:rsidRDefault="005C7666" w:rsidP="00392B2E">
            <w:pPr>
              <w:rPr>
                <w:rFonts w:ascii="Arial" w:hAnsi="Arial" w:cs="Arial"/>
                <w:color w:val="002060"/>
                <w:sz w:val="18"/>
                <w:szCs w:val="18"/>
                <w:lang w:val="es-MX" w:eastAsia="es-ES"/>
              </w:rPr>
            </w:pPr>
            <w:r w:rsidRPr="0071757C">
              <w:rPr>
                <w:rFonts w:ascii="Arial" w:hAnsi="Arial" w:cs="Arial"/>
                <w:color w:val="002060"/>
                <w:sz w:val="18"/>
                <w:szCs w:val="18"/>
                <w:lang w:val="es-MX" w:eastAsia="es-ES"/>
              </w:rPr>
              <w:t xml:space="preserve">Diagramas de casos de uso </w:t>
            </w:r>
          </w:p>
        </w:tc>
        <w:tc>
          <w:tcPr>
            <w:tcW w:w="5998" w:type="dxa"/>
          </w:tcPr>
          <w:p w14:paraId="2B6F280F" w14:textId="06236784" w:rsidR="00392B2E" w:rsidRPr="0071757C" w:rsidRDefault="009C6A0A" w:rsidP="00392B2E">
            <w:pPr>
              <w:rPr>
                <w:rFonts w:ascii="Arial" w:hAnsi="Arial" w:cs="Arial"/>
                <w:color w:val="002060"/>
                <w:sz w:val="18"/>
                <w:szCs w:val="18"/>
                <w:lang w:val="es-MX" w:eastAsia="es-ES"/>
              </w:rPr>
            </w:pPr>
            <w:r w:rsidRPr="0071757C">
              <w:rPr>
                <w:rFonts w:ascii="Arial" w:hAnsi="Arial" w:cs="Arial"/>
                <w:color w:val="002060"/>
                <w:sz w:val="18"/>
                <w:szCs w:val="18"/>
              </w:rPr>
              <w:t>Presenta un diagrama detallado que muestra los diferentes casos de uso del sistema. Este diagrama ilustra las interacciones entre los usuarios (actores) y el sistema, destacando las funcionalidades principales y cómo se utilizan. Ayuda a comprender los requisitos funcionales y las expectativas de los usuarios.</w:t>
            </w:r>
          </w:p>
        </w:tc>
      </w:tr>
      <w:tr w:rsidR="00392B2E" w:rsidRPr="0071757C" w14:paraId="01E81818" w14:textId="77777777" w:rsidTr="00195745">
        <w:trPr>
          <w:jc w:val="center"/>
        </w:trPr>
        <w:tc>
          <w:tcPr>
            <w:tcW w:w="2830" w:type="dxa"/>
          </w:tcPr>
          <w:p w14:paraId="2EA8761C" w14:textId="4A2B8DB0" w:rsidR="00392B2E" w:rsidRPr="0071757C" w:rsidRDefault="00B90284" w:rsidP="00392B2E">
            <w:pPr>
              <w:rPr>
                <w:rFonts w:ascii="Arial" w:hAnsi="Arial" w:cs="Arial"/>
                <w:color w:val="002060"/>
                <w:sz w:val="18"/>
                <w:szCs w:val="18"/>
                <w:lang w:val="es-MX" w:eastAsia="es-ES"/>
              </w:rPr>
            </w:pPr>
            <w:r w:rsidRPr="0071757C">
              <w:rPr>
                <w:rFonts w:ascii="Arial" w:hAnsi="Arial" w:cs="Arial"/>
                <w:color w:val="002060"/>
                <w:sz w:val="18"/>
                <w:szCs w:val="18"/>
                <w:lang w:val="es-MX" w:eastAsia="es-ES"/>
              </w:rPr>
              <w:t>Diagrama ER</w:t>
            </w:r>
            <w:r w:rsidR="009A04A4" w:rsidRPr="0071757C">
              <w:rPr>
                <w:rFonts w:ascii="Arial" w:hAnsi="Arial" w:cs="Arial"/>
                <w:color w:val="002060"/>
                <w:sz w:val="18"/>
                <w:szCs w:val="18"/>
                <w:lang w:val="es-MX" w:eastAsia="es-ES"/>
              </w:rPr>
              <w:t>D</w:t>
            </w:r>
          </w:p>
        </w:tc>
        <w:tc>
          <w:tcPr>
            <w:tcW w:w="5998" w:type="dxa"/>
          </w:tcPr>
          <w:p w14:paraId="0FC7DFF9" w14:textId="3C038DAC" w:rsidR="00392B2E" w:rsidRPr="0071757C" w:rsidRDefault="00B90284" w:rsidP="00392B2E">
            <w:pPr>
              <w:rPr>
                <w:rFonts w:ascii="Arial" w:hAnsi="Arial" w:cs="Arial"/>
                <w:color w:val="002060"/>
                <w:sz w:val="18"/>
                <w:szCs w:val="18"/>
                <w:lang w:val="es-MX" w:eastAsia="es-ES"/>
              </w:rPr>
            </w:pPr>
            <w:r w:rsidRPr="0071757C">
              <w:rPr>
                <w:rFonts w:ascii="Arial" w:hAnsi="Arial" w:cs="Arial"/>
                <w:color w:val="002060"/>
                <w:sz w:val="18"/>
                <w:szCs w:val="18"/>
              </w:rPr>
              <w:t>Muestra el modelo entidad-relación del sistema, destacando las entidades principales y sus relaciones. Este diagrama es fundamental para entender la estructura de la base de datos, facilitando el diseño, implementación y mantenimiento del sistema de gestión de datos.</w:t>
            </w:r>
          </w:p>
        </w:tc>
      </w:tr>
      <w:tr w:rsidR="00392B2E" w:rsidRPr="0071757C" w14:paraId="0360EBB5" w14:textId="77777777" w:rsidTr="00195745">
        <w:trPr>
          <w:jc w:val="center"/>
        </w:trPr>
        <w:tc>
          <w:tcPr>
            <w:tcW w:w="2830" w:type="dxa"/>
          </w:tcPr>
          <w:p w14:paraId="3FF112E1" w14:textId="5BE069DB" w:rsidR="00392B2E" w:rsidRPr="0071757C" w:rsidRDefault="00B90284" w:rsidP="00392B2E">
            <w:pPr>
              <w:rPr>
                <w:rFonts w:ascii="Arial" w:hAnsi="Arial" w:cs="Arial"/>
                <w:color w:val="002060"/>
                <w:sz w:val="18"/>
                <w:szCs w:val="18"/>
                <w:lang w:val="es-MX" w:eastAsia="es-ES"/>
              </w:rPr>
            </w:pPr>
            <w:r w:rsidRPr="0071757C">
              <w:rPr>
                <w:rFonts w:ascii="Arial" w:hAnsi="Arial" w:cs="Arial"/>
                <w:color w:val="002060"/>
                <w:sz w:val="18"/>
                <w:szCs w:val="18"/>
                <w:lang w:val="es-MX" w:eastAsia="es-ES"/>
              </w:rPr>
              <w:t>Diccionario de Datos</w:t>
            </w:r>
          </w:p>
        </w:tc>
        <w:tc>
          <w:tcPr>
            <w:tcW w:w="5998" w:type="dxa"/>
          </w:tcPr>
          <w:p w14:paraId="1E6E2A7E" w14:textId="2E3E273A" w:rsidR="00392B2E" w:rsidRPr="0071757C" w:rsidRDefault="00B90284" w:rsidP="00392B2E">
            <w:pPr>
              <w:rPr>
                <w:rFonts w:ascii="Arial" w:hAnsi="Arial" w:cs="Arial"/>
                <w:color w:val="002060"/>
                <w:sz w:val="18"/>
                <w:szCs w:val="18"/>
                <w:lang w:val="es-MX" w:eastAsia="es-ES"/>
              </w:rPr>
            </w:pPr>
            <w:r w:rsidRPr="0071757C">
              <w:rPr>
                <w:rFonts w:ascii="Arial" w:hAnsi="Arial" w:cs="Arial"/>
                <w:color w:val="002060"/>
                <w:sz w:val="18"/>
                <w:szCs w:val="18"/>
              </w:rPr>
              <w:t>Proporciona una lista detallada de los elementos de datos utilizados en el sistema, incluyendo nombres, tipos de datos, tamaños, restricciones y una breve descripción de cada uno. Este diccionario sirve como una referencia crucial para desarrolladores y analistas de datos.</w:t>
            </w:r>
          </w:p>
        </w:tc>
      </w:tr>
      <w:tr w:rsidR="00392B2E" w:rsidRPr="0071757C" w14:paraId="7D5CF734" w14:textId="77777777" w:rsidTr="00195745">
        <w:trPr>
          <w:jc w:val="center"/>
        </w:trPr>
        <w:tc>
          <w:tcPr>
            <w:tcW w:w="2830" w:type="dxa"/>
          </w:tcPr>
          <w:p w14:paraId="383F409E" w14:textId="08D5CFD4" w:rsidR="00392B2E" w:rsidRPr="0071757C" w:rsidRDefault="00197ED8" w:rsidP="00392B2E">
            <w:pPr>
              <w:rPr>
                <w:rFonts w:ascii="Arial" w:hAnsi="Arial" w:cs="Arial"/>
                <w:color w:val="002060"/>
                <w:sz w:val="18"/>
                <w:szCs w:val="18"/>
                <w:lang w:val="es-MX" w:eastAsia="es-ES"/>
              </w:rPr>
            </w:pPr>
            <w:r w:rsidRPr="0071757C">
              <w:rPr>
                <w:rFonts w:ascii="Arial" w:hAnsi="Arial" w:cs="Arial"/>
                <w:color w:val="002060"/>
                <w:sz w:val="18"/>
                <w:szCs w:val="18"/>
                <w:lang w:val="es-MX" w:eastAsia="es-ES"/>
              </w:rPr>
              <w:t xml:space="preserve">Script de </w:t>
            </w:r>
            <w:r w:rsidR="00DA2C9B" w:rsidRPr="0071757C">
              <w:rPr>
                <w:rFonts w:ascii="Arial" w:hAnsi="Arial" w:cs="Arial"/>
                <w:color w:val="002060"/>
                <w:sz w:val="18"/>
                <w:szCs w:val="18"/>
                <w:lang w:val="es-MX" w:eastAsia="es-ES"/>
              </w:rPr>
              <w:t>Instalación</w:t>
            </w:r>
            <w:r w:rsidRPr="0071757C">
              <w:rPr>
                <w:rFonts w:ascii="Arial" w:hAnsi="Arial" w:cs="Arial"/>
                <w:color w:val="002060"/>
                <w:sz w:val="18"/>
                <w:szCs w:val="18"/>
                <w:lang w:val="es-MX" w:eastAsia="es-ES"/>
              </w:rPr>
              <w:t xml:space="preserve"> </w:t>
            </w:r>
          </w:p>
        </w:tc>
        <w:tc>
          <w:tcPr>
            <w:tcW w:w="5998" w:type="dxa"/>
          </w:tcPr>
          <w:p w14:paraId="6D9EBA46" w14:textId="6F6E9649" w:rsidR="00392B2E" w:rsidRPr="0071757C" w:rsidRDefault="00197ED8" w:rsidP="00392B2E">
            <w:pPr>
              <w:rPr>
                <w:rFonts w:ascii="Arial" w:hAnsi="Arial" w:cs="Arial"/>
                <w:color w:val="002060"/>
                <w:sz w:val="18"/>
                <w:szCs w:val="18"/>
                <w:lang w:val="es-MX" w:eastAsia="es-ES"/>
              </w:rPr>
            </w:pPr>
            <w:r w:rsidRPr="0071757C">
              <w:rPr>
                <w:rFonts w:ascii="Arial" w:hAnsi="Arial" w:cs="Arial"/>
                <w:color w:val="002060"/>
                <w:sz w:val="18"/>
                <w:szCs w:val="18"/>
              </w:rPr>
              <w:t>Contiene los scripts necesarios para instalar el sistema, incluyendo instrucciones paso a paso y comandos específicos. Estos scripts automatizan el proceso de instalación, asegurando que todos los componentes se configuren correctamente y minimizando errores manuales.</w:t>
            </w:r>
          </w:p>
        </w:tc>
      </w:tr>
      <w:tr w:rsidR="008A2BB7" w:rsidRPr="0071757C" w14:paraId="3E016AC7" w14:textId="77777777" w:rsidTr="00195745">
        <w:trPr>
          <w:jc w:val="center"/>
        </w:trPr>
        <w:tc>
          <w:tcPr>
            <w:tcW w:w="2830" w:type="dxa"/>
          </w:tcPr>
          <w:p w14:paraId="77D9524A" w14:textId="3C063373" w:rsidR="008A2BB7" w:rsidRPr="0071757C" w:rsidRDefault="00DA2C9B" w:rsidP="00392B2E">
            <w:pPr>
              <w:rPr>
                <w:rFonts w:ascii="Arial" w:hAnsi="Arial" w:cs="Arial"/>
                <w:color w:val="002060"/>
                <w:sz w:val="18"/>
                <w:szCs w:val="18"/>
                <w:lang w:val="es-MX" w:eastAsia="es-ES"/>
              </w:rPr>
            </w:pPr>
            <w:r w:rsidRPr="0071757C">
              <w:rPr>
                <w:rFonts w:ascii="Arial" w:hAnsi="Arial" w:cs="Arial"/>
                <w:color w:val="002060"/>
                <w:sz w:val="18"/>
                <w:szCs w:val="18"/>
                <w:lang w:val="es-MX" w:eastAsia="es-ES"/>
              </w:rPr>
              <w:t>Diagrama de Componentes</w:t>
            </w:r>
          </w:p>
        </w:tc>
        <w:tc>
          <w:tcPr>
            <w:tcW w:w="5998" w:type="dxa"/>
          </w:tcPr>
          <w:p w14:paraId="6736D7CB" w14:textId="32916CC8" w:rsidR="008A2BB7" w:rsidRPr="0071757C" w:rsidRDefault="00DA2C9B" w:rsidP="00392B2E">
            <w:pPr>
              <w:rPr>
                <w:rFonts w:ascii="Arial" w:hAnsi="Arial" w:cs="Arial"/>
                <w:color w:val="002060"/>
                <w:sz w:val="18"/>
                <w:szCs w:val="18"/>
                <w:lang w:val="es-MX" w:eastAsia="es-ES"/>
              </w:rPr>
            </w:pPr>
            <w:r w:rsidRPr="0071757C">
              <w:rPr>
                <w:rFonts w:ascii="Arial" w:hAnsi="Arial" w:cs="Arial"/>
                <w:color w:val="002060"/>
                <w:sz w:val="18"/>
                <w:szCs w:val="18"/>
              </w:rPr>
              <w:t>Muestra un diagrama que describe los componentes principales del sistema y sus interacciones. Este diagrama ayuda a visualizar la arquitectura del sistema, identificando cómo los diferentes módulos se conectan y colaboran para proporcionar las funcionalidades del sistema.</w:t>
            </w:r>
          </w:p>
        </w:tc>
      </w:tr>
    </w:tbl>
    <w:p w14:paraId="0FD4CF35" w14:textId="77777777" w:rsidR="00392B2E" w:rsidRPr="0071757C" w:rsidRDefault="00392B2E" w:rsidP="00392B2E">
      <w:pPr>
        <w:rPr>
          <w:rFonts w:ascii="Arial" w:hAnsi="Arial" w:cs="Arial"/>
          <w:sz w:val="18"/>
          <w:szCs w:val="18"/>
          <w:lang w:val="es-MX" w:eastAsia="es-ES"/>
        </w:rPr>
      </w:pPr>
    </w:p>
    <w:p w14:paraId="3EA85F53" w14:textId="3DC8EEDA" w:rsidR="008F634C" w:rsidRPr="0071757C" w:rsidRDefault="6B45FCBD" w:rsidP="0071757C">
      <w:pPr>
        <w:pStyle w:val="Ttulo2"/>
        <w:numPr>
          <w:ilvl w:val="1"/>
          <w:numId w:val="32"/>
        </w:numPr>
      </w:pPr>
      <w:r w:rsidRPr="0071757C">
        <w:lastRenderedPageBreak/>
        <w:t>Guías de instalación y administració</w:t>
      </w:r>
      <w:r w:rsidR="18EBB2DC" w:rsidRPr="0071757C">
        <w:t>n</w:t>
      </w:r>
    </w:p>
    <w:p w14:paraId="5C5DC246" w14:textId="517EF4F5" w:rsidR="008F634C" w:rsidRPr="0071757C" w:rsidRDefault="6B45FCBD" w:rsidP="008C53CF">
      <w:pPr>
        <w:pStyle w:val="Ttulo1"/>
        <w:numPr>
          <w:ilvl w:val="0"/>
          <w:numId w:val="32"/>
        </w:numPr>
        <w:rPr>
          <w:rFonts w:ascii="Arial" w:hAnsi="Arial" w:cs="Arial"/>
          <w:sz w:val="18"/>
          <w:szCs w:val="18"/>
        </w:rPr>
      </w:pPr>
      <w:r w:rsidRPr="0071757C">
        <w:rPr>
          <w:rFonts w:ascii="Arial" w:hAnsi="Arial" w:cs="Arial"/>
          <w:sz w:val="18"/>
          <w:szCs w:val="18"/>
        </w:rPr>
        <w:t>Mantenimiento y Soporte</w:t>
      </w:r>
    </w:p>
    <w:p w14:paraId="6A7415D6" w14:textId="1DCA5F09" w:rsidR="007167C0" w:rsidRPr="0071757C" w:rsidRDefault="007167C0" w:rsidP="00941C8D">
      <w:pPr>
        <w:keepNext/>
        <w:spacing w:line="264" w:lineRule="auto"/>
        <w:jc w:val="both"/>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 xml:space="preserve">El mantenimiento y soporte son dos aspectos fundamentales para el Ecosistema </w:t>
      </w:r>
      <w:r w:rsidR="0025619B" w:rsidRPr="0071757C">
        <w:rPr>
          <w:rFonts w:ascii="Arial" w:hAnsi="Arial" w:cs="Arial"/>
          <w:color w:val="1F3864" w:themeColor="accent1" w:themeShade="80"/>
          <w:sz w:val="18"/>
          <w:szCs w:val="18"/>
        </w:rPr>
        <w:t xml:space="preserve">de </w:t>
      </w:r>
      <w:r w:rsidR="006A737B" w:rsidRPr="0071757C">
        <w:rPr>
          <w:rFonts w:ascii="Arial" w:hAnsi="Arial" w:cs="Arial"/>
          <w:color w:val="1F3864" w:themeColor="accent1" w:themeShade="80"/>
          <w:sz w:val="18"/>
          <w:szCs w:val="18"/>
        </w:rPr>
        <w:t>I</w:t>
      </w:r>
      <w:r w:rsidR="0025619B" w:rsidRPr="0071757C">
        <w:rPr>
          <w:rFonts w:ascii="Arial" w:hAnsi="Arial" w:cs="Arial"/>
          <w:color w:val="1F3864" w:themeColor="accent1" w:themeShade="80"/>
          <w:sz w:val="18"/>
          <w:szCs w:val="18"/>
        </w:rPr>
        <w:t>nformación</w:t>
      </w:r>
      <w:r w:rsidR="006A737B" w:rsidRPr="0071757C">
        <w:rPr>
          <w:rFonts w:ascii="Arial" w:hAnsi="Arial" w:cs="Arial"/>
          <w:color w:val="1F3864" w:themeColor="accent1" w:themeShade="80"/>
          <w:sz w:val="18"/>
          <w:szCs w:val="18"/>
        </w:rPr>
        <w:t xml:space="preserve"> </w:t>
      </w:r>
      <w:r w:rsidRPr="0071757C">
        <w:rPr>
          <w:rFonts w:ascii="Arial" w:hAnsi="Arial" w:cs="Arial"/>
          <w:color w:val="1F3864" w:themeColor="accent1" w:themeShade="80"/>
          <w:sz w:val="18"/>
          <w:szCs w:val="18"/>
        </w:rPr>
        <w:t>de la UNP</w:t>
      </w:r>
      <w:r w:rsidR="00CF140D" w:rsidRPr="0071757C">
        <w:rPr>
          <w:rFonts w:ascii="Arial" w:hAnsi="Arial" w:cs="Arial"/>
          <w:color w:val="1F3864" w:themeColor="accent1" w:themeShade="80"/>
          <w:sz w:val="18"/>
          <w:szCs w:val="18"/>
        </w:rPr>
        <w:t xml:space="preserve">, debido a que con ambos se </w:t>
      </w:r>
      <w:r w:rsidRPr="0071757C">
        <w:rPr>
          <w:rFonts w:ascii="Arial" w:hAnsi="Arial" w:cs="Arial"/>
          <w:color w:val="1F3864" w:themeColor="accent1" w:themeShade="80"/>
          <w:sz w:val="18"/>
          <w:szCs w:val="18"/>
        </w:rPr>
        <w:t>garantizar su funcionamiento óptimo y la satisfacción del usuario final</w:t>
      </w:r>
      <w:r w:rsidR="00C93D3C" w:rsidRPr="0071757C">
        <w:rPr>
          <w:rFonts w:ascii="Arial" w:hAnsi="Arial" w:cs="Arial"/>
          <w:color w:val="1F3864" w:themeColor="accent1" w:themeShade="80"/>
          <w:sz w:val="18"/>
          <w:szCs w:val="18"/>
        </w:rPr>
        <w:t>.</w:t>
      </w:r>
    </w:p>
    <w:p w14:paraId="3F4F3E6C" w14:textId="53FF0E72" w:rsidR="006A7962" w:rsidRPr="0071757C" w:rsidRDefault="006A7962" w:rsidP="006A7962">
      <w:pPr>
        <w:keepNext/>
        <w:spacing w:line="264" w:lineRule="auto"/>
        <w:jc w:val="both"/>
        <w:rPr>
          <w:rFonts w:ascii="Arial" w:hAnsi="Arial" w:cs="Arial"/>
          <w:color w:val="1F3864" w:themeColor="accent1" w:themeShade="80"/>
          <w:sz w:val="18"/>
          <w:szCs w:val="18"/>
        </w:rPr>
      </w:pPr>
      <w:r w:rsidRPr="0071757C">
        <w:rPr>
          <w:rFonts w:ascii="Arial" w:hAnsi="Arial" w:cs="Arial"/>
          <w:b/>
          <w:bCs/>
          <w:color w:val="1F3864" w:themeColor="accent1" w:themeShade="80"/>
          <w:sz w:val="18"/>
          <w:szCs w:val="18"/>
        </w:rPr>
        <w:t>Mantenimiento correctivo</w:t>
      </w:r>
      <w:r w:rsidRPr="0071757C">
        <w:rPr>
          <w:rFonts w:ascii="Arial" w:hAnsi="Arial" w:cs="Arial"/>
          <w:color w:val="1F3864" w:themeColor="accent1" w:themeShade="80"/>
          <w:sz w:val="18"/>
          <w:szCs w:val="18"/>
        </w:rPr>
        <w:t>:</w:t>
      </w:r>
      <w:r w:rsidR="00C31734" w:rsidRPr="0071757C">
        <w:rPr>
          <w:rFonts w:ascii="Arial" w:hAnsi="Arial" w:cs="Arial"/>
          <w:color w:val="1F3864" w:themeColor="accent1" w:themeShade="80"/>
          <w:sz w:val="18"/>
          <w:szCs w:val="18"/>
        </w:rPr>
        <w:t xml:space="preserve"> </w:t>
      </w:r>
      <w:r w:rsidR="00A4472F" w:rsidRPr="0071757C">
        <w:rPr>
          <w:rFonts w:ascii="Arial" w:hAnsi="Arial" w:cs="Arial"/>
          <w:color w:val="1F3864" w:themeColor="accent1" w:themeShade="80"/>
          <w:sz w:val="18"/>
          <w:szCs w:val="18"/>
        </w:rPr>
        <w:t>s</w:t>
      </w:r>
      <w:r w:rsidRPr="0071757C">
        <w:rPr>
          <w:rFonts w:ascii="Arial" w:hAnsi="Arial" w:cs="Arial"/>
          <w:color w:val="1F3864" w:themeColor="accent1" w:themeShade="80"/>
          <w:sz w:val="18"/>
          <w:szCs w:val="18"/>
        </w:rPr>
        <w:t xml:space="preserve">e realiza </w:t>
      </w:r>
      <w:r w:rsidR="00A4472F" w:rsidRPr="0071757C">
        <w:rPr>
          <w:rFonts w:ascii="Arial" w:hAnsi="Arial" w:cs="Arial"/>
          <w:color w:val="1F3864" w:themeColor="accent1" w:themeShade="80"/>
          <w:sz w:val="18"/>
          <w:szCs w:val="18"/>
        </w:rPr>
        <w:t>con el fin de</w:t>
      </w:r>
      <w:r w:rsidRPr="0071757C">
        <w:rPr>
          <w:rFonts w:ascii="Arial" w:hAnsi="Arial" w:cs="Arial"/>
          <w:color w:val="1F3864" w:themeColor="accent1" w:themeShade="80"/>
          <w:sz w:val="18"/>
          <w:szCs w:val="18"/>
        </w:rPr>
        <w:t xml:space="preserve"> reparar fallos o problemas que surgen durante el uso normal </w:t>
      </w:r>
      <w:r w:rsidR="00A4472F" w:rsidRPr="0071757C">
        <w:rPr>
          <w:rFonts w:ascii="Arial" w:hAnsi="Arial" w:cs="Arial"/>
          <w:color w:val="1F3864" w:themeColor="accent1" w:themeShade="80"/>
          <w:sz w:val="18"/>
          <w:szCs w:val="18"/>
        </w:rPr>
        <w:t>de las aplicaciones y herramientas del Ecosistema</w:t>
      </w:r>
      <w:r w:rsidRPr="0071757C">
        <w:rPr>
          <w:rFonts w:ascii="Arial" w:hAnsi="Arial" w:cs="Arial"/>
          <w:color w:val="1F3864" w:themeColor="accent1" w:themeShade="80"/>
          <w:sz w:val="18"/>
          <w:szCs w:val="18"/>
        </w:rPr>
        <w:t>. Su objetivo es restaurar el funcionamiento normal lo más rápidamente posible</w:t>
      </w:r>
      <w:r w:rsidR="00941C8D" w:rsidRPr="0071757C">
        <w:rPr>
          <w:rFonts w:ascii="Arial" w:hAnsi="Arial" w:cs="Arial"/>
          <w:color w:val="1F3864" w:themeColor="accent1" w:themeShade="80"/>
          <w:sz w:val="18"/>
          <w:szCs w:val="18"/>
        </w:rPr>
        <w:t>.</w:t>
      </w:r>
    </w:p>
    <w:p w14:paraId="46234275" w14:textId="3537CB29" w:rsidR="00941C8D" w:rsidRPr="0071757C" w:rsidRDefault="00941C8D" w:rsidP="006A7962">
      <w:pPr>
        <w:keepNext/>
        <w:spacing w:line="264" w:lineRule="auto"/>
        <w:jc w:val="both"/>
        <w:rPr>
          <w:rFonts w:ascii="Arial" w:hAnsi="Arial" w:cs="Arial"/>
          <w:color w:val="1F3864" w:themeColor="accent1" w:themeShade="80"/>
          <w:sz w:val="18"/>
          <w:szCs w:val="18"/>
        </w:rPr>
      </w:pPr>
      <w:r w:rsidRPr="0071757C">
        <w:rPr>
          <w:rFonts w:ascii="Arial" w:hAnsi="Arial" w:cs="Arial"/>
          <w:b/>
          <w:bCs/>
          <w:color w:val="1F3864" w:themeColor="accent1" w:themeShade="80"/>
          <w:sz w:val="18"/>
          <w:szCs w:val="18"/>
        </w:rPr>
        <w:t>Mantenimiento preventivo:</w:t>
      </w:r>
      <w:r w:rsidRPr="0071757C">
        <w:rPr>
          <w:rFonts w:ascii="Arial" w:hAnsi="Arial" w:cs="Arial"/>
          <w:color w:val="1F3864" w:themeColor="accent1" w:themeShade="80"/>
          <w:sz w:val="18"/>
          <w:szCs w:val="18"/>
        </w:rPr>
        <w:t xml:space="preserve"> </w:t>
      </w:r>
      <w:r w:rsidR="006A737B" w:rsidRPr="0071757C">
        <w:rPr>
          <w:rFonts w:ascii="Arial" w:hAnsi="Arial" w:cs="Arial"/>
          <w:color w:val="1F3864" w:themeColor="accent1" w:themeShade="80"/>
          <w:sz w:val="18"/>
          <w:szCs w:val="18"/>
        </w:rPr>
        <w:t>c</w:t>
      </w:r>
      <w:r w:rsidRPr="0071757C">
        <w:rPr>
          <w:rFonts w:ascii="Arial" w:hAnsi="Arial" w:cs="Arial"/>
          <w:color w:val="1F3864" w:themeColor="accent1" w:themeShade="80"/>
          <w:sz w:val="18"/>
          <w:szCs w:val="18"/>
        </w:rPr>
        <w:t>onsiste en acciones planificadas para evitar problemas futuros. Incluye actividades como revisiones periódicas, actualizaciones de software, y ajustes preventivos que pueden reducir la probabilidad de fallos.</w:t>
      </w:r>
    </w:p>
    <w:p w14:paraId="1C114565" w14:textId="7DC1D844" w:rsidR="00941C8D" w:rsidRPr="0071757C" w:rsidRDefault="00941C8D" w:rsidP="006A7962">
      <w:pPr>
        <w:keepNext/>
        <w:spacing w:line="264" w:lineRule="auto"/>
        <w:jc w:val="both"/>
        <w:rPr>
          <w:rFonts w:ascii="Arial" w:hAnsi="Arial" w:cs="Arial"/>
          <w:color w:val="1F3864" w:themeColor="accent1" w:themeShade="80"/>
          <w:sz w:val="18"/>
          <w:szCs w:val="18"/>
        </w:rPr>
      </w:pPr>
      <w:r w:rsidRPr="0071757C">
        <w:rPr>
          <w:rFonts w:ascii="Arial" w:hAnsi="Arial" w:cs="Arial"/>
          <w:b/>
          <w:bCs/>
          <w:color w:val="1F3864" w:themeColor="accent1" w:themeShade="80"/>
          <w:sz w:val="18"/>
          <w:szCs w:val="18"/>
        </w:rPr>
        <w:t>Soporte Técnico:</w:t>
      </w:r>
      <w:r w:rsidR="00C31734" w:rsidRPr="0071757C">
        <w:rPr>
          <w:rFonts w:ascii="Arial" w:hAnsi="Arial" w:cs="Arial"/>
          <w:color w:val="1F3864" w:themeColor="accent1" w:themeShade="80"/>
          <w:sz w:val="18"/>
          <w:szCs w:val="18"/>
        </w:rPr>
        <w:t xml:space="preserve"> </w:t>
      </w:r>
      <w:r w:rsidR="00691913" w:rsidRPr="0071757C">
        <w:rPr>
          <w:rFonts w:ascii="Arial" w:hAnsi="Arial" w:cs="Arial"/>
          <w:color w:val="1F3864" w:themeColor="accent1" w:themeShade="80"/>
          <w:sz w:val="18"/>
          <w:szCs w:val="18"/>
        </w:rPr>
        <w:t>i</w:t>
      </w:r>
      <w:r w:rsidRPr="0071757C">
        <w:rPr>
          <w:rFonts w:ascii="Arial" w:hAnsi="Arial" w:cs="Arial"/>
          <w:color w:val="1F3864" w:themeColor="accent1" w:themeShade="80"/>
          <w:sz w:val="18"/>
          <w:szCs w:val="18"/>
        </w:rPr>
        <w:t xml:space="preserve">mplica proporcionar asistencia directa a los usuarios para resolver problemas técnicos. Puede incluir desde la resolución de incidencias hasta la instalación y configuración inicial del </w:t>
      </w:r>
      <w:r w:rsidR="00E45EDD" w:rsidRPr="0071757C">
        <w:rPr>
          <w:rFonts w:ascii="Arial" w:hAnsi="Arial" w:cs="Arial"/>
          <w:color w:val="1F3864" w:themeColor="accent1" w:themeShade="80"/>
          <w:sz w:val="18"/>
          <w:szCs w:val="18"/>
        </w:rPr>
        <w:t>usuario</w:t>
      </w:r>
      <w:r w:rsidRPr="0071757C">
        <w:rPr>
          <w:rFonts w:ascii="Arial" w:hAnsi="Arial" w:cs="Arial"/>
          <w:color w:val="1F3864" w:themeColor="accent1" w:themeShade="80"/>
          <w:sz w:val="18"/>
          <w:szCs w:val="18"/>
        </w:rPr>
        <w:t xml:space="preserve"> para </w:t>
      </w:r>
      <w:r w:rsidRPr="0071757C">
        <w:rPr>
          <w:rFonts w:ascii="Arial" w:hAnsi="Arial" w:cs="Arial"/>
          <w:color w:val="1F3864" w:themeColor="accent1" w:themeShade="80"/>
          <w:sz w:val="18"/>
          <w:szCs w:val="18"/>
        </w:rPr>
        <w:lastRenderedPageBreak/>
        <w:t>optimizar el uso de los sistemas</w:t>
      </w:r>
      <w:r w:rsidR="00691913" w:rsidRPr="0071757C">
        <w:rPr>
          <w:rFonts w:ascii="Arial" w:hAnsi="Arial" w:cs="Arial"/>
          <w:color w:val="1F3864" w:themeColor="accent1" w:themeShade="80"/>
          <w:sz w:val="18"/>
          <w:szCs w:val="18"/>
        </w:rPr>
        <w:t>, incluyendo sus aplicaciones y herramientas</w:t>
      </w:r>
      <w:r w:rsidRPr="0071757C">
        <w:rPr>
          <w:rFonts w:ascii="Arial" w:hAnsi="Arial" w:cs="Arial"/>
          <w:color w:val="1F3864" w:themeColor="accent1" w:themeShade="80"/>
          <w:sz w:val="18"/>
          <w:szCs w:val="18"/>
        </w:rPr>
        <w:t>. Es un componente clave en la satisfacción del usuario final y la operación eficiente.</w:t>
      </w:r>
    </w:p>
    <w:p w14:paraId="5D9FFBB2" w14:textId="77777777" w:rsidR="00675F1F" w:rsidRPr="0071757C" w:rsidRDefault="00675F1F" w:rsidP="00675F1F">
      <w:pPr>
        <w:keepNext/>
        <w:spacing w:line="264" w:lineRule="auto"/>
        <w:jc w:val="both"/>
        <w:rPr>
          <w:rFonts w:ascii="Arial" w:hAnsi="Arial" w:cs="Arial"/>
          <w:color w:val="1F3864" w:themeColor="accent1" w:themeShade="80"/>
          <w:sz w:val="18"/>
          <w:szCs w:val="18"/>
        </w:rPr>
      </w:pPr>
      <w:r w:rsidRPr="0071757C">
        <w:rPr>
          <w:rFonts w:ascii="Arial" w:hAnsi="Arial" w:cs="Arial"/>
          <w:b/>
          <w:bCs/>
          <w:color w:val="1F3864" w:themeColor="accent1" w:themeShade="80"/>
          <w:sz w:val="18"/>
          <w:szCs w:val="18"/>
          <w:lang w:val="es-ES"/>
        </w:rPr>
        <w:t>Soporte de usuario:</w:t>
      </w:r>
      <w:r w:rsidRPr="0071757C">
        <w:rPr>
          <w:rFonts w:ascii="Arial" w:hAnsi="Arial" w:cs="Arial"/>
          <w:color w:val="1F3864" w:themeColor="accent1" w:themeShade="80"/>
          <w:sz w:val="18"/>
          <w:szCs w:val="18"/>
          <w:lang w:val="es-ES"/>
        </w:rPr>
        <w:t xml:space="preserve"> </w:t>
      </w:r>
      <w:r w:rsidR="00691913" w:rsidRPr="0071757C">
        <w:rPr>
          <w:rFonts w:ascii="Arial" w:hAnsi="Arial" w:cs="Arial"/>
          <w:color w:val="1F3864" w:themeColor="accent1" w:themeShade="80"/>
          <w:sz w:val="18"/>
          <w:szCs w:val="18"/>
          <w:lang w:val="es-ES"/>
        </w:rPr>
        <w:t>s</w:t>
      </w:r>
      <w:r w:rsidRPr="0071757C">
        <w:rPr>
          <w:rFonts w:ascii="Arial" w:hAnsi="Arial" w:cs="Arial"/>
          <w:color w:val="1F3864" w:themeColor="accent1" w:themeShade="80"/>
          <w:sz w:val="18"/>
          <w:szCs w:val="18"/>
          <w:lang w:val="es-ES"/>
        </w:rPr>
        <w:t>e refiere a brindar ayuda y orientación a los usuarios sobre cómo utilizar</w:t>
      </w:r>
      <w:r w:rsidR="007D7062" w:rsidRPr="0071757C">
        <w:rPr>
          <w:rFonts w:ascii="Arial" w:hAnsi="Arial" w:cs="Arial"/>
          <w:color w:val="1F3864" w:themeColor="accent1" w:themeShade="80"/>
          <w:sz w:val="18"/>
          <w:szCs w:val="18"/>
          <w:lang w:val="es-ES"/>
        </w:rPr>
        <w:t xml:space="preserve"> de manera efectiva</w:t>
      </w:r>
      <w:r w:rsidRPr="0071757C">
        <w:rPr>
          <w:rFonts w:ascii="Arial" w:hAnsi="Arial" w:cs="Arial"/>
          <w:color w:val="1F3864" w:themeColor="accent1" w:themeShade="80"/>
          <w:sz w:val="18"/>
          <w:szCs w:val="18"/>
          <w:lang w:val="es-ES"/>
        </w:rPr>
        <w:t xml:space="preserve"> </w:t>
      </w:r>
      <w:r w:rsidR="007D7062" w:rsidRPr="0071757C">
        <w:rPr>
          <w:rFonts w:ascii="Arial" w:hAnsi="Arial" w:cs="Arial"/>
          <w:color w:val="1F3864" w:themeColor="accent1" w:themeShade="80"/>
          <w:sz w:val="18"/>
          <w:szCs w:val="18"/>
          <w:lang w:val="es-ES"/>
        </w:rPr>
        <w:t xml:space="preserve">las aplicaciones y herramientas del </w:t>
      </w:r>
      <w:r w:rsidRPr="0071757C">
        <w:rPr>
          <w:rFonts w:ascii="Arial" w:hAnsi="Arial" w:cs="Arial"/>
          <w:color w:val="1F3864" w:themeColor="accent1" w:themeShade="80"/>
          <w:sz w:val="18"/>
          <w:szCs w:val="18"/>
          <w:lang w:val="es-ES"/>
        </w:rPr>
        <w:t>Ecosistema</w:t>
      </w:r>
      <w:r w:rsidR="007D7062" w:rsidRPr="0071757C">
        <w:rPr>
          <w:rFonts w:ascii="Arial" w:hAnsi="Arial" w:cs="Arial"/>
          <w:color w:val="1F3864" w:themeColor="accent1" w:themeShade="80"/>
          <w:sz w:val="18"/>
          <w:szCs w:val="18"/>
          <w:lang w:val="es-ES"/>
        </w:rPr>
        <w:t xml:space="preserve"> de Información</w:t>
      </w:r>
      <w:r w:rsidRPr="0071757C">
        <w:rPr>
          <w:rFonts w:ascii="Arial" w:hAnsi="Arial" w:cs="Arial"/>
          <w:color w:val="1F3864" w:themeColor="accent1" w:themeShade="80"/>
          <w:sz w:val="18"/>
          <w:szCs w:val="18"/>
          <w:lang w:val="es-ES"/>
        </w:rPr>
        <w:t>. Esto puede incluir formación, guías de usuario y soporte para preguntas frecuentes.</w:t>
      </w:r>
    </w:p>
    <w:p w14:paraId="0FA48265" w14:textId="4A7FE0F1" w:rsidR="00052849" w:rsidRPr="0071757C" w:rsidRDefault="00941C8D" w:rsidP="00FE1BAD">
      <w:pPr>
        <w:keepNext/>
        <w:spacing w:line="264" w:lineRule="auto"/>
        <w:jc w:val="both"/>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Ecosistema</w:t>
      </w:r>
      <w:r w:rsidR="00691913" w:rsidRPr="0071757C">
        <w:rPr>
          <w:rFonts w:ascii="Arial" w:hAnsi="Arial" w:cs="Arial"/>
          <w:color w:val="1F3864" w:themeColor="accent1" w:themeShade="80"/>
          <w:sz w:val="18"/>
          <w:szCs w:val="18"/>
        </w:rPr>
        <w:t xml:space="preserve"> de Información</w:t>
      </w:r>
      <w:r w:rsidRPr="0071757C">
        <w:rPr>
          <w:rFonts w:ascii="Arial" w:hAnsi="Arial" w:cs="Arial"/>
          <w:color w:val="1F3864" w:themeColor="accent1" w:themeShade="80"/>
          <w:sz w:val="18"/>
          <w:szCs w:val="18"/>
        </w:rPr>
        <w:t xml:space="preserve">. También incluye la prevención de futuros fallos y la capacitación de </w:t>
      </w:r>
      <w:r w:rsidR="09AB3178" w:rsidRPr="0071757C">
        <w:rPr>
          <w:rFonts w:ascii="Arial" w:hAnsi="Arial" w:cs="Arial"/>
          <w:color w:val="1F3864" w:themeColor="accent1" w:themeShade="80"/>
          <w:sz w:val="18"/>
          <w:szCs w:val="18"/>
        </w:rPr>
        <w:t>Plan de mantenimiento</w:t>
      </w:r>
      <w:r w:rsidR="00DB437A" w:rsidRPr="0071757C">
        <w:rPr>
          <w:rFonts w:ascii="Arial" w:hAnsi="Arial" w:cs="Arial"/>
          <w:color w:val="1F3864" w:themeColor="accent1" w:themeShade="80"/>
          <w:sz w:val="18"/>
          <w:szCs w:val="18"/>
        </w:rPr>
        <w:t>.</w:t>
      </w:r>
    </w:p>
    <w:p w14:paraId="56EA22F6" w14:textId="1351D1A0" w:rsidR="007D7062" w:rsidRPr="0071757C" w:rsidRDefault="005E4C03" w:rsidP="005E4C03">
      <w:pPr>
        <w:keepNext/>
        <w:spacing w:line="264" w:lineRule="auto"/>
        <w:jc w:val="both"/>
        <w:rPr>
          <w:rFonts w:ascii="Arial" w:hAnsi="Arial" w:cs="Arial"/>
          <w:color w:val="1F3864" w:themeColor="accent1" w:themeShade="80"/>
          <w:sz w:val="18"/>
          <w:szCs w:val="18"/>
          <w:lang w:val="es-ES"/>
        </w:rPr>
      </w:pPr>
      <w:r w:rsidRPr="0071757C">
        <w:rPr>
          <w:rFonts w:ascii="Arial" w:hAnsi="Arial" w:cs="Arial"/>
          <w:color w:val="1F3864" w:themeColor="accent1" w:themeShade="80"/>
          <w:sz w:val="18"/>
          <w:szCs w:val="18"/>
          <w:lang w:val="es-ES"/>
        </w:rPr>
        <w:t xml:space="preserve">Un plan de mantenimiento del Ecosistema </w:t>
      </w:r>
      <w:r w:rsidR="00B01713" w:rsidRPr="0071757C">
        <w:rPr>
          <w:rFonts w:ascii="Arial" w:hAnsi="Arial" w:cs="Arial"/>
          <w:color w:val="1F3864" w:themeColor="accent1" w:themeShade="80"/>
          <w:sz w:val="18"/>
          <w:szCs w:val="18"/>
          <w:lang w:val="es-ES"/>
        </w:rPr>
        <w:t xml:space="preserve">de Información </w:t>
      </w:r>
      <w:r w:rsidRPr="0071757C">
        <w:rPr>
          <w:rFonts w:ascii="Arial" w:hAnsi="Arial" w:cs="Arial"/>
          <w:color w:val="1F3864" w:themeColor="accent1" w:themeShade="80"/>
          <w:sz w:val="18"/>
          <w:szCs w:val="18"/>
          <w:lang w:val="es-ES"/>
        </w:rPr>
        <w:t xml:space="preserve">es crucial para garantizar que las aplicaciones y sistemas informáticos operen de manera eficiente, segura y confiable a lo largo del tiempo. Aquí alguna estructura básica que se </w:t>
      </w:r>
      <w:r w:rsidRPr="0071757C">
        <w:rPr>
          <w:rFonts w:ascii="Arial" w:hAnsi="Arial" w:cs="Arial"/>
          <w:color w:val="1F3864" w:themeColor="accent1" w:themeShade="80"/>
          <w:sz w:val="18"/>
          <w:szCs w:val="18"/>
        </w:rPr>
        <w:t>puede</w:t>
      </w:r>
      <w:r w:rsidRPr="0071757C">
        <w:rPr>
          <w:rFonts w:ascii="Arial" w:hAnsi="Arial" w:cs="Arial"/>
          <w:color w:val="1F3864" w:themeColor="accent1" w:themeShade="80"/>
          <w:sz w:val="18"/>
          <w:szCs w:val="18"/>
          <w:lang w:val="es-ES"/>
        </w:rPr>
        <w:t xml:space="preserve"> adaptar.</w:t>
      </w:r>
    </w:p>
    <w:p w14:paraId="74E105B1" w14:textId="77777777" w:rsidR="00DA5C63" w:rsidRPr="0071757C" w:rsidRDefault="006E30F4"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b/>
          <w:bCs/>
          <w:color w:val="1F3864" w:themeColor="accent1" w:themeShade="80"/>
          <w:sz w:val="18"/>
          <w:szCs w:val="18"/>
          <w:lang w:val="es-ES"/>
        </w:rPr>
        <w:t>Evaluación Inicial:</w:t>
      </w:r>
      <w:r w:rsidRPr="0071757C">
        <w:rPr>
          <w:rFonts w:ascii="Arial" w:hAnsi="Arial" w:cs="Arial"/>
          <w:color w:val="1F3864" w:themeColor="accent1" w:themeShade="80"/>
          <w:sz w:val="18"/>
          <w:szCs w:val="18"/>
          <w:lang w:val="es-ES"/>
        </w:rPr>
        <w:t xml:space="preserve"> incluye un análisis detallado del software y sus componentes para identificar áreas de mejora y posibles problemas.</w:t>
      </w:r>
    </w:p>
    <w:p w14:paraId="042B6CE9" w14:textId="77777777" w:rsidR="00DA5C63" w:rsidRPr="0071757C" w:rsidRDefault="00CA136F"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b/>
          <w:bCs/>
          <w:color w:val="1F3864" w:themeColor="accent1" w:themeShade="80"/>
          <w:sz w:val="18"/>
          <w:szCs w:val="18"/>
          <w:lang w:val="es-ES"/>
        </w:rPr>
        <w:t>Inventario de Recursos:</w:t>
      </w:r>
      <w:r w:rsidRPr="0071757C">
        <w:rPr>
          <w:rFonts w:ascii="Arial" w:hAnsi="Arial" w:cs="Arial"/>
          <w:color w:val="1F3864" w:themeColor="accent1" w:themeShade="80"/>
          <w:sz w:val="18"/>
          <w:szCs w:val="18"/>
          <w:lang w:val="es-ES"/>
        </w:rPr>
        <w:t xml:space="preserve"> documentar todos los recursos asociados con el software, incluyendo hardware, licencias de software, y sistemas operativos compatibles.</w:t>
      </w:r>
    </w:p>
    <w:p w14:paraId="012A7D2D" w14:textId="77777777" w:rsidR="00DA5C63" w:rsidRPr="0071757C" w:rsidRDefault="009E1E8F"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b/>
          <w:bCs/>
          <w:color w:val="1F3864" w:themeColor="accent1" w:themeShade="80"/>
          <w:sz w:val="18"/>
          <w:szCs w:val="18"/>
          <w:lang w:val="es-ES"/>
        </w:rPr>
        <w:t>Definición de Objetivos:</w:t>
      </w:r>
      <w:r w:rsidRPr="0071757C">
        <w:rPr>
          <w:rFonts w:ascii="Arial" w:hAnsi="Arial" w:cs="Arial"/>
          <w:color w:val="1F3864" w:themeColor="accent1" w:themeShade="80"/>
          <w:sz w:val="18"/>
          <w:szCs w:val="18"/>
          <w:lang w:val="es-ES"/>
        </w:rPr>
        <w:t xml:space="preserve"> establecer objetivos claros para el mantenimiento, como mejorar la estabilidad, seguridad, y rendimiento del software.</w:t>
      </w:r>
    </w:p>
    <w:p w14:paraId="368D1569" w14:textId="77777777" w:rsidR="000D2516" w:rsidRPr="0071757C" w:rsidRDefault="008830FB"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b/>
          <w:bCs/>
          <w:color w:val="1F3864" w:themeColor="accent1" w:themeShade="80"/>
          <w:sz w:val="18"/>
          <w:szCs w:val="18"/>
          <w:lang w:val="es-ES"/>
        </w:rPr>
        <w:t>Frecuencia de Mantenimiento:</w:t>
      </w:r>
      <w:r w:rsidRPr="0071757C">
        <w:rPr>
          <w:rFonts w:ascii="Arial" w:hAnsi="Arial" w:cs="Arial"/>
          <w:color w:val="1F3864" w:themeColor="accent1" w:themeShade="80"/>
          <w:sz w:val="18"/>
          <w:szCs w:val="18"/>
          <w:lang w:val="es-ES"/>
        </w:rPr>
        <w:t xml:space="preserve"> determinar la frecuencia con la que se llevarán a cabo las actividades de mantenimiento preventivo y correctivo.</w:t>
      </w:r>
    </w:p>
    <w:p w14:paraId="22BABC87" w14:textId="77777777" w:rsidR="000D2516" w:rsidRPr="0071757C" w:rsidRDefault="008830FB"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b/>
          <w:bCs/>
          <w:color w:val="1F3864" w:themeColor="accent1" w:themeShade="80"/>
          <w:sz w:val="18"/>
          <w:szCs w:val="18"/>
          <w:lang w:val="es-ES"/>
        </w:rPr>
        <w:t>Actualizaciones de Software:</w:t>
      </w:r>
      <w:r w:rsidRPr="0071757C">
        <w:rPr>
          <w:rFonts w:ascii="Arial" w:hAnsi="Arial" w:cs="Arial"/>
          <w:color w:val="1F3864" w:themeColor="accent1" w:themeShade="80"/>
          <w:sz w:val="18"/>
          <w:szCs w:val="18"/>
          <w:lang w:val="es-ES"/>
        </w:rPr>
        <w:t xml:space="preserve"> implementar regularmente actualizaciones de seguridad y versiones del software para mantenerlo actualizado.</w:t>
      </w:r>
    </w:p>
    <w:p w14:paraId="6653C34A" w14:textId="77777777" w:rsidR="000D2516" w:rsidRPr="0071757C" w:rsidRDefault="008830FB"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b/>
          <w:bCs/>
          <w:color w:val="1F3864" w:themeColor="accent1" w:themeShade="80"/>
          <w:sz w:val="18"/>
          <w:szCs w:val="18"/>
          <w:lang w:val="es-ES"/>
        </w:rPr>
        <w:t>Optimización de Rendimiento:</w:t>
      </w:r>
      <w:r w:rsidRPr="0071757C">
        <w:rPr>
          <w:rFonts w:ascii="Arial" w:hAnsi="Arial" w:cs="Arial"/>
          <w:color w:val="1F3864" w:themeColor="accent1" w:themeShade="80"/>
          <w:sz w:val="18"/>
          <w:szCs w:val="18"/>
          <w:lang w:val="es-ES"/>
        </w:rPr>
        <w:t xml:space="preserve"> realizar ajustes y optimizaciones para mejorar el rendimiento del sistema.</w:t>
      </w:r>
    </w:p>
    <w:p w14:paraId="7745CC3E" w14:textId="77777777" w:rsidR="001545C0" w:rsidRPr="0071757C" w:rsidRDefault="008830FB"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b/>
          <w:bCs/>
          <w:color w:val="1F3864" w:themeColor="accent1" w:themeShade="80"/>
          <w:sz w:val="18"/>
          <w:szCs w:val="18"/>
          <w:lang w:val="es-ES"/>
        </w:rPr>
        <w:t>Limpieza de Datos:</w:t>
      </w:r>
      <w:r w:rsidRPr="0071757C">
        <w:rPr>
          <w:rFonts w:ascii="Arial" w:hAnsi="Arial" w:cs="Arial"/>
          <w:color w:val="1F3864" w:themeColor="accent1" w:themeShade="80"/>
          <w:sz w:val="18"/>
          <w:szCs w:val="18"/>
          <w:lang w:val="es-ES"/>
        </w:rPr>
        <w:t xml:space="preserve"> verificar y limpiar bases de datos y archivos temporales para evitar problemas de rendimiento.</w:t>
      </w:r>
    </w:p>
    <w:p w14:paraId="1F67901F" w14:textId="77777777" w:rsidR="001545C0" w:rsidRPr="0071757C" w:rsidRDefault="008830FB"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proofErr w:type="spellStart"/>
      <w:r w:rsidRPr="0071757C">
        <w:rPr>
          <w:rFonts w:ascii="Arial" w:hAnsi="Arial" w:cs="Arial"/>
          <w:b/>
          <w:bCs/>
          <w:color w:val="1F3864" w:themeColor="accent1" w:themeShade="80"/>
          <w:sz w:val="18"/>
          <w:szCs w:val="18"/>
          <w:lang w:val="es-ES"/>
        </w:rPr>
        <w:t>Backup</w:t>
      </w:r>
      <w:proofErr w:type="spellEnd"/>
      <w:r w:rsidRPr="0071757C">
        <w:rPr>
          <w:rFonts w:ascii="Arial" w:hAnsi="Arial" w:cs="Arial"/>
          <w:b/>
          <w:bCs/>
          <w:color w:val="1F3864" w:themeColor="accent1" w:themeShade="80"/>
          <w:sz w:val="18"/>
          <w:szCs w:val="18"/>
          <w:lang w:val="es-ES"/>
        </w:rPr>
        <w:t xml:space="preserve"> y Recuperación:</w:t>
      </w:r>
      <w:r w:rsidRPr="0071757C">
        <w:rPr>
          <w:rFonts w:ascii="Arial" w:hAnsi="Arial" w:cs="Arial"/>
          <w:color w:val="1F3864" w:themeColor="accent1" w:themeShade="80"/>
          <w:sz w:val="18"/>
          <w:szCs w:val="18"/>
          <w:lang w:val="es-ES"/>
        </w:rPr>
        <w:t xml:space="preserve"> realizar copias de seguridad periódicas y pruebas de recuperación para proteger contra la pérdida de datos.</w:t>
      </w:r>
    </w:p>
    <w:p w14:paraId="5251921E" w14:textId="77777777" w:rsidR="001545C0" w:rsidRPr="0071757C" w:rsidRDefault="008830FB"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b/>
          <w:bCs/>
          <w:color w:val="1F3864" w:themeColor="accent1" w:themeShade="80"/>
          <w:sz w:val="18"/>
          <w:szCs w:val="18"/>
          <w:lang w:val="es-ES"/>
        </w:rPr>
        <w:t>Gestión de Incidentes:</w:t>
      </w:r>
      <w:r w:rsidRPr="0071757C">
        <w:rPr>
          <w:rFonts w:ascii="Arial" w:hAnsi="Arial" w:cs="Arial"/>
          <w:color w:val="1F3864" w:themeColor="accent1" w:themeShade="80"/>
          <w:sz w:val="18"/>
          <w:szCs w:val="18"/>
          <w:lang w:val="es-ES"/>
        </w:rPr>
        <w:t xml:space="preserve"> responder rápidamente a problemas y errores reportados por usuarios o detectados durante las pruebas.</w:t>
      </w:r>
    </w:p>
    <w:p w14:paraId="72CA9514" w14:textId="77777777" w:rsidR="001545C0" w:rsidRPr="0071757C" w:rsidRDefault="008830FB"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b/>
          <w:bCs/>
          <w:color w:val="1F3864" w:themeColor="accent1" w:themeShade="80"/>
          <w:sz w:val="18"/>
          <w:szCs w:val="18"/>
          <w:lang w:val="es-ES"/>
        </w:rPr>
        <w:t>Control de Versiones:</w:t>
      </w:r>
      <w:r w:rsidRPr="0071757C">
        <w:rPr>
          <w:rFonts w:ascii="Arial" w:hAnsi="Arial" w:cs="Arial"/>
          <w:color w:val="1F3864" w:themeColor="accent1" w:themeShade="80"/>
          <w:sz w:val="18"/>
          <w:szCs w:val="18"/>
          <w:lang w:val="es-ES"/>
        </w:rPr>
        <w:t xml:space="preserve"> </w:t>
      </w:r>
      <w:r w:rsidR="007D287F" w:rsidRPr="0071757C">
        <w:rPr>
          <w:rFonts w:ascii="Arial" w:hAnsi="Arial" w:cs="Arial"/>
          <w:color w:val="1F3864" w:themeColor="accent1" w:themeShade="80"/>
          <w:sz w:val="18"/>
          <w:szCs w:val="18"/>
          <w:lang w:val="es-ES"/>
        </w:rPr>
        <w:t>m</w:t>
      </w:r>
      <w:r w:rsidRPr="0071757C">
        <w:rPr>
          <w:rFonts w:ascii="Arial" w:hAnsi="Arial" w:cs="Arial"/>
          <w:color w:val="1F3864" w:themeColor="accent1" w:themeShade="80"/>
          <w:sz w:val="18"/>
          <w:szCs w:val="18"/>
          <w:lang w:val="es-ES"/>
        </w:rPr>
        <w:t>antener un sistema de control de versiones para gestionar cambios en el software de manera ordenada.</w:t>
      </w:r>
    </w:p>
    <w:p w14:paraId="648F886B" w14:textId="6D8A6ED3" w:rsidR="008830FB" w:rsidRPr="0071757C" w:rsidRDefault="008830FB"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b/>
          <w:bCs/>
          <w:color w:val="1F3864" w:themeColor="accent1" w:themeShade="80"/>
          <w:sz w:val="18"/>
          <w:szCs w:val="18"/>
          <w:lang w:val="es-ES"/>
        </w:rPr>
        <w:t>Pruebas de Aceptación:</w:t>
      </w:r>
      <w:r w:rsidRPr="0071757C">
        <w:rPr>
          <w:rFonts w:ascii="Arial" w:hAnsi="Arial" w:cs="Arial"/>
          <w:color w:val="1F3864" w:themeColor="accent1" w:themeShade="80"/>
          <w:sz w:val="18"/>
          <w:szCs w:val="18"/>
          <w:lang w:val="es-ES"/>
        </w:rPr>
        <w:t xml:space="preserve"> </w:t>
      </w:r>
      <w:r w:rsidR="007D287F" w:rsidRPr="0071757C">
        <w:rPr>
          <w:rFonts w:ascii="Arial" w:hAnsi="Arial" w:cs="Arial"/>
          <w:color w:val="1F3864" w:themeColor="accent1" w:themeShade="80"/>
          <w:sz w:val="18"/>
          <w:szCs w:val="18"/>
          <w:lang w:val="es-ES"/>
        </w:rPr>
        <w:t>r</w:t>
      </w:r>
      <w:r w:rsidRPr="0071757C">
        <w:rPr>
          <w:rFonts w:ascii="Arial" w:hAnsi="Arial" w:cs="Arial"/>
          <w:color w:val="1F3864" w:themeColor="accent1" w:themeShade="80"/>
          <w:sz w:val="18"/>
          <w:szCs w:val="18"/>
          <w:lang w:val="es-ES"/>
        </w:rPr>
        <w:t>ealizar pruebas exhaustivas después de implementar cambios para asegurar que el software funcione correctamente.</w:t>
      </w:r>
    </w:p>
    <w:p w14:paraId="0F151FC8" w14:textId="77777777" w:rsidR="00052849" w:rsidRPr="0071757C" w:rsidRDefault="09AB3178" w:rsidP="0071757C">
      <w:pPr>
        <w:pStyle w:val="Ttulo2"/>
        <w:numPr>
          <w:ilvl w:val="0"/>
          <w:numId w:val="32"/>
        </w:numPr>
      </w:pPr>
      <w:r w:rsidRPr="0071757C">
        <w:t>Estrategia de soporte</w:t>
      </w:r>
    </w:p>
    <w:p w14:paraId="1ABDFB24" w14:textId="6241C43E" w:rsidR="009E1E8F" w:rsidRPr="0071757C" w:rsidRDefault="009945F3" w:rsidP="005E4C03">
      <w:pPr>
        <w:keepNext/>
        <w:spacing w:line="264" w:lineRule="auto"/>
        <w:jc w:val="both"/>
        <w:rPr>
          <w:rFonts w:ascii="Arial" w:hAnsi="Arial" w:cs="Arial"/>
          <w:color w:val="1F3864" w:themeColor="accent1" w:themeShade="80"/>
          <w:sz w:val="18"/>
          <w:szCs w:val="18"/>
          <w:lang w:val="es-ES"/>
        </w:rPr>
      </w:pPr>
      <w:r w:rsidRPr="0071757C">
        <w:rPr>
          <w:rFonts w:ascii="Arial" w:hAnsi="Arial" w:cs="Arial"/>
          <w:color w:val="1F3864" w:themeColor="accent1" w:themeShade="80"/>
          <w:sz w:val="18"/>
          <w:szCs w:val="18"/>
          <w:lang w:val="es-ES"/>
        </w:rPr>
        <w:t>Una estrategia de soporte eficaz es fundamental para asegurar que los usuarios puedan utilizar y mantener los productos o servicios de manera óptima. Aquí se presentan algunos de los elementos claves para desarrollar una estrategia de soporte efectiva: </w:t>
      </w:r>
    </w:p>
    <w:p w14:paraId="79E5FF28" w14:textId="7B2B743F" w:rsidR="00933730" w:rsidRPr="0071757C" w:rsidRDefault="00933730" w:rsidP="00933730">
      <w:pPr>
        <w:keepNext/>
        <w:spacing w:line="264" w:lineRule="auto"/>
        <w:jc w:val="both"/>
        <w:rPr>
          <w:rFonts w:ascii="Arial" w:hAnsi="Arial" w:cs="Arial"/>
          <w:color w:val="1F3864" w:themeColor="accent1" w:themeShade="80"/>
          <w:sz w:val="18"/>
          <w:szCs w:val="18"/>
          <w:lang w:val="es-ES"/>
        </w:rPr>
      </w:pPr>
      <w:r w:rsidRPr="0071757C">
        <w:rPr>
          <w:rFonts w:ascii="Arial" w:hAnsi="Arial" w:cs="Arial"/>
          <w:b/>
          <w:bCs/>
          <w:color w:val="1F3864" w:themeColor="accent1" w:themeShade="80"/>
          <w:sz w:val="18"/>
          <w:szCs w:val="18"/>
          <w:lang w:val="es-ES"/>
        </w:rPr>
        <w:t>Definición de Objetivos y Metas:</w:t>
      </w:r>
    </w:p>
    <w:p w14:paraId="08DE22FA" w14:textId="6ECB5923" w:rsidR="00933730"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Claridad en los Objetivos:</w:t>
      </w:r>
      <w:r w:rsidRPr="0071757C">
        <w:rPr>
          <w:rFonts w:ascii="Arial" w:hAnsi="Arial" w:cs="Arial"/>
          <w:color w:val="1F3864" w:themeColor="accent1" w:themeShade="80"/>
          <w:sz w:val="18"/>
          <w:szCs w:val="18"/>
          <w:lang w:val="es-ES"/>
        </w:rPr>
        <w:t xml:space="preserve"> </w:t>
      </w:r>
      <w:r w:rsidR="000840EB" w:rsidRPr="0071757C">
        <w:rPr>
          <w:rFonts w:ascii="Arial" w:hAnsi="Arial" w:cs="Arial"/>
          <w:color w:val="1F3864" w:themeColor="accent1" w:themeShade="80"/>
          <w:sz w:val="18"/>
          <w:szCs w:val="18"/>
          <w:lang w:val="es-ES"/>
        </w:rPr>
        <w:t>d</w:t>
      </w:r>
      <w:r w:rsidRPr="0071757C">
        <w:rPr>
          <w:rFonts w:ascii="Arial" w:hAnsi="Arial" w:cs="Arial"/>
          <w:color w:val="1F3864" w:themeColor="accent1" w:themeShade="80"/>
          <w:sz w:val="18"/>
          <w:szCs w:val="18"/>
          <w:lang w:val="es-ES"/>
        </w:rPr>
        <w:t xml:space="preserve">efinir claramente los objetivos del equipo de soporte, como la satisfacción del cliente, tiempos de respuesta rápidos, resolución eficiente de problemas, etc. </w:t>
      </w:r>
    </w:p>
    <w:p w14:paraId="6122DD5F" w14:textId="60C606FE" w:rsidR="00933730"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Metas Medibles:</w:t>
      </w:r>
      <w:r w:rsidRPr="0071757C">
        <w:rPr>
          <w:rFonts w:ascii="Arial" w:hAnsi="Arial" w:cs="Arial"/>
          <w:color w:val="1F3864" w:themeColor="accent1" w:themeShade="80"/>
          <w:sz w:val="18"/>
          <w:szCs w:val="18"/>
          <w:lang w:val="es-ES"/>
        </w:rPr>
        <w:t xml:space="preserve"> </w:t>
      </w:r>
      <w:r w:rsidR="000840EB" w:rsidRPr="0071757C">
        <w:rPr>
          <w:rFonts w:ascii="Arial" w:hAnsi="Arial" w:cs="Arial"/>
          <w:color w:val="1F3864" w:themeColor="accent1" w:themeShade="80"/>
          <w:sz w:val="18"/>
          <w:szCs w:val="18"/>
          <w:lang w:val="es-ES"/>
        </w:rPr>
        <w:t>e</w:t>
      </w:r>
      <w:r w:rsidRPr="0071757C">
        <w:rPr>
          <w:rFonts w:ascii="Arial" w:hAnsi="Arial" w:cs="Arial"/>
          <w:color w:val="1F3864" w:themeColor="accent1" w:themeShade="80"/>
          <w:sz w:val="18"/>
          <w:szCs w:val="18"/>
          <w:lang w:val="es-ES"/>
        </w:rPr>
        <w:t>stablecer metas cuantificables para evaluar el desempeño del equipo de soporte, como tiempos de resolución, índice de satisfacción del cliente, etc.</w:t>
      </w:r>
    </w:p>
    <w:p w14:paraId="11937F80" w14:textId="36C0AED0" w:rsidR="00933730" w:rsidRPr="0071757C" w:rsidRDefault="00933730" w:rsidP="00933730">
      <w:pPr>
        <w:keepNext/>
        <w:spacing w:line="264" w:lineRule="auto"/>
        <w:jc w:val="both"/>
        <w:rPr>
          <w:rFonts w:ascii="Arial" w:hAnsi="Arial" w:cs="Arial"/>
          <w:b/>
          <w:bCs/>
          <w:color w:val="1F3864" w:themeColor="accent1" w:themeShade="80"/>
          <w:sz w:val="18"/>
          <w:szCs w:val="18"/>
          <w:lang w:val="es-ES"/>
        </w:rPr>
      </w:pPr>
      <w:r w:rsidRPr="0071757C">
        <w:rPr>
          <w:rFonts w:ascii="Arial" w:hAnsi="Arial" w:cs="Arial"/>
          <w:b/>
          <w:bCs/>
          <w:color w:val="1F3864" w:themeColor="accent1" w:themeShade="80"/>
          <w:sz w:val="18"/>
          <w:szCs w:val="18"/>
          <w:lang w:val="es-ES"/>
        </w:rPr>
        <w:t>Segmentación de Soporte</w:t>
      </w:r>
      <w:r w:rsidR="00C47AC1" w:rsidRPr="0071757C">
        <w:rPr>
          <w:rFonts w:ascii="Arial" w:hAnsi="Arial" w:cs="Arial"/>
          <w:b/>
          <w:bCs/>
          <w:color w:val="1F3864" w:themeColor="accent1" w:themeShade="80"/>
          <w:sz w:val="18"/>
          <w:szCs w:val="18"/>
          <w:lang w:val="es-ES"/>
        </w:rPr>
        <w:t>:</w:t>
      </w:r>
    </w:p>
    <w:p w14:paraId="7E5C9857" w14:textId="39F35B23" w:rsidR="00C47AC1"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Priorización de Casos:</w:t>
      </w:r>
      <w:r w:rsidRPr="0071757C">
        <w:rPr>
          <w:rFonts w:ascii="Arial" w:hAnsi="Arial" w:cs="Arial"/>
          <w:color w:val="1F3864" w:themeColor="accent1" w:themeShade="80"/>
          <w:sz w:val="18"/>
          <w:szCs w:val="18"/>
          <w:lang w:val="es-ES"/>
        </w:rPr>
        <w:t xml:space="preserve"> </w:t>
      </w:r>
      <w:r w:rsidR="000840EB" w:rsidRPr="0071757C">
        <w:rPr>
          <w:rFonts w:ascii="Arial" w:hAnsi="Arial" w:cs="Arial"/>
          <w:color w:val="1F3864" w:themeColor="accent1" w:themeShade="80"/>
          <w:sz w:val="18"/>
          <w:szCs w:val="18"/>
          <w:lang w:val="es-ES"/>
        </w:rPr>
        <w:t>i</w:t>
      </w:r>
      <w:r w:rsidRPr="0071757C">
        <w:rPr>
          <w:rFonts w:ascii="Arial" w:hAnsi="Arial" w:cs="Arial"/>
          <w:color w:val="1F3864" w:themeColor="accent1" w:themeShade="80"/>
          <w:sz w:val="18"/>
          <w:szCs w:val="18"/>
          <w:lang w:val="es-ES"/>
        </w:rPr>
        <w:t>mplementar un sistema de priorización para gestionar casos según su urgencia e impacto en los usuarios.</w:t>
      </w:r>
    </w:p>
    <w:p w14:paraId="54F44501" w14:textId="2FE51FFE" w:rsidR="000A66DA"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color w:val="1F3864" w:themeColor="accent1" w:themeShade="80"/>
          <w:sz w:val="18"/>
          <w:szCs w:val="18"/>
          <w:lang w:val="es-ES"/>
        </w:rPr>
        <w:t xml:space="preserve">Canalización de Solicitudes:  </w:t>
      </w:r>
      <w:r w:rsidR="000840EB" w:rsidRPr="0071757C">
        <w:rPr>
          <w:rFonts w:ascii="Arial" w:hAnsi="Arial" w:cs="Arial"/>
          <w:color w:val="1F3864" w:themeColor="accent1" w:themeShade="80"/>
          <w:sz w:val="18"/>
          <w:szCs w:val="18"/>
          <w:lang w:val="es-ES"/>
        </w:rPr>
        <w:t>d</w:t>
      </w:r>
      <w:r w:rsidRPr="0071757C">
        <w:rPr>
          <w:rFonts w:ascii="Arial" w:hAnsi="Arial" w:cs="Arial"/>
          <w:color w:val="1F3864" w:themeColor="accent1" w:themeShade="80"/>
          <w:sz w:val="18"/>
          <w:szCs w:val="18"/>
          <w:lang w:val="es-ES"/>
        </w:rPr>
        <w:t>efinir y promover canales de comunicación efectivos para recibir y gestionar solicitudes de soporte, como correo electrónico, sistemas de ti</w:t>
      </w:r>
      <w:r w:rsidR="00E60095" w:rsidRPr="0071757C">
        <w:rPr>
          <w:rFonts w:ascii="Arial" w:hAnsi="Arial" w:cs="Arial"/>
          <w:color w:val="1F3864" w:themeColor="accent1" w:themeShade="80"/>
          <w:sz w:val="18"/>
          <w:szCs w:val="18"/>
          <w:lang w:val="es-ES"/>
        </w:rPr>
        <w:t>qu</w:t>
      </w:r>
      <w:r w:rsidRPr="0071757C">
        <w:rPr>
          <w:rFonts w:ascii="Arial" w:hAnsi="Arial" w:cs="Arial"/>
          <w:color w:val="1F3864" w:themeColor="accent1" w:themeShade="80"/>
          <w:sz w:val="18"/>
          <w:szCs w:val="18"/>
          <w:lang w:val="es-ES"/>
        </w:rPr>
        <w:t>es, chat en vivo, etc.</w:t>
      </w:r>
    </w:p>
    <w:p w14:paraId="4CF18207" w14:textId="11D86B0E" w:rsidR="00933730" w:rsidRPr="0071757C" w:rsidRDefault="00933730" w:rsidP="007A7F1A">
      <w:pPr>
        <w:keepNext/>
        <w:spacing w:line="264" w:lineRule="auto"/>
        <w:jc w:val="both"/>
        <w:rPr>
          <w:rFonts w:ascii="Arial" w:hAnsi="Arial" w:cs="Arial"/>
          <w:b/>
          <w:bCs/>
          <w:color w:val="1F3864" w:themeColor="accent1" w:themeShade="80"/>
          <w:sz w:val="18"/>
          <w:szCs w:val="18"/>
          <w:lang w:val="es-ES"/>
        </w:rPr>
      </w:pPr>
      <w:r w:rsidRPr="0071757C">
        <w:rPr>
          <w:rFonts w:ascii="Arial" w:hAnsi="Arial" w:cs="Arial"/>
          <w:b/>
          <w:bCs/>
          <w:color w:val="1F3864" w:themeColor="accent1" w:themeShade="80"/>
          <w:sz w:val="18"/>
          <w:szCs w:val="18"/>
          <w:lang w:val="es-ES"/>
        </w:rPr>
        <w:t>Personal y Recursos</w:t>
      </w:r>
      <w:r w:rsidR="007A7F1A" w:rsidRPr="0071757C">
        <w:rPr>
          <w:rFonts w:ascii="Arial" w:hAnsi="Arial" w:cs="Arial"/>
          <w:b/>
          <w:bCs/>
          <w:color w:val="1F3864" w:themeColor="accent1" w:themeShade="80"/>
          <w:sz w:val="18"/>
          <w:szCs w:val="18"/>
          <w:lang w:val="es-ES"/>
        </w:rPr>
        <w:t>:</w:t>
      </w:r>
    </w:p>
    <w:p w14:paraId="79A0C3AE" w14:textId="77777777" w:rsidR="000840EB"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Capacitación del Personal:</w:t>
      </w:r>
      <w:r w:rsidRPr="0071757C">
        <w:rPr>
          <w:rFonts w:ascii="Arial" w:hAnsi="Arial" w:cs="Arial"/>
          <w:color w:val="1F3864" w:themeColor="accent1" w:themeShade="80"/>
          <w:sz w:val="18"/>
          <w:szCs w:val="18"/>
          <w:lang w:val="es-ES"/>
        </w:rPr>
        <w:t xml:space="preserve"> </w:t>
      </w:r>
      <w:r w:rsidR="000840EB" w:rsidRPr="0071757C">
        <w:rPr>
          <w:rFonts w:ascii="Arial" w:hAnsi="Arial" w:cs="Arial"/>
          <w:color w:val="1F3864" w:themeColor="accent1" w:themeShade="80"/>
          <w:sz w:val="18"/>
          <w:szCs w:val="18"/>
          <w:lang w:val="es-ES"/>
        </w:rPr>
        <w:t>p</w:t>
      </w:r>
      <w:r w:rsidRPr="0071757C">
        <w:rPr>
          <w:rFonts w:ascii="Arial" w:hAnsi="Arial" w:cs="Arial"/>
          <w:color w:val="1F3864" w:themeColor="accent1" w:themeShade="80"/>
          <w:sz w:val="18"/>
          <w:szCs w:val="18"/>
          <w:lang w:val="es-ES"/>
        </w:rPr>
        <w:t>roporcionar formación continua al personal de soporte técnico en productos, procedimientos y habilidades de comunicación.</w:t>
      </w:r>
    </w:p>
    <w:p w14:paraId="69F46CBF" w14:textId="7AD9CB92" w:rsidR="00933730"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lastRenderedPageBreak/>
        <w:t>Asignación de Recursos:</w:t>
      </w:r>
      <w:r w:rsidRPr="0071757C">
        <w:rPr>
          <w:rFonts w:ascii="Arial" w:hAnsi="Arial" w:cs="Arial"/>
          <w:color w:val="1F3864" w:themeColor="accent1" w:themeShade="80"/>
          <w:sz w:val="18"/>
          <w:szCs w:val="18"/>
          <w:lang w:val="es-ES"/>
        </w:rPr>
        <w:t xml:space="preserve"> </w:t>
      </w:r>
      <w:r w:rsidR="000840EB" w:rsidRPr="0071757C">
        <w:rPr>
          <w:rFonts w:ascii="Arial" w:hAnsi="Arial" w:cs="Arial"/>
          <w:color w:val="1F3864" w:themeColor="accent1" w:themeShade="80"/>
          <w:sz w:val="18"/>
          <w:szCs w:val="18"/>
          <w:lang w:val="es-ES"/>
        </w:rPr>
        <w:t>a</w:t>
      </w:r>
      <w:r w:rsidRPr="0071757C">
        <w:rPr>
          <w:rFonts w:ascii="Arial" w:hAnsi="Arial" w:cs="Arial"/>
          <w:color w:val="1F3864" w:themeColor="accent1" w:themeShade="80"/>
          <w:sz w:val="18"/>
          <w:szCs w:val="18"/>
          <w:lang w:val="es-ES"/>
        </w:rPr>
        <w:t xml:space="preserve">segurar los recursos adecuados, como herramientas de soporte, software de gestión de </w:t>
      </w:r>
      <w:r w:rsidR="000840EB" w:rsidRPr="0071757C">
        <w:rPr>
          <w:rFonts w:ascii="Arial" w:hAnsi="Arial" w:cs="Arial"/>
          <w:color w:val="1F3864" w:themeColor="accent1" w:themeShade="80"/>
          <w:sz w:val="18"/>
          <w:szCs w:val="18"/>
          <w:lang w:val="es-ES"/>
        </w:rPr>
        <w:t>tiques</w:t>
      </w:r>
      <w:r w:rsidRPr="0071757C">
        <w:rPr>
          <w:rFonts w:ascii="Arial" w:hAnsi="Arial" w:cs="Arial"/>
          <w:color w:val="1F3864" w:themeColor="accent1" w:themeShade="80"/>
          <w:sz w:val="18"/>
          <w:szCs w:val="18"/>
          <w:lang w:val="es-ES"/>
        </w:rPr>
        <w:t>, acceso a bases de conocimiento, etc.</w:t>
      </w:r>
    </w:p>
    <w:p w14:paraId="60FCC58F" w14:textId="28B1AF5E" w:rsidR="00933730" w:rsidRPr="0071757C" w:rsidRDefault="00933730" w:rsidP="00933730">
      <w:pPr>
        <w:keepNext/>
        <w:spacing w:line="264" w:lineRule="auto"/>
        <w:jc w:val="both"/>
        <w:rPr>
          <w:rFonts w:ascii="Arial" w:hAnsi="Arial" w:cs="Arial"/>
          <w:b/>
          <w:bCs/>
          <w:color w:val="1F3864" w:themeColor="accent1" w:themeShade="80"/>
          <w:sz w:val="18"/>
          <w:szCs w:val="18"/>
          <w:lang w:val="es-ES"/>
        </w:rPr>
      </w:pPr>
      <w:r w:rsidRPr="0071757C">
        <w:rPr>
          <w:rFonts w:ascii="Arial" w:hAnsi="Arial" w:cs="Arial"/>
          <w:b/>
          <w:bCs/>
          <w:color w:val="1F3864" w:themeColor="accent1" w:themeShade="80"/>
          <w:sz w:val="18"/>
          <w:szCs w:val="18"/>
          <w:lang w:val="es-ES"/>
        </w:rPr>
        <w:t>Proceso de Soporte</w:t>
      </w:r>
      <w:r w:rsidR="006D78F3" w:rsidRPr="0071757C">
        <w:rPr>
          <w:rFonts w:ascii="Arial" w:hAnsi="Arial" w:cs="Arial"/>
          <w:b/>
          <w:bCs/>
          <w:color w:val="1F3864" w:themeColor="accent1" w:themeShade="80"/>
          <w:sz w:val="18"/>
          <w:szCs w:val="18"/>
          <w:lang w:val="es-ES"/>
        </w:rPr>
        <w:t>:</w:t>
      </w:r>
    </w:p>
    <w:p w14:paraId="11A2766D" w14:textId="77777777" w:rsidR="006D78F3"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Flujos de Trabajo Claros:</w:t>
      </w:r>
      <w:r w:rsidRPr="0071757C">
        <w:rPr>
          <w:rFonts w:ascii="Arial" w:hAnsi="Arial" w:cs="Arial"/>
          <w:color w:val="1F3864" w:themeColor="accent1" w:themeShade="80"/>
          <w:sz w:val="18"/>
          <w:szCs w:val="18"/>
          <w:lang w:val="es-ES"/>
        </w:rPr>
        <w:t xml:space="preserve"> </w:t>
      </w:r>
      <w:r w:rsidR="006D78F3" w:rsidRPr="0071757C">
        <w:rPr>
          <w:rFonts w:ascii="Arial" w:hAnsi="Arial" w:cs="Arial"/>
          <w:color w:val="1F3864" w:themeColor="accent1" w:themeShade="80"/>
          <w:sz w:val="18"/>
          <w:szCs w:val="18"/>
          <w:lang w:val="es-ES"/>
        </w:rPr>
        <w:t>e</w:t>
      </w:r>
      <w:r w:rsidRPr="0071757C">
        <w:rPr>
          <w:rFonts w:ascii="Arial" w:hAnsi="Arial" w:cs="Arial"/>
          <w:color w:val="1F3864" w:themeColor="accent1" w:themeShade="80"/>
          <w:sz w:val="18"/>
          <w:szCs w:val="18"/>
          <w:lang w:val="es-ES"/>
        </w:rPr>
        <w:t>stablecer flujos de trabajo y procedimientos estándar para la gestión de solicitudes, desde la recepción hasta la resolución y cierre.</w:t>
      </w:r>
    </w:p>
    <w:p w14:paraId="2D2271E6" w14:textId="00C7A4B0" w:rsidR="00933730"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Escalabilidad:</w:t>
      </w:r>
      <w:r w:rsidRPr="0071757C">
        <w:rPr>
          <w:rFonts w:ascii="Arial" w:hAnsi="Arial" w:cs="Arial"/>
          <w:color w:val="1F3864" w:themeColor="accent1" w:themeShade="80"/>
          <w:sz w:val="18"/>
          <w:szCs w:val="18"/>
          <w:lang w:val="es-ES"/>
        </w:rPr>
        <w:t xml:space="preserve"> Diseñar el proceso de soporte de manera que sea escalable para manejar aumentos en la demanda o problemas complejos. </w:t>
      </w:r>
    </w:p>
    <w:p w14:paraId="1D785A33" w14:textId="08588AC0" w:rsidR="00933730" w:rsidRPr="0071757C" w:rsidRDefault="00933730" w:rsidP="00933730">
      <w:pPr>
        <w:keepNext/>
        <w:spacing w:line="264" w:lineRule="auto"/>
        <w:jc w:val="both"/>
        <w:rPr>
          <w:rFonts w:ascii="Arial" w:hAnsi="Arial" w:cs="Arial"/>
          <w:b/>
          <w:bCs/>
          <w:color w:val="1F3864" w:themeColor="accent1" w:themeShade="80"/>
          <w:sz w:val="18"/>
          <w:szCs w:val="18"/>
          <w:lang w:val="es-ES"/>
        </w:rPr>
      </w:pPr>
      <w:r w:rsidRPr="0071757C">
        <w:rPr>
          <w:rFonts w:ascii="Arial" w:hAnsi="Arial" w:cs="Arial"/>
          <w:b/>
          <w:bCs/>
          <w:color w:val="1F3864" w:themeColor="accent1" w:themeShade="80"/>
          <w:sz w:val="18"/>
          <w:szCs w:val="18"/>
          <w:lang w:val="es-ES"/>
        </w:rPr>
        <w:t>Comunicación y Transparencia</w:t>
      </w:r>
      <w:r w:rsidR="00FA32A3" w:rsidRPr="0071757C">
        <w:rPr>
          <w:rFonts w:ascii="Arial" w:hAnsi="Arial" w:cs="Arial"/>
          <w:b/>
          <w:bCs/>
          <w:color w:val="1F3864" w:themeColor="accent1" w:themeShade="80"/>
          <w:sz w:val="18"/>
          <w:szCs w:val="18"/>
          <w:lang w:val="es-ES"/>
        </w:rPr>
        <w:t>:</w:t>
      </w:r>
    </w:p>
    <w:p w14:paraId="4D14E73E" w14:textId="77777777" w:rsidR="00FA32A3"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Comunicación Proactiva:</w:t>
      </w:r>
      <w:r w:rsidRPr="0071757C">
        <w:rPr>
          <w:rFonts w:ascii="Arial" w:hAnsi="Arial" w:cs="Arial"/>
          <w:color w:val="1F3864" w:themeColor="accent1" w:themeShade="80"/>
          <w:sz w:val="18"/>
          <w:szCs w:val="18"/>
          <w:lang w:val="es-ES"/>
        </w:rPr>
        <w:t xml:space="preserve"> </w:t>
      </w:r>
      <w:r w:rsidR="00A86CAC" w:rsidRPr="0071757C">
        <w:rPr>
          <w:rFonts w:ascii="Arial" w:hAnsi="Arial" w:cs="Arial"/>
          <w:color w:val="1F3864" w:themeColor="accent1" w:themeShade="80"/>
          <w:sz w:val="18"/>
          <w:szCs w:val="18"/>
          <w:lang w:val="es-ES"/>
        </w:rPr>
        <w:t>m</w:t>
      </w:r>
      <w:r w:rsidRPr="0071757C">
        <w:rPr>
          <w:rFonts w:ascii="Arial" w:hAnsi="Arial" w:cs="Arial"/>
          <w:color w:val="1F3864" w:themeColor="accent1" w:themeShade="80"/>
          <w:sz w:val="18"/>
          <w:szCs w:val="18"/>
          <w:lang w:val="es-ES"/>
        </w:rPr>
        <w:t>antener a los usuarios informados sobre el estado de sus solicitudes y cualquier problema conocido.</w:t>
      </w:r>
    </w:p>
    <w:p w14:paraId="328E5BA2" w14:textId="55BCD423" w:rsidR="00933730"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proofErr w:type="spellStart"/>
      <w:r w:rsidRPr="0071757C">
        <w:rPr>
          <w:rFonts w:ascii="Arial" w:hAnsi="Arial" w:cs="Arial"/>
          <w:i/>
          <w:iCs/>
          <w:color w:val="1F3864" w:themeColor="accent1" w:themeShade="80"/>
          <w:sz w:val="18"/>
          <w:szCs w:val="18"/>
          <w:lang w:val="es-ES"/>
        </w:rPr>
        <w:t>Feedback</w:t>
      </w:r>
      <w:proofErr w:type="spellEnd"/>
      <w:r w:rsidRPr="0071757C">
        <w:rPr>
          <w:rFonts w:ascii="Arial" w:hAnsi="Arial" w:cs="Arial"/>
          <w:i/>
          <w:iCs/>
          <w:color w:val="1F3864" w:themeColor="accent1" w:themeShade="80"/>
          <w:sz w:val="18"/>
          <w:szCs w:val="18"/>
          <w:lang w:val="es-ES"/>
        </w:rPr>
        <w:t xml:space="preserve"> del Cliente:</w:t>
      </w:r>
      <w:r w:rsidRPr="0071757C">
        <w:rPr>
          <w:rFonts w:ascii="Arial" w:hAnsi="Arial" w:cs="Arial"/>
          <w:color w:val="1F3864" w:themeColor="accent1" w:themeShade="80"/>
          <w:sz w:val="18"/>
          <w:szCs w:val="18"/>
          <w:lang w:val="es-ES"/>
        </w:rPr>
        <w:t xml:space="preserve"> </w:t>
      </w:r>
      <w:r w:rsidR="00FA32A3" w:rsidRPr="0071757C">
        <w:rPr>
          <w:rFonts w:ascii="Arial" w:hAnsi="Arial" w:cs="Arial"/>
          <w:color w:val="1F3864" w:themeColor="accent1" w:themeShade="80"/>
          <w:sz w:val="18"/>
          <w:szCs w:val="18"/>
          <w:lang w:val="es-ES"/>
        </w:rPr>
        <w:t>s</w:t>
      </w:r>
      <w:r w:rsidRPr="0071757C">
        <w:rPr>
          <w:rFonts w:ascii="Arial" w:hAnsi="Arial" w:cs="Arial"/>
          <w:color w:val="1F3864" w:themeColor="accent1" w:themeShade="80"/>
          <w:sz w:val="18"/>
          <w:szCs w:val="18"/>
          <w:lang w:val="es-ES"/>
        </w:rPr>
        <w:t>olicitar retroalimentación regular de los usuarios para identificar áreas de mejora en el servicio de soporte.</w:t>
      </w:r>
    </w:p>
    <w:p w14:paraId="77A000A7" w14:textId="32B7A9CF" w:rsidR="00933730" w:rsidRPr="0071757C" w:rsidRDefault="00933730" w:rsidP="00933730">
      <w:pPr>
        <w:keepNext/>
        <w:spacing w:line="264" w:lineRule="auto"/>
        <w:jc w:val="both"/>
        <w:rPr>
          <w:rFonts w:ascii="Arial" w:hAnsi="Arial" w:cs="Arial"/>
          <w:color w:val="1F3864" w:themeColor="accent1" w:themeShade="80"/>
          <w:sz w:val="18"/>
          <w:szCs w:val="18"/>
          <w:lang w:val="es-ES"/>
        </w:rPr>
      </w:pPr>
      <w:r w:rsidRPr="0071757C">
        <w:rPr>
          <w:rFonts w:ascii="Arial" w:hAnsi="Arial" w:cs="Arial"/>
          <w:b/>
          <w:bCs/>
          <w:color w:val="1F3864" w:themeColor="accent1" w:themeShade="80"/>
          <w:sz w:val="18"/>
          <w:szCs w:val="18"/>
          <w:lang w:val="es-ES"/>
        </w:rPr>
        <w:t>Mejora Continua</w:t>
      </w:r>
      <w:r w:rsidR="00FA32A3" w:rsidRPr="0071757C">
        <w:rPr>
          <w:rFonts w:ascii="Arial" w:hAnsi="Arial" w:cs="Arial"/>
          <w:b/>
          <w:bCs/>
          <w:color w:val="1F3864" w:themeColor="accent1" w:themeShade="80"/>
          <w:sz w:val="18"/>
          <w:szCs w:val="18"/>
          <w:lang w:val="es-ES"/>
        </w:rPr>
        <w:t>:</w:t>
      </w:r>
    </w:p>
    <w:p w14:paraId="5090C247" w14:textId="7289268D" w:rsidR="00933730"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Análisis y Evaluación:</w:t>
      </w:r>
      <w:r w:rsidRPr="0071757C">
        <w:rPr>
          <w:rFonts w:ascii="Arial" w:hAnsi="Arial" w:cs="Arial"/>
          <w:color w:val="1F3864" w:themeColor="accent1" w:themeShade="80"/>
          <w:sz w:val="18"/>
          <w:szCs w:val="18"/>
          <w:lang w:val="es-ES"/>
        </w:rPr>
        <w:t xml:space="preserve"> </w:t>
      </w:r>
      <w:r w:rsidR="00FA32A3" w:rsidRPr="0071757C">
        <w:rPr>
          <w:rFonts w:ascii="Arial" w:hAnsi="Arial" w:cs="Arial"/>
          <w:color w:val="1F3864" w:themeColor="accent1" w:themeShade="80"/>
          <w:sz w:val="18"/>
          <w:szCs w:val="18"/>
          <w:lang w:val="es-ES"/>
        </w:rPr>
        <w:t>r</w:t>
      </w:r>
      <w:r w:rsidRPr="0071757C">
        <w:rPr>
          <w:rFonts w:ascii="Arial" w:hAnsi="Arial" w:cs="Arial"/>
          <w:color w:val="1F3864" w:themeColor="accent1" w:themeShade="80"/>
          <w:sz w:val="18"/>
          <w:szCs w:val="18"/>
          <w:lang w:val="es-ES"/>
        </w:rPr>
        <w:t>ealizar análisis periódicos del desempeño del equipo de soporte y del</w:t>
      </w:r>
      <w:r w:rsidR="00731F76" w:rsidRPr="0071757C">
        <w:rPr>
          <w:rFonts w:ascii="Arial" w:hAnsi="Arial" w:cs="Arial"/>
          <w:color w:val="1F3864" w:themeColor="accent1" w:themeShade="80"/>
          <w:sz w:val="18"/>
          <w:szCs w:val="18"/>
          <w:lang w:val="es-ES"/>
        </w:rPr>
        <w:t xml:space="preserve"> </w:t>
      </w:r>
      <w:r w:rsidRPr="0071757C">
        <w:rPr>
          <w:rFonts w:ascii="Arial" w:hAnsi="Arial" w:cs="Arial"/>
          <w:color w:val="1F3864" w:themeColor="accent1" w:themeShade="80"/>
          <w:sz w:val="18"/>
          <w:szCs w:val="18"/>
          <w:lang w:val="es-ES"/>
        </w:rPr>
        <w:t xml:space="preserve">proceso, utilizando métricas clave para identificar áreas de mejora. </w:t>
      </w:r>
    </w:p>
    <w:p w14:paraId="321E69EF" w14:textId="766F9AB9" w:rsidR="00933730"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Iteración y Adaptación:</w:t>
      </w:r>
      <w:r w:rsidRPr="0071757C">
        <w:rPr>
          <w:rFonts w:ascii="Arial" w:hAnsi="Arial" w:cs="Arial"/>
          <w:color w:val="1F3864" w:themeColor="accent1" w:themeShade="80"/>
          <w:sz w:val="18"/>
          <w:szCs w:val="18"/>
          <w:lang w:val="es-ES"/>
        </w:rPr>
        <w:t xml:space="preserve"> </w:t>
      </w:r>
      <w:r w:rsidR="00FA32A3" w:rsidRPr="0071757C">
        <w:rPr>
          <w:rFonts w:ascii="Arial" w:hAnsi="Arial" w:cs="Arial"/>
          <w:color w:val="1F3864" w:themeColor="accent1" w:themeShade="80"/>
          <w:sz w:val="18"/>
          <w:szCs w:val="18"/>
          <w:lang w:val="es-ES"/>
        </w:rPr>
        <w:t>a</w:t>
      </w:r>
      <w:r w:rsidRPr="0071757C">
        <w:rPr>
          <w:rFonts w:ascii="Arial" w:hAnsi="Arial" w:cs="Arial"/>
          <w:color w:val="1F3864" w:themeColor="accent1" w:themeShade="80"/>
          <w:sz w:val="18"/>
          <w:szCs w:val="18"/>
          <w:lang w:val="es-ES"/>
        </w:rPr>
        <w:t xml:space="preserve">justar la estrategia de soporte según los resultados obtenidos y las necesidades cambiantes del negocio y los usuarios. </w:t>
      </w:r>
    </w:p>
    <w:p w14:paraId="0E529766" w14:textId="23EDE39F" w:rsidR="00933730" w:rsidRPr="0071757C" w:rsidRDefault="00933730" w:rsidP="00933730">
      <w:pPr>
        <w:keepNext/>
        <w:spacing w:line="264" w:lineRule="auto"/>
        <w:jc w:val="both"/>
        <w:rPr>
          <w:rFonts w:ascii="Arial" w:hAnsi="Arial" w:cs="Arial"/>
          <w:b/>
          <w:bCs/>
          <w:color w:val="1F3864" w:themeColor="accent1" w:themeShade="80"/>
          <w:sz w:val="18"/>
          <w:szCs w:val="18"/>
          <w:lang w:val="es-ES"/>
        </w:rPr>
      </w:pPr>
      <w:r w:rsidRPr="0071757C">
        <w:rPr>
          <w:rFonts w:ascii="Arial" w:hAnsi="Arial" w:cs="Arial"/>
          <w:b/>
          <w:bCs/>
          <w:color w:val="1F3864" w:themeColor="accent1" w:themeShade="80"/>
          <w:sz w:val="18"/>
          <w:szCs w:val="18"/>
          <w:lang w:val="es-ES"/>
        </w:rPr>
        <w:t>Gestión de Conocimiento</w:t>
      </w:r>
      <w:r w:rsidR="00FA32A3" w:rsidRPr="0071757C">
        <w:rPr>
          <w:rFonts w:ascii="Arial" w:hAnsi="Arial" w:cs="Arial"/>
          <w:b/>
          <w:bCs/>
          <w:color w:val="1F3864" w:themeColor="accent1" w:themeShade="80"/>
          <w:sz w:val="18"/>
          <w:szCs w:val="18"/>
          <w:lang w:val="es-ES"/>
        </w:rPr>
        <w:t>:</w:t>
      </w:r>
    </w:p>
    <w:p w14:paraId="0164C0CD" w14:textId="7146177C" w:rsidR="00933730"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Base de Conocimientos:</w:t>
      </w:r>
      <w:r w:rsidRPr="0071757C">
        <w:rPr>
          <w:rFonts w:ascii="Arial" w:hAnsi="Arial" w:cs="Arial"/>
          <w:color w:val="1F3864" w:themeColor="accent1" w:themeShade="80"/>
          <w:sz w:val="18"/>
          <w:szCs w:val="18"/>
          <w:lang w:val="es-ES"/>
        </w:rPr>
        <w:t xml:space="preserve"> </w:t>
      </w:r>
      <w:r w:rsidR="00731F76" w:rsidRPr="0071757C">
        <w:rPr>
          <w:rFonts w:ascii="Arial" w:hAnsi="Arial" w:cs="Arial"/>
          <w:color w:val="1F3864" w:themeColor="accent1" w:themeShade="80"/>
          <w:sz w:val="18"/>
          <w:szCs w:val="18"/>
          <w:lang w:val="es-ES"/>
        </w:rPr>
        <w:t>d</w:t>
      </w:r>
      <w:r w:rsidRPr="0071757C">
        <w:rPr>
          <w:rFonts w:ascii="Arial" w:hAnsi="Arial" w:cs="Arial"/>
          <w:color w:val="1F3864" w:themeColor="accent1" w:themeShade="80"/>
          <w:sz w:val="18"/>
          <w:szCs w:val="18"/>
          <w:lang w:val="es-ES"/>
        </w:rPr>
        <w:t xml:space="preserve">esarrollar y mantener una base de conocimientos actualizada con soluciones a problemas comunes, guías de usuario, y otra documentación relevante. </w:t>
      </w:r>
    </w:p>
    <w:p w14:paraId="204EB7AE" w14:textId="70E4DD16" w:rsidR="00933730"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Autoservicio:</w:t>
      </w:r>
      <w:r w:rsidRPr="0071757C">
        <w:rPr>
          <w:rFonts w:ascii="Arial" w:hAnsi="Arial" w:cs="Arial"/>
          <w:color w:val="1F3864" w:themeColor="accent1" w:themeShade="80"/>
          <w:sz w:val="18"/>
          <w:szCs w:val="18"/>
          <w:lang w:val="es-ES"/>
        </w:rPr>
        <w:t xml:space="preserve"> </w:t>
      </w:r>
      <w:r w:rsidR="00731F76" w:rsidRPr="0071757C">
        <w:rPr>
          <w:rFonts w:ascii="Arial" w:hAnsi="Arial" w:cs="Arial"/>
          <w:color w:val="1F3864" w:themeColor="accent1" w:themeShade="80"/>
          <w:sz w:val="18"/>
          <w:szCs w:val="18"/>
          <w:lang w:val="es-ES"/>
        </w:rPr>
        <w:t>p</w:t>
      </w:r>
      <w:r w:rsidRPr="0071757C">
        <w:rPr>
          <w:rFonts w:ascii="Arial" w:hAnsi="Arial" w:cs="Arial"/>
          <w:color w:val="1F3864" w:themeColor="accent1" w:themeShade="80"/>
          <w:sz w:val="18"/>
          <w:szCs w:val="18"/>
          <w:lang w:val="es-ES"/>
        </w:rPr>
        <w:t xml:space="preserve">romover el autoservicio proporcionando a los usuarios acceso fácil a la base de conocimientos y recursos de ayuda. </w:t>
      </w:r>
    </w:p>
    <w:p w14:paraId="06E963A2" w14:textId="77777777" w:rsidR="00933730" w:rsidRPr="0071757C" w:rsidRDefault="00933730" w:rsidP="00933730">
      <w:pPr>
        <w:keepNext/>
        <w:spacing w:line="264" w:lineRule="auto"/>
        <w:jc w:val="both"/>
        <w:rPr>
          <w:rFonts w:ascii="Arial" w:hAnsi="Arial" w:cs="Arial"/>
          <w:b/>
          <w:bCs/>
          <w:color w:val="1F3864" w:themeColor="accent1" w:themeShade="80"/>
          <w:sz w:val="18"/>
          <w:szCs w:val="18"/>
          <w:lang w:val="es-ES"/>
        </w:rPr>
      </w:pPr>
      <w:r w:rsidRPr="0071757C">
        <w:rPr>
          <w:rFonts w:ascii="Arial" w:hAnsi="Arial" w:cs="Arial"/>
          <w:b/>
          <w:bCs/>
          <w:color w:val="1F3864" w:themeColor="accent1" w:themeShade="80"/>
          <w:sz w:val="18"/>
          <w:szCs w:val="18"/>
          <w:lang w:val="es-ES"/>
        </w:rPr>
        <w:t xml:space="preserve">Cultura de Servicio </w:t>
      </w:r>
    </w:p>
    <w:p w14:paraId="66CDD98A" w14:textId="3F5FC68D" w:rsidR="00933730"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Orientación al Cliente:</w:t>
      </w:r>
      <w:r w:rsidRPr="0071757C">
        <w:rPr>
          <w:rFonts w:ascii="Arial" w:hAnsi="Arial" w:cs="Arial"/>
          <w:color w:val="1F3864" w:themeColor="accent1" w:themeShade="80"/>
          <w:sz w:val="18"/>
          <w:szCs w:val="18"/>
          <w:lang w:val="es-ES"/>
        </w:rPr>
        <w:t xml:space="preserve"> </w:t>
      </w:r>
      <w:r w:rsidR="00731F76" w:rsidRPr="0071757C">
        <w:rPr>
          <w:rFonts w:ascii="Arial" w:hAnsi="Arial" w:cs="Arial"/>
          <w:color w:val="1F3864" w:themeColor="accent1" w:themeShade="80"/>
          <w:sz w:val="18"/>
          <w:szCs w:val="18"/>
          <w:lang w:val="es-ES"/>
        </w:rPr>
        <w:t>f</w:t>
      </w:r>
      <w:r w:rsidRPr="0071757C">
        <w:rPr>
          <w:rFonts w:ascii="Arial" w:hAnsi="Arial" w:cs="Arial"/>
          <w:color w:val="1F3864" w:themeColor="accent1" w:themeShade="80"/>
          <w:sz w:val="18"/>
          <w:szCs w:val="18"/>
          <w:lang w:val="es-ES"/>
        </w:rPr>
        <w:t>omentar una cultura organizacional que ponga al usuario en el centro,</w:t>
      </w:r>
      <w:r w:rsidR="00731F76" w:rsidRPr="0071757C">
        <w:rPr>
          <w:rFonts w:ascii="Arial" w:hAnsi="Arial" w:cs="Arial"/>
          <w:color w:val="1F3864" w:themeColor="accent1" w:themeShade="80"/>
          <w:sz w:val="18"/>
          <w:szCs w:val="18"/>
          <w:lang w:val="es-ES"/>
        </w:rPr>
        <w:t xml:space="preserve"> c</w:t>
      </w:r>
      <w:r w:rsidRPr="0071757C">
        <w:rPr>
          <w:rFonts w:ascii="Arial" w:hAnsi="Arial" w:cs="Arial"/>
          <w:color w:val="1F3864" w:themeColor="accent1" w:themeShade="80"/>
          <w:sz w:val="18"/>
          <w:szCs w:val="18"/>
          <w:lang w:val="es-ES"/>
        </w:rPr>
        <w:t xml:space="preserve">on un enfoque en la resolución rápida y efectiva de problemas. </w:t>
      </w:r>
    </w:p>
    <w:p w14:paraId="75165671" w14:textId="51157306" w:rsidR="00933730"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Reconocimiento y Motivación:</w:t>
      </w:r>
      <w:r w:rsidRPr="0071757C">
        <w:rPr>
          <w:rFonts w:ascii="Arial" w:hAnsi="Arial" w:cs="Arial"/>
          <w:color w:val="1F3864" w:themeColor="accent1" w:themeShade="80"/>
          <w:sz w:val="18"/>
          <w:szCs w:val="18"/>
          <w:lang w:val="es-ES"/>
        </w:rPr>
        <w:t xml:space="preserve"> </w:t>
      </w:r>
      <w:r w:rsidR="00731F76" w:rsidRPr="0071757C">
        <w:rPr>
          <w:rFonts w:ascii="Arial" w:hAnsi="Arial" w:cs="Arial"/>
          <w:color w:val="1F3864" w:themeColor="accent1" w:themeShade="80"/>
          <w:sz w:val="18"/>
          <w:szCs w:val="18"/>
          <w:lang w:val="es-ES"/>
        </w:rPr>
        <w:t>r</w:t>
      </w:r>
      <w:r w:rsidRPr="0071757C">
        <w:rPr>
          <w:rFonts w:ascii="Arial" w:hAnsi="Arial" w:cs="Arial"/>
          <w:color w:val="1F3864" w:themeColor="accent1" w:themeShade="80"/>
          <w:sz w:val="18"/>
          <w:szCs w:val="18"/>
          <w:lang w:val="es-ES"/>
        </w:rPr>
        <w:t>econocer y premiar el buen desempeño del equipo de soporte para mantener altos niveles de motivación y compromiso.</w:t>
      </w:r>
    </w:p>
    <w:p w14:paraId="71E1DF90" w14:textId="77218937" w:rsidR="008F634C" w:rsidRPr="0071757C" w:rsidRDefault="6B45FCBD" w:rsidP="0071757C">
      <w:pPr>
        <w:pStyle w:val="Ttulo2"/>
        <w:numPr>
          <w:ilvl w:val="0"/>
          <w:numId w:val="32"/>
        </w:numPr>
      </w:pPr>
      <w:r w:rsidRPr="0071757C">
        <w:t>Procedimientos de actualización y parches.</w:t>
      </w:r>
    </w:p>
    <w:p w14:paraId="0D1882C5" w14:textId="1851D005" w:rsidR="00A84A16" w:rsidRPr="0071757C" w:rsidRDefault="00A84A16" w:rsidP="0022010A">
      <w:pPr>
        <w:keepNext/>
        <w:spacing w:line="264" w:lineRule="auto"/>
        <w:jc w:val="both"/>
        <w:rPr>
          <w:rFonts w:ascii="Arial" w:hAnsi="Arial" w:cs="Arial"/>
          <w:sz w:val="18"/>
          <w:szCs w:val="18"/>
          <w:lang w:val="es-ES" w:eastAsia="es-ES"/>
        </w:rPr>
      </w:pPr>
      <w:r w:rsidRPr="0071757C">
        <w:rPr>
          <w:rFonts w:ascii="Arial" w:hAnsi="Arial" w:cs="Arial"/>
          <w:color w:val="1F3864" w:themeColor="accent1" w:themeShade="80"/>
          <w:sz w:val="18"/>
          <w:szCs w:val="18"/>
          <w:lang w:val="es-ES"/>
        </w:rPr>
        <w:t xml:space="preserve">Los procedimientos de actualización y parches mantienen la seguridad y el rendimiento de los sistemas y software. A continuación, un conjunto de procedimientos recomendados: </w:t>
      </w:r>
    </w:p>
    <w:p w14:paraId="12B84EA0" w14:textId="672540CA" w:rsidR="00A84A16" w:rsidRPr="0071757C" w:rsidRDefault="00A84A16" w:rsidP="0022010A">
      <w:pPr>
        <w:keepNext/>
        <w:spacing w:line="264" w:lineRule="auto"/>
        <w:jc w:val="both"/>
        <w:rPr>
          <w:rFonts w:ascii="Arial" w:hAnsi="Arial" w:cs="Arial"/>
          <w:b/>
          <w:bCs/>
          <w:color w:val="1F3864" w:themeColor="accent1" w:themeShade="80"/>
          <w:sz w:val="18"/>
          <w:szCs w:val="18"/>
          <w:lang w:val="es-ES"/>
        </w:rPr>
      </w:pPr>
      <w:r w:rsidRPr="0071757C">
        <w:rPr>
          <w:rFonts w:ascii="Arial" w:hAnsi="Arial" w:cs="Arial"/>
          <w:b/>
          <w:bCs/>
          <w:color w:val="1F3864" w:themeColor="accent1" w:themeShade="80"/>
          <w:sz w:val="18"/>
          <w:szCs w:val="18"/>
          <w:lang w:val="es-ES"/>
        </w:rPr>
        <w:t>Gestión de Versiones y Parches</w:t>
      </w:r>
      <w:r w:rsidR="00BD7069" w:rsidRPr="0071757C">
        <w:rPr>
          <w:rFonts w:ascii="Arial" w:hAnsi="Arial" w:cs="Arial"/>
          <w:b/>
          <w:bCs/>
          <w:color w:val="1F3864" w:themeColor="accent1" w:themeShade="80"/>
          <w:sz w:val="18"/>
          <w:szCs w:val="18"/>
          <w:lang w:val="es-ES"/>
        </w:rPr>
        <w:t>:</w:t>
      </w:r>
    </w:p>
    <w:p w14:paraId="26F3D7EF" w14:textId="3F9FB236" w:rsidR="00A84A16" w:rsidRPr="0071757C" w:rsidRDefault="00A84A16" w:rsidP="00337413">
      <w:pPr>
        <w:pStyle w:val="Prrafodelista"/>
        <w:keepNext/>
        <w:numPr>
          <w:ilvl w:val="0"/>
          <w:numId w:val="17"/>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Identificación de Necesidades:</w:t>
      </w:r>
      <w:r w:rsidRPr="0071757C">
        <w:rPr>
          <w:rFonts w:ascii="Arial" w:hAnsi="Arial" w:cs="Arial"/>
          <w:color w:val="1F3864" w:themeColor="accent1" w:themeShade="80"/>
          <w:sz w:val="18"/>
          <w:szCs w:val="18"/>
          <w:lang w:val="es-ES"/>
        </w:rPr>
        <w:t xml:space="preserve"> </w:t>
      </w:r>
      <w:r w:rsidR="00BD7069" w:rsidRPr="0071757C">
        <w:rPr>
          <w:rFonts w:ascii="Arial" w:hAnsi="Arial" w:cs="Arial"/>
          <w:color w:val="1F3864" w:themeColor="accent1" w:themeShade="80"/>
          <w:sz w:val="18"/>
          <w:szCs w:val="18"/>
          <w:lang w:val="es-ES"/>
        </w:rPr>
        <w:t>m</w:t>
      </w:r>
      <w:r w:rsidRPr="0071757C">
        <w:rPr>
          <w:rFonts w:ascii="Arial" w:hAnsi="Arial" w:cs="Arial"/>
          <w:color w:val="1F3864" w:themeColor="accent1" w:themeShade="80"/>
          <w:sz w:val="18"/>
          <w:szCs w:val="18"/>
          <w:lang w:val="es-ES"/>
        </w:rPr>
        <w:t>antener un registro de las actualizaciones disponibles y evaluar</w:t>
      </w:r>
      <w:r w:rsidR="009D5B65" w:rsidRPr="0071757C">
        <w:rPr>
          <w:rFonts w:ascii="Arial" w:hAnsi="Arial" w:cs="Arial"/>
          <w:color w:val="1F3864" w:themeColor="accent1" w:themeShade="80"/>
          <w:sz w:val="18"/>
          <w:szCs w:val="18"/>
          <w:lang w:val="es-ES"/>
        </w:rPr>
        <w:t xml:space="preserve"> </w:t>
      </w:r>
      <w:r w:rsidRPr="0071757C">
        <w:rPr>
          <w:rFonts w:ascii="Arial" w:hAnsi="Arial" w:cs="Arial"/>
          <w:color w:val="1F3864" w:themeColor="accent1" w:themeShade="80"/>
          <w:sz w:val="18"/>
          <w:szCs w:val="18"/>
          <w:lang w:val="es-ES"/>
        </w:rPr>
        <w:t>si son necesarias según las mejoras de seguridad, funcionalidad o compatibilidad que ofrecen.</w:t>
      </w:r>
    </w:p>
    <w:p w14:paraId="0C8CD4F0" w14:textId="0BC62003" w:rsidR="00A84A16" w:rsidRPr="0071757C" w:rsidRDefault="00A84A16" w:rsidP="00337413">
      <w:pPr>
        <w:pStyle w:val="Prrafodelista"/>
        <w:keepNext/>
        <w:numPr>
          <w:ilvl w:val="0"/>
          <w:numId w:val="17"/>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 xml:space="preserve">Planificación de </w:t>
      </w:r>
      <w:r w:rsidRPr="0071757C">
        <w:rPr>
          <w:rFonts w:ascii="Arial" w:hAnsi="Arial" w:cs="Arial"/>
          <w:color w:val="1F3864" w:themeColor="accent1" w:themeShade="80"/>
          <w:sz w:val="18"/>
          <w:szCs w:val="18"/>
          <w:lang w:val="es-ES"/>
        </w:rPr>
        <w:t>Actualizaciones</w:t>
      </w:r>
      <w:r w:rsidRPr="0071757C">
        <w:rPr>
          <w:rFonts w:ascii="Arial" w:hAnsi="Arial" w:cs="Arial"/>
          <w:i/>
          <w:iCs/>
          <w:color w:val="1F3864" w:themeColor="accent1" w:themeShade="80"/>
          <w:sz w:val="18"/>
          <w:szCs w:val="18"/>
          <w:lang w:val="es-ES"/>
        </w:rPr>
        <w:t>:</w:t>
      </w:r>
      <w:r w:rsidRPr="0071757C">
        <w:rPr>
          <w:rFonts w:ascii="Arial" w:hAnsi="Arial" w:cs="Arial"/>
          <w:color w:val="1F3864" w:themeColor="accent1" w:themeShade="80"/>
          <w:sz w:val="18"/>
          <w:szCs w:val="18"/>
          <w:lang w:val="es-ES"/>
        </w:rPr>
        <w:t xml:space="preserve"> </w:t>
      </w:r>
      <w:r w:rsidR="00BD7069" w:rsidRPr="0071757C">
        <w:rPr>
          <w:rFonts w:ascii="Arial" w:hAnsi="Arial" w:cs="Arial"/>
          <w:color w:val="1F3864" w:themeColor="accent1" w:themeShade="80"/>
          <w:sz w:val="18"/>
          <w:szCs w:val="18"/>
          <w:lang w:val="es-ES"/>
        </w:rPr>
        <w:t>e</w:t>
      </w:r>
      <w:r w:rsidRPr="0071757C">
        <w:rPr>
          <w:rFonts w:ascii="Arial" w:hAnsi="Arial" w:cs="Arial"/>
          <w:color w:val="1F3864" w:themeColor="accent1" w:themeShade="80"/>
          <w:sz w:val="18"/>
          <w:szCs w:val="18"/>
          <w:lang w:val="es-ES"/>
        </w:rPr>
        <w:t>stablecer un calendario para aplicar actualizaciones de manera regular, considerando períodos de baja actividad para minimizar el impacto en los</w:t>
      </w:r>
      <w:r w:rsidR="007F36C6" w:rsidRPr="0071757C">
        <w:rPr>
          <w:rFonts w:ascii="Arial" w:hAnsi="Arial" w:cs="Arial"/>
          <w:color w:val="1F3864" w:themeColor="accent1" w:themeShade="80"/>
          <w:sz w:val="18"/>
          <w:szCs w:val="18"/>
          <w:lang w:val="es-ES"/>
        </w:rPr>
        <w:t xml:space="preserve"> </w:t>
      </w:r>
      <w:r w:rsidRPr="0071757C">
        <w:rPr>
          <w:rFonts w:ascii="Arial" w:hAnsi="Arial" w:cs="Arial"/>
          <w:color w:val="1F3864" w:themeColor="accent1" w:themeShade="80"/>
          <w:sz w:val="18"/>
          <w:szCs w:val="18"/>
          <w:lang w:val="es-ES"/>
        </w:rPr>
        <w:t>usuarios.</w:t>
      </w:r>
    </w:p>
    <w:p w14:paraId="1AC467F2" w14:textId="1194989C" w:rsidR="00A84A16" w:rsidRPr="0071757C" w:rsidRDefault="00A84A16" w:rsidP="00337413">
      <w:pPr>
        <w:pStyle w:val="Prrafodelista"/>
        <w:keepNext/>
        <w:numPr>
          <w:ilvl w:val="0"/>
          <w:numId w:val="17"/>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Priorización:</w:t>
      </w:r>
      <w:r w:rsidRPr="0071757C">
        <w:rPr>
          <w:rFonts w:ascii="Arial" w:hAnsi="Arial" w:cs="Arial"/>
          <w:color w:val="1F3864" w:themeColor="accent1" w:themeShade="80"/>
          <w:sz w:val="18"/>
          <w:szCs w:val="18"/>
          <w:lang w:val="es-ES"/>
        </w:rPr>
        <w:t xml:space="preserve"> </w:t>
      </w:r>
      <w:r w:rsidR="00BD7069" w:rsidRPr="0071757C">
        <w:rPr>
          <w:rFonts w:ascii="Arial" w:hAnsi="Arial" w:cs="Arial"/>
          <w:color w:val="1F3864" w:themeColor="accent1" w:themeShade="80"/>
          <w:sz w:val="18"/>
          <w:szCs w:val="18"/>
          <w:lang w:val="es-ES"/>
        </w:rPr>
        <w:t>c</w:t>
      </w:r>
      <w:r w:rsidRPr="0071757C">
        <w:rPr>
          <w:rFonts w:ascii="Arial" w:hAnsi="Arial" w:cs="Arial"/>
          <w:color w:val="1F3864" w:themeColor="accent1" w:themeShade="80"/>
          <w:sz w:val="18"/>
          <w:szCs w:val="18"/>
          <w:lang w:val="es-ES"/>
        </w:rPr>
        <w:t>lasificar las actualizaciones según su criticidad (críticas, importantes, opcionales) y aplica primero las críticas que abordan vulnerabilidades conocidas.</w:t>
      </w:r>
    </w:p>
    <w:p w14:paraId="50247C03" w14:textId="306FD267" w:rsidR="00A84A16" w:rsidRPr="0071757C" w:rsidRDefault="00A84A16" w:rsidP="0022010A">
      <w:pPr>
        <w:keepNext/>
        <w:spacing w:line="264" w:lineRule="auto"/>
        <w:jc w:val="both"/>
        <w:rPr>
          <w:rFonts w:ascii="Arial" w:hAnsi="Arial" w:cs="Arial"/>
          <w:color w:val="1F3864" w:themeColor="accent1" w:themeShade="80"/>
          <w:sz w:val="18"/>
          <w:szCs w:val="18"/>
          <w:lang w:val="es-ES"/>
        </w:rPr>
      </w:pPr>
      <w:r w:rsidRPr="0071757C">
        <w:rPr>
          <w:rFonts w:ascii="Arial" w:hAnsi="Arial" w:cs="Arial"/>
          <w:b/>
          <w:bCs/>
          <w:color w:val="1F3864" w:themeColor="accent1" w:themeShade="80"/>
          <w:sz w:val="18"/>
          <w:szCs w:val="18"/>
          <w:lang w:val="es-ES"/>
        </w:rPr>
        <w:t>Pruebas Previa a la Implementación</w:t>
      </w:r>
      <w:r w:rsidR="00BD7069" w:rsidRPr="0071757C">
        <w:rPr>
          <w:rFonts w:ascii="Arial" w:hAnsi="Arial" w:cs="Arial"/>
          <w:b/>
          <w:bCs/>
          <w:color w:val="1F3864" w:themeColor="accent1" w:themeShade="80"/>
          <w:sz w:val="18"/>
          <w:szCs w:val="18"/>
          <w:lang w:val="es-ES"/>
        </w:rPr>
        <w:t>:</w:t>
      </w:r>
    </w:p>
    <w:p w14:paraId="26F56515" w14:textId="77777777" w:rsidR="007F36C6" w:rsidRPr="0071757C" w:rsidRDefault="00A84A16" w:rsidP="00337413">
      <w:pPr>
        <w:pStyle w:val="Prrafodelista"/>
        <w:keepNext/>
        <w:numPr>
          <w:ilvl w:val="0"/>
          <w:numId w:val="17"/>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Entorno de Pruebas:</w:t>
      </w:r>
      <w:r w:rsidRPr="0071757C">
        <w:rPr>
          <w:rFonts w:ascii="Arial" w:hAnsi="Arial" w:cs="Arial"/>
          <w:color w:val="1F3864" w:themeColor="accent1" w:themeShade="80"/>
          <w:sz w:val="18"/>
          <w:szCs w:val="18"/>
          <w:lang w:val="es-ES"/>
        </w:rPr>
        <w:t xml:space="preserve"> </w:t>
      </w:r>
      <w:r w:rsidR="00BD7069" w:rsidRPr="0071757C">
        <w:rPr>
          <w:rFonts w:ascii="Arial" w:hAnsi="Arial" w:cs="Arial"/>
          <w:color w:val="1F3864" w:themeColor="accent1" w:themeShade="80"/>
          <w:sz w:val="18"/>
          <w:szCs w:val="18"/>
          <w:lang w:val="es-ES"/>
        </w:rPr>
        <w:t>r</w:t>
      </w:r>
      <w:r w:rsidRPr="0071757C">
        <w:rPr>
          <w:rFonts w:ascii="Arial" w:hAnsi="Arial" w:cs="Arial"/>
          <w:color w:val="1F3864" w:themeColor="accent1" w:themeShade="80"/>
          <w:sz w:val="18"/>
          <w:szCs w:val="18"/>
          <w:lang w:val="es-ES"/>
        </w:rPr>
        <w:t>ealizar pruebas exhaustivas de las actualizaciones en un entorno de prueba que simule el ambiente de producción para verificar la compatibilidad y estabilidad.</w:t>
      </w:r>
    </w:p>
    <w:p w14:paraId="7B8A18F2" w14:textId="77777777" w:rsidR="007F36C6" w:rsidRPr="0071757C" w:rsidRDefault="00A84A16" w:rsidP="00337413">
      <w:pPr>
        <w:pStyle w:val="Prrafodelista"/>
        <w:keepNext/>
        <w:numPr>
          <w:ilvl w:val="0"/>
          <w:numId w:val="17"/>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Escenarios de Uso:</w:t>
      </w:r>
      <w:r w:rsidRPr="0071757C">
        <w:rPr>
          <w:rFonts w:ascii="Arial" w:hAnsi="Arial" w:cs="Arial"/>
          <w:color w:val="1F3864" w:themeColor="accent1" w:themeShade="80"/>
          <w:sz w:val="18"/>
          <w:szCs w:val="18"/>
          <w:lang w:val="es-ES"/>
        </w:rPr>
        <w:t xml:space="preserve"> </w:t>
      </w:r>
      <w:r w:rsidR="00BD7069" w:rsidRPr="0071757C">
        <w:rPr>
          <w:rFonts w:ascii="Arial" w:hAnsi="Arial" w:cs="Arial"/>
          <w:color w:val="1F3864" w:themeColor="accent1" w:themeShade="80"/>
          <w:sz w:val="18"/>
          <w:szCs w:val="18"/>
          <w:lang w:val="es-ES"/>
        </w:rPr>
        <w:t>s</w:t>
      </w:r>
      <w:r w:rsidRPr="0071757C">
        <w:rPr>
          <w:rFonts w:ascii="Arial" w:hAnsi="Arial" w:cs="Arial"/>
          <w:color w:val="1F3864" w:themeColor="accent1" w:themeShade="80"/>
          <w:sz w:val="18"/>
          <w:szCs w:val="18"/>
          <w:lang w:val="es-ES"/>
        </w:rPr>
        <w:t>imular diferentes escenarios de uso del software para asegurar que las actualizaciones no introduzcan nuevos problemas o conflictos.</w:t>
      </w:r>
    </w:p>
    <w:p w14:paraId="30D4A518" w14:textId="1F28CE96" w:rsidR="00A84A16" w:rsidRPr="0071757C" w:rsidRDefault="00A84A16" w:rsidP="00337413">
      <w:pPr>
        <w:pStyle w:val="Prrafodelista"/>
        <w:keepNext/>
        <w:numPr>
          <w:ilvl w:val="0"/>
          <w:numId w:val="17"/>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Registro de Pruebas:</w:t>
      </w:r>
      <w:r w:rsidRPr="0071757C">
        <w:rPr>
          <w:rFonts w:ascii="Arial" w:hAnsi="Arial" w:cs="Arial"/>
          <w:color w:val="1F3864" w:themeColor="accent1" w:themeShade="80"/>
          <w:sz w:val="18"/>
          <w:szCs w:val="18"/>
          <w:lang w:val="es-ES"/>
        </w:rPr>
        <w:t xml:space="preserve"> </w:t>
      </w:r>
      <w:r w:rsidR="00BD7069" w:rsidRPr="0071757C">
        <w:rPr>
          <w:rFonts w:ascii="Arial" w:hAnsi="Arial" w:cs="Arial"/>
          <w:color w:val="1F3864" w:themeColor="accent1" w:themeShade="80"/>
          <w:sz w:val="18"/>
          <w:szCs w:val="18"/>
          <w:lang w:val="es-ES"/>
        </w:rPr>
        <w:t>d</w:t>
      </w:r>
      <w:r w:rsidRPr="0071757C">
        <w:rPr>
          <w:rFonts w:ascii="Arial" w:hAnsi="Arial" w:cs="Arial"/>
          <w:color w:val="1F3864" w:themeColor="accent1" w:themeShade="80"/>
          <w:sz w:val="18"/>
          <w:szCs w:val="18"/>
          <w:lang w:val="es-ES"/>
        </w:rPr>
        <w:t xml:space="preserve">ocumentar los resultados de las pruebas realizadas, incluyendo cualquier problema detectado y las acciones correctivas tomadas. </w:t>
      </w:r>
    </w:p>
    <w:p w14:paraId="0EDF86BD" w14:textId="27ABAA8A" w:rsidR="00A84A16" w:rsidRPr="0071757C" w:rsidRDefault="00A84A16" w:rsidP="0022010A">
      <w:pPr>
        <w:keepNext/>
        <w:spacing w:line="264" w:lineRule="auto"/>
        <w:jc w:val="both"/>
        <w:rPr>
          <w:rFonts w:ascii="Arial" w:hAnsi="Arial" w:cs="Arial"/>
          <w:color w:val="1F3864" w:themeColor="accent1" w:themeShade="80"/>
          <w:sz w:val="18"/>
          <w:szCs w:val="18"/>
          <w:lang w:val="es-ES"/>
        </w:rPr>
      </w:pPr>
      <w:r w:rsidRPr="0071757C">
        <w:rPr>
          <w:rFonts w:ascii="Arial" w:hAnsi="Arial" w:cs="Arial"/>
          <w:b/>
          <w:bCs/>
          <w:color w:val="1F3864" w:themeColor="accent1" w:themeShade="80"/>
          <w:sz w:val="18"/>
          <w:szCs w:val="18"/>
          <w:lang w:val="es-ES"/>
        </w:rPr>
        <w:t>Implementación de Actualizaciones</w:t>
      </w:r>
      <w:r w:rsidR="00BD7069" w:rsidRPr="0071757C">
        <w:rPr>
          <w:rFonts w:ascii="Arial" w:hAnsi="Arial" w:cs="Arial"/>
          <w:b/>
          <w:bCs/>
          <w:color w:val="1F3864" w:themeColor="accent1" w:themeShade="80"/>
          <w:sz w:val="18"/>
          <w:szCs w:val="18"/>
          <w:lang w:val="es-ES"/>
        </w:rPr>
        <w:t>:</w:t>
      </w:r>
    </w:p>
    <w:p w14:paraId="075EACE5" w14:textId="77777777" w:rsidR="007F36C6" w:rsidRPr="0071757C" w:rsidRDefault="00A84A16" w:rsidP="00337413">
      <w:pPr>
        <w:pStyle w:val="Prrafodelista"/>
        <w:keepNext/>
        <w:numPr>
          <w:ilvl w:val="0"/>
          <w:numId w:val="17"/>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lastRenderedPageBreak/>
        <w:t>Programación y Notificación:</w:t>
      </w:r>
      <w:r w:rsidRPr="0071757C">
        <w:rPr>
          <w:rFonts w:ascii="Arial" w:hAnsi="Arial" w:cs="Arial"/>
          <w:color w:val="1F3864" w:themeColor="accent1" w:themeShade="80"/>
          <w:sz w:val="18"/>
          <w:szCs w:val="18"/>
          <w:lang w:val="es-ES"/>
        </w:rPr>
        <w:t xml:space="preserve"> </w:t>
      </w:r>
      <w:r w:rsidR="00BD7069" w:rsidRPr="0071757C">
        <w:rPr>
          <w:rFonts w:ascii="Arial" w:hAnsi="Arial" w:cs="Arial"/>
          <w:color w:val="1F3864" w:themeColor="accent1" w:themeShade="80"/>
          <w:sz w:val="18"/>
          <w:szCs w:val="18"/>
          <w:lang w:val="es-ES"/>
        </w:rPr>
        <w:t>i</w:t>
      </w:r>
      <w:r w:rsidRPr="0071757C">
        <w:rPr>
          <w:rFonts w:ascii="Arial" w:hAnsi="Arial" w:cs="Arial"/>
          <w:color w:val="1F3864" w:themeColor="accent1" w:themeShade="80"/>
          <w:sz w:val="18"/>
          <w:szCs w:val="18"/>
          <w:lang w:val="es-ES"/>
        </w:rPr>
        <w:t>nformar a los usuarios y equipos afectados sobre la fecha y hora de implementación de las actualizaciones planificadas.</w:t>
      </w:r>
    </w:p>
    <w:p w14:paraId="269DDFA5" w14:textId="77777777" w:rsidR="007F36C6" w:rsidRPr="0071757C" w:rsidRDefault="00A84A16" w:rsidP="00337413">
      <w:pPr>
        <w:pStyle w:val="Prrafodelista"/>
        <w:keepNext/>
        <w:numPr>
          <w:ilvl w:val="0"/>
          <w:numId w:val="17"/>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Proceso de Implementación:</w:t>
      </w:r>
      <w:r w:rsidRPr="0071757C">
        <w:rPr>
          <w:rFonts w:ascii="Arial" w:hAnsi="Arial" w:cs="Arial"/>
          <w:color w:val="1F3864" w:themeColor="accent1" w:themeShade="80"/>
          <w:sz w:val="18"/>
          <w:szCs w:val="18"/>
          <w:lang w:val="es-ES"/>
        </w:rPr>
        <w:t xml:space="preserve"> </w:t>
      </w:r>
      <w:r w:rsidR="00BD7069" w:rsidRPr="0071757C">
        <w:rPr>
          <w:rFonts w:ascii="Arial" w:hAnsi="Arial" w:cs="Arial"/>
          <w:color w:val="1F3864" w:themeColor="accent1" w:themeShade="80"/>
          <w:sz w:val="18"/>
          <w:szCs w:val="18"/>
          <w:lang w:val="es-ES"/>
        </w:rPr>
        <w:t>s</w:t>
      </w:r>
      <w:r w:rsidRPr="0071757C">
        <w:rPr>
          <w:rFonts w:ascii="Arial" w:hAnsi="Arial" w:cs="Arial"/>
          <w:color w:val="1F3864" w:themeColor="accent1" w:themeShade="80"/>
          <w:sz w:val="18"/>
          <w:szCs w:val="18"/>
          <w:lang w:val="es-ES"/>
        </w:rPr>
        <w:t>eguir un procedimiento estructurado para aplicar las actualizaciones, que puede incluir la copia de seguridad de datos críticos antes de proceder.</w:t>
      </w:r>
    </w:p>
    <w:p w14:paraId="17982340" w14:textId="753C5536" w:rsidR="00A84A16" w:rsidRPr="0071757C" w:rsidRDefault="00A84A16" w:rsidP="00337413">
      <w:pPr>
        <w:pStyle w:val="Prrafodelista"/>
        <w:keepNext/>
        <w:numPr>
          <w:ilvl w:val="0"/>
          <w:numId w:val="17"/>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Monitorización en Tiempo Real:</w:t>
      </w:r>
      <w:r w:rsidRPr="0071757C">
        <w:rPr>
          <w:rFonts w:ascii="Arial" w:hAnsi="Arial" w:cs="Arial"/>
          <w:color w:val="1F3864" w:themeColor="accent1" w:themeShade="80"/>
          <w:sz w:val="18"/>
          <w:szCs w:val="18"/>
          <w:lang w:val="es-ES"/>
        </w:rPr>
        <w:t xml:space="preserve"> </w:t>
      </w:r>
      <w:r w:rsidR="00BD7069" w:rsidRPr="0071757C">
        <w:rPr>
          <w:rFonts w:ascii="Arial" w:hAnsi="Arial" w:cs="Arial"/>
          <w:color w:val="1F3864" w:themeColor="accent1" w:themeShade="80"/>
          <w:sz w:val="18"/>
          <w:szCs w:val="18"/>
          <w:lang w:val="es-ES"/>
        </w:rPr>
        <w:t>s</w:t>
      </w:r>
      <w:r w:rsidRPr="0071757C">
        <w:rPr>
          <w:rFonts w:ascii="Arial" w:hAnsi="Arial" w:cs="Arial"/>
          <w:color w:val="1F3864" w:themeColor="accent1" w:themeShade="80"/>
          <w:sz w:val="18"/>
          <w:szCs w:val="18"/>
          <w:lang w:val="es-ES"/>
        </w:rPr>
        <w:t>upervisar la implementación en tiempo real para identificar cualquier problema inesperado y tomar medidas correctivas de inmediato.</w:t>
      </w:r>
    </w:p>
    <w:p w14:paraId="428CFCDB" w14:textId="3F434EC8" w:rsidR="00A84A16" w:rsidRPr="0071757C" w:rsidRDefault="00A84A16" w:rsidP="0022010A">
      <w:pPr>
        <w:keepNext/>
        <w:spacing w:line="264" w:lineRule="auto"/>
        <w:jc w:val="both"/>
        <w:rPr>
          <w:rFonts w:ascii="Arial" w:hAnsi="Arial" w:cs="Arial"/>
          <w:b/>
          <w:bCs/>
          <w:color w:val="1F3864" w:themeColor="accent1" w:themeShade="80"/>
          <w:sz w:val="18"/>
          <w:szCs w:val="18"/>
          <w:lang w:val="es-ES"/>
        </w:rPr>
      </w:pPr>
      <w:r w:rsidRPr="0071757C">
        <w:rPr>
          <w:rFonts w:ascii="Arial" w:hAnsi="Arial" w:cs="Arial"/>
          <w:b/>
          <w:bCs/>
          <w:color w:val="1F3864" w:themeColor="accent1" w:themeShade="80"/>
          <w:sz w:val="18"/>
          <w:szCs w:val="18"/>
          <w:lang w:val="es-ES"/>
        </w:rPr>
        <w:t>Gestión de Parches de Emergencia</w:t>
      </w:r>
      <w:r w:rsidR="00BD7069" w:rsidRPr="0071757C">
        <w:rPr>
          <w:rFonts w:ascii="Arial" w:hAnsi="Arial" w:cs="Arial"/>
          <w:b/>
          <w:bCs/>
          <w:color w:val="1F3864" w:themeColor="accent1" w:themeShade="80"/>
          <w:sz w:val="18"/>
          <w:szCs w:val="18"/>
          <w:lang w:val="es-ES"/>
        </w:rPr>
        <w:t>:</w:t>
      </w:r>
    </w:p>
    <w:p w14:paraId="5DD2679F" w14:textId="77777777" w:rsidR="007F36C6" w:rsidRPr="0071757C" w:rsidRDefault="00A84A16" w:rsidP="00337413">
      <w:pPr>
        <w:pStyle w:val="Prrafodelista"/>
        <w:keepNext/>
        <w:numPr>
          <w:ilvl w:val="0"/>
          <w:numId w:val="17"/>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Respuesta Rápida:</w:t>
      </w:r>
      <w:r w:rsidRPr="0071757C">
        <w:rPr>
          <w:rFonts w:ascii="Arial" w:hAnsi="Arial" w:cs="Arial"/>
          <w:color w:val="1F3864" w:themeColor="accent1" w:themeShade="80"/>
          <w:sz w:val="18"/>
          <w:szCs w:val="18"/>
          <w:lang w:val="es-ES"/>
        </w:rPr>
        <w:t xml:space="preserve"> </w:t>
      </w:r>
      <w:r w:rsidR="00BD7069" w:rsidRPr="0071757C">
        <w:rPr>
          <w:rFonts w:ascii="Arial" w:hAnsi="Arial" w:cs="Arial"/>
          <w:color w:val="1F3864" w:themeColor="accent1" w:themeShade="80"/>
          <w:sz w:val="18"/>
          <w:szCs w:val="18"/>
          <w:lang w:val="es-ES"/>
        </w:rPr>
        <w:t>e</w:t>
      </w:r>
      <w:r w:rsidRPr="0071757C">
        <w:rPr>
          <w:rFonts w:ascii="Arial" w:hAnsi="Arial" w:cs="Arial"/>
          <w:color w:val="1F3864" w:themeColor="accent1" w:themeShade="80"/>
          <w:sz w:val="18"/>
          <w:szCs w:val="18"/>
          <w:lang w:val="es-ES"/>
        </w:rPr>
        <w:t>stablecer un protocolo para manejar parches críticos de emergencia, como los que abordan vulnerabilidades de seguridad graves.</w:t>
      </w:r>
    </w:p>
    <w:p w14:paraId="4BE45E5F" w14:textId="4D479F14" w:rsidR="007F36C6" w:rsidRPr="0071757C" w:rsidRDefault="00A84A16" w:rsidP="00337413">
      <w:pPr>
        <w:pStyle w:val="Prrafodelista"/>
        <w:keepNext/>
        <w:numPr>
          <w:ilvl w:val="0"/>
          <w:numId w:val="17"/>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color w:val="1F3864" w:themeColor="accent1" w:themeShade="80"/>
          <w:sz w:val="18"/>
          <w:szCs w:val="18"/>
          <w:lang w:val="es-ES"/>
        </w:rPr>
        <w:t xml:space="preserve">Validación y Prueba </w:t>
      </w:r>
      <w:r w:rsidR="007F36C6" w:rsidRPr="0071757C">
        <w:rPr>
          <w:rFonts w:ascii="Arial" w:hAnsi="Arial" w:cs="Arial"/>
          <w:color w:val="1F3864" w:themeColor="accent1" w:themeShade="80"/>
          <w:sz w:val="18"/>
          <w:szCs w:val="18"/>
          <w:lang w:val="es-ES"/>
        </w:rPr>
        <w:t>a</w:t>
      </w:r>
      <w:r w:rsidRPr="0071757C">
        <w:rPr>
          <w:rFonts w:ascii="Arial" w:hAnsi="Arial" w:cs="Arial"/>
          <w:color w:val="1F3864" w:themeColor="accent1" w:themeShade="80"/>
          <w:sz w:val="18"/>
          <w:szCs w:val="18"/>
          <w:lang w:val="es-ES"/>
        </w:rPr>
        <w:t xml:space="preserve">celerada: </w:t>
      </w:r>
      <w:r w:rsidR="003F3B04" w:rsidRPr="0071757C">
        <w:rPr>
          <w:rFonts w:ascii="Arial" w:hAnsi="Arial" w:cs="Arial"/>
          <w:color w:val="1F3864" w:themeColor="accent1" w:themeShade="80"/>
          <w:sz w:val="18"/>
          <w:szCs w:val="18"/>
          <w:lang w:val="es-ES"/>
        </w:rPr>
        <w:t>a</w:t>
      </w:r>
      <w:r w:rsidRPr="0071757C">
        <w:rPr>
          <w:rFonts w:ascii="Arial" w:hAnsi="Arial" w:cs="Arial"/>
          <w:color w:val="1F3864" w:themeColor="accent1" w:themeShade="80"/>
          <w:sz w:val="18"/>
          <w:szCs w:val="18"/>
          <w:lang w:val="es-ES"/>
        </w:rPr>
        <w:t>celerar el proceso de prueba y validación de parches críticos para implementarlos lo antes posible sin comprometer la estabilidad del sistema.</w:t>
      </w:r>
    </w:p>
    <w:p w14:paraId="07B6FAF8" w14:textId="56970A07" w:rsidR="00A84A16" w:rsidRPr="0071757C" w:rsidRDefault="00A84A16" w:rsidP="00337413">
      <w:pPr>
        <w:pStyle w:val="Prrafodelista"/>
        <w:keepNext/>
        <w:numPr>
          <w:ilvl w:val="0"/>
          <w:numId w:val="17"/>
        </w:numPr>
        <w:spacing w:line="264" w:lineRule="auto"/>
        <w:ind w:left="426" w:hanging="284"/>
        <w:jc w:val="both"/>
        <w:rPr>
          <w:rFonts w:ascii="Arial" w:hAnsi="Arial" w:cs="Arial"/>
          <w:sz w:val="18"/>
          <w:szCs w:val="18"/>
          <w:lang w:val="es-ES" w:eastAsia="es-ES"/>
        </w:rPr>
      </w:pPr>
      <w:r w:rsidRPr="0071757C">
        <w:rPr>
          <w:rFonts w:ascii="Arial" w:hAnsi="Arial" w:cs="Arial"/>
          <w:i/>
          <w:iCs/>
          <w:color w:val="1F3864" w:themeColor="accent1" w:themeShade="80"/>
          <w:sz w:val="18"/>
          <w:szCs w:val="18"/>
          <w:lang w:val="es-ES"/>
        </w:rPr>
        <w:t>Comunicación Urgente:</w:t>
      </w:r>
      <w:r w:rsidRPr="0071757C">
        <w:rPr>
          <w:rFonts w:ascii="Arial" w:hAnsi="Arial" w:cs="Arial"/>
          <w:color w:val="1F3864" w:themeColor="accent1" w:themeShade="80"/>
          <w:sz w:val="18"/>
          <w:szCs w:val="18"/>
          <w:lang w:val="es-ES"/>
        </w:rPr>
        <w:t xml:space="preserve"> </w:t>
      </w:r>
      <w:r w:rsidR="007F36C6" w:rsidRPr="0071757C">
        <w:rPr>
          <w:rFonts w:ascii="Arial" w:hAnsi="Arial" w:cs="Arial"/>
          <w:color w:val="1F3864" w:themeColor="accent1" w:themeShade="80"/>
          <w:sz w:val="18"/>
          <w:szCs w:val="18"/>
          <w:lang w:val="es-ES"/>
        </w:rPr>
        <w:t>c</w:t>
      </w:r>
      <w:r w:rsidRPr="0071757C">
        <w:rPr>
          <w:rFonts w:ascii="Arial" w:hAnsi="Arial" w:cs="Arial"/>
          <w:color w:val="1F3864" w:themeColor="accent1" w:themeShade="80"/>
          <w:sz w:val="18"/>
          <w:szCs w:val="18"/>
          <w:lang w:val="es-ES"/>
        </w:rPr>
        <w:t xml:space="preserve">omunicar de manera urgente y clara a los usuarios afectados sobre la necesidad y el impacto de los parches de emergencia. </w:t>
      </w:r>
    </w:p>
    <w:p w14:paraId="26DC33D5" w14:textId="69324A9E" w:rsidR="00A84A16" w:rsidRPr="0071757C" w:rsidRDefault="00A84A16" w:rsidP="007F36C6">
      <w:pPr>
        <w:keepNext/>
        <w:spacing w:line="264" w:lineRule="auto"/>
        <w:jc w:val="both"/>
        <w:rPr>
          <w:rFonts w:ascii="Arial" w:hAnsi="Arial" w:cs="Arial"/>
          <w:sz w:val="18"/>
          <w:szCs w:val="18"/>
          <w:lang w:val="es-ES" w:eastAsia="es-ES"/>
        </w:rPr>
      </w:pPr>
      <w:r w:rsidRPr="0071757C">
        <w:rPr>
          <w:rFonts w:ascii="Arial" w:hAnsi="Arial" w:cs="Arial"/>
          <w:b/>
          <w:bCs/>
          <w:color w:val="1F3864" w:themeColor="accent1" w:themeShade="80"/>
          <w:sz w:val="18"/>
          <w:szCs w:val="18"/>
          <w:lang w:val="es-ES"/>
        </w:rPr>
        <w:t xml:space="preserve">Evaluación </w:t>
      </w:r>
      <w:proofErr w:type="spellStart"/>
      <w:r w:rsidRPr="0071757C">
        <w:rPr>
          <w:rFonts w:ascii="Arial" w:hAnsi="Arial" w:cs="Arial"/>
          <w:b/>
          <w:bCs/>
          <w:color w:val="1F3864" w:themeColor="accent1" w:themeShade="80"/>
          <w:sz w:val="18"/>
          <w:szCs w:val="18"/>
          <w:lang w:val="es-ES"/>
        </w:rPr>
        <w:t>Post</w:t>
      </w:r>
      <w:r w:rsidR="00FC0F12" w:rsidRPr="0071757C">
        <w:rPr>
          <w:rFonts w:ascii="Arial" w:hAnsi="Arial" w:cs="Arial"/>
          <w:b/>
          <w:bCs/>
          <w:color w:val="1F3864" w:themeColor="accent1" w:themeShade="80"/>
          <w:sz w:val="18"/>
          <w:szCs w:val="18"/>
          <w:lang w:val="es-ES"/>
        </w:rPr>
        <w:t>-</w:t>
      </w:r>
      <w:r w:rsidRPr="0071757C">
        <w:rPr>
          <w:rFonts w:ascii="Arial" w:hAnsi="Arial" w:cs="Arial"/>
          <w:b/>
          <w:bCs/>
          <w:color w:val="1F3864" w:themeColor="accent1" w:themeShade="80"/>
          <w:sz w:val="18"/>
          <w:szCs w:val="18"/>
          <w:lang w:val="es-ES"/>
        </w:rPr>
        <w:t>implementación</w:t>
      </w:r>
      <w:proofErr w:type="spellEnd"/>
      <w:r w:rsidR="007F36C6" w:rsidRPr="0071757C">
        <w:rPr>
          <w:rFonts w:ascii="Arial" w:hAnsi="Arial" w:cs="Arial"/>
          <w:b/>
          <w:bCs/>
          <w:color w:val="1F3864" w:themeColor="accent1" w:themeShade="80"/>
          <w:sz w:val="18"/>
          <w:szCs w:val="18"/>
          <w:lang w:val="es-ES"/>
        </w:rPr>
        <w:t>:</w:t>
      </w:r>
    </w:p>
    <w:p w14:paraId="284BABD3" w14:textId="77777777" w:rsidR="007F36C6" w:rsidRPr="0071757C" w:rsidRDefault="00A84A16" w:rsidP="00337413">
      <w:pPr>
        <w:pStyle w:val="Prrafodelista"/>
        <w:keepNext/>
        <w:numPr>
          <w:ilvl w:val="0"/>
          <w:numId w:val="17"/>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 xml:space="preserve">Monitoreo </w:t>
      </w:r>
      <w:r w:rsidR="007F36C6" w:rsidRPr="0071757C">
        <w:rPr>
          <w:rFonts w:ascii="Arial" w:hAnsi="Arial" w:cs="Arial"/>
          <w:i/>
          <w:iCs/>
          <w:color w:val="1F3864" w:themeColor="accent1" w:themeShade="80"/>
          <w:sz w:val="18"/>
          <w:szCs w:val="18"/>
          <w:lang w:val="es-ES"/>
        </w:rPr>
        <w:t>c</w:t>
      </w:r>
      <w:r w:rsidRPr="0071757C">
        <w:rPr>
          <w:rFonts w:ascii="Arial" w:hAnsi="Arial" w:cs="Arial"/>
          <w:i/>
          <w:iCs/>
          <w:color w:val="1F3864" w:themeColor="accent1" w:themeShade="80"/>
          <w:sz w:val="18"/>
          <w:szCs w:val="18"/>
          <w:lang w:val="es-ES"/>
        </w:rPr>
        <w:t>ontinuo:</w:t>
      </w:r>
      <w:r w:rsidRPr="0071757C">
        <w:rPr>
          <w:rFonts w:ascii="Arial" w:hAnsi="Arial" w:cs="Arial"/>
          <w:color w:val="1F3864" w:themeColor="accent1" w:themeShade="80"/>
          <w:sz w:val="18"/>
          <w:szCs w:val="18"/>
          <w:lang w:val="es-ES"/>
        </w:rPr>
        <w:t xml:space="preserve"> </w:t>
      </w:r>
      <w:r w:rsidR="007F36C6" w:rsidRPr="0071757C">
        <w:rPr>
          <w:rFonts w:ascii="Arial" w:hAnsi="Arial" w:cs="Arial"/>
          <w:color w:val="1F3864" w:themeColor="accent1" w:themeShade="80"/>
          <w:sz w:val="18"/>
          <w:szCs w:val="18"/>
          <w:lang w:val="es-ES"/>
        </w:rPr>
        <w:t>r</w:t>
      </w:r>
      <w:r w:rsidRPr="0071757C">
        <w:rPr>
          <w:rFonts w:ascii="Arial" w:hAnsi="Arial" w:cs="Arial"/>
          <w:color w:val="1F3864" w:themeColor="accent1" w:themeShade="80"/>
          <w:sz w:val="18"/>
          <w:szCs w:val="18"/>
          <w:lang w:val="es-ES"/>
        </w:rPr>
        <w:t>ealizar monitoreo continuo después de la implementación para identificar cualquier efecto secundario o problema surgido como resultado de las actualizaciones.</w:t>
      </w:r>
    </w:p>
    <w:p w14:paraId="0F3DD7E1" w14:textId="77777777" w:rsidR="007F36C6" w:rsidRPr="0071757C" w:rsidRDefault="00A84A16" w:rsidP="00337413">
      <w:pPr>
        <w:pStyle w:val="Prrafodelista"/>
        <w:keepNext/>
        <w:numPr>
          <w:ilvl w:val="0"/>
          <w:numId w:val="17"/>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Retroalimentación de Usuarios:</w:t>
      </w:r>
      <w:r w:rsidRPr="0071757C">
        <w:rPr>
          <w:rFonts w:ascii="Arial" w:hAnsi="Arial" w:cs="Arial"/>
          <w:color w:val="1F3864" w:themeColor="accent1" w:themeShade="80"/>
          <w:sz w:val="18"/>
          <w:szCs w:val="18"/>
          <w:lang w:val="es-ES"/>
        </w:rPr>
        <w:t xml:space="preserve"> </w:t>
      </w:r>
      <w:r w:rsidR="007F36C6" w:rsidRPr="0071757C">
        <w:rPr>
          <w:rFonts w:ascii="Arial" w:hAnsi="Arial" w:cs="Arial"/>
          <w:color w:val="1F3864" w:themeColor="accent1" w:themeShade="80"/>
          <w:sz w:val="18"/>
          <w:szCs w:val="18"/>
          <w:lang w:val="es-ES"/>
        </w:rPr>
        <w:t>s</w:t>
      </w:r>
      <w:r w:rsidRPr="0071757C">
        <w:rPr>
          <w:rFonts w:ascii="Arial" w:hAnsi="Arial" w:cs="Arial"/>
          <w:color w:val="1F3864" w:themeColor="accent1" w:themeShade="80"/>
          <w:sz w:val="18"/>
          <w:szCs w:val="18"/>
          <w:lang w:val="es-ES"/>
        </w:rPr>
        <w:t>olicitar retroalimentación de los usuarios sobre su experiencia con las actualizaciones para ajustar futuros procesos de implementación.</w:t>
      </w:r>
    </w:p>
    <w:p w14:paraId="053A3B39" w14:textId="6719DDC8" w:rsidR="008876C1" w:rsidRPr="0071757C" w:rsidRDefault="00A84A16" w:rsidP="00337413">
      <w:pPr>
        <w:pStyle w:val="Prrafodelista"/>
        <w:keepNext/>
        <w:numPr>
          <w:ilvl w:val="0"/>
          <w:numId w:val="17"/>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Revisión y Mejora Continua:</w:t>
      </w:r>
      <w:r w:rsidRPr="0071757C">
        <w:rPr>
          <w:rFonts w:ascii="Arial" w:hAnsi="Arial" w:cs="Arial"/>
          <w:color w:val="1F3864" w:themeColor="accent1" w:themeShade="80"/>
          <w:sz w:val="18"/>
          <w:szCs w:val="18"/>
          <w:lang w:val="es-ES"/>
        </w:rPr>
        <w:t xml:space="preserve"> </w:t>
      </w:r>
      <w:r w:rsidR="007F36C6" w:rsidRPr="0071757C">
        <w:rPr>
          <w:rFonts w:ascii="Arial" w:hAnsi="Arial" w:cs="Arial"/>
          <w:color w:val="1F3864" w:themeColor="accent1" w:themeShade="80"/>
          <w:sz w:val="18"/>
          <w:szCs w:val="18"/>
          <w:lang w:val="es-ES"/>
        </w:rPr>
        <w:t>r</w:t>
      </w:r>
      <w:r w:rsidRPr="0071757C">
        <w:rPr>
          <w:rFonts w:ascii="Arial" w:hAnsi="Arial" w:cs="Arial"/>
          <w:color w:val="1F3864" w:themeColor="accent1" w:themeShade="80"/>
          <w:sz w:val="18"/>
          <w:szCs w:val="18"/>
          <w:lang w:val="es-ES"/>
        </w:rPr>
        <w:t>evisar regularmente los procedimientos de actualización y parches para incorporar aprendizajes y mejoras basadas en las experiencias previas.</w:t>
      </w:r>
    </w:p>
    <w:p w14:paraId="014A8E4E" w14:textId="2BA4331E" w:rsidR="008F634C" w:rsidRPr="0071757C" w:rsidRDefault="6B45FCBD" w:rsidP="00F9224D">
      <w:pPr>
        <w:pStyle w:val="Ttulo1"/>
        <w:rPr>
          <w:rFonts w:ascii="Arial" w:hAnsi="Arial" w:cs="Arial"/>
          <w:sz w:val="18"/>
          <w:szCs w:val="18"/>
        </w:rPr>
      </w:pPr>
      <w:r w:rsidRPr="0071757C">
        <w:rPr>
          <w:rFonts w:ascii="Arial" w:hAnsi="Arial" w:cs="Arial"/>
          <w:sz w:val="18"/>
          <w:szCs w:val="18"/>
        </w:rPr>
        <w:t>Impacto del Proyecto</w:t>
      </w:r>
    </w:p>
    <w:p w14:paraId="2441E489" w14:textId="77777777" w:rsidR="008F634C" w:rsidRPr="0071757C" w:rsidRDefault="6B45FCBD" w:rsidP="0071757C">
      <w:pPr>
        <w:pStyle w:val="Ttulo2"/>
        <w:numPr>
          <w:ilvl w:val="0"/>
          <w:numId w:val="32"/>
        </w:numPr>
      </w:pPr>
      <w:r w:rsidRPr="0071757C">
        <w:t>Impacto esperado en la organización/comunidad.</w:t>
      </w:r>
    </w:p>
    <w:p w14:paraId="2D8ADA36" w14:textId="77777777" w:rsidR="002551AF" w:rsidRPr="0071757C" w:rsidRDefault="002551AF" w:rsidP="00DB437A">
      <w:pPr>
        <w:ind w:left="708" w:hanging="708"/>
        <w:jc w:val="both"/>
        <w:rPr>
          <w:rFonts w:ascii="Arial" w:hAnsi="Arial" w:cs="Arial"/>
          <w:color w:val="1F3864" w:themeColor="accent1" w:themeShade="80"/>
          <w:sz w:val="18"/>
          <w:szCs w:val="18"/>
          <w:lang w:val="es-MX" w:eastAsia="es-ES"/>
        </w:rPr>
      </w:pPr>
      <w:r w:rsidRPr="0071757C">
        <w:rPr>
          <w:rFonts w:ascii="Arial" w:hAnsi="Arial" w:cs="Arial"/>
          <w:color w:val="1F3864" w:themeColor="accent1" w:themeShade="80"/>
          <w:sz w:val="18"/>
          <w:szCs w:val="18"/>
          <w:lang w:val="es-MX" w:eastAsia="es-ES"/>
        </w:rPr>
        <w:t>El ecosistema de información implica la interacción e integración entre personas, tecnologías, infraestructuras y herramientas digitales para procesar, aprovechar y utilizar datos. Uno de sus objetivos trasversales es mejorar la toma de decisiones basada en información no solo disponible, sino también estructurada, verídica y confiable. Además, busca operar en tiempo real y a partir de flujos continuos de datos. En el marco de la norma ISO 27001, se debe garantizar la integridad y seguridad de los datos.</w:t>
      </w:r>
    </w:p>
    <w:p w14:paraId="42E216CB" w14:textId="77777777" w:rsidR="002551AF" w:rsidRPr="0071757C" w:rsidRDefault="002551AF" w:rsidP="002551AF">
      <w:pPr>
        <w:jc w:val="both"/>
        <w:rPr>
          <w:rFonts w:ascii="Arial" w:hAnsi="Arial" w:cs="Arial"/>
          <w:color w:val="1F3864" w:themeColor="accent1" w:themeShade="80"/>
          <w:sz w:val="18"/>
          <w:szCs w:val="18"/>
          <w:lang w:val="es-MX" w:eastAsia="es-ES"/>
        </w:rPr>
      </w:pPr>
      <w:r w:rsidRPr="0071757C">
        <w:rPr>
          <w:rFonts w:ascii="Arial" w:hAnsi="Arial" w:cs="Arial"/>
          <w:color w:val="1F3864" w:themeColor="accent1" w:themeShade="80"/>
          <w:sz w:val="18"/>
          <w:szCs w:val="18"/>
          <w:lang w:val="es-MX" w:eastAsia="es-ES"/>
        </w:rPr>
        <w:t>En el anexo correspondiente a este apartado, en una tabla de Excel, se encuentran en detalle las actividades principales, los indicadores, descriptores y metas relacionados con los resultados que se presentan a continuación.</w:t>
      </w:r>
    </w:p>
    <w:p w14:paraId="0EE916F8" w14:textId="77777777" w:rsidR="008F634C" w:rsidRPr="0071757C" w:rsidRDefault="6B45FCBD" w:rsidP="0071757C">
      <w:pPr>
        <w:pStyle w:val="Ttulo2"/>
        <w:numPr>
          <w:ilvl w:val="0"/>
          <w:numId w:val="32"/>
        </w:numPr>
      </w:pPr>
      <w:r w:rsidRPr="0071757C">
        <w:t>Beneficios a corto y largo plazo.</w:t>
      </w:r>
    </w:p>
    <w:p w14:paraId="6C33C3B3" w14:textId="77777777" w:rsidR="00B12CB7" w:rsidRPr="0071757C" w:rsidRDefault="00B12CB7" w:rsidP="00B12CB7">
      <w:pPr>
        <w:rPr>
          <w:rFonts w:ascii="Arial" w:hAnsi="Arial" w:cs="Arial"/>
          <w:color w:val="1F3864" w:themeColor="accent1" w:themeShade="80"/>
          <w:sz w:val="18"/>
          <w:szCs w:val="18"/>
          <w:lang w:eastAsia="es-ES"/>
        </w:rPr>
      </w:pPr>
      <w:r w:rsidRPr="0071757C">
        <w:rPr>
          <w:rFonts w:ascii="Arial" w:hAnsi="Arial" w:cs="Arial"/>
          <w:b/>
          <w:bCs/>
          <w:color w:val="1F3864" w:themeColor="accent1" w:themeShade="80"/>
          <w:sz w:val="18"/>
          <w:szCs w:val="18"/>
          <w:lang w:val="es-MX" w:eastAsia="es-ES"/>
        </w:rPr>
        <w:t>2.1.1. Corto Plazo (entre tres y seis meses)</w:t>
      </w:r>
    </w:p>
    <w:p w14:paraId="18E78B96" w14:textId="77777777" w:rsidR="00B12CB7" w:rsidRPr="0071757C" w:rsidRDefault="00B12CB7" w:rsidP="00B12CB7">
      <w:pPr>
        <w:jc w:val="both"/>
        <w:rPr>
          <w:rFonts w:ascii="Arial" w:hAnsi="Arial" w:cs="Arial"/>
          <w:color w:val="1F3864" w:themeColor="accent1" w:themeShade="80"/>
          <w:sz w:val="18"/>
          <w:szCs w:val="18"/>
          <w:lang w:val="es-MX" w:eastAsia="es-ES"/>
        </w:rPr>
      </w:pPr>
      <w:r w:rsidRPr="0071757C">
        <w:rPr>
          <w:rFonts w:ascii="Arial" w:hAnsi="Arial" w:cs="Arial"/>
          <w:color w:val="1F3864" w:themeColor="accent1" w:themeShade="80"/>
          <w:sz w:val="18"/>
          <w:szCs w:val="18"/>
          <w:lang w:val="es-MX" w:eastAsia="es-ES"/>
        </w:rPr>
        <w:t>Desarrollar e implementar la aplicación web de servicio al ciudadano y de asesor poblacional para facilitar la solicitud de protección en su ruta individual y colectiva.</w:t>
      </w:r>
    </w:p>
    <w:p w14:paraId="05E2C027" w14:textId="77777777" w:rsidR="00B12CB7" w:rsidRPr="0071757C" w:rsidRDefault="00B12CB7" w:rsidP="00B12CB7">
      <w:pPr>
        <w:jc w:val="both"/>
        <w:rPr>
          <w:rFonts w:ascii="Arial" w:hAnsi="Arial" w:cs="Arial"/>
          <w:color w:val="1F3864" w:themeColor="accent1" w:themeShade="80"/>
          <w:sz w:val="18"/>
          <w:szCs w:val="18"/>
          <w:lang w:val="es-MX" w:eastAsia="es-ES"/>
        </w:rPr>
      </w:pPr>
      <w:r w:rsidRPr="0071757C">
        <w:rPr>
          <w:rFonts w:ascii="Arial" w:hAnsi="Arial" w:cs="Arial"/>
          <w:color w:val="1F3864" w:themeColor="accent1" w:themeShade="80"/>
          <w:sz w:val="18"/>
          <w:szCs w:val="18"/>
          <w:lang w:val="es-MX" w:eastAsia="es-ES"/>
        </w:rPr>
        <w:t>Desarrollar e implementar la aplicación web de la Subdirección Especializada de Seguridad y Protección (SESP) en sus módulos de asesoría poblacional, asignación, análisis del riesgo, pre-mesa y subcomisión técnica, tanto en su ruta individual como colectiva.</w:t>
      </w:r>
    </w:p>
    <w:p w14:paraId="66F256A8" w14:textId="77777777" w:rsidR="00B12CB7" w:rsidRPr="0071757C" w:rsidRDefault="00B12CB7" w:rsidP="00B12CB7">
      <w:pPr>
        <w:jc w:val="both"/>
        <w:rPr>
          <w:rFonts w:ascii="Arial" w:hAnsi="Arial" w:cs="Arial"/>
          <w:color w:val="1F3864" w:themeColor="accent1" w:themeShade="80"/>
          <w:sz w:val="18"/>
          <w:szCs w:val="18"/>
          <w:lang w:val="es-MX" w:eastAsia="es-ES"/>
        </w:rPr>
      </w:pPr>
      <w:r w:rsidRPr="0071757C">
        <w:rPr>
          <w:rFonts w:ascii="Arial" w:hAnsi="Arial" w:cs="Arial"/>
          <w:color w:val="1F3864" w:themeColor="accent1" w:themeShade="80"/>
          <w:sz w:val="18"/>
          <w:szCs w:val="18"/>
          <w:lang w:val="es-MX" w:eastAsia="es-ES"/>
        </w:rPr>
        <w:t xml:space="preserve">Desarrollar e implementar la aplicación web de la Subdirección de Evaluación del Riesgo (SER) en sus módulos de asignaciones, análisis de riesgo y </w:t>
      </w:r>
      <w:proofErr w:type="spellStart"/>
      <w:r w:rsidRPr="0071757C">
        <w:rPr>
          <w:rFonts w:ascii="Arial" w:hAnsi="Arial" w:cs="Arial"/>
          <w:color w:val="1F3864" w:themeColor="accent1" w:themeShade="80"/>
          <w:sz w:val="18"/>
          <w:szCs w:val="18"/>
          <w:lang w:val="es-MX" w:eastAsia="es-ES"/>
        </w:rPr>
        <w:t>Cerrem</w:t>
      </w:r>
      <w:proofErr w:type="spellEnd"/>
      <w:r w:rsidRPr="0071757C">
        <w:rPr>
          <w:rFonts w:ascii="Arial" w:hAnsi="Arial" w:cs="Arial"/>
          <w:color w:val="1F3864" w:themeColor="accent1" w:themeShade="80"/>
          <w:sz w:val="18"/>
          <w:szCs w:val="18"/>
          <w:lang w:val="es-MX" w:eastAsia="es-ES"/>
        </w:rPr>
        <w:t>, tanto en su ruta individual y colectiva.</w:t>
      </w:r>
    </w:p>
    <w:p w14:paraId="79F35799" w14:textId="77777777" w:rsidR="00B12CB7" w:rsidRPr="0071757C" w:rsidRDefault="00B12CB7" w:rsidP="00B12CB7">
      <w:pPr>
        <w:jc w:val="both"/>
        <w:rPr>
          <w:rFonts w:ascii="Arial" w:hAnsi="Arial" w:cs="Arial"/>
          <w:color w:val="1F3864" w:themeColor="accent1" w:themeShade="80"/>
          <w:sz w:val="18"/>
          <w:szCs w:val="18"/>
          <w:lang w:val="es-MX" w:eastAsia="es-ES"/>
        </w:rPr>
      </w:pPr>
      <w:r w:rsidRPr="0071757C">
        <w:rPr>
          <w:rFonts w:ascii="Arial" w:hAnsi="Arial" w:cs="Arial"/>
          <w:color w:val="1F3864" w:themeColor="accent1" w:themeShade="80"/>
          <w:sz w:val="18"/>
          <w:szCs w:val="18"/>
          <w:lang w:val="es-MX" w:eastAsia="es-ES"/>
        </w:rPr>
        <w:t>Contar con la infraestructura básica para el desarrollo, las pruebas y el despliegue de las herramientas tecnológicas y aplicativos producidos durante los primeros tres meses.</w:t>
      </w:r>
    </w:p>
    <w:p w14:paraId="0774905B" w14:textId="77777777" w:rsidR="00B12CB7" w:rsidRPr="0071757C" w:rsidRDefault="00B12CB7" w:rsidP="00B12CB7">
      <w:pPr>
        <w:rPr>
          <w:rFonts w:ascii="Arial" w:hAnsi="Arial" w:cs="Arial"/>
          <w:b/>
          <w:color w:val="1F3864" w:themeColor="accent1" w:themeShade="80"/>
          <w:sz w:val="18"/>
          <w:szCs w:val="18"/>
          <w:lang w:val="es-MX" w:eastAsia="es-ES"/>
        </w:rPr>
      </w:pPr>
      <w:r w:rsidRPr="0071757C">
        <w:rPr>
          <w:rFonts w:ascii="Arial" w:hAnsi="Arial" w:cs="Arial"/>
          <w:b/>
          <w:bCs/>
          <w:color w:val="1F3864" w:themeColor="accent1" w:themeShade="80"/>
          <w:sz w:val="18"/>
          <w:szCs w:val="18"/>
          <w:lang w:val="es-MX" w:eastAsia="es-ES"/>
        </w:rPr>
        <w:t>2.1.2. Mediano</w:t>
      </w:r>
      <w:r w:rsidRPr="0071757C">
        <w:rPr>
          <w:rFonts w:ascii="Arial" w:hAnsi="Arial" w:cs="Arial"/>
          <w:b/>
          <w:color w:val="1F3864" w:themeColor="accent1" w:themeShade="80"/>
          <w:sz w:val="18"/>
          <w:szCs w:val="18"/>
          <w:lang w:val="es-MX" w:eastAsia="es-ES"/>
        </w:rPr>
        <w:t xml:space="preserve"> Plazo</w:t>
      </w:r>
      <w:r w:rsidRPr="0071757C">
        <w:rPr>
          <w:rFonts w:ascii="Arial" w:hAnsi="Arial" w:cs="Arial"/>
          <w:b/>
          <w:bCs/>
          <w:color w:val="1F3864" w:themeColor="accent1" w:themeShade="80"/>
          <w:sz w:val="18"/>
          <w:szCs w:val="18"/>
          <w:lang w:val="es-MX" w:eastAsia="es-ES"/>
        </w:rPr>
        <w:t xml:space="preserve"> (entre siete y doce meses)</w:t>
      </w:r>
    </w:p>
    <w:p w14:paraId="1DD2ABA2" w14:textId="5BD0F525" w:rsidR="00B12CB7" w:rsidRPr="0071757C" w:rsidRDefault="009D534C" w:rsidP="00B12CB7">
      <w:pPr>
        <w:rPr>
          <w:rFonts w:ascii="Arial" w:hAnsi="Arial" w:cs="Arial"/>
          <w:color w:val="1F3864" w:themeColor="accent1" w:themeShade="80"/>
          <w:sz w:val="18"/>
          <w:szCs w:val="18"/>
          <w:lang w:val="es-MX" w:eastAsia="es-ES"/>
        </w:rPr>
      </w:pPr>
      <w:r w:rsidRPr="0071757C">
        <w:rPr>
          <w:rFonts w:ascii="Arial" w:hAnsi="Arial" w:cs="Arial"/>
          <w:color w:val="1F3864" w:themeColor="accent1" w:themeShade="80"/>
          <w:sz w:val="18"/>
          <w:szCs w:val="18"/>
          <w:lang w:val="es-MX" w:eastAsia="es-ES"/>
        </w:rPr>
        <w:t>implementación Fase 4 y 5</w:t>
      </w:r>
      <w:r w:rsidR="00B12CB7" w:rsidRPr="0071757C">
        <w:rPr>
          <w:rFonts w:ascii="Arial" w:hAnsi="Arial" w:cs="Arial"/>
          <w:color w:val="1F3864" w:themeColor="accent1" w:themeShade="80"/>
          <w:sz w:val="18"/>
          <w:szCs w:val="18"/>
          <w:lang w:val="es-MX" w:eastAsia="es-ES"/>
        </w:rPr>
        <w:t xml:space="preserve"> </w:t>
      </w:r>
      <w:r w:rsidR="0007403B" w:rsidRPr="0071757C">
        <w:rPr>
          <w:rFonts w:ascii="Arial" w:hAnsi="Arial" w:cs="Arial"/>
          <w:color w:val="1F3864" w:themeColor="accent1" w:themeShade="80"/>
          <w:sz w:val="18"/>
          <w:szCs w:val="18"/>
          <w:lang w:val="es-MX" w:eastAsia="es-ES"/>
        </w:rPr>
        <w:t>del desarrollo total</w:t>
      </w:r>
      <w:r w:rsidRPr="0071757C">
        <w:rPr>
          <w:rFonts w:ascii="Arial" w:hAnsi="Arial" w:cs="Arial"/>
          <w:color w:val="1F3864" w:themeColor="accent1" w:themeShade="80"/>
          <w:sz w:val="18"/>
          <w:szCs w:val="18"/>
          <w:lang w:val="es-MX" w:eastAsia="es-ES"/>
        </w:rPr>
        <w:t xml:space="preserve">. </w:t>
      </w:r>
    </w:p>
    <w:p w14:paraId="360F1EA6" w14:textId="77777777" w:rsidR="00B12CB7" w:rsidRPr="0071757C" w:rsidRDefault="00B12CB7" w:rsidP="00B12CB7">
      <w:pPr>
        <w:rPr>
          <w:rFonts w:ascii="Arial" w:hAnsi="Arial" w:cs="Arial"/>
          <w:b/>
          <w:color w:val="1F3864" w:themeColor="accent1" w:themeShade="80"/>
          <w:sz w:val="18"/>
          <w:szCs w:val="18"/>
          <w:lang w:val="es-MX" w:eastAsia="es-ES"/>
        </w:rPr>
      </w:pPr>
      <w:r w:rsidRPr="0071757C">
        <w:rPr>
          <w:rFonts w:ascii="Arial" w:hAnsi="Arial" w:cs="Arial"/>
          <w:b/>
          <w:bCs/>
          <w:color w:val="1F3864" w:themeColor="accent1" w:themeShade="80"/>
          <w:sz w:val="18"/>
          <w:szCs w:val="18"/>
          <w:lang w:val="es-MX" w:eastAsia="es-ES"/>
        </w:rPr>
        <w:t xml:space="preserve">2.1.3. </w:t>
      </w:r>
      <w:r w:rsidRPr="0071757C">
        <w:rPr>
          <w:rFonts w:ascii="Arial" w:hAnsi="Arial" w:cs="Arial"/>
          <w:b/>
          <w:color w:val="1F3864" w:themeColor="accent1" w:themeShade="80"/>
          <w:sz w:val="18"/>
          <w:szCs w:val="18"/>
          <w:lang w:val="es-MX" w:eastAsia="es-ES"/>
        </w:rPr>
        <w:t xml:space="preserve">Largo Plazo (entre </w:t>
      </w:r>
      <w:r w:rsidRPr="0071757C">
        <w:rPr>
          <w:rFonts w:ascii="Arial" w:hAnsi="Arial" w:cs="Arial"/>
          <w:b/>
          <w:bCs/>
          <w:color w:val="1F3864" w:themeColor="accent1" w:themeShade="80"/>
          <w:sz w:val="18"/>
          <w:szCs w:val="18"/>
          <w:lang w:val="es-MX" w:eastAsia="es-ES"/>
        </w:rPr>
        <w:t>trece</w:t>
      </w:r>
      <w:r w:rsidRPr="0071757C">
        <w:rPr>
          <w:rFonts w:ascii="Arial" w:hAnsi="Arial" w:cs="Arial"/>
          <w:b/>
          <w:color w:val="1F3864" w:themeColor="accent1" w:themeShade="80"/>
          <w:sz w:val="18"/>
          <w:szCs w:val="18"/>
          <w:lang w:val="es-MX" w:eastAsia="es-ES"/>
        </w:rPr>
        <w:t xml:space="preserve"> y </w:t>
      </w:r>
      <w:r w:rsidRPr="0071757C">
        <w:rPr>
          <w:rFonts w:ascii="Arial" w:hAnsi="Arial" w:cs="Arial"/>
          <w:b/>
          <w:bCs/>
          <w:color w:val="1F3864" w:themeColor="accent1" w:themeShade="80"/>
          <w:sz w:val="18"/>
          <w:szCs w:val="18"/>
          <w:lang w:val="es-MX" w:eastAsia="es-ES"/>
        </w:rPr>
        <w:t>veinte meses)</w:t>
      </w:r>
    </w:p>
    <w:p w14:paraId="7D179400" w14:textId="47B20F9D" w:rsidR="00B12CB7" w:rsidRPr="0071757C" w:rsidRDefault="005E7EE0" w:rsidP="00B12CB7">
      <w:pPr>
        <w:jc w:val="both"/>
        <w:rPr>
          <w:rFonts w:ascii="Arial" w:hAnsi="Arial" w:cs="Arial"/>
          <w:color w:val="1F3864" w:themeColor="accent1" w:themeShade="80"/>
          <w:sz w:val="18"/>
          <w:szCs w:val="18"/>
          <w:lang w:val="es-MX" w:eastAsia="es-ES"/>
        </w:rPr>
      </w:pPr>
      <w:r w:rsidRPr="0071757C">
        <w:rPr>
          <w:rFonts w:ascii="Arial" w:hAnsi="Arial" w:cs="Arial"/>
          <w:color w:val="1F3864" w:themeColor="accent1" w:themeShade="80"/>
          <w:sz w:val="18"/>
          <w:szCs w:val="18"/>
          <w:lang w:val="es-MX" w:eastAsia="es-ES"/>
        </w:rPr>
        <w:lastRenderedPageBreak/>
        <w:t xml:space="preserve">Disponer de este desarrollo total por encima del 90% de las misionales de la Unidad Nacional de Protección </w:t>
      </w:r>
    </w:p>
    <w:p w14:paraId="295C42AC" w14:textId="77777777" w:rsidR="00B12CB7" w:rsidRPr="0071757C" w:rsidRDefault="00B12CB7" w:rsidP="00B12CB7">
      <w:pPr>
        <w:rPr>
          <w:rFonts w:ascii="Arial" w:hAnsi="Arial" w:cs="Arial"/>
          <w:sz w:val="18"/>
          <w:szCs w:val="18"/>
          <w:lang w:val="es-MX" w:eastAsia="es-ES"/>
        </w:rPr>
      </w:pPr>
    </w:p>
    <w:p w14:paraId="303D8E99" w14:textId="77777777" w:rsidR="00BE5680" w:rsidRPr="0071757C" w:rsidRDefault="00BE5680">
      <w:pPr>
        <w:rPr>
          <w:rFonts w:ascii="Arial" w:hAnsi="Arial" w:cs="Arial"/>
          <w:color w:val="1F3864" w:themeColor="accent1" w:themeShade="80"/>
          <w:sz w:val="18"/>
          <w:szCs w:val="18"/>
        </w:rPr>
      </w:pPr>
    </w:p>
    <w:sectPr w:rsidR="00BE5680" w:rsidRPr="0071757C" w:rsidSect="00E34E4C">
      <w:type w:val="continuous"/>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4" w:author="Ivan Yesid Ramirez Barragan" w:date="2024-07-22T17:45:00Z" w:initials="IB">
    <w:p w14:paraId="5760CC78" w14:textId="77777777" w:rsidR="0002033C" w:rsidRDefault="0002033C" w:rsidP="0002033C">
      <w:r>
        <w:t xml:space="preserve">Considero que este punto se debe agregar los procesos de la SER como: asignaciones, CTAR, ECCAR, ST-CERREM y los procesos transversales como: Trámites de emergencia, GAEP, APP. Adicionalmente no se si aquí se deba incluir el tema de colectivos. </w:t>
      </w:r>
      <w:r>
        <w:annotationRef/>
      </w:r>
    </w:p>
  </w:comment>
  <w:comment w:id="90" w:author="Andres Mauricio Soto Taborda" w:date="2024-07-10T14:03:00Z" w:initials="AS">
    <w:p w14:paraId="62D28F31" w14:textId="77777777" w:rsidR="00E946BC" w:rsidRDefault="00E946BC" w:rsidP="00E946BC">
      <w:pPr>
        <w:pStyle w:val="Textocomentario"/>
      </w:pPr>
      <w:r>
        <w:rPr>
          <w:rStyle w:val="Refdecomentario"/>
        </w:rPr>
        <w:annotationRef/>
      </w:r>
      <w:r>
        <w:t>Incluir referencias y bibliografía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760CC78" w15:done="0"/>
  <w15:commentEx w15:paraId="62D28F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7E3C57A" w16cex:dateUtc="2024-07-22T22:45:00Z"/>
  <w16cex:commentExtensible w16cex:durableId="29A01CD4" w16cex:dateUtc="2024-07-10T1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760CC78" w16cid:durableId="17E3C57A"/>
  <w16cid:commentId w16cid:paraId="62D28F31" w16cid:durableId="29A01CD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DDE3C"/>
    <w:multiLevelType w:val="hybridMultilevel"/>
    <w:tmpl w:val="FFFFFFFF"/>
    <w:lvl w:ilvl="0" w:tplc="0CE4DF66">
      <w:start w:val="1"/>
      <w:numFmt w:val="decimal"/>
      <w:lvlText w:val="%1."/>
      <w:lvlJc w:val="left"/>
      <w:pPr>
        <w:ind w:left="720" w:hanging="360"/>
      </w:pPr>
    </w:lvl>
    <w:lvl w:ilvl="1" w:tplc="F800A40E">
      <w:start w:val="1"/>
      <w:numFmt w:val="lowerLetter"/>
      <w:lvlText w:val="%2."/>
      <w:lvlJc w:val="left"/>
      <w:pPr>
        <w:ind w:left="1440" w:hanging="360"/>
      </w:pPr>
    </w:lvl>
    <w:lvl w:ilvl="2" w:tplc="611242DC">
      <w:start w:val="1"/>
      <w:numFmt w:val="lowerRoman"/>
      <w:lvlText w:val="%3."/>
      <w:lvlJc w:val="right"/>
      <w:pPr>
        <w:ind w:left="2160" w:hanging="180"/>
      </w:pPr>
    </w:lvl>
    <w:lvl w:ilvl="3" w:tplc="4DD8C08C">
      <w:start w:val="1"/>
      <w:numFmt w:val="decimal"/>
      <w:lvlText w:val="%4."/>
      <w:lvlJc w:val="left"/>
      <w:pPr>
        <w:ind w:left="2880" w:hanging="360"/>
      </w:pPr>
    </w:lvl>
    <w:lvl w:ilvl="4" w:tplc="4AEEDCFC">
      <w:start w:val="1"/>
      <w:numFmt w:val="lowerLetter"/>
      <w:lvlText w:val="%5."/>
      <w:lvlJc w:val="left"/>
      <w:pPr>
        <w:ind w:left="3600" w:hanging="360"/>
      </w:pPr>
    </w:lvl>
    <w:lvl w:ilvl="5" w:tplc="5560994C">
      <w:start w:val="1"/>
      <w:numFmt w:val="lowerRoman"/>
      <w:lvlText w:val="%6."/>
      <w:lvlJc w:val="right"/>
      <w:pPr>
        <w:ind w:left="4320" w:hanging="180"/>
      </w:pPr>
    </w:lvl>
    <w:lvl w:ilvl="6" w:tplc="8ABA99AE">
      <w:start w:val="1"/>
      <w:numFmt w:val="decimal"/>
      <w:lvlText w:val="%7."/>
      <w:lvlJc w:val="left"/>
      <w:pPr>
        <w:ind w:left="5040" w:hanging="360"/>
      </w:pPr>
    </w:lvl>
    <w:lvl w:ilvl="7" w:tplc="522CB668">
      <w:start w:val="1"/>
      <w:numFmt w:val="lowerLetter"/>
      <w:lvlText w:val="%8."/>
      <w:lvlJc w:val="left"/>
      <w:pPr>
        <w:ind w:left="5760" w:hanging="360"/>
      </w:pPr>
    </w:lvl>
    <w:lvl w:ilvl="8" w:tplc="3A10F86C">
      <w:start w:val="1"/>
      <w:numFmt w:val="lowerRoman"/>
      <w:lvlText w:val="%9."/>
      <w:lvlJc w:val="right"/>
      <w:pPr>
        <w:ind w:left="6480" w:hanging="180"/>
      </w:pPr>
    </w:lvl>
  </w:abstractNum>
  <w:abstractNum w:abstractNumId="1" w15:restartNumberingAfterBreak="0">
    <w:nsid w:val="044F7605"/>
    <w:multiLevelType w:val="multilevel"/>
    <w:tmpl w:val="0674F86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74C1148"/>
    <w:multiLevelType w:val="multilevel"/>
    <w:tmpl w:val="4858E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4B4847"/>
    <w:multiLevelType w:val="hybridMultilevel"/>
    <w:tmpl w:val="908A6F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0B3483B"/>
    <w:multiLevelType w:val="multilevel"/>
    <w:tmpl w:val="7932E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8C4C83"/>
    <w:multiLevelType w:val="hybridMultilevel"/>
    <w:tmpl w:val="F62697C4"/>
    <w:lvl w:ilvl="0" w:tplc="240A0001">
      <w:start w:val="1"/>
      <w:numFmt w:val="bullet"/>
      <w:lvlText w:val=""/>
      <w:lvlJc w:val="left"/>
      <w:pPr>
        <w:ind w:left="1788" w:hanging="360"/>
      </w:pPr>
      <w:rPr>
        <w:rFonts w:ascii="Symbol" w:hAnsi="Symbol" w:hint="default"/>
      </w:rPr>
    </w:lvl>
    <w:lvl w:ilvl="1" w:tplc="240A0003" w:tentative="1">
      <w:start w:val="1"/>
      <w:numFmt w:val="bullet"/>
      <w:lvlText w:val="o"/>
      <w:lvlJc w:val="left"/>
      <w:pPr>
        <w:ind w:left="2508" w:hanging="360"/>
      </w:pPr>
      <w:rPr>
        <w:rFonts w:ascii="Courier New" w:hAnsi="Courier New" w:cs="Courier New" w:hint="default"/>
      </w:rPr>
    </w:lvl>
    <w:lvl w:ilvl="2" w:tplc="240A0005" w:tentative="1">
      <w:start w:val="1"/>
      <w:numFmt w:val="bullet"/>
      <w:lvlText w:val=""/>
      <w:lvlJc w:val="left"/>
      <w:pPr>
        <w:ind w:left="3228" w:hanging="360"/>
      </w:pPr>
      <w:rPr>
        <w:rFonts w:ascii="Wingdings" w:hAnsi="Wingdings" w:hint="default"/>
      </w:rPr>
    </w:lvl>
    <w:lvl w:ilvl="3" w:tplc="240A0001" w:tentative="1">
      <w:start w:val="1"/>
      <w:numFmt w:val="bullet"/>
      <w:lvlText w:val=""/>
      <w:lvlJc w:val="left"/>
      <w:pPr>
        <w:ind w:left="3948" w:hanging="360"/>
      </w:pPr>
      <w:rPr>
        <w:rFonts w:ascii="Symbol" w:hAnsi="Symbol" w:hint="default"/>
      </w:rPr>
    </w:lvl>
    <w:lvl w:ilvl="4" w:tplc="240A0003" w:tentative="1">
      <w:start w:val="1"/>
      <w:numFmt w:val="bullet"/>
      <w:lvlText w:val="o"/>
      <w:lvlJc w:val="left"/>
      <w:pPr>
        <w:ind w:left="4668" w:hanging="360"/>
      </w:pPr>
      <w:rPr>
        <w:rFonts w:ascii="Courier New" w:hAnsi="Courier New" w:cs="Courier New" w:hint="default"/>
      </w:rPr>
    </w:lvl>
    <w:lvl w:ilvl="5" w:tplc="240A0005" w:tentative="1">
      <w:start w:val="1"/>
      <w:numFmt w:val="bullet"/>
      <w:lvlText w:val=""/>
      <w:lvlJc w:val="left"/>
      <w:pPr>
        <w:ind w:left="5388" w:hanging="360"/>
      </w:pPr>
      <w:rPr>
        <w:rFonts w:ascii="Wingdings" w:hAnsi="Wingdings" w:hint="default"/>
      </w:rPr>
    </w:lvl>
    <w:lvl w:ilvl="6" w:tplc="240A0001" w:tentative="1">
      <w:start w:val="1"/>
      <w:numFmt w:val="bullet"/>
      <w:lvlText w:val=""/>
      <w:lvlJc w:val="left"/>
      <w:pPr>
        <w:ind w:left="6108" w:hanging="360"/>
      </w:pPr>
      <w:rPr>
        <w:rFonts w:ascii="Symbol" w:hAnsi="Symbol" w:hint="default"/>
      </w:rPr>
    </w:lvl>
    <w:lvl w:ilvl="7" w:tplc="240A0003" w:tentative="1">
      <w:start w:val="1"/>
      <w:numFmt w:val="bullet"/>
      <w:lvlText w:val="o"/>
      <w:lvlJc w:val="left"/>
      <w:pPr>
        <w:ind w:left="6828" w:hanging="360"/>
      </w:pPr>
      <w:rPr>
        <w:rFonts w:ascii="Courier New" w:hAnsi="Courier New" w:cs="Courier New" w:hint="default"/>
      </w:rPr>
    </w:lvl>
    <w:lvl w:ilvl="8" w:tplc="240A0005" w:tentative="1">
      <w:start w:val="1"/>
      <w:numFmt w:val="bullet"/>
      <w:lvlText w:val=""/>
      <w:lvlJc w:val="left"/>
      <w:pPr>
        <w:ind w:left="7548" w:hanging="360"/>
      </w:pPr>
      <w:rPr>
        <w:rFonts w:ascii="Wingdings" w:hAnsi="Wingdings" w:hint="default"/>
      </w:rPr>
    </w:lvl>
  </w:abstractNum>
  <w:abstractNum w:abstractNumId="6" w15:restartNumberingAfterBreak="0">
    <w:nsid w:val="11D0061A"/>
    <w:multiLevelType w:val="hybridMultilevel"/>
    <w:tmpl w:val="775A4E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713828"/>
    <w:multiLevelType w:val="hybridMultilevel"/>
    <w:tmpl w:val="4E882940"/>
    <w:lvl w:ilvl="0" w:tplc="08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9D95CAC"/>
    <w:multiLevelType w:val="hybridMultilevel"/>
    <w:tmpl w:val="896453B4"/>
    <w:lvl w:ilvl="0" w:tplc="2EA02714">
      <w:start w:val="2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A846C94"/>
    <w:multiLevelType w:val="hybridMultilevel"/>
    <w:tmpl w:val="7D6864F6"/>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B425C0B"/>
    <w:multiLevelType w:val="multilevel"/>
    <w:tmpl w:val="BF4A313C"/>
    <w:lvl w:ilvl="0">
      <w:start w:val="1"/>
      <w:numFmt w:val="decimal"/>
      <w:lvlText w:val="%1."/>
      <w:lvlJc w:val="left"/>
      <w:pPr>
        <w:ind w:left="812" w:hanging="360"/>
      </w:pPr>
    </w:lvl>
    <w:lvl w:ilvl="1">
      <w:start w:val="1"/>
      <w:numFmt w:val="decimal"/>
      <w:isLgl/>
      <w:lvlText w:val="%1.%2."/>
      <w:lvlJc w:val="left"/>
      <w:pPr>
        <w:ind w:left="1172" w:hanging="720"/>
      </w:pPr>
      <w:rPr>
        <w:rFonts w:hint="default"/>
        <w:color w:val="1F3864" w:themeColor="accent1" w:themeShade="80"/>
      </w:rPr>
    </w:lvl>
    <w:lvl w:ilvl="2">
      <w:start w:val="1"/>
      <w:numFmt w:val="decimal"/>
      <w:isLgl/>
      <w:lvlText w:val="%1.%2.%3."/>
      <w:lvlJc w:val="left"/>
      <w:pPr>
        <w:ind w:left="1172" w:hanging="720"/>
      </w:pPr>
      <w:rPr>
        <w:rFonts w:hint="default"/>
        <w:color w:val="1F3864" w:themeColor="accent1" w:themeShade="80"/>
      </w:rPr>
    </w:lvl>
    <w:lvl w:ilvl="3">
      <w:start w:val="1"/>
      <w:numFmt w:val="decimal"/>
      <w:isLgl/>
      <w:lvlText w:val="%1.%2.%3.%4."/>
      <w:lvlJc w:val="left"/>
      <w:pPr>
        <w:ind w:left="1532" w:hanging="1080"/>
      </w:pPr>
      <w:rPr>
        <w:rFonts w:hint="default"/>
        <w:color w:val="1F3864" w:themeColor="accent1" w:themeShade="80"/>
      </w:rPr>
    </w:lvl>
    <w:lvl w:ilvl="4">
      <w:start w:val="1"/>
      <w:numFmt w:val="decimal"/>
      <w:isLgl/>
      <w:lvlText w:val="%1.%2.%3.%4.%5."/>
      <w:lvlJc w:val="left"/>
      <w:pPr>
        <w:ind w:left="1532" w:hanging="1080"/>
      </w:pPr>
      <w:rPr>
        <w:rFonts w:hint="default"/>
        <w:color w:val="1F3864" w:themeColor="accent1" w:themeShade="80"/>
      </w:rPr>
    </w:lvl>
    <w:lvl w:ilvl="5">
      <w:start w:val="1"/>
      <w:numFmt w:val="decimal"/>
      <w:isLgl/>
      <w:lvlText w:val="%1.%2.%3.%4.%5.%6."/>
      <w:lvlJc w:val="left"/>
      <w:pPr>
        <w:ind w:left="1892" w:hanging="1440"/>
      </w:pPr>
      <w:rPr>
        <w:rFonts w:hint="default"/>
        <w:color w:val="1F3864" w:themeColor="accent1" w:themeShade="80"/>
      </w:rPr>
    </w:lvl>
    <w:lvl w:ilvl="6">
      <w:start w:val="1"/>
      <w:numFmt w:val="decimal"/>
      <w:isLgl/>
      <w:lvlText w:val="%1.%2.%3.%4.%5.%6.%7."/>
      <w:lvlJc w:val="left"/>
      <w:pPr>
        <w:ind w:left="1892" w:hanging="1440"/>
      </w:pPr>
      <w:rPr>
        <w:rFonts w:hint="default"/>
        <w:color w:val="1F3864" w:themeColor="accent1" w:themeShade="80"/>
      </w:rPr>
    </w:lvl>
    <w:lvl w:ilvl="7">
      <w:start w:val="1"/>
      <w:numFmt w:val="decimal"/>
      <w:isLgl/>
      <w:lvlText w:val="%1.%2.%3.%4.%5.%6.%7.%8."/>
      <w:lvlJc w:val="left"/>
      <w:pPr>
        <w:ind w:left="2252" w:hanging="1800"/>
      </w:pPr>
      <w:rPr>
        <w:rFonts w:hint="default"/>
        <w:color w:val="1F3864" w:themeColor="accent1" w:themeShade="80"/>
      </w:rPr>
    </w:lvl>
    <w:lvl w:ilvl="8">
      <w:start w:val="1"/>
      <w:numFmt w:val="decimal"/>
      <w:isLgl/>
      <w:lvlText w:val="%1.%2.%3.%4.%5.%6.%7.%8.%9."/>
      <w:lvlJc w:val="left"/>
      <w:pPr>
        <w:ind w:left="2252" w:hanging="1800"/>
      </w:pPr>
      <w:rPr>
        <w:rFonts w:hint="default"/>
        <w:color w:val="1F3864" w:themeColor="accent1" w:themeShade="80"/>
      </w:rPr>
    </w:lvl>
  </w:abstractNum>
  <w:abstractNum w:abstractNumId="11" w15:restartNumberingAfterBreak="0">
    <w:nsid w:val="224270C5"/>
    <w:multiLevelType w:val="hybridMultilevel"/>
    <w:tmpl w:val="1F9C2062"/>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2435E38E"/>
    <w:multiLevelType w:val="multilevel"/>
    <w:tmpl w:val="FFFFFFFF"/>
    <w:lvl w:ilvl="0">
      <w:start w:val="1"/>
      <w:numFmt w:val="decimal"/>
      <w:lvlText w:val="%1."/>
      <w:lvlJc w:val="left"/>
      <w:pPr>
        <w:ind w:left="1068" w:hanging="360"/>
      </w:pPr>
    </w:lvl>
    <w:lvl w:ilvl="1">
      <w:start w:val="1"/>
      <w:numFmt w:val="decimal"/>
      <w:lvlText w:val="%1.%2."/>
      <w:lvlJc w:val="left"/>
      <w:pPr>
        <w:ind w:left="1788" w:hanging="360"/>
      </w:pPr>
    </w:lvl>
    <w:lvl w:ilvl="2">
      <w:start w:val="1"/>
      <w:numFmt w:val="decimal"/>
      <w:lvlText w:val="%1.%2.%3."/>
      <w:lvlJc w:val="left"/>
      <w:pPr>
        <w:ind w:left="2508" w:hanging="180"/>
      </w:pPr>
    </w:lvl>
    <w:lvl w:ilvl="3">
      <w:start w:val="1"/>
      <w:numFmt w:val="decimal"/>
      <w:lvlText w:val="%1.%2.%3.%4."/>
      <w:lvlJc w:val="left"/>
      <w:pPr>
        <w:ind w:left="3228" w:hanging="360"/>
      </w:pPr>
    </w:lvl>
    <w:lvl w:ilvl="4">
      <w:start w:val="1"/>
      <w:numFmt w:val="decimal"/>
      <w:lvlText w:val="%1.%2.%3.%4.%5."/>
      <w:lvlJc w:val="left"/>
      <w:pPr>
        <w:ind w:left="3948" w:hanging="360"/>
      </w:pPr>
    </w:lvl>
    <w:lvl w:ilvl="5">
      <w:start w:val="1"/>
      <w:numFmt w:val="decimal"/>
      <w:lvlText w:val="%1.%2.%3.%4.%5.%6."/>
      <w:lvlJc w:val="left"/>
      <w:pPr>
        <w:ind w:left="4668" w:hanging="180"/>
      </w:pPr>
    </w:lvl>
    <w:lvl w:ilvl="6">
      <w:start w:val="1"/>
      <w:numFmt w:val="decimal"/>
      <w:lvlText w:val="%1.%2.%3.%4.%5.%6.%7."/>
      <w:lvlJc w:val="left"/>
      <w:pPr>
        <w:ind w:left="5388" w:hanging="360"/>
      </w:pPr>
    </w:lvl>
    <w:lvl w:ilvl="7">
      <w:start w:val="1"/>
      <w:numFmt w:val="decimal"/>
      <w:lvlText w:val="%1.%2.%3.%4.%5.%6.%7.%8."/>
      <w:lvlJc w:val="left"/>
      <w:pPr>
        <w:ind w:left="6108" w:hanging="360"/>
      </w:pPr>
    </w:lvl>
    <w:lvl w:ilvl="8">
      <w:start w:val="1"/>
      <w:numFmt w:val="decimal"/>
      <w:lvlText w:val="%1.%2.%3.%4.%5.%6.%7.%8.%9."/>
      <w:lvlJc w:val="left"/>
      <w:pPr>
        <w:ind w:left="6828" w:hanging="180"/>
      </w:pPr>
    </w:lvl>
  </w:abstractNum>
  <w:abstractNum w:abstractNumId="13" w15:restartNumberingAfterBreak="0">
    <w:nsid w:val="251F3D4E"/>
    <w:multiLevelType w:val="multilevel"/>
    <w:tmpl w:val="D8F00D70"/>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54E5263"/>
    <w:multiLevelType w:val="multilevel"/>
    <w:tmpl w:val="D438F004"/>
    <w:lvl w:ilvl="0">
      <w:start w:val="3"/>
      <w:numFmt w:val="decimal"/>
      <w:lvlText w:val="%1."/>
      <w:lvlJc w:val="left"/>
      <w:pPr>
        <w:ind w:left="360" w:hanging="36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588" w:hanging="1800"/>
      </w:pPr>
      <w:rPr>
        <w:rFonts w:hint="default"/>
      </w:rPr>
    </w:lvl>
  </w:abstractNum>
  <w:abstractNum w:abstractNumId="15" w15:restartNumberingAfterBreak="0">
    <w:nsid w:val="26036F26"/>
    <w:multiLevelType w:val="multilevel"/>
    <w:tmpl w:val="C3B0DC54"/>
    <w:lvl w:ilvl="0">
      <w:start w:val="8"/>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6793748"/>
    <w:multiLevelType w:val="hybridMultilevel"/>
    <w:tmpl w:val="F1C6C13A"/>
    <w:lvl w:ilvl="0" w:tplc="08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7FE7E69"/>
    <w:multiLevelType w:val="multilevel"/>
    <w:tmpl w:val="C8760D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CD7016F"/>
    <w:multiLevelType w:val="hybridMultilevel"/>
    <w:tmpl w:val="9A4CCD20"/>
    <w:lvl w:ilvl="0" w:tplc="8DD48B90">
      <w:start w:val="1"/>
      <w:numFmt w:val="lowerLetter"/>
      <w:lvlText w:val="%1)"/>
      <w:lvlJc w:val="left"/>
      <w:pPr>
        <w:ind w:left="720" w:hanging="36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77132F0"/>
    <w:multiLevelType w:val="hybridMultilevel"/>
    <w:tmpl w:val="FFFFFFFF"/>
    <w:lvl w:ilvl="0" w:tplc="7AB4B44E">
      <w:start w:val="1"/>
      <w:numFmt w:val="decimal"/>
      <w:lvlText w:val="%1."/>
      <w:lvlJc w:val="left"/>
      <w:pPr>
        <w:ind w:left="720" w:hanging="360"/>
      </w:pPr>
    </w:lvl>
    <w:lvl w:ilvl="1" w:tplc="93082E76">
      <w:start w:val="1"/>
      <w:numFmt w:val="lowerLetter"/>
      <w:lvlText w:val="%2."/>
      <w:lvlJc w:val="left"/>
      <w:pPr>
        <w:ind w:left="1440" w:hanging="360"/>
      </w:pPr>
    </w:lvl>
    <w:lvl w:ilvl="2" w:tplc="D7883FD2">
      <w:start w:val="1"/>
      <w:numFmt w:val="lowerRoman"/>
      <w:lvlText w:val="%3."/>
      <w:lvlJc w:val="right"/>
      <w:pPr>
        <w:ind w:left="2160" w:hanging="180"/>
      </w:pPr>
    </w:lvl>
    <w:lvl w:ilvl="3" w:tplc="B9244664">
      <w:start w:val="1"/>
      <w:numFmt w:val="decimal"/>
      <w:lvlText w:val="%4."/>
      <w:lvlJc w:val="left"/>
      <w:pPr>
        <w:ind w:left="2880" w:hanging="360"/>
      </w:pPr>
    </w:lvl>
    <w:lvl w:ilvl="4" w:tplc="CDA4C3FC">
      <w:start w:val="1"/>
      <w:numFmt w:val="lowerLetter"/>
      <w:lvlText w:val="%5."/>
      <w:lvlJc w:val="left"/>
      <w:pPr>
        <w:ind w:left="3600" w:hanging="360"/>
      </w:pPr>
    </w:lvl>
    <w:lvl w:ilvl="5" w:tplc="4CDC0330">
      <w:start w:val="1"/>
      <w:numFmt w:val="lowerRoman"/>
      <w:lvlText w:val="%6."/>
      <w:lvlJc w:val="right"/>
      <w:pPr>
        <w:ind w:left="4320" w:hanging="180"/>
      </w:pPr>
    </w:lvl>
    <w:lvl w:ilvl="6" w:tplc="B6567A76">
      <w:start w:val="1"/>
      <w:numFmt w:val="decimal"/>
      <w:lvlText w:val="%7."/>
      <w:lvlJc w:val="left"/>
      <w:pPr>
        <w:ind w:left="5040" w:hanging="360"/>
      </w:pPr>
    </w:lvl>
    <w:lvl w:ilvl="7" w:tplc="73EA3EE4">
      <w:start w:val="1"/>
      <w:numFmt w:val="lowerLetter"/>
      <w:lvlText w:val="%8."/>
      <w:lvlJc w:val="left"/>
      <w:pPr>
        <w:ind w:left="5760" w:hanging="360"/>
      </w:pPr>
    </w:lvl>
    <w:lvl w:ilvl="8" w:tplc="05B2CB3C">
      <w:start w:val="1"/>
      <w:numFmt w:val="lowerRoman"/>
      <w:lvlText w:val="%9."/>
      <w:lvlJc w:val="right"/>
      <w:pPr>
        <w:ind w:left="6480" w:hanging="180"/>
      </w:pPr>
    </w:lvl>
  </w:abstractNum>
  <w:abstractNum w:abstractNumId="20" w15:restartNumberingAfterBreak="0">
    <w:nsid w:val="39A35C3E"/>
    <w:multiLevelType w:val="multilevel"/>
    <w:tmpl w:val="2960C052"/>
    <w:lvl w:ilvl="0">
      <w:start w:val="1"/>
      <w:numFmt w:val="decimal"/>
      <w:pStyle w:val="Ttulo2"/>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3E4872"/>
    <w:multiLevelType w:val="multilevel"/>
    <w:tmpl w:val="EF009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0291EA8"/>
    <w:multiLevelType w:val="hybridMultilevel"/>
    <w:tmpl w:val="813C667C"/>
    <w:lvl w:ilvl="0" w:tplc="C862FEE0">
      <w:start w:val="2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17206DE"/>
    <w:multiLevelType w:val="hybridMultilevel"/>
    <w:tmpl w:val="5E820582"/>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431249C7"/>
    <w:multiLevelType w:val="hybridMultilevel"/>
    <w:tmpl w:val="3E84D020"/>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45213616"/>
    <w:multiLevelType w:val="multilevel"/>
    <w:tmpl w:val="BE0C4C5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2.1.%3"/>
      <w:lvlJc w:val="left"/>
      <w:pPr>
        <w:ind w:left="1080" w:hanging="360"/>
      </w:pPr>
      <w:rPr>
        <w:rFonts w:hint="default"/>
      </w:rPr>
    </w:lvl>
    <w:lvl w:ilvl="3">
      <w:start w:val="1"/>
      <w:numFmt w:val="decimal"/>
      <w:pStyle w:val="Ttulo4"/>
      <w:lvlText w:val="%3.1.1.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985321F"/>
    <w:multiLevelType w:val="multilevel"/>
    <w:tmpl w:val="0E8EA8B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CC0226F"/>
    <w:multiLevelType w:val="multilevel"/>
    <w:tmpl w:val="67441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99780B"/>
    <w:multiLevelType w:val="multilevel"/>
    <w:tmpl w:val="1292E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D61266"/>
    <w:multiLevelType w:val="multilevel"/>
    <w:tmpl w:val="4626AEA4"/>
    <w:lvl w:ilvl="0">
      <w:start w:val="1"/>
      <w:numFmt w:val="decimal"/>
      <w:lvlText w:val="%1."/>
      <w:lvlJc w:val="left"/>
      <w:pPr>
        <w:ind w:left="1068" w:hanging="360"/>
      </w:pPr>
    </w:lvl>
    <w:lvl w:ilvl="1">
      <w:start w:val="2"/>
      <w:numFmt w:val="decimal"/>
      <w:isLgl/>
      <w:lvlText w:val="%1.%2."/>
      <w:lvlJc w:val="left"/>
      <w:pPr>
        <w:ind w:left="1428" w:hanging="720"/>
      </w:pPr>
      <w:rPr>
        <w:rFonts w:hint="default"/>
        <w:color w:val="1F3864" w:themeColor="accent1" w:themeShade="80"/>
      </w:rPr>
    </w:lvl>
    <w:lvl w:ilvl="2">
      <w:start w:val="1"/>
      <w:numFmt w:val="decimal"/>
      <w:isLgl/>
      <w:lvlText w:val="%1.%2.%3."/>
      <w:lvlJc w:val="left"/>
      <w:pPr>
        <w:ind w:left="1428" w:hanging="720"/>
      </w:pPr>
      <w:rPr>
        <w:rFonts w:hint="default"/>
        <w:color w:val="1F3864" w:themeColor="accent1" w:themeShade="80"/>
      </w:rPr>
    </w:lvl>
    <w:lvl w:ilvl="3">
      <w:start w:val="1"/>
      <w:numFmt w:val="decimal"/>
      <w:isLgl/>
      <w:lvlText w:val="%1.%2.%3.%4."/>
      <w:lvlJc w:val="left"/>
      <w:pPr>
        <w:ind w:left="1788" w:hanging="1080"/>
      </w:pPr>
      <w:rPr>
        <w:rFonts w:hint="default"/>
        <w:color w:val="1F3864" w:themeColor="accent1" w:themeShade="80"/>
      </w:rPr>
    </w:lvl>
    <w:lvl w:ilvl="4">
      <w:start w:val="1"/>
      <w:numFmt w:val="decimal"/>
      <w:isLgl/>
      <w:lvlText w:val="%1.%2.%3.%4.%5."/>
      <w:lvlJc w:val="left"/>
      <w:pPr>
        <w:ind w:left="1788" w:hanging="1080"/>
      </w:pPr>
      <w:rPr>
        <w:rFonts w:hint="default"/>
        <w:color w:val="1F3864" w:themeColor="accent1" w:themeShade="80"/>
      </w:rPr>
    </w:lvl>
    <w:lvl w:ilvl="5">
      <w:start w:val="1"/>
      <w:numFmt w:val="decimal"/>
      <w:isLgl/>
      <w:lvlText w:val="%1.%2.%3.%4.%5.%6."/>
      <w:lvlJc w:val="left"/>
      <w:pPr>
        <w:ind w:left="2148" w:hanging="1440"/>
      </w:pPr>
      <w:rPr>
        <w:rFonts w:hint="default"/>
        <w:color w:val="1F3864" w:themeColor="accent1" w:themeShade="80"/>
      </w:rPr>
    </w:lvl>
    <w:lvl w:ilvl="6">
      <w:start w:val="1"/>
      <w:numFmt w:val="decimal"/>
      <w:isLgl/>
      <w:lvlText w:val="%1.%2.%3.%4.%5.%6.%7."/>
      <w:lvlJc w:val="left"/>
      <w:pPr>
        <w:ind w:left="2148" w:hanging="1440"/>
      </w:pPr>
      <w:rPr>
        <w:rFonts w:hint="default"/>
        <w:color w:val="1F3864" w:themeColor="accent1" w:themeShade="80"/>
      </w:rPr>
    </w:lvl>
    <w:lvl w:ilvl="7">
      <w:start w:val="1"/>
      <w:numFmt w:val="decimal"/>
      <w:isLgl/>
      <w:lvlText w:val="%1.%2.%3.%4.%5.%6.%7.%8."/>
      <w:lvlJc w:val="left"/>
      <w:pPr>
        <w:ind w:left="2508" w:hanging="1800"/>
      </w:pPr>
      <w:rPr>
        <w:rFonts w:hint="default"/>
        <w:color w:val="1F3864" w:themeColor="accent1" w:themeShade="80"/>
      </w:rPr>
    </w:lvl>
    <w:lvl w:ilvl="8">
      <w:start w:val="1"/>
      <w:numFmt w:val="decimal"/>
      <w:isLgl/>
      <w:lvlText w:val="%1.%2.%3.%4.%5.%6.%7.%8.%9."/>
      <w:lvlJc w:val="left"/>
      <w:pPr>
        <w:ind w:left="2508" w:hanging="1800"/>
      </w:pPr>
      <w:rPr>
        <w:rFonts w:hint="default"/>
        <w:color w:val="1F3864" w:themeColor="accent1" w:themeShade="80"/>
      </w:rPr>
    </w:lvl>
  </w:abstractNum>
  <w:abstractNum w:abstractNumId="30" w15:restartNumberingAfterBreak="0">
    <w:nsid w:val="50A92DA0"/>
    <w:multiLevelType w:val="multilevel"/>
    <w:tmpl w:val="42A29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A0371D"/>
    <w:multiLevelType w:val="hybridMultilevel"/>
    <w:tmpl w:val="96AAA420"/>
    <w:lvl w:ilvl="0" w:tplc="240A0003">
      <w:start w:val="1"/>
      <w:numFmt w:val="bullet"/>
      <w:lvlText w:val="o"/>
      <w:lvlJc w:val="left"/>
      <w:pPr>
        <w:ind w:left="720" w:hanging="360"/>
      </w:pPr>
      <w:rPr>
        <w:rFonts w:ascii="Courier New" w:hAnsi="Courier New" w:cs="Courier New"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51B4580"/>
    <w:multiLevelType w:val="multilevel"/>
    <w:tmpl w:val="172C4BA6"/>
    <w:lvl w:ilvl="0">
      <w:start w:val="3"/>
      <w:numFmt w:val="decimal"/>
      <w:lvlText w:val="%1."/>
      <w:lvlJc w:val="left"/>
      <w:pPr>
        <w:ind w:left="360" w:hanging="360"/>
      </w:pPr>
      <w:rPr>
        <w:rFonts w:hint="default"/>
      </w:rPr>
    </w:lvl>
    <w:lvl w:ilvl="1">
      <w:start w:val="1"/>
      <w:numFmt w:val="decimal"/>
      <w:lvlText w:val="%1.%2."/>
      <w:lvlJc w:val="left"/>
      <w:pPr>
        <w:ind w:left="1172" w:hanging="720"/>
      </w:pPr>
      <w:rPr>
        <w:rFonts w:hint="default"/>
      </w:rPr>
    </w:lvl>
    <w:lvl w:ilvl="2">
      <w:start w:val="1"/>
      <w:numFmt w:val="decimal"/>
      <w:lvlText w:val="%1.%2.%3."/>
      <w:lvlJc w:val="left"/>
      <w:pPr>
        <w:ind w:left="1624" w:hanging="720"/>
      </w:pPr>
      <w:rPr>
        <w:rFonts w:hint="default"/>
      </w:rPr>
    </w:lvl>
    <w:lvl w:ilvl="3">
      <w:start w:val="1"/>
      <w:numFmt w:val="decimal"/>
      <w:lvlText w:val="%1.%2.%3.%4."/>
      <w:lvlJc w:val="left"/>
      <w:pPr>
        <w:ind w:left="2436" w:hanging="1080"/>
      </w:pPr>
      <w:rPr>
        <w:rFonts w:hint="default"/>
      </w:rPr>
    </w:lvl>
    <w:lvl w:ilvl="4">
      <w:start w:val="1"/>
      <w:numFmt w:val="decimal"/>
      <w:lvlText w:val="%1.%2.%3.%4.%5."/>
      <w:lvlJc w:val="left"/>
      <w:pPr>
        <w:ind w:left="2888" w:hanging="1080"/>
      </w:pPr>
      <w:rPr>
        <w:rFonts w:hint="default"/>
      </w:rPr>
    </w:lvl>
    <w:lvl w:ilvl="5">
      <w:start w:val="1"/>
      <w:numFmt w:val="decimal"/>
      <w:lvlText w:val="%1.%2.%3.%4.%5.%6."/>
      <w:lvlJc w:val="left"/>
      <w:pPr>
        <w:ind w:left="3700" w:hanging="1440"/>
      </w:pPr>
      <w:rPr>
        <w:rFonts w:hint="default"/>
      </w:rPr>
    </w:lvl>
    <w:lvl w:ilvl="6">
      <w:start w:val="1"/>
      <w:numFmt w:val="decimal"/>
      <w:lvlText w:val="%1.%2.%3.%4.%5.%6.%7."/>
      <w:lvlJc w:val="left"/>
      <w:pPr>
        <w:ind w:left="4152" w:hanging="1440"/>
      </w:pPr>
      <w:rPr>
        <w:rFonts w:hint="default"/>
      </w:rPr>
    </w:lvl>
    <w:lvl w:ilvl="7">
      <w:start w:val="1"/>
      <w:numFmt w:val="decimal"/>
      <w:lvlText w:val="%1.%2.%3.%4.%5.%6.%7.%8."/>
      <w:lvlJc w:val="left"/>
      <w:pPr>
        <w:ind w:left="4964" w:hanging="1800"/>
      </w:pPr>
      <w:rPr>
        <w:rFonts w:hint="default"/>
      </w:rPr>
    </w:lvl>
    <w:lvl w:ilvl="8">
      <w:start w:val="1"/>
      <w:numFmt w:val="decimal"/>
      <w:lvlText w:val="%1.%2.%3.%4.%5.%6.%7.%8.%9."/>
      <w:lvlJc w:val="left"/>
      <w:pPr>
        <w:ind w:left="5416" w:hanging="1800"/>
      </w:pPr>
      <w:rPr>
        <w:rFonts w:hint="default"/>
      </w:rPr>
    </w:lvl>
  </w:abstractNum>
  <w:abstractNum w:abstractNumId="33" w15:restartNumberingAfterBreak="0">
    <w:nsid w:val="596B27AC"/>
    <w:multiLevelType w:val="multilevel"/>
    <w:tmpl w:val="4626AEA4"/>
    <w:styleLink w:val="Listaactual1"/>
    <w:lvl w:ilvl="0">
      <w:start w:val="1"/>
      <w:numFmt w:val="decimal"/>
      <w:lvlText w:val="%1."/>
      <w:lvlJc w:val="left"/>
      <w:pPr>
        <w:ind w:left="1068" w:hanging="360"/>
      </w:pPr>
    </w:lvl>
    <w:lvl w:ilvl="1">
      <w:start w:val="2"/>
      <w:numFmt w:val="decimal"/>
      <w:isLgl/>
      <w:lvlText w:val="%1.%2."/>
      <w:lvlJc w:val="left"/>
      <w:pPr>
        <w:ind w:left="1428" w:hanging="720"/>
      </w:pPr>
      <w:rPr>
        <w:rFonts w:hint="default"/>
        <w:color w:val="1F3864" w:themeColor="accent1" w:themeShade="80"/>
      </w:rPr>
    </w:lvl>
    <w:lvl w:ilvl="2">
      <w:start w:val="1"/>
      <w:numFmt w:val="decimal"/>
      <w:isLgl/>
      <w:lvlText w:val="%1.%2.%3."/>
      <w:lvlJc w:val="left"/>
      <w:pPr>
        <w:ind w:left="1428" w:hanging="720"/>
      </w:pPr>
      <w:rPr>
        <w:rFonts w:hint="default"/>
        <w:color w:val="1F3864" w:themeColor="accent1" w:themeShade="80"/>
      </w:rPr>
    </w:lvl>
    <w:lvl w:ilvl="3">
      <w:start w:val="1"/>
      <w:numFmt w:val="decimal"/>
      <w:isLgl/>
      <w:lvlText w:val="%1.%2.%3.%4."/>
      <w:lvlJc w:val="left"/>
      <w:pPr>
        <w:ind w:left="1788" w:hanging="1080"/>
      </w:pPr>
      <w:rPr>
        <w:rFonts w:hint="default"/>
        <w:color w:val="1F3864" w:themeColor="accent1" w:themeShade="80"/>
      </w:rPr>
    </w:lvl>
    <w:lvl w:ilvl="4">
      <w:start w:val="1"/>
      <w:numFmt w:val="decimal"/>
      <w:isLgl/>
      <w:lvlText w:val="%1.%2.%3.%4.%5."/>
      <w:lvlJc w:val="left"/>
      <w:pPr>
        <w:ind w:left="1788" w:hanging="1080"/>
      </w:pPr>
      <w:rPr>
        <w:rFonts w:hint="default"/>
        <w:color w:val="1F3864" w:themeColor="accent1" w:themeShade="80"/>
      </w:rPr>
    </w:lvl>
    <w:lvl w:ilvl="5">
      <w:start w:val="1"/>
      <w:numFmt w:val="decimal"/>
      <w:isLgl/>
      <w:lvlText w:val="%1.%2.%3.%4.%5.%6."/>
      <w:lvlJc w:val="left"/>
      <w:pPr>
        <w:ind w:left="2148" w:hanging="1440"/>
      </w:pPr>
      <w:rPr>
        <w:rFonts w:hint="default"/>
        <w:color w:val="1F3864" w:themeColor="accent1" w:themeShade="80"/>
      </w:rPr>
    </w:lvl>
    <w:lvl w:ilvl="6">
      <w:start w:val="1"/>
      <w:numFmt w:val="decimal"/>
      <w:isLgl/>
      <w:lvlText w:val="%1.%2.%3.%4.%5.%6.%7."/>
      <w:lvlJc w:val="left"/>
      <w:pPr>
        <w:ind w:left="2148" w:hanging="1440"/>
      </w:pPr>
      <w:rPr>
        <w:rFonts w:hint="default"/>
        <w:color w:val="1F3864" w:themeColor="accent1" w:themeShade="80"/>
      </w:rPr>
    </w:lvl>
    <w:lvl w:ilvl="7">
      <w:start w:val="1"/>
      <w:numFmt w:val="decimal"/>
      <w:isLgl/>
      <w:lvlText w:val="%1.%2.%3.%4.%5.%6.%7.%8."/>
      <w:lvlJc w:val="left"/>
      <w:pPr>
        <w:ind w:left="2508" w:hanging="1800"/>
      </w:pPr>
      <w:rPr>
        <w:rFonts w:hint="default"/>
        <w:color w:val="1F3864" w:themeColor="accent1" w:themeShade="80"/>
      </w:rPr>
    </w:lvl>
    <w:lvl w:ilvl="8">
      <w:start w:val="1"/>
      <w:numFmt w:val="decimal"/>
      <w:isLgl/>
      <w:lvlText w:val="%1.%2.%3.%4.%5.%6.%7.%8.%9."/>
      <w:lvlJc w:val="left"/>
      <w:pPr>
        <w:ind w:left="2508" w:hanging="1800"/>
      </w:pPr>
      <w:rPr>
        <w:rFonts w:hint="default"/>
        <w:color w:val="1F3864" w:themeColor="accent1" w:themeShade="80"/>
      </w:rPr>
    </w:lvl>
  </w:abstractNum>
  <w:abstractNum w:abstractNumId="34" w15:restartNumberingAfterBreak="0">
    <w:nsid w:val="5AC922F6"/>
    <w:multiLevelType w:val="multilevel"/>
    <w:tmpl w:val="DBA2849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3020C65"/>
    <w:multiLevelType w:val="multilevel"/>
    <w:tmpl w:val="68CE4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ED37AD"/>
    <w:multiLevelType w:val="multilevel"/>
    <w:tmpl w:val="240A001D"/>
    <w:styleLink w:val="mio"/>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6093481"/>
    <w:multiLevelType w:val="hybridMultilevel"/>
    <w:tmpl w:val="742E73EA"/>
    <w:lvl w:ilvl="0" w:tplc="080A000F">
      <w:start w:val="1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2044873"/>
    <w:multiLevelType w:val="multilevel"/>
    <w:tmpl w:val="71541E8E"/>
    <w:lvl w:ilvl="0">
      <w:start w:val="13"/>
      <w:numFmt w:val="decimal"/>
      <w:lvlText w:val="%1."/>
      <w:lvlJc w:val="left"/>
      <w:pPr>
        <w:ind w:left="935" w:hanging="51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74C8755E"/>
    <w:multiLevelType w:val="hybridMultilevel"/>
    <w:tmpl w:val="6352A85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40" w15:restartNumberingAfterBreak="0">
    <w:nsid w:val="776A7953"/>
    <w:multiLevelType w:val="hybridMultilevel"/>
    <w:tmpl w:val="6C7C3B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90458F4"/>
    <w:multiLevelType w:val="multilevel"/>
    <w:tmpl w:val="A18CFDEE"/>
    <w:lvl w:ilvl="0">
      <w:start w:val="1"/>
      <w:numFmt w:val="decimal"/>
      <w:lvlText w:val="%1."/>
      <w:lvlJc w:val="left"/>
      <w:pPr>
        <w:ind w:left="720" w:hanging="360"/>
      </w:pPr>
    </w:lvl>
    <w:lvl w:ilvl="1">
      <w:start w:val="2"/>
      <w:numFmt w:val="decimal"/>
      <w:isLgl/>
      <w:lvlText w:val="%1.%2."/>
      <w:lvlJc w:val="left"/>
      <w:pPr>
        <w:ind w:left="1080" w:hanging="720"/>
      </w:pPr>
      <w:rPr>
        <w:rFonts w:hint="default"/>
        <w:color w:val="1F3864" w:themeColor="accent1" w:themeShade="80"/>
      </w:rPr>
    </w:lvl>
    <w:lvl w:ilvl="2">
      <w:start w:val="1"/>
      <w:numFmt w:val="decimal"/>
      <w:isLgl/>
      <w:lvlText w:val="%1.%2.%3."/>
      <w:lvlJc w:val="left"/>
      <w:pPr>
        <w:ind w:left="1080" w:hanging="720"/>
      </w:pPr>
      <w:rPr>
        <w:rFonts w:hint="default"/>
        <w:color w:val="1F3864" w:themeColor="accent1" w:themeShade="80"/>
      </w:rPr>
    </w:lvl>
    <w:lvl w:ilvl="3">
      <w:start w:val="1"/>
      <w:numFmt w:val="decimal"/>
      <w:isLgl/>
      <w:lvlText w:val="%1.%2.%3.%4."/>
      <w:lvlJc w:val="left"/>
      <w:pPr>
        <w:ind w:left="1440" w:hanging="1080"/>
      </w:pPr>
      <w:rPr>
        <w:rFonts w:hint="default"/>
        <w:color w:val="1F3864" w:themeColor="accent1" w:themeShade="80"/>
      </w:rPr>
    </w:lvl>
    <w:lvl w:ilvl="4">
      <w:start w:val="1"/>
      <w:numFmt w:val="decimal"/>
      <w:isLgl/>
      <w:lvlText w:val="%1.%2.%3.%4.%5."/>
      <w:lvlJc w:val="left"/>
      <w:pPr>
        <w:ind w:left="1440" w:hanging="1080"/>
      </w:pPr>
      <w:rPr>
        <w:rFonts w:hint="default"/>
        <w:color w:val="1F3864" w:themeColor="accent1" w:themeShade="80"/>
      </w:rPr>
    </w:lvl>
    <w:lvl w:ilvl="5">
      <w:start w:val="1"/>
      <w:numFmt w:val="decimal"/>
      <w:isLgl/>
      <w:lvlText w:val="%1.%2.%3.%4.%5.%6."/>
      <w:lvlJc w:val="left"/>
      <w:pPr>
        <w:ind w:left="1800" w:hanging="1440"/>
      </w:pPr>
      <w:rPr>
        <w:rFonts w:hint="default"/>
        <w:color w:val="1F3864" w:themeColor="accent1" w:themeShade="80"/>
      </w:rPr>
    </w:lvl>
    <w:lvl w:ilvl="6">
      <w:start w:val="1"/>
      <w:numFmt w:val="decimal"/>
      <w:isLgl/>
      <w:lvlText w:val="%1.%2.%3.%4.%5.%6.%7."/>
      <w:lvlJc w:val="left"/>
      <w:pPr>
        <w:ind w:left="1800" w:hanging="1440"/>
      </w:pPr>
      <w:rPr>
        <w:rFonts w:hint="default"/>
        <w:color w:val="1F3864" w:themeColor="accent1" w:themeShade="80"/>
      </w:rPr>
    </w:lvl>
    <w:lvl w:ilvl="7">
      <w:start w:val="1"/>
      <w:numFmt w:val="decimal"/>
      <w:isLgl/>
      <w:lvlText w:val="%1.%2.%3.%4.%5.%6.%7.%8."/>
      <w:lvlJc w:val="left"/>
      <w:pPr>
        <w:ind w:left="2160" w:hanging="1800"/>
      </w:pPr>
      <w:rPr>
        <w:rFonts w:hint="default"/>
        <w:color w:val="1F3864" w:themeColor="accent1" w:themeShade="80"/>
      </w:rPr>
    </w:lvl>
    <w:lvl w:ilvl="8">
      <w:start w:val="1"/>
      <w:numFmt w:val="decimal"/>
      <w:isLgl/>
      <w:lvlText w:val="%1.%2.%3.%4.%5.%6.%7.%8.%9."/>
      <w:lvlJc w:val="left"/>
      <w:pPr>
        <w:ind w:left="2160" w:hanging="1800"/>
      </w:pPr>
      <w:rPr>
        <w:rFonts w:hint="default"/>
        <w:color w:val="1F3864" w:themeColor="accent1" w:themeShade="80"/>
      </w:rPr>
    </w:lvl>
  </w:abstractNum>
  <w:abstractNum w:abstractNumId="42" w15:restartNumberingAfterBreak="0">
    <w:nsid w:val="7956204D"/>
    <w:multiLevelType w:val="multilevel"/>
    <w:tmpl w:val="E794C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42376838">
    <w:abstractNumId w:val="12"/>
  </w:num>
  <w:num w:numId="2" w16cid:durableId="417406322">
    <w:abstractNumId w:val="0"/>
  </w:num>
  <w:num w:numId="3" w16cid:durableId="796534182">
    <w:abstractNumId w:val="19"/>
  </w:num>
  <w:num w:numId="4" w16cid:durableId="1345672740">
    <w:abstractNumId w:val="20"/>
  </w:num>
  <w:num w:numId="5" w16cid:durableId="55250942">
    <w:abstractNumId w:val="40"/>
  </w:num>
  <w:num w:numId="6" w16cid:durableId="261643874">
    <w:abstractNumId w:val="3"/>
  </w:num>
  <w:num w:numId="7" w16cid:durableId="1743797077">
    <w:abstractNumId w:val="2"/>
  </w:num>
  <w:num w:numId="8" w16cid:durableId="985358764">
    <w:abstractNumId w:val="42"/>
  </w:num>
  <w:num w:numId="9" w16cid:durableId="230775451">
    <w:abstractNumId w:val="34"/>
  </w:num>
  <w:num w:numId="10" w16cid:durableId="1507867989">
    <w:abstractNumId w:val="21"/>
  </w:num>
  <w:num w:numId="11" w16cid:durableId="1498687152">
    <w:abstractNumId w:val="36"/>
  </w:num>
  <w:num w:numId="12" w16cid:durableId="5537353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9649790">
    <w:abstractNumId w:val="35"/>
  </w:num>
  <w:num w:numId="14" w16cid:durableId="1664965525">
    <w:abstractNumId w:val="30"/>
  </w:num>
  <w:num w:numId="15" w16cid:durableId="834497078">
    <w:abstractNumId w:val="28"/>
  </w:num>
  <w:num w:numId="16" w16cid:durableId="1218056476">
    <w:abstractNumId w:val="4"/>
  </w:num>
  <w:num w:numId="17" w16cid:durableId="231157948">
    <w:abstractNumId w:val="18"/>
  </w:num>
  <w:num w:numId="18" w16cid:durableId="57485439">
    <w:abstractNumId w:val="29"/>
  </w:num>
  <w:num w:numId="19" w16cid:durableId="1092969645">
    <w:abstractNumId w:val="6"/>
  </w:num>
  <w:num w:numId="20" w16cid:durableId="1271208869">
    <w:abstractNumId w:val="24"/>
  </w:num>
  <w:num w:numId="21" w16cid:durableId="1700861153">
    <w:abstractNumId w:val="11"/>
  </w:num>
  <w:num w:numId="22" w16cid:durableId="737635179">
    <w:abstractNumId w:val="23"/>
  </w:num>
  <w:num w:numId="23" w16cid:durableId="35666461">
    <w:abstractNumId w:val="9"/>
  </w:num>
  <w:num w:numId="24" w16cid:durableId="874540617">
    <w:abstractNumId w:val="16"/>
  </w:num>
  <w:num w:numId="25" w16cid:durableId="1287665467">
    <w:abstractNumId w:val="10"/>
  </w:num>
  <w:num w:numId="26" w16cid:durableId="89207463">
    <w:abstractNumId w:val="41"/>
  </w:num>
  <w:num w:numId="27" w16cid:durableId="1754938518">
    <w:abstractNumId w:val="1"/>
  </w:num>
  <w:num w:numId="28" w16cid:durableId="1547259500">
    <w:abstractNumId w:val="32"/>
  </w:num>
  <w:num w:numId="29" w16cid:durableId="1878228547">
    <w:abstractNumId w:val="7"/>
  </w:num>
  <w:num w:numId="30" w16cid:durableId="42213498">
    <w:abstractNumId w:val="15"/>
  </w:num>
  <w:num w:numId="31" w16cid:durableId="1999798165">
    <w:abstractNumId w:val="37"/>
  </w:num>
  <w:num w:numId="32" w16cid:durableId="1142188671">
    <w:abstractNumId w:val="38"/>
  </w:num>
  <w:num w:numId="33" w16cid:durableId="1090934262">
    <w:abstractNumId w:val="17"/>
  </w:num>
  <w:num w:numId="34" w16cid:durableId="169754526">
    <w:abstractNumId w:val="22"/>
  </w:num>
  <w:num w:numId="35" w16cid:durableId="359740116">
    <w:abstractNumId w:val="26"/>
  </w:num>
  <w:num w:numId="36" w16cid:durableId="418405423">
    <w:abstractNumId w:val="33"/>
  </w:num>
  <w:num w:numId="37" w16cid:durableId="1076317953">
    <w:abstractNumId w:val="14"/>
  </w:num>
  <w:num w:numId="38" w16cid:durableId="1949507734">
    <w:abstractNumId w:val="31"/>
  </w:num>
  <w:num w:numId="39" w16cid:durableId="962686008">
    <w:abstractNumId w:val="39"/>
  </w:num>
  <w:num w:numId="40" w16cid:durableId="1023361598">
    <w:abstractNumId w:val="5"/>
  </w:num>
  <w:num w:numId="41" w16cid:durableId="469792180">
    <w:abstractNumId w:val="27"/>
  </w:num>
  <w:num w:numId="42" w16cid:durableId="1421834152">
    <w:abstractNumId w:val="20"/>
    <w:lvlOverride w:ilvl="0">
      <w:startOverride w:val="4"/>
    </w:lvlOverride>
    <w:lvlOverride w:ilvl="1">
      <w:startOverride w:val="2"/>
    </w:lvlOverride>
  </w:num>
  <w:num w:numId="43" w16cid:durableId="1607881977">
    <w:abstractNumId w:val="13"/>
  </w:num>
  <w:num w:numId="44" w16cid:durableId="27684775">
    <w:abstractNumId w:val="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van Yesid Ramirez Barragan">
    <w15:presenceInfo w15:providerId="AD" w15:userId="S::yesid.ramirez@unp.gov.co::637c4415-5bfa-4ee8-81b2-649d89a39c92"/>
  </w15:person>
  <w15:person w15:author="Andres Mauricio Soto Taborda">
    <w15:presenceInfo w15:providerId="AD" w15:userId="S::andres.soto@unp.gov.co::5d348bc0-e447-438b-8baa-1be3b34e75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34C"/>
    <w:rsid w:val="00001F4F"/>
    <w:rsid w:val="00003671"/>
    <w:rsid w:val="000044C6"/>
    <w:rsid w:val="00007025"/>
    <w:rsid w:val="00007601"/>
    <w:rsid w:val="000079C5"/>
    <w:rsid w:val="0001076E"/>
    <w:rsid w:val="00010D1E"/>
    <w:rsid w:val="000111D5"/>
    <w:rsid w:val="00012382"/>
    <w:rsid w:val="000149EC"/>
    <w:rsid w:val="00015091"/>
    <w:rsid w:val="00015892"/>
    <w:rsid w:val="0001653C"/>
    <w:rsid w:val="000168C9"/>
    <w:rsid w:val="00016FBF"/>
    <w:rsid w:val="0002033C"/>
    <w:rsid w:val="0002102A"/>
    <w:rsid w:val="00022BDE"/>
    <w:rsid w:val="0002372D"/>
    <w:rsid w:val="000239CB"/>
    <w:rsid w:val="00025C63"/>
    <w:rsid w:val="00026965"/>
    <w:rsid w:val="00026B36"/>
    <w:rsid w:val="00027B5D"/>
    <w:rsid w:val="00030786"/>
    <w:rsid w:val="00030D5B"/>
    <w:rsid w:val="00031178"/>
    <w:rsid w:val="00031984"/>
    <w:rsid w:val="00033D88"/>
    <w:rsid w:val="00035C6D"/>
    <w:rsid w:val="00037601"/>
    <w:rsid w:val="00037F64"/>
    <w:rsid w:val="0004050E"/>
    <w:rsid w:val="0004370E"/>
    <w:rsid w:val="00043FAF"/>
    <w:rsid w:val="00044DC9"/>
    <w:rsid w:val="00047179"/>
    <w:rsid w:val="000476FB"/>
    <w:rsid w:val="00052721"/>
    <w:rsid w:val="00052849"/>
    <w:rsid w:val="0005295B"/>
    <w:rsid w:val="00052F4A"/>
    <w:rsid w:val="00053B89"/>
    <w:rsid w:val="000540C0"/>
    <w:rsid w:val="000540F5"/>
    <w:rsid w:val="000556AC"/>
    <w:rsid w:val="000618F7"/>
    <w:rsid w:val="000639D8"/>
    <w:rsid w:val="0006488F"/>
    <w:rsid w:val="00064FAB"/>
    <w:rsid w:val="0006603B"/>
    <w:rsid w:val="0006641A"/>
    <w:rsid w:val="0006658F"/>
    <w:rsid w:val="000666B2"/>
    <w:rsid w:val="00066BDB"/>
    <w:rsid w:val="00072EC5"/>
    <w:rsid w:val="00073C76"/>
    <w:rsid w:val="0007403B"/>
    <w:rsid w:val="0007648D"/>
    <w:rsid w:val="0007790B"/>
    <w:rsid w:val="00077A50"/>
    <w:rsid w:val="00080989"/>
    <w:rsid w:val="00082A10"/>
    <w:rsid w:val="00083A03"/>
    <w:rsid w:val="000840EB"/>
    <w:rsid w:val="00085C4B"/>
    <w:rsid w:val="0009019C"/>
    <w:rsid w:val="00091B5B"/>
    <w:rsid w:val="00093F2B"/>
    <w:rsid w:val="00094848"/>
    <w:rsid w:val="000963F1"/>
    <w:rsid w:val="000965D6"/>
    <w:rsid w:val="000967A1"/>
    <w:rsid w:val="000977B4"/>
    <w:rsid w:val="00097A93"/>
    <w:rsid w:val="000A1F75"/>
    <w:rsid w:val="000A2FF4"/>
    <w:rsid w:val="000A32C8"/>
    <w:rsid w:val="000A32DD"/>
    <w:rsid w:val="000A4ED0"/>
    <w:rsid w:val="000A513D"/>
    <w:rsid w:val="000A5C1E"/>
    <w:rsid w:val="000A66DA"/>
    <w:rsid w:val="000A6B8B"/>
    <w:rsid w:val="000B2AFC"/>
    <w:rsid w:val="000B2CC0"/>
    <w:rsid w:val="000B33E0"/>
    <w:rsid w:val="000B45E5"/>
    <w:rsid w:val="000B48C7"/>
    <w:rsid w:val="000B4A34"/>
    <w:rsid w:val="000B506E"/>
    <w:rsid w:val="000B6961"/>
    <w:rsid w:val="000B6C98"/>
    <w:rsid w:val="000B6F50"/>
    <w:rsid w:val="000B76CD"/>
    <w:rsid w:val="000C0A24"/>
    <w:rsid w:val="000C2504"/>
    <w:rsid w:val="000C2888"/>
    <w:rsid w:val="000C41B0"/>
    <w:rsid w:val="000C5ACA"/>
    <w:rsid w:val="000C6B60"/>
    <w:rsid w:val="000C707E"/>
    <w:rsid w:val="000D0914"/>
    <w:rsid w:val="000D15A6"/>
    <w:rsid w:val="000D2516"/>
    <w:rsid w:val="000D455C"/>
    <w:rsid w:val="000D5937"/>
    <w:rsid w:val="000D5C56"/>
    <w:rsid w:val="000D694D"/>
    <w:rsid w:val="000D6F66"/>
    <w:rsid w:val="000E03BF"/>
    <w:rsid w:val="000E2C0C"/>
    <w:rsid w:val="000E3718"/>
    <w:rsid w:val="000E3F13"/>
    <w:rsid w:val="000E3F29"/>
    <w:rsid w:val="000E5CEF"/>
    <w:rsid w:val="000E65B3"/>
    <w:rsid w:val="000E78E4"/>
    <w:rsid w:val="000F00FA"/>
    <w:rsid w:val="000F1749"/>
    <w:rsid w:val="000F21BB"/>
    <w:rsid w:val="000F2EC3"/>
    <w:rsid w:val="000F7CEE"/>
    <w:rsid w:val="00100685"/>
    <w:rsid w:val="001012D0"/>
    <w:rsid w:val="001012DE"/>
    <w:rsid w:val="0010256C"/>
    <w:rsid w:val="001031D9"/>
    <w:rsid w:val="00104CC7"/>
    <w:rsid w:val="00105DC3"/>
    <w:rsid w:val="00106B02"/>
    <w:rsid w:val="001076C5"/>
    <w:rsid w:val="00107B9A"/>
    <w:rsid w:val="00110FD9"/>
    <w:rsid w:val="00111685"/>
    <w:rsid w:val="00112DC8"/>
    <w:rsid w:val="00114099"/>
    <w:rsid w:val="00115547"/>
    <w:rsid w:val="00115BB2"/>
    <w:rsid w:val="00115D4F"/>
    <w:rsid w:val="00115DFF"/>
    <w:rsid w:val="00121873"/>
    <w:rsid w:val="00122171"/>
    <w:rsid w:val="001223C2"/>
    <w:rsid w:val="0012338D"/>
    <w:rsid w:val="00127292"/>
    <w:rsid w:val="001321B0"/>
    <w:rsid w:val="00132F7F"/>
    <w:rsid w:val="00135A89"/>
    <w:rsid w:val="00136AD7"/>
    <w:rsid w:val="00137012"/>
    <w:rsid w:val="00140E4E"/>
    <w:rsid w:val="00141007"/>
    <w:rsid w:val="001428DE"/>
    <w:rsid w:val="00142B4F"/>
    <w:rsid w:val="00143221"/>
    <w:rsid w:val="001463BA"/>
    <w:rsid w:val="00146C9A"/>
    <w:rsid w:val="0014787F"/>
    <w:rsid w:val="00147BE0"/>
    <w:rsid w:val="001512FB"/>
    <w:rsid w:val="0015207B"/>
    <w:rsid w:val="00152490"/>
    <w:rsid w:val="00152776"/>
    <w:rsid w:val="00153D77"/>
    <w:rsid w:val="00154448"/>
    <w:rsid w:val="001545C0"/>
    <w:rsid w:val="00154969"/>
    <w:rsid w:val="00155AE3"/>
    <w:rsid w:val="001563C9"/>
    <w:rsid w:val="00156ACB"/>
    <w:rsid w:val="00156B64"/>
    <w:rsid w:val="00160137"/>
    <w:rsid w:val="00161847"/>
    <w:rsid w:val="00161B8F"/>
    <w:rsid w:val="0016385F"/>
    <w:rsid w:val="00164106"/>
    <w:rsid w:val="001652A4"/>
    <w:rsid w:val="00167568"/>
    <w:rsid w:val="00167771"/>
    <w:rsid w:val="0017054B"/>
    <w:rsid w:val="0017074D"/>
    <w:rsid w:val="00173380"/>
    <w:rsid w:val="00173C78"/>
    <w:rsid w:val="0017404D"/>
    <w:rsid w:val="001740DD"/>
    <w:rsid w:val="0017421A"/>
    <w:rsid w:val="001746CF"/>
    <w:rsid w:val="001753FD"/>
    <w:rsid w:val="0017742E"/>
    <w:rsid w:val="00177EBD"/>
    <w:rsid w:val="00180F65"/>
    <w:rsid w:val="00182EFD"/>
    <w:rsid w:val="00184551"/>
    <w:rsid w:val="0018491D"/>
    <w:rsid w:val="001855A8"/>
    <w:rsid w:val="001910E8"/>
    <w:rsid w:val="00192CB3"/>
    <w:rsid w:val="00193868"/>
    <w:rsid w:val="00193A90"/>
    <w:rsid w:val="00194251"/>
    <w:rsid w:val="00195745"/>
    <w:rsid w:val="00195D03"/>
    <w:rsid w:val="00196CCC"/>
    <w:rsid w:val="00196E64"/>
    <w:rsid w:val="00197796"/>
    <w:rsid w:val="00197ED8"/>
    <w:rsid w:val="001A06A0"/>
    <w:rsid w:val="001A09ED"/>
    <w:rsid w:val="001A14E7"/>
    <w:rsid w:val="001A208E"/>
    <w:rsid w:val="001A35FB"/>
    <w:rsid w:val="001A42A4"/>
    <w:rsid w:val="001A448B"/>
    <w:rsid w:val="001A54B0"/>
    <w:rsid w:val="001A6004"/>
    <w:rsid w:val="001A6610"/>
    <w:rsid w:val="001A70C9"/>
    <w:rsid w:val="001A716F"/>
    <w:rsid w:val="001B00F8"/>
    <w:rsid w:val="001B0A3E"/>
    <w:rsid w:val="001B21C5"/>
    <w:rsid w:val="001B24E3"/>
    <w:rsid w:val="001B4D59"/>
    <w:rsid w:val="001B50EC"/>
    <w:rsid w:val="001B59CA"/>
    <w:rsid w:val="001B5C01"/>
    <w:rsid w:val="001B5FD2"/>
    <w:rsid w:val="001C01E8"/>
    <w:rsid w:val="001C0477"/>
    <w:rsid w:val="001C1399"/>
    <w:rsid w:val="001C2D3C"/>
    <w:rsid w:val="001C32DD"/>
    <w:rsid w:val="001C4C8E"/>
    <w:rsid w:val="001C53CC"/>
    <w:rsid w:val="001C5AD2"/>
    <w:rsid w:val="001C732F"/>
    <w:rsid w:val="001D0901"/>
    <w:rsid w:val="001D0C3F"/>
    <w:rsid w:val="001D11E2"/>
    <w:rsid w:val="001D29A6"/>
    <w:rsid w:val="001D365A"/>
    <w:rsid w:val="001D4D74"/>
    <w:rsid w:val="001D55BF"/>
    <w:rsid w:val="001D5A31"/>
    <w:rsid w:val="001D603D"/>
    <w:rsid w:val="001D6FDB"/>
    <w:rsid w:val="001E0281"/>
    <w:rsid w:val="001E1802"/>
    <w:rsid w:val="001E21F8"/>
    <w:rsid w:val="001E2AE9"/>
    <w:rsid w:val="001E4541"/>
    <w:rsid w:val="001E6A2E"/>
    <w:rsid w:val="001F18C0"/>
    <w:rsid w:val="001F2989"/>
    <w:rsid w:val="001F2A6E"/>
    <w:rsid w:val="001F639D"/>
    <w:rsid w:val="001F67C4"/>
    <w:rsid w:val="001F6B4A"/>
    <w:rsid w:val="001F7F9C"/>
    <w:rsid w:val="00200BBF"/>
    <w:rsid w:val="002019B0"/>
    <w:rsid w:val="00201D31"/>
    <w:rsid w:val="002026C3"/>
    <w:rsid w:val="002040E3"/>
    <w:rsid w:val="00205C3B"/>
    <w:rsid w:val="0020666B"/>
    <w:rsid w:val="00206C2A"/>
    <w:rsid w:val="00212CA7"/>
    <w:rsid w:val="0021561B"/>
    <w:rsid w:val="0021599F"/>
    <w:rsid w:val="00215AFE"/>
    <w:rsid w:val="00215C20"/>
    <w:rsid w:val="00216349"/>
    <w:rsid w:val="0022010A"/>
    <w:rsid w:val="0022055F"/>
    <w:rsid w:val="002213E7"/>
    <w:rsid w:val="00221E6E"/>
    <w:rsid w:val="00222621"/>
    <w:rsid w:val="00222793"/>
    <w:rsid w:val="0022360A"/>
    <w:rsid w:val="002254A2"/>
    <w:rsid w:val="00226E15"/>
    <w:rsid w:val="002275F4"/>
    <w:rsid w:val="00232A48"/>
    <w:rsid w:val="002337AA"/>
    <w:rsid w:val="00233CF3"/>
    <w:rsid w:val="00234B72"/>
    <w:rsid w:val="00235F86"/>
    <w:rsid w:val="00236128"/>
    <w:rsid w:val="00236527"/>
    <w:rsid w:val="00236D3C"/>
    <w:rsid w:val="00237CA0"/>
    <w:rsid w:val="00237E0B"/>
    <w:rsid w:val="0023A1AC"/>
    <w:rsid w:val="002402CA"/>
    <w:rsid w:val="0024095D"/>
    <w:rsid w:val="00242C77"/>
    <w:rsid w:val="00243A31"/>
    <w:rsid w:val="00243DFC"/>
    <w:rsid w:val="002446DB"/>
    <w:rsid w:val="002478D9"/>
    <w:rsid w:val="00250BF5"/>
    <w:rsid w:val="00251367"/>
    <w:rsid w:val="00251F7D"/>
    <w:rsid w:val="0025357C"/>
    <w:rsid w:val="002538BD"/>
    <w:rsid w:val="00253A61"/>
    <w:rsid w:val="002548B9"/>
    <w:rsid w:val="00254948"/>
    <w:rsid w:val="00255098"/>
    <w:rsid w:val="0025512D"/>
    <w:rsid w:val="002551AF"/>
    <w:rsid w:val="0025619B"/>
    <w:rsid w:val="002563FB"/>
    <w:rsid w:val="0025647D"/>
    <w:rsid w:val="002579C0"/>
    <w:rsid w:val="00262D35"/>
    <w:rsid w:val="00264AF6"/>
    <w:rsid w:val="00264E4B"/>
    <w:rsid w:val="002651AC"/>
    <w:rsid w:val="00265ED8"/>
    <w:rsid w:val="00267C3A"/>
    <w:rsid w:val="00270389"/>
    <w:rsid w:val="00272A8F"/>
    <w:rsid w:val="00275752"/>
    <w:rsid w:val="00275D63"/>
    <w:rsid w:val="00280E4B"/>
    <w:rsid w:val="0028582A"/>
    <w:rsid w:val="00286613"/>
    <w:rsid w:val="0029090A"/>
    <w:rsid w:val="00291239"/>
    <w:rsid w:val="002920B3"/>
    <w:rsid w:val="002924C8"/>
    <w:rsid w:val="00292F35"/>
    <w:rsid w:val="00294DA1"/>
    <w:rsid w:val="00295C2A"/>
    <w:rsid w:val="00297D77"/>
    <w:rsid w:val="002A1969"/>
    <w:rsid w:val="002A22E9"/>
    <w:rsid w:val="002A2394"/>
    <w:rsid w:val="002A3A6F"/>
    <w:rsid w:val="002A4246"/>
    <w:rsid w:val="002A4D62"/>
    <w:rsid w:val="002A5BA8"/>
    <w:rsid w:val="002A6689"/>
    <w:rsid w:val="002A7DAB"/>
    <w:rsid w:val="002B0161"/>
    <w:rsid w:val="002B03A6"/>
    <w:rsid w:val="002B2ECA"/>
    <w:rsid w:val="002B3021"/>
    <w:rsid w:val="002B3363"/>
    <w:rsid w:val="002B41C4"/>
    <w:rsid w:val="002B647C"/>
    <w:rsid w:val="002B721D"/>
    <w:rsid w:val="002B766C"/>
    <w:rsid w:val="002B7E1B"/>
    <w:rsid w:val="002C0319"/>
    <w:rsid w:val="002C076C"/>
    <w:rsid w:val="002C0A08"/>
    <w:rsid w:val="002C0C35"/>
    <w:rsid w:val="002C1947"/>
    <w:rsid w:val="002C1D33"/>
    <w:rsid w:val="002C2108"/>
    <w:rsid w:val="002C2960"/>
    <w:rsid w:val="002C2E0F"/>
    <w:rsid w:val="002C4013"/>
    <w:rsid w:val="002C4DA1"/>
    <w:rsid w:val="002C4F52"/>
    <w:rsid w:val="002C5857"/>
    <w:rsid w:val="002C5947"/>
    <w:rsid w:val="002C6192"/>
    <w:rsid w:val="002C6C74"/>
    <w:rsid w:val="002C6F28"/>
    <w:rsid w:val="002D111D"/>
    <w:rsid w:val="002D32C9"/>
    <w:rsid w:val="002D3A40"/>
    <w:rsid w:val="002D4286"/>
    <w:rsid w:val="002D46B2"/>
    <w:rsid w:val="002D5C30"/>
    <w:rsid w:val="002D70D2"/>
    <w:rsid w:val="002E02C5"/>
    <w:rsid w:val="002E2C9F"/>
    <w:rsid w:val="002E553D"/>
    <w:rsid w:val="002F0FFA"/>
    <w:rsid w:val="002F1C58"/>
    <w:rsid w:val="002F1D59"/>
    <w:rsid w:val="002F2349"/>
    <w:rsid w:val="002F25F1"/>
    <w:rsid w:val="002F2BBD"/>
    <w:rsid w:val="002F2D14"/>
    <w:rsid w:val="002F3521"/>
    <w:rsid w:val="002F3A9E"/>
    <w:rsid w:val="002F3C5D"/>
    <w:rsid w:val="002F4E83"/>
    <w:rsid w:val="002F6639"/>
    <w:rsid w:val="002F7C02"/>
    <w:rsid w:val="00301C42"/>
    <w:rsid w:val="00304693"/>
    <w:rsid w:val="00304818"/>
    <w:rsid w:val="00304B8D"/>
    <w:rsid w:val="00306E7F"/>
    <w:rsid w:val="00306FCD"/>
    <w:rsid w:val="003074AC"/>
    <w:rsid w:val="003115A2"/>
    <w:rsid w:val="003118FF"/>
    <w:rsid w:val="00312369"/>
    <w:rsid w:val="00312CE3"/>
    <w:rsid w:val="003143CE"/>
    <w:rsid w:val="003151EA"/>
    <w:rsid w:val="003155E2"/>
    <w:rsid w:val="00322292"/>
    <w:rsid w:val="003250BE"/>
    <w:rsid w:val="0032695B"/>
    <w:rsid w:val="00332EDD"/>
    <w:rsid w:val="00332F2E"/>
    <w:rsid w:val="00333862"/>
    <w:rsid w:val="003345FB"/>
    <w:rsid w:val="00334ACE"/>
    <w:rsid w:val="00336ED3"/>
    <w:rsid w:val="00337413"/>
    <w:rsid w:val="00337D7F"/>
    <w:rsid w:val="003402DE"/>
    <w:rsid w:val="003404C4"/>
    <w:rsid w:val="00340808"/>
    <w:rsid w:val="0034143A"/>
    <w:rsid w:val="00342019"/>
    <w:rsid w:val="00343C10"/>
    <w:rsid w:val="00344860"/>
    <w:rsid w:val="003449E3"/>
    <w:rsid w:val="0034760D"/>
    <w:rsid w:val="00347A3F"/>
    <w:rsid w:val="003522D0"/>
    <w:rsid w:val="003523C5"/>
    <w:rsid w:val="0035508C"/>
    <w:rsid w:val="00355A45"/>
    <w:rsid w:val="00356EE2"/>
    <w:rsid w:val="00357D9E"/>
    <w:rsid w:val="003607BF"/>
    <w:rsid w:val="0036249C"/>
    <w:rsid w:val="003626D5"/>
    <w:rsid w:val="003631C0"/>
    <w:rsid w:val="0036458A"/>
    <w:rsid w:val="003650BE"/>
    <w:rsid w:val="003700CC"/>
    <w:rsid w:val="0037169A"/>
    <w:rsid w:val="003719C5"/>
    <w:rsid w:val="0037230A"/>
    <w:rsid w:val="00372333"/>
    <w:rsid w:val="00372947"/>
    <w:rsid w:val="0037509F"/>
    <w:rsid w:val="0037608F"/>
    <w:rsid w:val="003762B3"/>
    <w:rsid w:val="00376D34"/>
    <w:rsid w:val="00377854"/>
    <w:rsid w:val="00377B88"/>
    <w:rsid w:val="00377BEE"/>
    <w:rsid w:val="003804D8"/>
    <w:rsid w:val="00380A9F"/>
    <w:rsid w:val="003829D8"/>
    <w:rsid w:val="00383516"/>
    <w:rsid w:val="00383648"/>
    <w:rsid w:val="00384116"/>
    <w:rsid w:val="00384314"/>
    <w:rsid w:val="0038520B"/>
    <w:rsid w:val="00390637"/>
    <w:rsid w:val="00390C80"/>
    <w:rsid w:val="00392951"/>
    <w:rsid w:val="00392B2E"/>
    <w:rsid w:val="00394516"/>
    <w:rsid w:val="00395457"/>
    <w:rsid w:val="003958A5"/>
    <w:rsid w:val="003971F0"/>
    <w:rsid w:val="003A05D6"/>
    <w:rsid w:val="003A109A"/>
    <w:rsid w:val="003A16D4"/>
    <w:rsid w:val="003A3906"/>
    <w:rsid w:val="003A5ADE"/>
    <w:rsid w:val="003A76ED"/>
    <w:rsid w:val="003B025D"/>
    <w:rsid w:val="003B068E"/>
    <w:rsid w:val="003B101B"/>
    <w:rsid w:val="003B175F"/>
    <w:rsid w:val="003B1A37"/>
    <w:rsid w:val="003B2C15"/>
    <w:rsid w:val="003B2C34"/>
    <w:rsid w:val="003B2CAB"/>
    <w:rsid w:val="003B453F"/>
    <w:rsid w:val="003B4E76"/>
    <w:rsid w:val="003B4E98"/>
    <w:rsid w:val="003B5B27"/>
    <w:rsid w:val="003B77C5"/>
    <w:rsid w:val="003B7B48"/>
    <w:rsid w:val="003B7CA8"/>
    <w:rsid w:val="003C04F8"/>
    <w:rsid w:val="003C0676"/>
    <w:rsid w:val="003C1002"/>
    <w:rsid w:val="003C16CD"/>
    <w:rsid w:val="003C5862"/>
    <w:rsid w:val="003C6368"/>
    <w:rsid w:val="003C682A"/>
    <w:rsid w:val="003D07EE"/>
    <w:rsid w:val="003D0A16"/>
    <w:rsid w:val="003D1858"/>
    <w:rsid w:val="003D19A4"/>
    <w:rsid w:val="003D1B18"/>
    <w:rsid w:val="003D2CB4"/>
    <w:rsid w:val="003D3580"/>
    <w:rsid w:val="003D37C2"/>
    <w:rsid w:val="003D3D84"/>
    <w:rsid w:val="003D5244"/>
    <w:rsid w:val="003D6C73"/>
    <w:rsid w:val="003D7532"/>
    <w:rsid w:val="003E1CF5"/>
    <w:rsid w:val="003E28EB"/>
    <w:rsid w:val="003E2DC3"/>
    <w:rsid w:val="003E2E1B"/>
    <w:rsid w:val="003E3276"/>
    <w:rsid w:val="003E5182"/>
    <w:rsid w:val="003E55F5"/>
    <w:rsid w:val="003E7A45"/>
    <w:rsid w:val="003F14C8"/>
    <w:rsid w:val="003F1716"/>
    <w:rsid w:val="003F1A7D"/>
    <w:rsid w:val="003F1C7F"/>
    <w:rsid w:val="003F35DC"/>
    <w:rsid w:val="003F3B04"/>
    <w:rsid w:val="003F4725"/>
    <w:rsid w:val="003F516B"/>
    <w:rsid w:val="003F64E0"/>
    <w:rsid w:val="003F6DAB"/>
    <w:rsid w:val="003F6F34"/>
    <w:rsid w:val="003F7154"/>
    <w:rsid w:val="003F78E1"/>
    <w:rsid w:val="0040063D"/>
    <w:rsid w:val="004031A2"/>
    <w:rsid w:val="00407550"/>
    <w:rsid w:val="00410E81"/>
    <w:rsid w:val="00412352"/>
    <w:rsid w:val="00412973"/>
    <w:rsid w:val="00413316"/>
    <w:rsid w:val="004148AC"/>
    <w:rsid w:val="0041550D"/>
    <w:rsid w:val="00415EEE"/>
    <w:rsid w:val="004170EA"/>
    <w:rsid w:val="0042062D"/>
    <w:rsid w:val="004206E6"/>
    <w:rsid w:val="004221B4"/>
    <w:rsid w:val="0042278B"/>
    <w:rsid w:val="00423067"/>
    <w:rsid w:val="0042394E"/>
    <w:rsid w:val="004244E5"/>
    <w:rsid w:val="004273C7"/>
    <w:rsid w:val="00427C12"/>
    <w:rsid w:val="00430658"/>
    <w:rsid w:val="00430AF3"/>
    <w:rsid w:val="00430CA9"/>
    <w:rsid w:val="00431EB7"/>
    <w:rsid w:val="00432997"/>
    <w:rsid w:val="00433035"/>
    <w:rsid w:val="0043327E"/>
    <w:rsid w:val="00433613"/>
    <w:rsid w:val="0043434E"/>
    <w:rsid w:val="00435180"/>
    <w:rsid w:val="00440368"/>
    <w:rsid w:val="00441577"/>
    <w:rsid w:val="004438AC"/>
    <w:rsid w:val="00444F04"/>
    <w:rsid w:val="004459BC"/>
    <w:rsid w:val="00446788"/>
    <w:rsid w:val="00446E69"/>
    <w:rsid w:val="00446F9E"/>
    <w:rsid w:val="004470A4"/>
    <w:rsid w:val="0044758B"/>
    <w:rsid w:val="00451ECF"/>
    <w:rsid w:val="00452641"/>
    <w:rsid w:val="0045319B"/>
    <w:rsid w:val="0045431C"/>
    <w:rsid w:val="004569A0"/>
    <w:rsid w:val="00456A97"/>
    <w:rsid w:val="004579FD"/>
    <w:rsid w:val="00461F2E"/>
    <w:rsid w:val="00462534"/>
    <w:rsid w:val="00462D1F"/>
    <w:rsid w:val="00463017"/>
    <w:rsid w:val="00463E81"/>
    <w:rsid w:val="004654E5"/>
    <w:rsid w:val="004656B5"/>
    <w:rsid w:val="004662A5"/>
    <w:rsid w:val="00467BC0"/>
    <w:rsid w:val="0047153B"/>
    <w:rsid w:val="00472DA0"/>
    <w:rsid w:val="00474D6A"/>
    <w:rsid w:val="00477C16"/>
    <w:rsid w:val="0048285A"/>
    <w:rsid w:val="00483B50"/>
    <w:rsid w:val="00484BE0"/>
    <w:rsid w:val="0048651A"/>
    <w:rsid w:val="00486B49"/>
    <w:rsid w:val="00490B8E"/>
    <w:rsid w:val="0049115A"/>
    <w:rsid w:val="0049331A"/>
    <w:rsid w:val="004946DB"/>
    <w:rsid w:val="00494DA3"/>
    <w:rsid w:val="00495CFD"/>
    <w:rsid w:val="00496639"/>
    <w:rsid w:val="00497A40"/>
    <w:rsid w:val="004A064E"/>
    <w:rsid w:val="004A0723"/>
    <w:rsid w:val="004A10BE"/>
    <w:rsid w:val="004A143D"/>
    <w:rsid w:val="004A17AB"/>
    <w:rsid w:val="004A2F3A"/>
    <w:rsid w:val="004A33DE"/>
    <w:rsid w:val="004A4369"/>
    <w:rsid w:val="004A5DC3"/>
    <w:rsid w:val="004A6E30"/>
    <w:rsid w:val="004A6FF1"/>
    <w:rsid w:val="004A7068"/>
    <w:rsid w:val="004A71FE"/>
    <w:rsid w:val="004A776A"/>
    <w:rsid w:val="004B15CB"/>
    <w:rsid w:val="004B192A"/>
    <w:rsid w:val="004B1940"/>
    <w:rsid w:val="004B2418"/>
    <w:rsid w:val="004B2676"/>
    <w:rsid w:val="004B2A99"/>
    <w:rsid w:val="004B326D"/>
    <w:rsid w:val="004B39D0"/>
    <w:rsid w:val="004B49BA"/>
    <w:rsid w:val="004B4C5F"/>
    <w:rsid w:val="004B5B0F"/>
    <w:rsid w:val="004B5D96"/>
    <w:rsid w:val="004B660A"/>
    <w:rsid w:val="004B763D"/>
    <w:rsid w:val="004B7B15"/>
    <w:rsid w:val="004C0E36"/>
    <w:rsid w:val="004C13D6"/>
    <w:rsid w:val="004C21E3"/>
    <w:rsid w:val="004C2B67"/>
    <w:rsid w:val="004C44CE"/>
    <w:rsid w:val="004C4E55"/>
    <w:rsid w:val="004C4EC6"/>
    <w:rsid w:val="004C6277"/>
    <w:rsid w:val="004D0569"/>
    <w:rsid w:val="004D116E"/>
    <w:rsid w:val="004D56E6"/>
    <w:rsid w:val="004D57B4"/>
    <w:rsid w:val="004D6208"/>
    <w:rsid w:val="004D6C34"/>
    <w:rsid w:val="004D7121"/>
    <w:rsid w:val="004D7B74"/>
    <w:rsid w:val="004D7C09"/>
    <w:rsid w:val="004E1BB5"/>
    <w:rsid w:val="004E26D1"/>
    <w:rsid w:val="004E48D5"/>
    <w:rsid w:val="004E6137"/>
    <w:rsid w:val="004E69B6"/>
    <w:rsid w:val="004E733E"/>
    <w:rsid w:val="004F046F"/>
    <w:rsid w:val="004F11D5"/>
    <w:rsid w:val="004F122D"/>
    <w:rsid w:val="004F1AE6"/>
    <w:rsid w:val="004F1C41"/>
    <w:rsid w:val="004F20E9"/>
    <w:rsid w:val="004F365A"/>
    <w:rsid w:val="004F5C5F"/>
    <w:rsid w:val="004F5CF5"/>
    <w:rsid w:val="004F5EB7"/>
    <w:rsid w:val="004F6287"/>
    <w:rsid w:val="004F68AA"/>
    <w:rsid w:val="005024F6"/>
    <w:rsid w:val="00503358"/>
    <w:rsid w:val="00503CE6"/>
    <w:rsid w:val="005060CD"/>
    <w:rsid w:val="00506E1A"/>
    <w:rsid w:val="00507177"/>
    <w:rsid w:val="0050774D"/>
    <w:rsid w:val="00513372"/>
    <w:rsid w:val="00513702"/>
    <w:rsid w:val="005140E5"/>
    <w:rsid w:val="00514DBE"/>
    <w:rsid w:val="005154A4"/>
    <w:rsid w:val="0051558F"/>
    <w:rsid w:val="00515DDA"/>
    <w:rsid w:val="00516B75"/>
    <w:rsid w:val="00517AE2"/>
    <w:rsid w:val="00517E86"/>
    <w:rsid w:val="00521DDF"/>
    <w:rsid w:val="00521E24"/>
    <w:rsid w:val="00522147"/>
    <w:rsid w:val="005221CE"/>
    <w:rsid w:val="00523353"/>
    <w:rsid w:val="00523429"/>
    <w:rsid w:val="0052468B"/>
    <w:rsid w:val="005256A7"/>
    <w:rsid w:val="005259E9"/>
    <w:rsid w:val="005272A4"/>
    <w:rsid w:val="00530BEC"/>
    <w:rsid w:val="005310AE"/>
    <w:rsid w:val="0053361B"/>
    <w:rsid w:val="00536AE0"/>
    <w:rsid w:val="00536F22"/>
    <w:rsid w:val="00537BE4"/>
    <w:rsid w:val="00540362"/>
    <w:rsid w:val="00540CA2"/>
    <w:rsid w:val="005412CB"/>
    <w:rsid w:val="00541666"/>
    <w:rsid w:val="005433E7"/>
    <w:rsid w:val="00544ADC"/>
    <w:rsid w:val="00545593"/>
    <w:rsid w:val="00545ACF"/>
    <w:rsid w:val="005478CC"/>
    <w:rsid w:val="00547CE2"/>
    <w:rsid w:val="00551618"/>
    <w:rsid w:val="005519C6"/>
    <w:rsid w:val="0055499E"/>
    <w:rsid w:val="00554AA7"/>
    <w:rsid w:val="00556AC9"/>
    <w:rsid w:val="0055787A"/>
    <w:rsid w:val="00560124"/>
    <w:rsid w:val="0056175A"/>
    <w:rsid w:val="005617A2"/>
    <w:rsid w:val="00562CAB"/>
    <w:rsid w:val="00565AEF"/>
    <w:rsid w:val="0056635F"/>
    <w:rsid w:val="00567661"/>
    <w:rsid w:val="005714A0"/>
    <w:rsid w:val="005728F5"/>
    <w:rsid w:val="00572F73"/>
    <w:rsid w:val="00573233"/>
    <w:rsid w:val="005736A8"/>
    <w:rsid w:val="00573A8D"/>
    <w:rsid w:val="00574CBC"/>
    <w:rsid w:val="00574D31"/>
    <w:rsid w:val="0057745C"/>
    <w:rsid w:val="0058042F"/>
    <w:rsid w:val="005811F7"/>
    <w:rsid w:val="00581A62"/>
    <w:rsid w:val="00582005"/>
    <w:rsid w:val="0058235D"/>
    <w:rsid w:val="005846C1"/>
    <w:rsid w:val="00584B3D"/>
    <w:rsid w:val="005852FA"/>
    <w:rsid w:val="00587C51"/>
    <w:rsid w:val="0059131F"/>
    <w:rsid w:val="00593222"/>
    <w:rsid w:val="00594A23"/>
    <w:rsid w:val="00594B86"/>
    <w:rsid w:val="005958D2"/>
    <w:rsid w:val="00596868"/>
    <w:rsid w:val="005969DA"/>
    <w:rsid w:val="00596C1D"/>
    <w:rsid w:val="00597E32"/>
    <w:rsid w:val="005A0033"/>
    <w:rsid w:val="005A397B"/>
    <w:rsid w:val="005A427B"/>
    <w:rsid w:val="005B060F"/>
    <w:rsid w:val="005B28DC"/>
    <w:rsid w:val="005B2FBA"/>
    <w:rsid w:val="005B3449"/>
    <w:rsid w:val="005B3FEF"/>
    <w:rsid w:val="005B4D8E"/>
    <w:rsid w:val="005B6D26"/>
    <w:rsid w:val="005B7E01"/>
    <w:rsid w:val="005C032B"/>
    <w:rsid w:val="005C0719"/>
    <w:rsid w:val="005C1AD0"/>
    <w:rsid w:val="005C2726"/>
    <w:rsid w:val="005C2974"/>
    <w:rsid w:val="005C30C1"/>
    <w:rsid w:val="005C3463"/>
    <w:rsid w:val="005C348A"/>
    <w:rsid w:val="005C36B2"/>
    <w:rsid w:val="005C38B2"/>
    <w:rsid w:val="005C3A92"/>
    <w:rsid w:val="005C479E"/>
    <w:rsid w:val="005C4D01"/>
    <w:rsid w:val="005C50D7"/>
    <w:rsid w:val="005C73A2"/>
    <w:rsid w:val="005C7666"/>
    <w:rsid w:val="005D2400"/>
    <w:rsid w:val="005D24D3"/>
    <w:rsid w:val="005D25C8"/>
    <w:rsid w:val="005D2C1A"/>
    <w:rsid w:val="005D2E2C"/>
    <w:rsid w:val="005D32A5"/>
    <w:rsid w:val="005D5A97"/>
    <w:rsid w:val="005D63DE"/>
    <w:rsid w:val="005D66A0"/>
    <w:rsid w:val="005D6DA1"/>
    <w:rsid w:val="005D722C"/>
    <w:rsid w:val="005D73EE"/>
    <w:rsid w:val="005D7AA9"/>
    <w:rsid w:val="005E0E71"/>
    <w:rsid w:val="005E1BF5"/>
    <w:rsid w:val="005E23D4"/>
    <w:rsid w:val="005E2867"/>
    <w:rsid w:val="005E2C59"/>
    <w:rsid w:val="005E38D8"/>
    <w:rsid w:val="005E4C03"/>
    <w:rsid w:val="005E525B"/>
    <w:rsid w:val="005E6124"/>
    <w:rsid w:val="005E61A4"/>
    <w:rsid w:val="005E67AD"/>
    <w:rsid w:val="005E7EE0"/>
    <w:rsid w:val="005F0ADA"/>
    <w:rsid w:val="005F0C07"/>
    <w:rsid w:val="005F28F3"/>
    <w:rsid w:val="005F3ED2"/>
    <w:rsid w:val="005F43E1"/>
    <w:rsid w:val="005F4978"/>
    <w:rsid w:val="005F5765"/>
    <w:rsid w:val="005F7684"/>
    <w:rsid w:val="00600A39"/>
    <w:rsid w:val="0060139F"/>
    <w:rsid w:val="00601BA0"/>
    <w:rsid w:val="0060366D"/>
    <w:rsid w:val="00603F6B"/>
    <w:rsid w:val="00604B0D"/>
    <w:rsid w:val="006059D6"/>
    <w:rsid w:val="00606911"/>
    <w:rsid w:val="00607ABF"/>
    <w:rsid w:val="00607F12"/>
    <w:rsid w:val="00610345"/>
    <w:rsid w:val="00610E71"/>
    <w:rsid w:val="0061153B"/>
    <w:rsid w:val="006118E3"/>
    <w:rsid w:val="0061199E"/>
    <w:rsid w:val="006123B0"/>
    <w:rsid w:val="00612CE9"/>
    <w:rsid w:val="00613A0D"/>
    <w:rsid w:val="00613A76"/>
    <w:rsid w:val="00614539"/>
    <w:rsid w:val="00615148"/>
    <w:rsid w:val="00616F3F"/>
    <w:rsid w:val="006174A1"/>
    <w:rsid w:val="00622949"/>
    <w:rsid w:val="006239A1"/>
    <w:rsid w:val="00625269"/>
    <w:rsid w:val="00626B6D"/>
    <w:rsid w:val="00627313"/>
    <w:rsid w:val="0062756E"/>
    <w:rsid w:val="00627DE5"/>
    <w:rsid w:val="00630125"/>
    <w:rsid w:val="00631DCA"/>
    <w:rsid w:val="00632E13"/>
    <w:rsid w:val="00633A57"/>
    <w:rsid w:val="0063410F"/>
    <w:rsid w:val="006373AA"/>
    <w:rsid w:val="0063740B"/>
    <w:rsid w:val="00637BC1"/>
    <w:rsid w:val="00643593"/>
    <w:rsid w:val="00644749"/>
    <w:rsid w:val="00644FEC"/>
    <w:rsid w:val="00645009"/>
    <w:rsid w:val="006473C2"/>
    <w:rsid w:val="00650CB4"/>
    <w:rsid w:val="00651392"/>
    <w:rsid w:val="006513F2"/>
    <w:rsid w:val="00652642"/>
    <w:rsid w:val="00652662"/>
    <w:rsid w:val="0065315C"/>
    <w:rsid w:val="00654101"/>
    <w:rsid w:val="00655CB2"/>
    <w:rsid w:val="00656117"/>
    <w:rsid w:val="006574AB"/>
    <w:rsid w:val="00657EBF"/>
    <w:rsid w:val="00660492"/>
    <w:rsid w:val="00661650"/>
    <w:rsid w:val="006618E1"/>
    <w:rsid w:val="00661C19"/>
    <w:rsid w:val="006620EC"/>
    <w:rsid w:val="006645D0"/>
    <w:rsid w:val="00667175"/>
    <w:rsid w:val="006735AC"/>
    <w:rsid w:val="00673E4E"/>
    <w:rsid w:val="006746CB"/>
    <w:rsid w:val="00675F1F"/>
    <w:rsid w:val="006805FE"/>
    <w:rsid w:val="00680C3B"/>
    <w:rsid w:val="0068165A"/>
    <w:rsid w:val="00681662"/>
    <w:rsid w:val="00682F95"/>
    <w:rsid w:val="00683BBF"/>
    <w:rsid w:val="00684D01"/>
    <w:rsid w:val="006867E3"/>
    <w:rsid w:val="00686B19"/>
    <w:rsid w:val="00686E2D"/>
    <w:rsid w:val="00691913"/>
    <w:rsid w:val="006966D4"/>
    <w:rsid w:val="00696A0C"/>
    <w:rsid w:val="00696A21"/>
    <w:rsid w:val="00696EF5"/>
    <w:rsid w:val="006976C7"/>
    <w:rsid w:val="006979D3"/>
    <w:rsid w:val="00697B68"/>
    <w:rsid w:val="006A02E0"/>
    <w:rsid w:val="006A1EF4"/>
    <w:rsid w:val="006A216E"/>
    <w:rsid w:val="006A5021"/>
    <w:rsid w:val="006A5618"/>
    <w:rsid w:val="006A6E2C"/>
    <w:rsid w:val="006A737B"/>
    <w:rsid w:val="006A7962"/>
    <w:rsid w:val="006B0C6D"/>
    <w:rsid w:val="006B1475"/>
    <w:rsid w:val="006B31BA"/>
    <w:rsid w:val="006B3B80"/>
    <w:rsid w:val="006B3FA9"/>
    <w:rsid w:val="006B52AA"/>
    <w:rsid w:val="006B6C60"/>
    <w:rsid w:val="006B7028"/>
    <w:rsid w:val="006C0030"/>
    <w:rsid w:val="006C03D5"/>
    <w:rsid w:val="006C0594"/>
    <w:rsid w:val="006C0988"/>
    <w:rsid w:val="006C1A15"/>
    <w:rsid w:val="006C316A"/>
    <w:rsid w:val="006C3496"/>
    <w:rsid w:val="006C410F"/>
    <w:rsid w:val="006C5B53"/>
    <w:rsid w:val="006C66D5"/>
    <w:rsid w:val="006C67B5"/>
    <w:rsid w:val="006C798C"/>
    <w:rsid w:val="006D083E"/>
    <w:rsid w:val="006D218A"/>
    <w:rsid w:val="006D221D"/>
    <w:rsid w:val="006D2226"/>
    <w:rsid w:val="006D2A27"/>
    <w:rsid w:val="006D32FC"/>
    <w:rsid w:val="006D3334"/>
    <w:rsid w:val="006D34CF"/>
    <w:rsid w:val="006D362B"/>
    <w:rsid w:val="006D388E"/>
    <w:rsid w:val="006D7500"/>
    <w:rsid w:val="006D78F3"/>
    <w:rsid w:val="006E03E1"/>
    <w:rsid w:val="006E0439"/>
    <w:rsid w:val="006E1C22"/>
    <w:rsid w:val="006E29A4"/>
    <w:rsid w:val="006E2A1D"/>
    <w:rsid w:val="006E30F4"/>
    <w:rsid w:val="006E33CC"/>
    <w:rsid w:val="006E38CD"/>
    <w:rsid w:val="006E3C78"/>
    <w:rsid w:val="006E4A00"/>
    <w:rsid w:val="006E51DA"/>
    <w:rsid w:val="006F0C52"/>
    <w:rsid w:val="006F0D3E"/>
    <w:rsid w:val="006F0E81"/>
    <w:rsid w:val="006F0F2D"/>
    <w:rsid w:val="006F4A42"/>
    <w:rsid w:val="006F65A0"/>
    <w:rsid w:val="006F7258"/>
    <w:rsid w:val="006F7DF1"/>
    <w:rsid w:val="00700B07"/>
    <w:rsid w:val="0070107F"/>
    <w:rsid w:val="00703342"/>
    <w:rsid w:val="00704147"/>
    <w:rsid w:val="00704227"/>
    <w:rsid w:val="00705A0B"/>
    <w:rsid w:val="00707710"/>
    <w:rsid w:val="00707F45"/>
    <w:rsid w:val="00710DF5"/>
    <w:rsid w:val="007111D7"/>
    <w:rsid w:val="0071127A"/>
    <w:rsid w:val="007112F0"/>
    <w:rsid w:val="00711717"/>
    <w:rsid w:val="007125AF"/>
    <w:rsid w:val="00714EF9"/>
    <w:rsid w:val="00715852"/>
    <w:rsid w:val="007167C0"/>
    <w:rsid w:val="0071757C"/>
    <w:rsid w:val="0072078F"/>
    <w:rsid w:val="00720C73"/>
    <w:rsid w:val="00720DED"/>
    <w:rsid w:val="007210A1"/>
    <w:rsid w:val="00721864"/>
    <w:rsid w:val="0072187A"/>
    <w:rsid w:val="00722293"/>
    <w:rsid w:val="00722A9F"/>
    <w:rsid w:val="00723CA3"/>
    <w:rsid w:val="00723DB0"/>
    <w:rsid w:val="007246C2"/>
    <w:rsid w:val="00726290"/>
    <w:rsid w:val="00726C72"/>
    <w:rsid w:val="00726DC6"/>
    <w:rsid w:val="00731F76"/>
    <w:rsid w:val="00734165"/>
    <w:rsid w:val="00734F62"/>
    <w:rsid w:val="007363A7"/>
    <w:rsid w:val="00737BDD"/>
    <w:rsid w:val="00741FFF"/>
    <w:rsid w:val="00743F28"/>
    <w:rsid w:val="00744119"/>
    <w:rsid w:val="007442A7"/>
    <w:rsid w:val="007460B1"/>
    <w:rsid w:val="00746F7F"/>
    <w:rsid w:val="00747628"/>
    <w:rsid w:val="007476E1"/>
    <w:rsid w:val="007476E4"/>
    <w:rsid w:val="00747790"/>
    <w:rsid w:val="007503AB"/>
    <w:rsid w:val="0075085A"/>
    <w:rsid w:val="0075143A"/>
    <w:rsid w:val="0075184B"/>
    <w:rsid w:val="00751F87"/>
    <w:rsid w:val="007526F2"/>
    <w:rsid w:val="00753C07"/>
    <w:rsid w:val="00754AD1"/>
    <w:rsid w:val="00755122"/>
    <w:rsid w:val="00755CAE"/>
    <w:rsid w:val="0075662E"/>
    <w:rsid w:val="007610E3"/>
    <w:rsid w:val="00761540"/>
    <w:rsid w:val="00761636"/>
    <w:rsid w:val="007619A1"/>
    <w:rsid w:val="00763382"/>
    <w:rsid w:val="007641A3"/>
    <w:rsid w:val="007642F2"/>
    <w:rsid w:val="007645F5"/>
    <w:rsid w:val="00764DC8"/>
    <w:rsid w:val="00765509"/>
    <w:rsid w:val="0077055E"/>
    <w:rsid w:val="00770806"/>
    <w:rsid w:val="00771844"/>
    <w:rsid w:val="007722F4"/>
    <w:rsid w:val="007749AE"/>
    <w:rsid w:val="00774E57"/>
    <w:rsid w:val="007765E7"/>
    <w:rsid w:val="007804B8"/>
    <w:rsid w:val="00780CD5"/>
    <w:rsid w:val="00781C66"/>
    <w:rsid w:val="00782B5E"/>
    <w:rsid w:val="00782D73"/>
    <w:rsid w:val="00786125"/>
    <w:rsid w:val="00786EEF"/>
    <w:rsid w:val="00787595"/>
    <w:rsid w:val="007875A3"/>
    <w:rsid w:val="00787F6A"/>
    <w:rsid w:val="00790788"/>
    <w:rsid w:val="00790F47"/>
    <w:rsid w:val="00790FF6"/>
    <w:rsid w:val="0079178E"/>
    <w:rsid w:val="00792083"/>
    <w:rsid w:val="007926C8"/>
    <w:rsid w:val="00792FFB"/>
    <w:rsid w:val="0079368A"/>
    <w:rsid w:val="00794E1B"/>
    <w:rsid w:val="007964C0"/>
    <w:rsid w:val="00796FD2"/>
    <w:rsid w:val="007A1B53"/>
    <w:rsid w:val="007A1E8D"/>
    <w:rsid w:val="007A2BE2"/>
    <w:rsid w:val="007A7192"/>
    <w:rsid w:val="007A76FB"/>
    <w:rsid w:val="007A78DF"/>
    <w:rsid w:val="007A7F1A"/>
    <w:rsid w:val="007B0414"/>
    <w:rsid w:val="007B0D5D"/>
    <w:rsid w:val="007B14FB"/>
    <w:rsid w:val="007B649B"/>
    <w:rsid w:val="007B74C4"/>
    <w:rsid w:val="007C08F1"/>
    <w:rsid w:val="007C1C8B"/>
    <w:rsid w:val="007C2052"/>
    <w:rsid w:val="007C2461"/>
    <w:rsid w:val="007C27B4"/>
    <w:rsid w:val="007C37B0"/>
    <w:rsid w:val="007C4305"/>
    <w:rsid w:val="007C4F29"/>
    <w:rsid w:val="007C5E44"/>
    <w:rsid w:val="007C65ED"/>
    <w:rsid w:val="007D0434"/>
    <w:rsid w:val="007D199D"/>
    <w:rsid w:val="007D24FB"/>
    <w:rsid w:val="007D287F"/>
    <w:rsid w:val="007D2A22"/>
    <w:rsid w:val="007D39F7"/>
    <w:rsid w:val="007D48E3"/>
    <w:rsid w:val="007D4925"/>
    <w:rsid w:val="007D6534"/>
    <w:rsid w:val="007D6A2B"/>
    <w:rsid w:val="007D6D1A"/>
    <w:rsid w:val="007D701E"/>
    <w:rsid w:val="007D703C"/>
    <w:rsid w:val="007D7062"/>
    <w:rsid w:val="007E15E9"/>
    <w:rsid w:val="007E40E1"/>
    <w:rsid w:val="007E5210"/>
    <w:rsid w:val="007E7A36"/>
    <w:rsid w:val="007E7EDC"/>
    <w:rsid w:val="007F087F"/>
    <w:rsid w:val="007F1D64"/>
    <w:rsid w:val="007F357B"/>
    <w:rsid w:val="007F36C6"/>
    <w:rsid w:val="007F4116"/>
    <w:rsid w:val="007F6080"/>
    <w:rsid w:val="007F6B70"/>
    <w:rsid w:val="007F70EB"/>
    <w:rsid w:val="007F73DE"/>
    <w:rsid w:val="00800941"/>
    <w:rsid w:val="00801699"/>
    <w:rsid w:val="008024DF"/>
    <w:rsid w:val="00803178"/>
    <w:rsid w:val="00804C7C"/>
    <w:rsid w:val="0080531A"/>
    <w:rsid w:val="0080554F"/>
    <w:rsid w:val="008066C1"/>
    <w:rsid w:val="00807803"/>
    <w:rsid w:val="00810B16"/>
    <w:rsid w:val="00810C3F"/>
    <w:rsid w:val="00812222"/>
    <w:rsid w:val="008125C6"/>
    <w:rsid w:val="00812A56"/>
    <w:rsid w:val="008139B5"/>
    <w:rsid w:val="00813F28"/>
    <w:rsid w:val="0081593E"/>
    <w:rsid w:val="00816DA8"/>
    <w:rsid w:val="0082081B"/>
    <w:rsid w:val="00820E93"/>
    <w:rsid w:val="00821881"/>
    <w:rsid w:val="008218FD"/>
    <w:rsid w:val="00821EE4"/>
    <w:rsid w:val="008220E6"/>
    <w:rsid w:val="00822292"/>
    <w:rsid w:val="00822308"/>
    <w:rsid w:val="00822408"/>
    <w:rsid w:val="008228E2"/>
    <w:rsid w:val="00822AD3"/>
    <w:rsid w:val="00822EBB"/>
    <w:rsid w:val="008239C7"/>
    <w:rsid w:val="00824796"/>
    <w:rsid w:val="00825396"/>
    <w:rsid w:val="00825B38"/>
    <w:rsid w:val="00825CB6"/>
    <w:rsid w:val="008261CB"/>
    <w:rsid w:val="00826F72"/>
    <w:rsid w:val="00827702"/>
    <w:rsid w:val="00827A1B"/>
    <w:rsid w:val="008316C2"/>
    <w:rsid w:val="00831A09"/>
    <w:rsid w:val="00832968"/>
    <w:rsid w:val="00833204"/>
    <w:rsid w:val="008337C5"/>
    <w:rsid w:val="00834BEB"/>
    <w:rsid w:val="00834D8A"/>
    <w:rsid w:val="00836BE8"/>
    <w:rsid w:val="00837719"/>
    <w:rsid w:val="00840545"/>
    <w:rsid w:val="008411CA"/>
    <w:rsid w:val="00841E66"/>
    <w:rsid w:val="00842CEF"/>
    <w:rsid w:val="00842F4F"/>
    <w:rsid w:val="008438C3"/>
    <w:rsid w:val="00845C38"/>
    <w:rsid w:val="00846860"/>
    <w:rsid w:val="00846F5C"/>
    <w:rsid w:val="00847008"/>
    <w:rsid w:val="008471F7"/>
    <w:rsid w:val="00850845"/>
    <w:rsid w:val="0085108A"/>
    <w:rsid w:val="00851FE9"/>
    <w:rsid w:val="00852C5B"/>
    <w:rsid w:val="00853CFD"/>
    <w:rsid w:val="0085607E"/>
    <w:rsid w:val="00856BAC"/>
    <w:rsid w:val="008608BF"/>
    <w:rsid w:val="00860B65"/>
    <w:rsid w:val="008610C5"/>
    <w:rsid w:val="008610DA"/>
    <w:rsid w:val="008611B2"/>
    <w:rsid w:val="00862A03"/>
    <w:rsid w:val="008642B9"/>
    <w:rsid w:val="0086438C"/>
    <w:rsid w:val="008658EC"/>
    <w:rsid w:val="00865AFA"/>
    <w:rsid w:val="0086781B"/>
    <w:rsid w:val="00867A1D"/>
    <w:rsid w:val="00867FE2"/>
    <w:rsid w:val="008723FD"/>
    <w:rsid w:val="00872A78"/>
    <w:rsid w:val="00873056"/>
    <w:rsid w:val="008733BF"/>
    <w:rsid w:val="008755DE"/>
    <w:rsid w:val="008758A0"/>
    <w:rsid w:val="008764ED"/>
    <w:rsid w:val="00876B82"/>
    <w:rsid w:val="00876F7D"/>
    <w:rsid w:val="0088003B"/>
    <w:rsid w:val="008813BF"/>
    <w:rsid w:val="00881642"/>
    <w:rsid w:val="00882293"/>
    <w:rsid w:val="008822A0"/>
    <w:rsid w:val="00882808"/>
    <w:rsid w:val="008830FB"/>
    <w:rsid w:val="00883557"/>
    <w:rsid w:val="0088459D"/>
    <w:rsid w:val="00885B90"/>
    <w:rsid w:val="008876C1"/>
    <w:rsid w:val="00890CF3"/>
    <w:rsid w:val="00890F7C"/>
    <w:rsid w:val="00891B1B"/>
    <w:rsid w:val="00891B50"/>
    <w:rsid w:val="00892D80"/>
    <w:rsid w:val="00893295"/>
    <w:rsid w:val="00893589"/>
    <w:rsid w:val="00894808"/>
    <w:rsid w:val="00894A95"/>
    <w:rsid w:val="00895674"/>
    <w:rsid w:val="00896183"/>
    <w:rsid w:val="008962B8"/>
    <w:rsid w:val="00896D6D"/>
    <w:rsid w:val="008A06FE"/>
    <w:rsid w:val="008A1800"/>
    <w:rsid w:val="008A2BB7"/>
    <w:rsid w:val="008A6961"/>
    <w:rsid w:val="008A7EB8"/>
    <w:rsid w:val="008A7F10"/>
    <w:rsid w:val="008B097C"/>
    <w:rsid w:val="008B1A4B"/>
    <w:rsid w:val="008B344C"/>
    <w:rsid w:val="008B3C2F"/>
    <w:rsid w:val="008B4D94"/>
    <w:rsid w:val="008B505E"/>
    <w:rsid w:val="008B6EAF"/>
    <w:rsid w:val="008C04DC"/>
    <w:rsid w:val="008C1425"/>
    <w:rsid w:val="008C1D9E"/>
    <w:rsid w:val="008C20BF"/>
    <w:rsid w:val="008C51F4"/>
    <w:rsid w:val="008C53CF"/>
    <w:rsid w:val="008C6129"/>
    <w:rsid w:val="008D1324"/>
    <w:rsid w:val="008D5868"/>
    <w:rsid w:val="008D5D0B"/>
    <w:rsid w:val="008D64C1"/>
    <w:rsid w:val="008D794C"/>
    <w:rsid w:val="008E2467"/>
    <w:rsid w:val="008E292C"/>
    <w:rsid w:val="008E2DDC"/>
    <w:rsid w:val="008E35AC"/>
    <w:rsid w:val="008E55DB"/>
    <w:rsid w:val="008E5692"/>
    <w:rsid w:val="008E625E"/>
    <w:rsid w:val="008E63F9"/>
    <w:rsid w:val="008E732A"/>
    <w:rsid w:val="008E75AE"/>
    <w:rsid w:val="008E7C64"/>
    <w:rsid w:val="008F00B7"/>
    <w:rsid w:val="008F0649"/>
    <w:rsid w:val="008F166F"/>
    <w:rsid w:val="008F31B9"/>
    <w:rsid w:val="008F32B5"/>
    <w:rsid w:val="008F3AEC"/>
    <w:rsid w:val="008F3CEC"/>
    <w:rsid w:val="008F60A6"/>
    <w:rsid w:val="008F634C"/>
    <w:rsid w:val="009004BB"/>
    <w:rsid w:val="009012B3"/>
    <w:rsid w:val="0090419D"/>
    <w:rsid w:val="009041B5"/>
    <w:rsid w:val="009048C6"/>
    <w:rsid w:val="00904AFE"/>
    <w:rsid w:val="0090623F"/>
    <w:rsid w:val="0090731B"/>
    <w:rsid w:val="00911A4B"/>
    <w:rsid w:val="00911DBF"/>
    <w:rsid w:val="00912373"/>
    <w:rsid w:val="009141F0"/>
    <w:rsid w:val="00914752"/>
    <w:rsid w:val="00917617"/>
    <w:rsid w:val="009226AC"/>
    <w:rsid w:val="00922BBE"/>
    <w:rsid w:val="009232A5"/>
    <w:rsid w:val="00923551"/>
    <w:rsid w:val="00923845"/>
    <w:rsid w:val="00923B93"/>
    <w:rsid w:val="00924536"/>
    <w:rsid w:val="009260A5"/>
    <w:rsid w:val="0092708E"/>
    <w:rsid w:val="009273EC"/>
    <w:rsid w:val="009275E5"/>
    <w:rsid w:val="00927C0D"/>
    <w:rsid w:val="00930314"/>
    <w:rsid w:val="00930B08"/>
    <w:rsid w:val="009332DB"/>
    <w:rsid w:val="00933730"/>
    <w:rsid w:val="0093408F"/>
    <w:rsid w:val="00934781"/>
    <w:rsid w:val="009363BF"/>
    <w:rsid w:val="00941C8D"/>
    <w:rsid w:val="0094253D"/>
    <w:rsid w:val="00950554"/>
    <w:rsid w:val="0095055F"/>
    <w:rsid w:val="00950FDA"/>
    <w:rsid w:val="00951434"/>
    <w:rsid w:val="00951B52"/>
    <w:rsid w:val="00951F60"/>
    <w:rsid w:val="00952527"/>
    <w:rsid w:val="00952E65"/>
    <w:rsid w:val="00953459"/>
    <w:rsid w:val="0095555E"/>
    <w:rsid w:val="009579F4"/>
    <w:rsid w:val="0096016B"/>
    <w:rsid w:val="00961389"/>
    <w:rsid w:val="0096191A"/>
    <w:rsid w:val="00962D16"/>
    <w:rsid w:val="0096544A"/>
    <w:rsid w:val="009654EE"/>
    <w:rsid w:val="009659A0"/>
    <w:rsid w:val="00967635"/>
    <w:rsid w:val="00967E47"/>
    <w:rsid w:val="009701FE"/>
    <w:rsid w:val="00970D55"/>
    <w:rsid w:val="00972BDF"/>
    <w:rsid w:val="00972C82"/>
    <w:rsid w:val="00972E30"/>
    <w:rsid w:val="00972F64"/>
    <w:rsid w:val="00973AB0"/>
    <w:rsid w:val="00973B50"/>
    <w:rsid w:val="00975751"/>
    <w:rsid w:val="00975B32"/>
    <w:rsid w:val="009762B5"/>
    <w:rsid w:val="009816B9"/>
    <w:rsid w:val="00981779"/>
    <w:rsid w:val="009826C7"/>
    <w:rsid w:val="00983F38"/>
    <w:rsid w:val="009851B0"/>
    <w:rsid w:val="009853FA"/>
    <w:rsid w:val="009857B6"/>
    <w:rsid w:val="0098658F"/>
    <w:rsid w:val="00987187"/>
    <w:rsid w:val="0098755F"/>
    <w:rsid w:val="00987E06"/>
    <w:rsid w:val="00990EEC"/>
    <w:rsid w:val="009918B7"/>
    <w:rsid w:val="00992AAF"/>
    <w:rsid w:val="00992BA8"/>
    <w:rsid w:val="00993C97"/>
    <w:rsid w:val="009945F3"/>
    <w:rsid w:val="0099558F"/>
    <w:rsid w:val="00995D82"/>
    <w:rsid w:val="00996E1C"/>
    <w:rsid w:val="00997300"/>
    <w:rsid w:val="00997859"/>
    <w:rsid w:val="009A0401"/>
    <w:rsid w:val="009A04A4"/>
    <w:rsid w:val="009A072F"/>
    <w:rsid w:val="009A074D"/>
    <w:rsid w:val="009A2A9D"/>
    <w:rsid w:val="009A3B19"/>
    <w:rsid w:val="009A4050"/>
    <w:rsid w:val="009A50C5"/>
    <w:rsid w:val="009A6564"/>
    <w:rsid w:val="009A67E5"/>
    <w:rsid w:val="009A7C6C"/>
    <w:rsid w:val="009B0ABA"/>
    <w:rsid w:val="009B1676"/>
    <w:rsid w:val="009B3144"/>
    <w:rsid w:val="009B3344"/>
    <w:rsid w:val="009B3657"/>
    <w:rsid w:val="009B3C0B"/>
    <w:rsid w:val="009B4FB9"/>
    <w:rsid w:val="009C117D"/>
    <w:rsid w:val="009C3D60"/>
    <w:rsid w:val="009C5E6D"/>
    <w:rsid w:val="009C6044"/>
    <w:rsid w:val="009C6A0A"/>
    <w:rsid w:val="009D04D3"/>
    <w:rsid w:val="009D09AD"/>
    <w:rsid w:val="009D0ECF"/>
    <w:rsid w:val="009D267A"/>
    <w:rsid w:val="009D534C"/>
    <w:rsid w:val="009D5548"/>
    <w:rsid w:val="009D5B65"/>
    <w:rsid w:val="009D5F6A"/>
    <w:rsid w:val="009D7213"/>
    <w:rsid w:val="009D7680"/>
    <w:rsid w:val="009E0416"/>
    <w:rsid w:val="009E0FD6"/>
    <w:rsid w:val="009E14ED"/>
    <w:rsid w:val="009E1853"/>
    <w:rsid w:val="009E1E8F"/>
    <w:rsid w:val="009E2882"/>
    <w:rsid w:val="009E3526"/>
    <w:rsid w:val="009E48AF"/>
    <w:rsid w:val="009E4A1A"/>
    <w:rsid w:val="009E4D6D"/>
    <w:rsid w:val="009E5B81"/>
    <w:rsid w:val="009E5D9E"/>
    <w:rsid w:val="009E5FAB"/>
    <w:rsid w:val="009E6F98"/>
    <w:rsid w:val="009E7590"/>
    <w:rsid w:val="009F0884"/>
    <w:rsid w:val="009F0F58"/>
    <w:rsid w:val="009F29EC"/>
    <w:rsid w:val="009F57EA"/>
    <w:rsid w:val="009F5E12"/>
    <w:rsid w:val="009F6829"/>
    <w:rsid w:val="00A0137F"/>
    <w:rsid w:val="00A018F5"/>
    <w:rsid w:val="00A02845"/>
    <w:rsid w:val="00A02FA1"/>
    <w:rsid w:val="00A03598"/>
    <w:rsid w:val="00A036D8"/>
    <w:rsid w:val="00A05E59"/>
    <w:rsid w:val="00A061A6"/>
    <w:rsid w:val="00A06BB2"/>
    <w:rsid w:val="00A078E6"/>
    <w:rsid w:val="00A07F0D"/>
    <w:rsid w:val="00A1051D"/>
    <w:rsid w:val="00A128FD"/>
    <w:rsid w:val="00A13EAF"/>
    <w:rsid w:val="00A14EF0"/>
    <w:rsid w:val="00A14FC7"/>
    <w:rsid w:val="00A15A1F"/>
    <w:rsid w:val="00A160FA"/>
    <w:rsid w:val="00A1679D"/>
    <w:rsid w:val="00A16AAB"/>
    <w:rsid w:val="00A207E9"/>
    <w:rsid w:val="00A207ED"/>
    <w:rsid w:val="00A20A69"/>
    <w:rsid w:val="00A22E88"/>
    <w:rsid w:val="00A2378A"/>
    <w:rsid w:val="00A23B56"/>
    <w:rsid w:val="00A25394"/>
    <w:rsid w:val="00A26870"/>
    <w:rsid w:val="00A26982"/>
    <w:rsid w:val="00A311BB"/>
    <w:rsid w:val="00A31681"/>
    <w:rsid w:val="00A31948"/>
    <w:rsid w:val="00A3223E"/>
    <w:rsid w:val="00A32A4C"/>
    <w:rsid w:val="00A3380A"/>
    <w:rsid w:val="00A340F8"/>
    <w:rsid w:val="00A35C95"/>
    <w:rsid w:val="00A3629F"/>
    <w:rsid w:val="00A36347"/>
    <w:rsid w:val="00A36FC3"/>
    <w:rsid w:val="00A375C8"/>
    <w:rsid w:val="00A37A94"/>
    <w:rsid w:val="00A37EBC"/>
    <w:rsid w:val="00A40190"/>
    <w:rsid w:val="00A40331"/>
    <w:rsid w:val="00A41D61"/>
    <w:rsid w:val="00A42561"/>
    <w:rsid w:val="00A425C4"/>
    <w:rsid w:val="00A42977"/>
    <w:rsid w:val="00A43156"/>
    <w:rsid w:val="00A4324F"/>
    <w:rsid w:val="00A43758"/>
    <w:rsid w:val="00A440AA"/>
    <w:rsid w:val="00A4472F"/>
    <w:rsid w:val="00A47D26"/>
    <w:rsid w:val="00A47F1A"/>
    <w:rsid w:val="00A52027"/>
    <w:rsid w:val="00A52BD1"/>
    <w:rsid w:val="00A53183"/>
    <w:rsid w:val="00A53706"/>
    <w:rsid w:val="00A545BC"/>
    <w:rsid w:val="00A55077"/>
    <w:rsid w:val="00A55A41"/>
    <w:rsid w:val="00A564D9"/>
    <w:rsid w:val="00A56CC4"/>
    <w:rsid w:val="00A571FC"/>
    <w:rsid w:val="00A575A7"/>
    <w:rsid w:val="00A603C5"/>
    <w:rsid w:val="00A607F2"/>
    <w:rsid w:val="00A615B9"/>
    <w:rsid w:val="00A6163C"/>
    <w:rsid w:val="00A61B94"/>
    <w:rsid w:val="00A6260C"/>
    <w:rsid w:val="00A62CC0"/>
    <w:rsid w:val="00A65843"/>
    <w:rsid w:val="00A65875"/>
    <w:rsid w:val="00A66B2C"/>
    <w:rsid w:val="00A6701E"/>
    <w:rsid w:val="00A67FB7"/>
    <w:rsid w:val="00A712C7"/>
    <w:rsid w:val="00A71DB1"/>
    <w:rsid w:val="00A721E0"/>
    <w:rsid w:val="00A72879"/>
    <w:rsid w:val="00A7714B"/>
    <w:rsid w:val="00A8070F"/>
    <w:rsid w:val="00A83770"/>
    <w:rsid w:val="00A83C60"/>
    <w:rsid w:val="00A84355"/>
    <w:rsid w:val="00A84A16"/>
    <w:rsid w:val="00A85171"/>
    <w:rsid w:val="00A85808"/>
    <w:rsid w:val="00A85AAD"/>
    <w:rsid w:val="00A86020"/>
    <w:rsid w:val="00A86AD7"/>
    <w:rsid w:val="00A86CAC"/>
    <w:rsid w:val="00A90253"/>
    <w:rsid w:val="00A90471"/>
    <w:rsid w:val="00A91D02"/>
    <w:rsid w:val="00A91F70"/>
    <w:rsid w:val="00A92409"/>
    <w:rsid w:val="00A93263"/>
    <w:rsid w:val="00A9495D"/>
    <w:rsid w:val="00A961D3"/>
    <w:rsid w:val="00A9697C"/>
    <w:rsid w:val="00A97724"/>
    <w:rsid w:val="00AA1C39"/>
    <w:rsid w:val="00AA200D"/>
    <w:rsid w:val="00AA4552"/>
    <w:rsid w:val="00AA4750"/>
    <w:rsid w:val="00AA5934"/>
    <w:rsid w:val="00AA6E2B"/>
    <w:rsid w:val="00AA6F56"/>
    <w:rsid w:val="00AB0627"/>
    <w:rsid w:val="00AB0704"/>
    <w:rsid w:val="00AB1871"/>
    <w:rsid w:val="00AB4633"/>
    <w:rsid w:val="00AB53F8"/>
    <w:rsid w:val="00AB5B7E"/>
    <w:rsid w:val="00AB6D2D"/>
    <w:rsid w:val="00AB767F"/>
    <w:rsid w:val="00AB78D8"/>
    <w:rsid w:val="00AB7919"/>
    <w:rsid w:val="00AB7A04"/>
    <w:rsid w:val="00AB7DB9"/>
    <w:rsid w:val="00AC1750"/>
    <w:rsid w:val="00AC1F60"/>
    <w:rsid w:val="00AC2182"/>
    <w:rsid w:val="00AC2492"/>
    <w:rsid w:val="00AC386C"/>
    <w:rsid w:val="00AC4807"/>
    <w:rsid w:val="00AD0145"/>
    <w:rsid w:val="00AD024B"/>
    <w:rsid w:val="00AD03F8"/>
    <w:rsid w:val="00AD12E4"/>
    <w:rsid w:val="00AD1572"/>
    <w:rsid w:val="00AD1AC2"/>
    <w:rsid w:val="00AD1D07"/>
    <w:rsid w:val="00AD25FE"/>
    <w:rsid w:val="00AD2BA1"/>
    <w:rsid w:val="00AD613E"/>
    <w:rsid w:val="00AD6518"/>
    <w:rsid w:val="00AD67E1"/>
    <w:rsid w:val="00AD78B3"/>
    <w:rsid w:val="00AD78B6"/>
    <w:rsid w:val="00AE0990"/>
    <w:rsid w:val="00AE6B5E"/>
    <w:rsid w:val="00AE6FB9"/>
    <w:rsid w:val="00AE7802"/>
    <w:rsid w:val="00AF129B"/>
    <w:rsid w:val="00AF34DC"/>
    <w:rsid w:val="00AF410A"/>
    <w:rsid w:val="00AF5C40"/>
    <w:rsid w:val="00AF71C2"/>
    <w:rsid w:val="00B009E6"/>
    <w:rsid w:val="00B01713"/>
    <w:rsid w:val="00B02382"/>
    <w:rsid w:val="00B052BE"/>
    <w:rsid w:val="00B057D9"/>
    <w:rsid w:val="00B06166"/>
    <w:rsid w:val="00B069B8"/>
    <w:rsid w:val="00B06D76"/>
    <w:rsid w:val="00B07A5E"/>
    <w:rsid w:val="00B07BE9"/>
    <w:rsid w:val="00B10860"/>
    <w:rsid w:val="00B12CB7"/>
    <w:rsid w:val="00B130F4"/>
    <w:rsid w:val="00B13126"/>
    <w:rsid w:val="00B131CE"/>
    <w:rsid w:val="00B13F42"/>
    <w:rsid w:val="00B14949"/>
    <w:rsid w:val="00B14A4F"/>
    <w:rsid w:val="00B15275"/>
    <w:rsid w:val="00B15BDB"/>
    <w:rsid w:val="00B15F7C"/>
    <w:rsid w:val="00B16514"/>
    <w:rsid w:val="00B17203"/>
    <w:rsid w:val="00B172FD"/>
    <w:rsid w:val="00B17A9B"/>
    <w:rsid w:val="00B23954"/>
    <w:rsid w:val="00B24947"/>
    <w:rsid w:val="00B26EB7"/>
    <w:rsid w:val="00B316DF"/>
    <w:rsid w:val="00B3228C"/>
    <w:rsid w:val="00B33844"/>
    <w:rsid w:val="00B343C0"/>
    <w:rsid w:val="00B34DF7"/>
    <w:rsid w:val="00B34E10"/>
    <w:rsid w:val="00B374B5"/>
    <w:rsid w:val="00B37704"/>
    <w:rsid w:val="00B3782C"/>
    <w:rsid w:val="00B4017E"/>
    <w:rsid w:val="00B42151"/>
    <w:rsid w:val="00B42F2E"/>
    <w:rsid w:val="00B42FB7"/>
    <w:rsid w:val="00B42FCF"/>
    <w:rsid w:val="00B4301C"/>
    <w:rsid w:val="00B474E5"/>
    <w:rsid w:val="00B47716"/>
    <w:rsid w:val="00B50C37"/>
    <w:rsid w:val="00B51240"/>
    <w:rsid w:val="00B514F1"/>
    <w:rsid w:val="00B522A1"/>
    <w:rsid w:val="00B54689"/>
    <w:rsid w:val="00B5574E"/>
    <w:rsid w:val="00B575DB"/>
    <w:rsid w:val="00B60D3A"/>
    <w:rsid w:val="00B665D8"/>
    <w:rsid w:val="00B66E76"/>
    <w:rsid w:val="00B6728D"/>
    <w:rsid w:val="00B6761E"/>
    <w:rsid w:val="00B677DD"/>
    <w:rsid w:val="00B70EEA"/>
    <w:rsid w:val="00B71F9F"/>
    <w:rsid w:val="00B72080"/>
    <w:rsid w:val="00B728DF"/>
    <w:rsid w:val="00B731A5"/>
    <w:rsid w:val="00B744AA"/>
    <w:rsid w:val="00B74E15"/>
    <w:rsid w:val="00B750F2"/>
    <w:rsid w:val="00B757C3"/>
    <w:rsid w:val="00B75C5D"/>
    <w:rsid w:val="00B82564"/>
    <w:rsid w:val="00B82581"/>
    <w:rsid w:val="00B825E4"/>
    <w:rsid w:val="00B87070"/>
    <w:rsid w:val="00B87408"/>
    <w:rsid w:val="00B90284"/>
    <w:rsid w:val="00B90434"/>
    <w:rsid w:val="00B904AD"/>
    <w:rsid w:val="00B9302B"/>
    <w:rsid w:val="00B93D8D"/>
    <w:rsid w:val="00B949D4"/>
    <w:rsid w:val="00B94CA5"/>
    <w:rsid w:val="00B950BF"/>
    <w:rsid w:val="00B96BEF"/>
    <w:rsid w:val="00BA006A"/>
    <w:rsid w:val="00BA0535"/>
    <w:rsid w:val="00BA0ACB"/>
    <w:rsid w:val="00BA0E21"/>
    <w:rsid w:val="00BA5379"/>
    <w:rsid w:val="00BA6023"/>
    <w:rsid w:val="00BA75F3"/>
    <w:rsid w:val="00BB2498"/>
    <w:rsid w:val="00BB2C4E"/>
    <w:rsid w:val="00BB384C"/>
    <w:rsid w:val="00BB451F"/>
    <w:rsid w:val="00BB511D"/>
    <w:rsid w:val="00BC16AA"/>
    <w:rsid w:val="00BC315E"/>
    <w:rsid w:val="00BC384E"/>
    <w:rsid w:val="00BC46CA"/>
    <w:rsid w:val="00BC5669"/>
    <w:rsid w:val="00BC5768"/>
    <w:rsid w:val="00BC57B5"/>
    <w:rsid w:val="00BC6320"/>
    <w:rsid w:val="00BC7ED8"/>
    <w:rsid w:val="00BD03A4"/>
    <w:rsid w:val="00BD246C"/>
    <w:rsid w:val="00BD2688"/>
    <w:rsid w:val="00BD28C1"/>
    <w:rsid w:val="00BD3A7B"/>
    <w:rsid w:val="00BD3F5B"/>
    <w:rsid w:val="00BD4F70"/>
    <w:rsid w:val="00BD55CF"/>
    <w:rsid w:val="00BD6952"/>
    <w:rsid w:val="00BD7069"/>
    <w:rsid w:val="00BD719B"/>
    <w:rsid w:val="00BD7D61"/>
    <w:rsid w:val="00BE1748"/>
    <w:rsid w:val="00BE1841"/>
    <w:rsid w:val="00BE2D27"/>
    <w:rsid w:val="00BE35D5"/>
    <w:rsid w:val="00BE3D0C"/>
    <w:rsid w:val="00BE3F83"/>
    <w:rsid w:val="00BE47DC"/>
    <w:rsid w:val="00BE4D82"/>
    <w:rsid w:val="00BE5680"/>
    <w:rsid w:val="00BE5F23"/>
    <w:rsid w:val="00BE61BD"/>
    <w:rsid w:val="00BE78EF"/>
    <w:rsid w:val="00BF145C"/>
    <w:rsid w:val="00BF1A44"/>
    <w:rsid w:val="00BF2122"/>
    <w:rsid w:val="00BF26AB"/>
    <w:rsid w:val="00BF2B42"/>
    <w:rsid w:val="00BF4891"/>
    <w:rsid w:val="00BF5676"/>
    <w:rsid w:val="00BF5CC9"/>
    <w:rsid w:val="00BF5FE5"/>
    <w:rsid w:val="00BF68EC"/>
    <w:rsid w:val="00BF73F4"/>
    <w:rsid w:val="00C00D2C"/>
    <w:rsid w:val="00C02AA6"/>
    <w:rsid w:val="00C0348B"/>
    <w:rsid w:val="00C04D81"/>
    <w:rsid w:val="00C05D0F"/>
    <w:rsid w:val="00C06061"/>
    <w:rsid w:val="00C0689D"/>
    <w:rsid w:val="00C069C0"/>
    <w:rsid w:val="00C06FEB"/>
    <w:rsid w:val="00C10FF0"/>
    <w:rsid w:val="00C12137"/>
    <w:rsid w:val="00C12361"/>
    <w:rsid w:val="00C1378C"/>
    <w:rsid w:val="00C155A3"/>
    <w:rsid w:val="00C15B92"/>
    <w:rsid w:val="00C1693F"/>
    <w:rsid w:val="00C169F6"/>
    <w:rsid w:val="00C17E9B"/>
    <w:rsid w:val="00C20125"/>
    <w:rsid w:val="00C21661"/>
    <w:rsid w:val="00C21F91"/>
    <w:rsid w:val="00C25E52"/>
    <w:rsid w:val="00C260C6"/>
    <w:rsid w:val="00C27428"/>
    <w:rsid w:val="00C27A8A"/>
    <w:rsid w:val="00C3121C"/>
    <w:rsid w:val="00C316D1"/>
    <w:rsid w:val="00C31734"/>
    <w:rsid w:val="00C34F47"/>
    <w:rsid w:val="00C35C33"/>
    <w:rsid w:val="00C37338"/>
    <w:rsid w:val="00C4268F"/>
    <w:rsid w:val="00C42EBB"/>
    <w:rsid w:val="00C43387"/>
    <w:rsid w:val="00C43619"/>
    <w:rsid w:val="00C43C4B"/>
    <w:rsid w:val="00C445CB"/>
    <w:rsid w:val="00C44C81"/>
    <w:rsid w:val="00C45007"/>
    <w:rsid w:val="00C45198"/>
    <w:rsid w:val="00C45C9B"/>
    <w:rsid w:val="00C46CA8"/>
    <w:rsid w:val="00C46CC0"/>
    <w:rsid w:val="00C47AC1"/>
    <w:rsid w:val="00C47CDB"/>
    <w:rsid w:val="00C505F0"/>
    <w:rsid w:val="00C51743"/>
    <w:rsid w:val="00C524AB"/>
    <w:rsid w:val="00C537E1"/>
    <w:rsid w:val="00C53B4C"/>
    <w:rsid w:val="00C566B7"/>
    <w:rsid w:val="00C57A7F"/>
    <w:rsid w:val="00C60409"/>
    <w:rsid w:val="00C619A9"/>
    <w:rsid w:val="00C62F8F"/>
    <w:rsid w:val="00C63FD5"/>
    <w:rsid w:val="00C64A6F"/>
    <w:rsid w:val="00C64C90"/>
    <w:rsid w:val="00C64EBB"/>
    <w:rsid w:val="00C6560D"/>
    <w:rsid w:val="00C67473"/>
    <w:rsid w:val="00C71E41"/>
    <w:rsid w:val="00C726E1"/>
    <w:rsid w:val="00C74D98"/>
    <w:rsid w:val="00C75450"/>
    <w:rsid w:val="00C75C06"/>
    <w:rsid w:val="00C76038"/>
    <w:rsid w:val="00C76B09"/>
    <w:rsid w:val="00C81295"/>
    <w:rsid w:val="00C821EB"/>
    <w:rsid w:val="00C863D0"/>
    <w:rsid w:val="00C90A4D"/>
    <w:rsid w:val="00C90F0D"/>
    <w:rsid w:val="00C90F25"/>
    <w:rsid w:val="00C916AC"/>
    <w:rsid w:val="00C922BB"/>
    <w:rsid w:val="00C92F60"/>
    <w:rsid w:val="00C93D3C"/>
    <w:rsid w:val="00C946C0"/>
    <w:rsid w:val="00C9574B"/>
    <w:rsid w:val="00C9633C"/>
    <w:rsid w:val="00C96EDF"/>
    <w:rsid w:val="00CA083D"/>
    <w:rsid w:val="00CA09DF"/>
    <w:rsid w:val="00CA136F"/>
    <w:rsid w:val="00CA2243"/>
    <w:rsid w:val="00CA67EA"/>
    <w:rsid w:val="00CB59AB"/>
    <w:rsid w:val="00CC236C"/>
    <w:rsid w:val="00CC304D"/>
    <w:rsid w:val="00CC4307"/>
    <w:rsid w:val="00CC76CF"/>
    <w:rsid w:val="00CD03F6"/>
    <w:rsid w:val="00CD1AEA"/>
    <w:rsid w:val="00CD3542"/>
    <w:rsid w:val="00CD35F0"/>
    <w:rsid w:val="00CD375F"/>
    <w:rsid w:val="00CD3DC6"/>
    <w:rsid w:val="00CD515E"/>
    <w:rsid w:val="00CD6F4C"/>
    <w:rsid w:val="00CD7FD8"/>
    <w:rsid w:val="00CE0D14"/>
    <w:rsid w:val="00CE1662"/>
    <w:rsid w:val="00CE32C0"/>
    <w:rsid w:val="00CE3615"/>
    <w:rsid w:val="00CE55BF"/>
    <w:rsid w:val="00CE6843"/>
    <w:rsid w:val="00CE70A0"/>
    <w:rsid w:val="00CE784E"/>
    <w:rsid w:val="00CF048E"/>
    <w:rsid w:val="00CF140D"/>
    <w:rsid w:val="00CF2013"/>
    <w:rsid w:val="00CF34D3"/>
    <w:rsid w:val="00CF377A"/>
    <w:rsid w:val="00CF38F6"/>
    <w:rsid w:val="00CF423F"/>
    <w:rsid w:val="00CF483F"/>
    <w:rsid w:val="00CF5D59"/>
    <w:rsid w:val="00CF5D7C"/>
    <w:rsid w:val="00CF5DEE"/>
    <w:rsid w:val="00CF651F"/>
    <w:rsid w:val="00CF7251"/>
    <w:rsid w:val="00D0197C"/>
    <w:rsid w:val="00D01DD5"/>
    <w:rsid w:val="00D05D07"/>
    <w:rsid w:val="00D068CE"/>
    <w:rsid w:val="00D0716B"/>
    <w:rsid w:val="00D073A1"/>
    <w:rsid w:val="00D10114"/>
    <w:rsid w:val="00D11D7F"/>
    <w:rsid w:val="00D14AA1"/>
    <w:rsid w:val="00D16948"/>
    <w:rsid w:val="00D1711B"/>
    <w:rsid w:val="00D17573"/>
    <w:rsid w:val="00D17B89"/>
    <w:rsid w:val="00D17DC7"/>
    <w:rsid w:val="00D205C9"/>
    <w:rsid w:val="00D22932"/>
    <w:rsid w:val="00D23527"/>
    <w:rsid w:val="00D239AD"/>
    <w:rsid w:val="00D23E3B"/>
    <w:rsid w:val="00D240CE"/>
    <w:rsid w:val="00D24324"/>
    <w:rsid w:val="00D26A89"/>
    <w:rsid w:val="00D27CE6"/>
    <w:rsid w:val="00D31E1C"/>
    <w:rsid w:val="00D32C94"/>
    <w:rsid w:val="00D33CB9"/>
    <w:rsid w:val="00D33D75"/>
    <w:rsid w:val="00D3417D"/>
    <w:rsid w:val="00D35D2B"/>
    <w:rsid w:val="00D363BE"/>
    <w:rsid w:val="00D401AF"/>
    <w:rsid w:val="00D41828"/>
    <w:rsid w:val="00D42179"/>
    <w:rsid w:val="00D42D21"/>
    <w:rsid w:val="00D43823"/>
    <w:rsid w:val="00D43C18"/>
    <w:rsid w:val="00D451F8"/>
    <w:rsid w:val="00D47026"/>
    <w:rsid w:val="00D472D9"/>
    <w:rsid w:val="00D50220"/>
    <w:rsid w:val="00D50A86"/>
    <w:rsid w:val="00D525C5"/>
    <w:rsid w:val="00D54F0E"/>
    <w:rsid w:val="00D60F3B"/>
    <w:rsid w:val="00D6216B"/>
    <w:rsid w:val="00D63455"/>
    <w:rsid w:val="00D636FE"/>
    <w:rsid w:val="00D643AD"/>
    <w:rsid w:val="00D647C5"/>
    <w:rsid w:val="00D65D8C"/>
    <w:rsid w:val="00D6649D"/>
    <w:rsid w:val="00D66C3C"/>
    <w:rsid w:val="00D72531"/>
    <w:rsid w:val="00D72D2C"/>
    <w:rsid w:val="00D74BD1"/>
    <w:rsid w:val="00D77CB4"/>
    <w:rsid w:val="00D80003"/>
    <w:rsid w:val="00D8149D"/>
    <w:rsid w:val="00D817F4"/>
    <w:rsid w:val="00D81DF9"/>
    <w:rsid w:val="00D82310"/>
    <w:rsid w:val="00D829B8"/>
    <w:rsid w:val="00D841BE"/>
    <w:rsid w:val="00D933AC"/>
    <w:rsid w:val="00D9519F"/>
    <w:rsid w:val="00D95F35"/>
    <w:rsid w:val="00DA047A"/>
    <w:rsid w:val="00DA1A0D"/>
    <w:rsid w:val="00DA2298"/>
    <w:rsid w:val="00DA2ADD"/>
    <w:rsid w:val="00DA2C9B"/>
    <w:rsid w:val="00DA5C63"/>
    <w:rsid w:val="00DA6443"/>
    <w:rsid w:val="00DB074D"/>
    <w:rsid w:val="00DB0CB3"/>
    <w:rsid w:val="00DB3C28"/>
    <w:rsid w:val="00DB437A"/>
    <w:rsid w:val="00DB456D"/>
    <w:rsid w:val="00DB491B"/>
    <w:rsid w:val="00DC1678"/>
    <w:rsid w:val="00DC1867"/>
    <w:rsid w:val="00DC3220"/>
    <w:rsid w:val="00DC362F"/>
    <w:rsid w:val="00DC3E98"/>
    <w:rsid w:val="00DC498F"/>
    <w:rsid w:val="00DC693E"/>
    <w:rsid w:val="00DC69EB"/>
    <w:rsid w:val="00DC7092"/>
    <w:rsid w:val="00DC760A"/>
    <w:rsid w:val="00DC77CA"/>
    <w:rsid w:val="00DC781A"/>
    <w:rsid w:val="00DC7FC3"/>
    <w:rsid w:val="00DD1F36"/>
    <w:rsid w:val="00DD2775"/>
    <w:rsid w:val="00DD35E4"/>
    <w:rsid w:val="00DD3BDE"/>
    <w:rsid w:val="00DD452F"/>
    <w:rsid w:val="00DD4955"/>
    <w:rsid w:val="00DD4E52"/>
    <w:rsid w:val="00DD6F54"/>
    <w:rsid w:val="00DD701B"/>
    <w:rsid w:val="00DE1DD4"/>
    <w:rsid w:val="00DE4771"/>
    <w:rsid w:val="00DE626D"/>
    <w:rsid w:val="00DE6C16"/>
    <w:rsid w:val="00DE6E53"/>
    <w:rsid w:val="00DE6F65"/>
    <w:rsid w:val="00DE709C"/>
    <w:rsid w:val="00DE72ED"/>
    <w:rsid w:val="00DE781C"/>
    <w:rsid w:val="00DE7851"/>
    <w:rsid w:val="00DF3BCB"/>
    <w:rsid w:val="00DF3E5E"/>
    <w:rsid w:val="00DF6722"/>
    <w:rsid w:val="00DF7649"/>
    <w:rsid w:val="00E0386E"/>
    <w:rsid w:val="00E046BA"/>
    <w:rsid w:val="00E048AE"/>
    <w:rsid w:val="00E04A71"/>
    <w:rsid w:val="00E04A76"/>
    <w:rsid w:val="00E05336"/>
    <w:rsid w:val="00E06008"/>
    <w:rsid w:val="00E06814"/>
    <w:rsid w:val="00E06860"/>
    <w:rsid w:val="00E07243"/>
    <w:rsid w:val="00E078E0"/>
    <w:rsid w:val="00E1016B"/>
    <w:rsid w:val="00E11210"/>
    <w:rsid w:val="00E11717"/>
    <w:rsid w:val="00E11C3F"/>
    <w:rsid w:val="00E12762"/>
    <w:rsid w:val="00E13E98"/>
    <w:rsid w:val="00E1447C"/>
    <w:rsid w:val="00E1533D"/>
    <w:rsid w:val="00E159C1"/>
    <w:rsid w:val="00E2162D"/>
    <w:rsid w:val="00E2270B"/>
    <w:rsid w:val="00E22B3A"/>
    <w:rsid w:val="00E22B42"/>
    <w:rsid w:val="00E24BC2"/>
    <w:rsid w:val="00E24CAE"/>
    <w:rsid w:val="00E25871"/>
    <w:rsid w:val="00E25991"/>
    <w:rsid w:val="00E26CC6"/>
    <w:rsid w:val="00E26F57"/>
    <w:rsid w:val="00E2747B"/>
    <w:rsid w:val="00E2784D"/>
    <w:rsid w:val="00E31959"/>
    <w:rsid w:val="00E3239F"/>
    <w:rsid w:val="00E347B6"/>
    <w:rsid w:val="00E34E4C"/>
    <w:rsid w:val="00E40299"/>
    <w:rsid w:val="00E40767"/>
    <w:rsid w:val="00E40AEC"/>
    <w:rsid w:val="00E4139E"/>
    <w:rsid w:val="00E42694"/>
    <w:rsid w:val="00E42DFF"/>
    <w:rsid w:val="00E44602"/>
    <w:rsid w:val="00E45434"/>
    <w:rsid w:val="00E45EDD"/>
    <w:rsid w:val="00E46F06"/>
    <w:rsid w:val="00E50101"/>
    <w:rsid w:val="00E502D9"/>
    <w:rsid w:val="00E50ECB"/>
    <w:rsid w:val="00E51B6D"/>
    <w:rsid w:val="00E51E21"/>
    <w:rsid w:val="00E51E60"/>
    <w:rsid w:val="00E520A0"/>
    <w:rsid w:val="00E52360"/>
    <w:rsid w:val="00E547D4"/>
    <w:rsid w:val="00E552AC"/>
    <w:rsid w:val="00E56D23"/>
    <w:rsid w:val="00E56D79"/>
    <w:rsid w:val="00E56FB9"/>
    <w:rsid w:val="00E5765B"/>
    <w:rsid w:val="00E60095"/>
    <w:rsid w:val="00E63B17"/>
    <w:rsid w:val="00E658FE"/>
    <w:rsid w:val="00E710B0"/>
    <w:rsid w:val="00E72C90"/>
    <w:rsid w:val="00E73EE6"/>
    <w:rsid w:val="00E74C5E"/>
    <w:rsid w:val="00E757D7"/>
    <w:rsid w:val="00E77CBC"/>
    <w:rsid w:val="00E80B8A"/>
    <w:rsid w:val="00E81E37"/>
    <w:rsid w:val="00E823EC"/>
    <w:rsid w:val="00E82424"/>
    <w:rsid w:val="00E83609"/>
    <w:rsid w:val="00E836A4"/>
    <w:rsid w:val="00E83849"/>
    <w:rsid w:val="00E85752"/>
    <w:rsid w:val="00E85E7D"/>
    <w:rsid w:val="00E864AF"/>
    <w:rsid w:val="00E86C89"/>
    <w:rsid w:val="00E87466"/>
    <w:rsid w:val="00E90761"/>
    <w:rsid w:val="00E921AF"/>
    <w:rsid w:val="00E93912"/>
    <w:rsid w:val="00E9453C"/>
    <w:rsid w:val="00E946BC"/>
    <w:rsid w:val="00E9578B"/>
    <w:rsid w:val="00E959C5"/>
    <w:rsid w:val="00EA110F"/>
    <w:rsid w:val="00EA15C1"/>
    <w:rsid w:val="00EA1A70"/>
    <w:rsid w:val="00EA24E5"/>
    <w:rsid w:val="00EA302A"/>
    <w:rsid w:val="00EA3646"/>
    <w:rsid w:val="00EA546B"/>
    <w:rsid w:val="00EA5B04"/>
    <w:rsid w:val="00EA6479"/>
    <w:rsid w:val="00EA7222"/>
    <w:rsid w:val="00EB1721"/>
    <w:rsid w:val="00EB1A05"/>
    <w:rsid w:val="00EB1CA8"/>
    <w:rsid w:val="00EB2058"/>
    <w:rsid w:val="00EB249C"/>
    <w:rsid w:val="00EB3532"/>
    <w:rsid w:val="00EC093B"/>
    <w:rsid w:val="00EC3D4D"/>
    <w:rsid w:val="00EC5591"/>
    <w:rsid w:val="00EC7519"/>
    <w:rsid w:val="00ED070B"/>
    <w:rsid w:val="00ED0B77"/>
    <w:rsid w:val="00ED122E"/>
    <w:rsid w:val="00ED296E"/>
    <w:rsid w:val="00ED36D8"/>
    <w:rsid w:val="00ED48A2"/>
    <w:rsid w:val="00ED6C2F"/>
    <w:rsid w:val="00ED72FB"/>
    <w:rsid w:val="00EE18CC"/>
    <w:rsid w:val="00EE254D"/>
    <w:rsid w:val="00EE3C5B"/>
    <w:rsid w:val="00EE447A"/>
    <w:rsid w:val="00EE5378"/>
    <w:rsid w:val="00EE7415"/>
    <w:rsid w:val="00EE75C1"/>
    <w:rsid w:val="00EF0130"/>
    <w:rsid w:val="00EF1BFA"/>
    <w:rsid w:val="00EF2052"/>
    <w:rsid w:val="00EF2294"/>
    <w:rsid w:val="00EF31F4"/>
    <w:rsid w:val="00EF4759"/>
    <w:rsid w:val="00EF50D6"/>
    <w:rsid w:val="00F002E2"/>
    <w:rsid w:val="00F013C4"/>
    <w:rsid w:val="00F01B74"/>
    <w:rsid w:val="00F02118"/>
    <w:rsid w:val="00F03279"/>
    <w:rsid w:val="00F04920"/>
    <w:rsid w:val="00F076D7"/>
    <w:rsid w:val="00F07805"/>
    <w:rsid w:val="00F07CD7"/>
    <w:rsid w:val="00F116B5"/>
    <w:rsid w:val="00F11E91"/>
    <w:rsid w:val="00F1472D"/>
    <w:rsid w:val="00F15011"/>
    <w:rsid w:val="00F16554"/>
    <w:rsid w:val="00F178AE"/>
    <w:rsid w:val="00F17A6A"/>
    <w:rsid w:val="00F20234"/>
    <w:rsid w:val="00F204FC"/>
    <w:rsid w:val="00F21570"/>
    <w:rsid w:val="00F21673"/>
    <w:rsid w:val="00F22528"/>
    <w:rsid w:val="00F29C49"/>
    <w:rsid w:val="00F30D6B"/>
    <w:rsid w:val="00F313AF"/>
    <w:rsid w:val="00F31E6A"/>
    <w:rsid w:val="00F33A7A"/>
    <w:rsid w:val="00F33AFF"/>
    <w:rsid w:val="00F34365"/>
    <w:rsid w:val="00F366D4"/>
    <w:rsid w:val="00F42499"/>
    <w:rsid w:val="00F435AA"/>
    <w:rsid w:val="00F44FBE"/>
    <w:rsid w:val="00F45C22"/>
    <w:rsid w:val="00F47319"/>
    <w:rsid w:val="00F500A7"/>
    <w:rsid w:val="00F511E4"/>
    <w:rsid w:val="00F52111"/>
    <w:rsid w:val="00F528D2"/>
    <w:rsid w:val="00F53E7C"/>
    <w:rsid w:val="00F543DE"/>
    <w:rsid w:val="00F54D1A"/>
    <w:rsid w:val="00F561F6"/>
    <w:rsid w:val="00F57377"/>
    <w:rsid w:val="00F6168E"/>
    <w:rsid w:val="00F62068"/>
    <w:rsid w:val="00F6234F"/>
    <w:rsid w:val="00F625C4"/>
    <w:rsid w:val="00F627FF"/>
    <w:rsid w:val="00F62A93"/>
    <w:rsid w:val="00F646F7"/>
    <w:rsid w:val="00F670E9"/>
    <w:rsid w:val="00F67898"/>
    <w:rsid w:val="00F703A5"/>
    <w:rsid w:val="00F70425"/>
    <w:rsid w:val="00F71029"/>
    <w:rsid w:val="00F7346C"/>
    <w:rsid w:val="00F73CCA"/>
    <w:rsid w:val="00F74B85"/>
    <w:rsid w:val="00F76697"/>
    <w:rsid w:val="00F81757"/>
    <w:rsid w:val="00F81B5C"/>
    <w:rsid w:val="00F82198"/>
    <w:rsid w:val="00F822B5"/>
    <w:rsid w:val="00F822C6"/>
    <w:rsid w:val="00F83618"/>
    <w:rsid w:val="00F85ECF"/>
    <w:rsid w:val="00F9102C"/>
    <w:rsid w:val="00F9105D"/>
    <w:rsid w:val="00F9224D"/>
    <w:rsid w:val="00F92B93"/>
    <w:rsid w:val="00F9541C"/>
    <w:rsid w:val="00F964F2"/>
    <w:rsid w:val="00F96A0E"/>
    <w:rsid w:val="00FA00E5"/>
    <w:rsid w:val="00FA07E6"/>
    <w:rsid w:val="00FA1311"/>
    <w:rsid w:val="00FA31D9"/>
    <w:rsid w:val="00FA32A3"/>
    <w:rsid w:val="00FA3906"/>
    <w:rsid w:val="00FA3B8A"/>
    <w:rsid w:val="00FA4D90"/>
    <w:rsid w:val="00FA55C8"/>
    <w:rsid w:val="00FA5B67"/>
    <w:rsid w:val="00FA613B"/>
    <w:rsid w:val="00FB0B57"/>
    <w:rsid w:val="00FB26F6"/>
    <w:rsid w:val="00FB2ADA"/>
    <w:rsid w:val="00FB379C"/>
    <w:rsid w:val="00FB4018"/>
    <w:rsid w:val="00FB6E8D"/>
    <w:rsid w:val="00FB7691"/>
    <w:rsid w:val="00FC0DC3"/>
    <w:rsid w:val="00FC0F12"/>
    <w:rsid w:val="00FC1A24"/>
    <w:rsid w:val="00FC27E8"/>
    <w:rsid w:val="00FC2CA9"/>
    <w:rsid w:val="00FC33AE"/>
    <w:rsid w:val="00FC4A4E"/>
    <w:rsid w:val="00FC4F6C"/>
    <w:rsid w:val="00FD11A7"/>
    <w:rsid w:val="00FD16A3"/>
    <w:rsid w:val="00FD5055"/>
    <w:rsid w:val="00FD7E4D"/>
    <w:rsid w:val="00FE01BF"/>
    <w:rsid w:val="00FE1BAD"/>
    <w:rsid w:val="00FE1FC7"/>
    <w:rsid w:val="00FE2ABB"/>
    <w:rsid w:val="00FE381D"/>
    <w:rsid w:val="00FE4D80"/>
    <w:rsid w:val="00FE565F"/>
    <w:rsid w:val="00FE75A6"/>
    <w:rsid w:val="00FF09F9"/>
    <w:rsid w:val="00FF130D"/>
    <w:rsid w:val="00FF194A"/>
    <w:rsid w:val="00FF1BA0"/>
    <w:rsid w:val="00FF2A00"/>
    <w:rsid w:val="00FF4644"/>
    <w:rsid w:val="00FF5135"/>
    <w:rsid w:val="00FF5357"/>
    <w:rsid w:val="00FF7316"/>
    <w:rsid w:val="00FF7982"/>
    <w:rsid w:val="0143BD04"/>
    <w:rsid w:val="01539C3C"/>
    <w:rsid w:val="01CF8222"/>
    <w:rsid w:val="01E3608F"/>
    <w:rsid w:val="020D883C"/>
    <w:rsid w:val="0221ADCE"/>
    <w:rsid w:val="022897DA"/>
    <w:rsid w:val="025D3632"/>
    <w:rsid w:val="0268789B"/>
    <w:rsid w:val="0284A017"/>
    <w:rsid w:val="02D03F41"/>
    <w:rsid w:val="02E14010"/>
    <w:rsid w:val="033399FD"/>
    <w:rsid w:val="035927E8"/>
    <w:rsid w:val="03BD23F9"/>
    <w:rsid w:val="0423A8EC"/>
    <w:rsid w:val="046D7E72"/>
    <w:rsid w:val="0498DDB4"/>
    <w:rsid w:val="05A81626"/>
    <w:rsid w:val="06333710"/>
    <w:rsid w:val="063B29E6"/>
    <w:rsid w:val="0689F7C9"/>
    <w:rsid w:val="06A52021"/>
    <w:rsid w:val="06B7F403"/>
    <w:rsid w:val="06CDFAA3"/>
    <w:rsid w:val="06E5C46F"/>
    <w:rsid w:val="07012BD6"/>
    <w:rsid w:val="073378D9"/>
    <w:rsid w:val="08133EE0"/>
    <w:rsid w:val="08153A42"/>
    <w:rsid w:val="085D6AB7"/>
    <w:rsid w:val="0860D0B8"/>
    <w:rsid w:val="0871B69D"/>
    <w:rsid w:val="08A8844C"/>
    <w:rsid w:val="08ABF89E"/>
    <w:rsid w:val="09398BFA"/>
    <w:rsid w:val="09AB3178"/>
    <w:rsid w:val="09B15248"/>
    <w:rsid w:val="09D29712"/>
    <w:rsid w:val="09EF7211"/>
    <w:rsid w:val="0A03859A"/>
    <w:rsid w:val="0A4705D2"/>
    <w:rsid w:val="0A65F4AC"/>
    <w:rsid w:val="0A785907"/>
    <w:rsid w:val="0AF2F14D"/>
    <w:rsid w:val="0B61F546"/>
    <w:rsid w:val="0B6E5215"/>
    <w:rsid w:val="0BA6F418"/>
    <w:rsid w:val="0C7B3BC2"/>
    <w:rsid w:val="0CAA1543"/>
    <w:rsid w:val="0D206C05"/>
    <w:rsid w:val="0D3C7745"/>
    <w:rsid w:val="0D948376"/>
    <w:rsid w:val="0DE8A81D"/>
    <w:rsid w:val="0DF434EE"/>
    <w:rsid w:val="0DF6AA6D"/>
    <w:rsid w:val="0DF7DC5E"/>
    <w:rsid w:val="0E805B92"/>
    <w:rsid w:val="0E99B0C0"/>
    <w:rsid w:val="0EAD7D62"/>
    <w:rsid w:val="0F4ADB5C"/>
    <w:rsid w:val="0F9956F0"/>
    <w:rsid w:val="0FE6AA15"/>
    <w:rsid w:val="10E2DA63"/>
    <w:rsid w:val="11F5988F"/>
    <w:rsid w:val="11FDD171"/>
    <w:rsid w:val="12676E7B"/>
    <w:rsid w:val="127E3809"/>
    <w:rsid w:val="12AA18B2"/>
    <w:rsid w:val="12B4BF24"/>
    <w:rsid w:val="14061E09"/>
    <w:rsid w:val="1449C9AC"/>
    <w:rsid w:val="1528BF2A"/>
    <w:rsid w:val="157A1FDA"/>
    <w:rsid w:val="169E2571"/>
    <w:rsid w:val="1764C80F"/>
    <w:rsid w:val="17AD5ED6"/>
    <w:rsid w:val="17CC64E1"/>
    <w:rsid w:val="17D4C421"/>
    <w:rsid w:val="18EBB2DC"/>
    <w:rsid w:val="194E58CE"/>
    <w:rsid w:val="19F9E968"/>
    <w:rsid w:val="1A149968"/>
    <w:rsid w:val="1A73592A"/>
    <w:rsid w:val="1AAED5E9"/>
    <w:rsid w:val="1ADA1CE5"/>
    <w:rsid w:val="1B3648F0"/>
    <w:rsid w:val="1C9B8F4D"/>
    <w:rsid w:val="1CAB2218"/>
    <w:rsid w:val="1DB1EF81"/>
    <w:rsid w:val="1DFE0883"/>
    <w:rsid w:val="1E7FD1DC"/>
    <w:rsid w:val="1E959B7D"/>
    <w:rsid w:val="1EBD0249"/>
    <w:rsid w:val="1F555EDC"/>
    <w:rsid w:val="1F5EC8C4"/>
    <w:rsid w:val="1F6A5A6D"/>
    <w:rsid w:val="1FE346E7"/>
    <w:rsid w:val="20BC1055"/>
    <w:rsid w:val="20C643FA"/>
    <w:rsid w:val="20CCFD14"/>
    <w:rsid w:val="21208F09"/>
    <w:rsid w:val="21807A4B"/>
    <w:rsid w:val="218788EB"/>
    <w:rsid w:val="21A4841D"/>
    <w:rsid w:val="228DE924"/>
    <w:rsid w:val="239E33A6"/>
    <w:rsid w:val="23E594CC"/>
    <w:rsid w:val="24020A42"/>
    <w:rsid w:val="24359139"/>
    <w:rsid w:val="245EDC71"/>
    <w:rsid w:val="246A382B"/>
    <w:rsid w:val="258DFB62"/>
    <w:rsid w:val="2592C5E1"/>
    <w:rsid w:val="25A7C0C1"/>
    <w:rsid w:val="2630116C"/>
    <w:rsid w:val="2660E61C"/>
    <w:rsid w:val="2684665A"/>
    <w:rsid w:val="26B232B1"/>
    <w:rsid w:val="27289C2F"/>
    <w:rsid w:val="27BADBFC"/>
    <w:rsid w:val="27C70D20"/>
    <w:rsid w:val="27DD61FE"/>
    <w:rsid w:val="27FB4946"/>
    <w:rsid w:val="286A46DD"/>
    <w:rsid w:val="287906A8"/>
    <w:rsid w:val="289F0760"/>
    <w:rsid w:val="29DE2D60"/>
    <w:rsid w:val="29FEC315"/>
    <w:rsid w:val="2A0436BB"/>
    <w:rsid w:val="2B898D7E"/>
    <w:rsid w:val="2BA1A652"/>
    <w:rsid w:val="2BBB9F5C"/>
    <w:rsid w:val="2BE99E75"/>
    <w:rsid w:val="2C3B3463"/>
    <w:rsid w:val="2CE4EAA7"/>
    <w:rsid w:val="2CEAE22D"/>
    <w:rsid w:val="2DB6721A"/>
    <w:rsid w:val="2DB7FDE6"/>
    <w:rsid w:val="2DE9420E"/>
    <w:rsid w:val="2E6E00A3"/>
    <w:rsid w:val="2F0A5D50"/>
    <w:rsid w:val="2FA6F3B0"/>
    <w:rsid w:val="2FC66DDE"/>
    <w:rsid w:val="30628C25"/>
    <w:rsid w:val="30636E0B"/>
    <w:rsid w:val="308A7E11"/>
    <w:rsid w:val="30C2C54C"/>
    <w:rsid w:val="316D1F0B"/>
    <w:rsid w:val="3187746D"/>
    <w:rsid w:val="318F67E7"/>
    <w:rsid w:val="31DD9A78"/>
    <w:rsid w:val="3213E336"/>
    <w:rsid w:val="32193E8F"/>
    <w:rsid w:val="3291F701"/>
    <w:rsid w:val="32AACC8F"/>
    <w:rsid w:val="32F1BE2C"/>
    <w:rsid w:val="33E8FB60"/>
    <w:rsid w:val="349E7755"/>
    <w:rsid w:val="34CA7134"/>
    <w:rsid w:val="36318AB7"/>
    <w:rsid w:val="36F4DA1E"/>
    <w:rsid w:val="3773F5E1"/>
    <w:rsid w:val="3774DFC4"/>
    <w:rsid w:val="381B9884"/>
    <w:rsid w:val="388E98BD"/>
    <w:rsid w:val="38EDCDAD"/>
    <w:rsid w:val="38FBE799"/>
    <w:rsid w:val="39566071"/>
    <w:rsid w:val="3966894C"/>
    <w:rsid w:val="3A55844B"/>
    <w:rsid w:val="3A7A18AD"/>
    <w:rsid w:val="3AD9F41A"/>
    <w:rsid w:val="3AFCE9C0"/>
    <w:rsid w:val="3B994665"/>
    <w:rsid w:val="3BD02EED"/>
    <w:rsid w:val="3BFE4877"/>
    <w:rsid w:val="3C38D0F5"/>
    <w:rsid w:val="3CEC9EA3"/>
    <w:rsid w:val="3D0F4469"/>
    <w:rsid w:val="3E2B4168"/>
    <w:rsid w:val="3E6B244B"/>
    <w:rsid w:val="3E6D1394"/>
    <w:rsid w:val="3F234232"/>
    <w:rsid w:val="3F3928FB"/>
    <w:rsid w:val="3F62C5CE"/>
    <w:rsid w:val="3F887E9A"/>
    <w:rsid w:val="3FA31F50"/>
    <w:rsid w:val="4005C99F"/>
    <w:rsid w:val="40132A24"/>
    <w:rsid w:val="40ACD018"/>
    <w:rsid w:val="4133B103"/>
    <w:rsid w:val="417541AD"/>
    <w:rsid w:val="429C36B2"/>
    <w:rsid w:val="43000593"/>
    <w:rsid w:val="430887BC"/>
    <w:rsid w:val="431C4C66"/>
    <w:rsid w:val="4322FF2E"/>
    <w:rsid w:val="444E81CD"/>
    <w:rsid w:val="44B4980F"/>
    <w:rsid w:val="44EFF929"/>
    <w:rsid w:val="45043981"/>
    <w:rsid w:val="4571E203"/>
    <w:rsid w:val="45B35515"/>
    <w:rsid w:val="45CA5F28"/>
    <w:rsid w:val="45DC2B1B"/>
    <w:rsid w:val="46675576"/>
    <w:rsid w:val="46E1BACE"/>
    <w:rsid w:val="470E0152"/>
    <w:rsid w:val="473871F2"/>
    <w:rsid w:val="48108382"/>
    <w:rsid w:val="484D9B2B"/>
    <w:rsid w:val="4890D69F"/>
    <w:rsid w:val="48ABF8E7"/>
    <w:rsid w:val="48C28F10"/>
    <w:rsid w:val="48CD55E4"/>
    <w:rsid w:val="48EE01A4"/>
    <w:rsid w:val="48FD6C03"/>
    <w:rsid w:val="49A06B18"/>
    <w:rsid w:val="49DEF714"/>
    <w:rsid w:val="49FF1CB4"/>
    <w:rsid w:val="4A5AF956"/>
    <w:rsid w:val="4AD86545"/>
    <w:rsid w:val="4B2ABA6F"/>
    <w:rsid w:val="4B492E69"/>
    <w:rsid w:val="4BD46336"/>
    <w:rsid w:val="4BEB07FE"/>
    <w:rsid w:val="4C386691"/>
    <w:rsid w:val="4C40937A"/>
    <w:rsid w:val="4C7C3E94"/>
    <w:rsid w:val="4CF0C093"/>
    <w:rsid w:val="4D2057AD"/>
    <w:rsid w:val="4D3D7C1A"/>
    <w:rsid w:val="4D6919EE"/>
    <w:rsid w:val="4DC47278"/>
    <w:rsid w:val="4DE94E44"/>
    <w:rsid w:val="4EEC9B21"/>
    <w:rsid w:val="4F172168"/>
    <w:rsid w:val="4F51CEDB"/>
    <w:rsid w:val="4FB25E2D"/>
    <w:rsid w:val="4FB94373"/>
    <w:rsid w:val="50042212"/>
    <w:rsid w:val="502FC489"/>
    <w:rsid w:val="51275563"/>
    <w:rsid w:val="5136AF86"/>
    <w:rsid w:val="51DFFD75"/>
    <w:rsid w:val="51F86A76"/>
    <w:rsid w:val="5221D72A"/>
    <w:rsid w:val="523AD510"/>
    <w:rsid w:val="5269CE67"/>
    <w:rsid w:val="52E1D1D6"/>
    <w:rsid w:val="531B1912"/>
    <w:rsid w:val="5324175A"/>
    <w:rsid w:val="5398BF63"/>
    <w:rsid w:val="53A09E41"/>
    <w:rsid w:val="5436ED0D"/>
    <w:rsid w:val="546CB2BB"/>
    <w:rsid w:val="547691CB"/>
    <w:rsid w:val="54D7E185"/>
    <w:rsid w:val="5515D3F8"/>
    <w:rsid w:val="554B8127"/>
    <w:rsid w:val="56486CA7"/>
    <w:rsid w:val="56770F42"/>
    <w:rsid w:val="56A6CED7"/>
    <w:rsid w:val="57490C72"/>
    <w:rsid w:val="5749B688"/>
    <w:rsid w:val="59AF988E"/>
    <w:rsid w:val="59FE306B"/>
    <w:rsid w:val="5A5C96D6"/>
    <w:rsid w:val="5C050F04"/>
    <w:rsid w:val="5C896393"/>
    <w:rsid w:val="5C9A49F7"/>
    <w:rsid w:val="5D3CE1A0"/>
    <w:rsid w:val="5D66C464"/>
    <w:rsid w:val="5E1785E3"/>
    <w:rsid w:val="5E2090B0"/>
    <w:rsid w:val="5E7FFDB3"/>
    <w:rsid w:val="5E8E1D69"/>
    <w:rsid w:val="5EA20B15"/>
    <w:rsid w:val="5FA59DFA"/>
    <w:rsid w:val="609F6DAC"/>
    <w:rsid w:val="60B4C1B1"/>
    <w:rsid w:val="60B8B86C"/>
    <w:rsid w:val="60B92F72"/>
    <w:rsid w:val="60CF8A74"/>
    <w:rsid w:val="61D3535F"/>
    <w:rsid w:val="621AF7B7"/>
    <w:rsid w:val="62A45360"/>
    <w:rsid w:val="62C07CB2"/>
    <w:rsid w:val="62FF05E0"/>
    <w:rsid w:val="6316C08B"/>
    <w:rsid w:val="63338AAB"/>
    <w:rsid w:val="6361B9AB"/>
    <w:rsid w:val="638BDD05"/>
    <w:rsid w:val="63B8B481"/>
    <w:rsid w:val="6439E15E"/>
    <w:rsid w:val="6478B670"/>
    <w:rsid w:val="64E83BA3"/>
    <w:rsid w:val="6534D07A"/>
    <w:rsid w:val="654A0549"/>
    <w:rsid w:val="65963763"/>
    <w:rsid w:val="6599C5DF"/>
    <w:rsid w:val="65AFA200"/>
    <w:rsid w:val="669926A2"/>
    <w:rsid w:val="66B4D739"/>
    <w:rsid w:val="66F77E79"/>
    <w:rsid w:val="671F75C6"/>
    <w:rsid w:val="67443E72"/>
    <w:rsid w:val="67598AFD"/>
    <w:rsid w:val="675E36FA"/>
    <w:rsid w:val="6779A96B"/>
    <w:rsid w:val="67B17E22"/>
    <w:rsid w:val="67DA5DA3"/>
    <w:rsid w:val="6931959D"/>
    <w:rsid w:val="69F3526C"/>
    <w:rsid w:val="6A0A37E5"/>
    <w:rsid w:val="6A940C4D"/>
    <w:rsid w:val="6AE879E3"/>
    <w:rsid w:val="6B18EEBA"/>
    <w:rsid w:val="6B423ADC"/>
    <w:rsid w:val="6B45FCBD"/>
    <w:rsid w:val="6B68B45F"/>
    <w:rsid w:val="6BAB2D2B"/>
    <w:rsid w:val="6C0E51D2"/>
    <w:rsid w:val="6C7FE6B6"/>
    <w:rsid w:val="6D1E8FA6"/>
    <w:rsid w:val="6D694A33"/>
    <w:rsid w:val="6D6B5069"/>
    <w:rsid w:val="6DAF11E6"/>
    <w:rsid w:val="6E17475F"/>
    <w:rsid w:val="6E5B88E6"/>
    <w:rsid w:val="6E650D1A"/>
    <w:rsid w:val="6E95C54E"/>
    <w:rsid w:val="6ED66B89"/>
    <w:rsid w:val="6F0499BD"/>
    <w:rsid w:val="6F0A0C85"/>
    <w:rsid w:val="6F3C26D4"/>
    <w:rsid w:val="6F61DE7A"/>
    <w:rsid w:val="6F641EAC"/>
    <w:rsid w:val="6F9B79C5"/>
    <w:rsid w:val="6FCDBBE5"/>
    <w:rsid w:val="6FE16FC4"/>
    <w:rsid w:val="70D3E2DB"/>
    <w:rsid w:val="70E80EDC"/>
    <w:rsid w:val="712180AC"/>
    <w:rsid w:val="713BCE41"/>
    <w:rsid w:val="71676597"/>
    <w:rsid w:val="717E3BDE"/>
    <w:rsid w:val="718E555E"/>
    <w:rsid w:val="7211871F"/>
    <w:rsid w:val="72195FFF"/>
    <w:rsid w:val="726EB257"/>
    <w:rsid w:val="7328AB81"/>
    <w:rsid w:val="73B33E14"/>
    <w:rsid w:val="740192B9"/>
    <w:rsid w:val="744B1132"/>
    <w:rsid w:val="75347512"/>
    <w:rsid w:val="75958914"/>
    <w:rsid w:val="7650390E"/>
    <w:rsid w:val="76824067"/>
    <w:rsid w:val="768F58C5"/>
    <w:rsid w:val="770C97A4"/>
    <w:rsid w:val="777DA21F"/>
    <w:rsid w:val="77C7EDDD"/>
    <w:rsid w:val="77D23B0B"/>
    <w:rsid w:val="77FA652F"/>
    <w:rsid w:val="781FE239"/>
    <w:rsid w:val="78D884F7"/>
    <w:rsid w:val="78E8301E"/>
    <w:rsid w:val="79260FB3"/>
    <w:rsid w:val="7955DC3C"/>
    <w:rsid w:val="798814EC"/>
    <w:rsid w:val="79914DB7"/>
    <w:rsid w:val="79E7DEC8"/>
    <w:rsid w:val="7A019227"/>
    <w:rsid w:val="7A0472E3"/>
    <w:rsid w:val="7A561A7D"/>
    <w:rsid w:val="7A892717"/>
    <w:rsid w:val="7AA19352"/>
    <w:rsid w:val="7AC26586"/>
    <w:rsid w:val="7ACC4D1F"/>
    <w:rsid w:val="7BB92FB8"/>
    <w:rsid w:val="7C2CA7AC"/>
    <w:rsid w:val="7D100EB8"/>
    <w:rsid w:val="7D3A18D1"/>
    <w:rsid w:val="7D46B193"/>
    <w:rsid w:val="7D97D5E0"/>
    <w:rsid w:val="7DC1A88A"/>
    <w:rsid w:val="7DEF724F"/>
    <w:rsid w:val="7E2749BC"/>
    <w:rsid w:val="7E7A3348"/>
    <w:rsid w:val="7EBD17CB"/>
    <w:rsid w:val="7F445121"/>
    <w:rsid w:val="7FE5D65B"/>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41837"/>
  <w15:chartTrackingRefBased/>
  <w15:docId w15:val="{513862DC-E772-460B-8D42-788B1A095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autoRedefine/>
    <w:uiPriority w:val="9"/>
    <w:qFormat/>
    <w:rsid w:val="00110FD9"/>
    <w:pPr>
      <w:keepNext/>
      <w:keepLines/>
      <w:spacing w:before="360" w:after="80"/>
      <w:ind w:left="360" w:hanging="360"/>
      <w:outlineLvl w:val="0"/>
    </w:pPr>
    <w:rPr>
      <w:rFonts w:ascii="Aptos" w:eastAsia="Times New Roman" w:hAnsi="Aptos" w:cstheme="majorBidi"/>
      <w:b/>
      <w:bCs/>
      <w:color w:val="1F3864" w:themeColor="accent1" w:themeShade="80"/>
      <w:kern w:val="0"/>
      <w:sz w:val="26"/>
      <w:szCs w:val="26"/>
      <w:lang w:val="es-ES" w:eastAsia="es-ES"/>
      <w14:ligatures w14:val="none"/>
    </w:rPr>
  </w:style>
  <w:style w:type="paragraph" w:styleId="Ttulo2">
    <w:name w:val="heading 2"/>
    <w:basedOn w:val="Ttulo1"/>
    <w:next w:val="Normal"/>
    <w:link w:val="Ttulo2Car"/>
    <w:autoRedefine/>
    <w:uiPriority w:val="9"/>
    <w:unhideWhenUsed/>
    <w:qFormat/>
    <w:rsid w:val="0071757C"/>
    <w:pPr>
      <w:numPr>
        <w:numId w:val="4"/>
      </w:numPr>
      <w:spacing w:before="160"/>
      <w:outlineLvl w:val="1"/>
    </w:pPr>
    <w:rPr>
      <w:rFonts w:ascii="Arial" w:hAnsi="Arial" w:cs="Arial"/>
      <w:bCs w:val="0"/>
      <w:i/>
      <w:iCs/>
      <w:color w:val="auto"/>
      <w:sz w:val="18"/>
      <w:szCs w:val="18"/>
    </w:rPr>
  </w:style>
  <w:style w:type="paragraph" w:styleId="Ttulo3">
    <w:name w:val="heading 3"/>
    <w:basedOn w:val="Prrafodelista"/>
    <w:next w:val="Normal"/>
    <w:link w:val="Ttulo3Car"/>
    <w:uiPriority w:val="9"/>
    <w:unhideWhenUsed/>
    <w:qFormat/>
    <w:rsid w:val="00F013C4"/>
    <w:pPr>
      <w:ind w:left="1355" w:hanging="504"/>
      <w:outlineLvl w:val="2"/>
    </w:pPr>
    <w:rPr>
      <w:rFonts w:ascii="Calibri Light" w:eastAsia="Times New Roman" w:hAnsi="Calibri Light" w:cs="Calibri Light"/>
      <w:b/>
      <w:kern w:val="0"/>
      <w:szCs w:val="18"/>
      <w:lang w:val="es-ES" w:eastAsia="es-ES"/>
      <w14:ligatures w14:val="none"/>
    </w:rPr>
  </w:style>
  <w:style w:type="paragraph" w:styleId="Ttulo4">
    <w:name w:val="heading 4"/>
    <w:basedOn w:val="Normal"/>
    <w:next w:val="Normal"/>
    <w:link w:val="Ttulo4Car"/>
    <w:uiPriority w:val="9"/>
    <w:unhideWhenUsed/>
    <w:qFormat/>
    <w:rsid w:val="008F634C"/>
    <w:pPr>
      <w:keepNext/>
      <w:keepLines/>
      <w:numPr>
        <w:ilvl w:val="3"/>
        <w:numId w:val="12"/>
      </w:numPr>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unhideWhenUsed/>
    <w:qFormat/>
    <w:rsid w:val="008F634C"/>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8F634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F634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F634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F634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9224D"/>
    <w:rPr>
      <w:rFonts w:ascii="Aptos" w:eastAsia="Times New Roman" w:hAnsi="Aptos" w:cstheme="majorBidi"/>
      <w:b/>
      <w:bCs/>
      <w:color w:val="1F3864" w:themeColor="accent1" w:themeShade="80"/>
      <w:kern w:val="0"/>
      <w:sz w:val="26"/>
      <w:szCs w:val="26"/>
      <w:lang w:val="es-ES" w:eastAsia="es-ES"/>
      <w14:ligatures w14:val="none"/>
    </w:rPr>
  </w:style>
  <w:style w:type="character" w:customStyle="1" w:styleId="Ttulo2Car">
    <w:name w:val="Título 2 Car"/>
    <w:basedOn w:val="Fuentedeprrafopredeter"/>
    <w:link w:val="Ttulo2"/>
    <w:uiPriority w:val="9"/>
    <w:rsid w:val="0071757C"/>
    <w:rPr>
      <w:rFonts w:ascii="Arial" w:eastAsia="Times New Roman" w:hAnsi="Arial" w:cs="Arial"/>
      <w:b/>
      <w:i/>
      <w:iCs/>
      <w:kern w:val="0"/>
      <w:sz w:val="18"/>
      <w:szCs w:val="18"/>
      <w:lang w:val="es-ES" w:eastAsia="es-ES"/>
      <w14:ligatures w14:val="none"/>
    </w:rPr>
  </w:style>
  <w:style w:type="character" w:customStyle="1" w:styleId="Ttulo3Car">
    <w:name w:val="Título 3 Car"/>
    <w:basedOn w:val="Fuentedeprrafopredeter"/>
    <w:link w:val="Ttulo3"/>
    <w:uiPriority w:val="9"/>
    <w:rsid w:val="00F013C4"/>
    <w:rPr>
      <w:rFonts w:ascii="Calibri Light" w:eastAsia="Times New Roman" w:hAnsi="Calibri Light" w:cs="Calibri Light"/>
      <w:b/>
      <w:kern w:val="0"/>
      <w:szCs w:val="18"/>
      <w:lang w:val="es-ES" w:eastAsia="es-ES"/>
      <w14:ligatures w14:val="none"/>
    </w:rPr>
  </w:style>
  <w:style w:type="character" w:customStyle="1" w:styleId="Ttulo4Car">
    <w:name w:val="Título 4 Car"/>
    <w:basedOn w:val="Fuentedeprrafopredeter"/>
    <w:link w:val="Ttulo4"/>
    <w:uiPriority w:val="9"/>
    <w:rsid w:val="008F634C"/>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rsid w:val="008F634C"/>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8F634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F634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F634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F634C"/>
    <w:rPr>
      <w:rFonts w:eastAsiaTheme="majorEastAsia" w:cstheme="majorBidi"/>
      <w:color w:val="272727" w:themeColor="text1" w:themeTint="D8"/>
    </w:rPr>
  </w:style>
  <w:style w:type="paragraph" w:styleId="Ttulo">
    <w:name w:val="Title"/>
    <w:basedOn w:val="Normal"/>
    <w:next w:val="Normal"/>
    <w:link w:val="TtuloCar"/>
    <w:uiPriority w:val="10"/>
    <w:qFormat/>
    <w:rsid w:val="008F63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F634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F634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F634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F634C"/>
    <w:pPr>
      <w:spacing w:before="160"/>
      <w:jc w:val="center"/>
    </w:pPr>
    <w:rPr>
      <w:i/>
      <w:iCs/>
      <w:color w:val="404040" w:themeColor="text1" w:themeTint="BF"/>
    </w:rPr>
  </w:style>
  <w:style w:type="character" w:customStyle="1" w:styleId="CitaCar">
    <w:name w:val="Cita Car"/>
    <w:basedOn w:val="Fuentedeprrafopredeter"/>
    <w:link w:val="Cita"/>
    <w:uiPriority w:val="29"/>
    <w:rsid w:val="008F634C"/>
    <w:rPr>
      <w:i/>
      <w:iCs/>
      <w:color w:val="404040" w:themeColor="text1" w:themeTint="BF"/>
    </w:rPr>
  </w:style>
  <w:style w:type="paragraph" w:styleId="Prrafodelista">
    <w:name w:val="List Paragraph"/>
    <w:basedOn w:val="Normal"/>
    <w:uiPriority w:val="34"/>
    <w:qFormat/>
    <w:rsid w:val="008F634C"/>
    <w:pPr>
      <w:ind w:left="720"/>
      <w:contextualSpacing/>
    </w:pPr>
  </w:style>
  <w:style w:type="character" w:styleId="nfasisintenso">
    <w:name w:val="Intense Emphasis"/>
    <w:basedOn w:val="Fuentedeprrafopredeter"/>
    <w:uiPriority w:val="21"/>
    <w:qFormat/>
    <w:rsid w:val="008F634C"/>
    <w:rPr>
      <w:i/>
      <w:iCs/>
      <w:color w:val="2F5496" w:themeColor="accent1" w:themeShade="BF"/>
    </w:rPr>
  </w:style>
  <w:style w:type="paragraph" w:styleId="Citadestacada">
    <w:name w:val="Intense Quote"/>
    <w:basedOn w:val="Normal"/>
    <w:next w:val="Normal"/>
    <w:link w:val="CitadestacadaCar"/>
    <w:uiPriority w:val="30"/>
    <w:qFormat/>
    <w:rsid w:val="008F63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8F634C"/>
    <w:rPr>
      <w:i/>
      <w:iCs/>
      <w:color w:val="2F5496" w:themeColor="accent1" w:themeShade="BF"/>
    </w:rPr>
  </w:style>
  <w:style w:type="character" w:styleId="Referenciaintensa">
    <w:name w:val="Intense Reference"/>
    <w:basedOn w:val="Fuentedeprrafopredeter"/>
    <w:uiPriority w:val="32"/>
    <w:qFormat/>
    <w:rsid w:val="008F634C"/>
    <w:rPr>
      <w:b/>
      <w:bCs/>
      <w:smallCaps/>
      <w:color w:val="2F5496" w:themeColor="accent1" w:themeShade="BF"/>
      <w:spacing w:val="5"/>
    </w:rPr>
  </w:style>
  <w:style w:type="character" w:styleId="Textoennegrita">
    <w:name w:val="Strong"/>
    <w:basedOn w:val="Fuentedeprrafopredeter"/>
    <w:uiPriority w:val="22"/>
    <w:qFormat/>
    <w:rsid w:val="008F634C"/>
    <w:rPr>
      <w:b/>
      <w:bCs/>
    </w:rPr>
  </w:style>
  <w:style w:type="paragraph" w:styleId="TtuloTDC">
    <w:name w:val="TOC Heading"/>
    <w:basedOn w:val="Ttulo1"/>
    <w:next w:val="Normal"/>
    <w:uiPriority w:val="39"/>
    <w:unhideWhenUsed/>
    <w:qFormat/>
    <w:rsid w:val="008F634C"/>
    <w:pPr>
      <w:spacing w:before="240" w:after="0"/>
      <w:ind w:left="0" w:firstLine="0"/>
      <w:outlineLvl w:val="9"/>
    </w:pPr>
    <w:rPr>
      <w:rFonts w:eastAsiaTheme="majorEastAsia"/>
      <w:b w:val="0"/>
      <w:color w:val="2F5496" w:themeColor="accent1" w:themeShade="BF"/>
      <w:sz w:val="32"/>
      <w:szCs w:val="32"/>
    </w:rPr>
  </w:style>
  <w:style w:type="paragraph" w:styleId="TDC1">
    <w:name w:val="toc 1"/>
    <w:basedOn w:val="Normal"/>
    <w:next w:val="Normal"/>
    <w:autoRedefine/>
    <w:uiPriority w:val="39"/>
    <w:unhideWhenUsed/>
    <w:rsid w:val="008F634C"/>
    <w:pPr>
      <w:spacing w:after="100"/>
    </w:pPr>
  </w:style>
  <w:style w:type="paragraph" w:styleId="TDC2">
    <w:name w:val="toc 2"/>
    <w:basedOn w:val="Normal"/>
    <w:next w:val="Normal"/>
    <w:autoRedefine/>
    <w:uiPriority w:val="39"/>
    <w:unhideWhenUsed/>
    <w:rsid w:val="008F634C"/>
    <w:pPr>
      <w:spacing w:after="100"/>
      <w:ind w:left="220"/>
    </w:pPr>
  </w:style>
  <w:style w:type="paragraph" w:styleId="TDC3">
    <w:name w:val="toc 3"/>
    <w:basedOn w:val="Normal"/>
    <w:next w:val="Normal"/>
    <w:autoRedefine/>
    <w:uiPriority w:val="39"/>
    <w:unhideWhenUsed/>
    <w:rsid w:val="008F634C"/>
    <w:pPr>
      <w:spacing w:after="100"/>
      <w:ind w:left="440"/>
    </w:pPr>
  </w:style>
  <w:style w:type="character" w:styleId="Hipervnculo">
    <w:name w:val="Hyperlink"/>
    <w:basedOn w:val="Fuentedeprrafopredeter"/>
    <w:uiPriority w:val="99"/>
    <w:unhideWhenUsed/>
    <w:rsid w:val="008F634C"/>
    <w:rPr>
      <w:color w:val="0563C1" w:themeColor="hyperlink"/>
      <w:u w:val="single"/>
    </w:rPr>
  </w:style>
  <w:style w:type="paragraph" w:styleId="Textoindependiente">
    <w:name w:val="Body Text"/>
    <w:basedOn w:val="Normal"/>
    <w:link w:val="TextoindependienteCar"/>
    <w:uiPriority w:val="1"/>
    <w:qFormat/>
    <w:rsid w:val="0099558F"/>
    <w:pPr>
      <w:widowControl w:val="0"/>
      <w:autoSpaceDE w:val="0"/>
      <w:autoSpaceDN w:val="0"/>
      <w:spacing w:after="0" w:line="240" w:lineRule="auto"/>
    </w:pPr>
    <w:rPr>
      <w:rFonts w:ascii="Calibri" w:eastAsia="Calibri" w:hAnsi="Calibri" w:cs="Calibri"/>
      <w:kern w:val="0"/>
      <w:lang w:val="es-ES"/>
      <w14:ligatures w14:val="none"/>
    </w:rPr>
  </w:style>
  <w:style w:type="character" w:customStyle="1" w:styleId="TextoindependienteCar">
    <w:name w:val="Texto independiente Car"/>
    <w:basedOn w:val="Fuentedeprrafopredeter"/>
    <w:link w:val="Textoindependiente"/>
    <w:uiPriority w:val="1"/>
    <w:rsid w:val="0099558F"/>
    <w:rPr>
      <w:rFonts w:ascii="Calibri" w:eastAsia="Calibri" w:hAnsi="Calibri" w:cs="Calibri"/>
      <w:kern w:val="0"/>
      <w:lang w:val="es-ES"/>
      <w14:ligatures w14:val="none"/>
    </w:rPr>
  </w:style>
  <w:style w:type="table" w:styleId="Tablaconcuadrcula">
    <w:name w:val="Table Grid"/>
    <w:basedOn w:val="Tablanormal"/>
    <w:uiPriority w:val="59"/>
    <w:rsid w:val="0099558F"/>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013C4"/>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character" w:styleId="Mencinsinresolver">
    <w:name w:val="Unresolved Mention"/>
    <w:basedOn w:val="Fuentedeprrafopredeter"/>
    <w:uiPriority w:val="99"/>
    <w:semiHidden/>
    <w:unhideWhenUsed/>
    <w:rsid w:val="004F1C41"/>
    <w:rPr>
      <w:color w:val="605E5C"/>
      <w:shd w:val="clear" w:color="auto" w:fill="E1DFDD"/>
    </w:rPr>
  </w:style>
  <w:style w:type="numbering" w:customStyle="1" w:styleId="mio">
    <w:name w:val="mio"/>
    <w:uiPriority w:val="99"/>
    <w:rsid w:val="00DE1DD4"/>
    <w:pPr>
      <w:numPr>
        <w:numId w:val="11"/>
      </w:numPr>
    </w:pPr>
  </w:style>
  <w:style w:type="paragraph" w:styleId="Descripcin">
    <w:name w:val="caption"/>
    <w:basedOn w:val="Normal"/>
    <w:next w:val="Normal"/>
    <w:uiPriority w:val="35"/>
    <w:unhideWhenUsed/>
    <w:qFormat/>
    <w:rsid w:val="00613A76"/>
    <w:pPr>
      <w:spacing w:after="200" w:line="240" w:lineRule="auto"/>
    </w:pPr>
    <w:rPr>
      <w:i/>
      <w:iCs/>
      <w:color w:val="44546A" w:themeColor="text2"/>
      <w:sz w:val="18"/>
      <w:szCs w:val="18"/>
    </w:rPr>
  </w:style>
  <w:style w:type="character" w:customStyle="1" w:styleId="ui-provider">
    <w:name w:val="ui-provider"/>
    <w:basedOn w:val="Fuentedeprrafopredeter"/>
    <w:rsid w:val="00C6560D"/>
  </w:style>
  <w:style w:type="character" w:styleId="Refdecomentario">
    <w:name w:val="annotation reference"/>
    <w:basedOn w:val="Fuentedeprrafopredeter"/>
    <w:uiPriority w:val="99"/>
    <w:semiHidden/>
    <w:unhideWhenUsed/>
    <w:rsid w:val="003804D8"/>
    <w:rPr>
      <w:sz w:val="16"/>
      <w:szCs w:val="16"/>
    </w:rPr>
  </w:style>
  <w:style w:type="paragraph" w:styleId="Textocomentario">
    <w:name w:val="annotation text"/>
    <w:basedOn w:val="Normal"/>
    <w:link w:val="TextocomentarioCar"/>
    <w:uiPriority w:val="99"/>
    <w:unhideWhenUsed/>
    <w:rsid w:val="003804D8"/>
    <w:pPr>
      <w:spacing w:line="240" w:lineRule="auto"/>
    </w:pPr>
    <w:rPr>
      <w:sz w:val="20"/>
      <w:szCs w:val="20"/>
    </w:rPr>
  </w:style>
  <w:style w:type="character" w:customStyle="1" w:styleId="TextocomentarioCar">
    <w:name w:val="Texto comentario Car"/>
    <w:basedOn w:val="Fuentedeprrafopredeter"/>
    <w:link w:val="Textocomentario"/>
    <w:uiPriority w:val="99"/>
    <w:rsid w:val="003804D8"/>
    <w:rPr>
      <w:sz w:val="20"/>
      <w:szCs w:val="20"/>
    </w:rPr>
  </w:style>
  <w:style w:type="paragraph" w:styleId="Asuntodelcomentario">
    <w:name w:val="annotation subject"/>
    <w:basedOn w:val="Textocomentario"/>
    <w:next w:val="Textocomentario"/>
    <w:link w:val="AsuntodelcomentarioCar"/>
    <w:uiPriority w:val="99"/>
    <w:semiHidden/>
    <w:unhideWhenUsed/>
    <w:rsid w:val="003804D8"/>
    <w:rPr>
      <w:b/>
      <w:bCs/>
    </w:rPr>
  </w:style>
  <w:style w:type="character" w:customStyle="1" w:styleId="AsuntodelcomentarioCar">
    <w:name w:val="Asunto del comentario Car"/>
    <w:basedOn w:val="TextocomentarioCar"/>
    <w:link w:val="Asuntodelcomentario"/>
    <w:uiPriority w:val="99"/>
    <w:semiHidden/>
    <w:rsid w:val="003804D8"/>
    <w:rPr>
      <w:b/>
      <w:bCs/>
      <w:sz w:val="20"/>
      <w:szCs w:val="20"/>
    </w:rPr>
  </w:style>
  <w:style w:type="character" w:styleId="Mencionar">
    <w:name w:val="Mention"/>
    <w:basedOn w:val="Fuentedeprrafopredeter"/>
    <w:uiPriority w:val="99"/>
    <w:unhideWhenUsed/>
    <w:rsid w:val="003804D8"/>
    <w:rPr>
      <w:color w:val="2B579A"/>
      <w:shd w:val="clear" w:color="auto" w:fill="E1DFDD"/>
    </w:rPr>
  </w:style>
  <w:style w:type="character" w:customStyle="1" w:styleId="normaltextrun">
    <w:name w:val="normaltextrun"/>
    <w:basedOn w:val="Fuentedeprrafopredeter"/>
    <w:rsid w:val="006A7962"/>
  </w:style>
  <w:style w:type="character" w:customStyle="1" w:styleId="eop">
    <w:name w:val="eop"/>
    <w:basedOn w:val="Fuentedeprrafopredeter"/>
    <w:rsid w:val="006A7962"/>
  </w:style>
  <w:style w:type="paragraph" w:styleId="NormalWeb">
    <w:name w:val="Normal (Web)"/>
    <w:basedOn w:val="Normal"/>
    <w:uiPriority w:val="99"/>
    <w:semiHidden/>
    <w:unhideWhenUsed/>
    <w:rsid w:val="005B4D8E"/>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numbering" w:customStyle="1" w:styleId="Listaactual1">
    <w:name w:val="Lista actual1"/>
    <w:uiPriority w:val="99"/>
    <w:rsid w:val="00BE2D27"/>
    <w:pPr>
      <w:numPr>
        <w:numId w:val="36"/>
      </w:numPr>
    </w:pPr>
  </w:style>
  <w:style w:type="character" w:styleId="Refdenotaalfinal">
    <w:name w:val="endnote reference"/>
    <w:basedOn w:val="Fuentedeprrafopredeter"/>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85734">
      <w:bodyDiv w:val="1"/>
      <w:marLeft w:val="0"/>
      <w:marRight w:val="0"/>
      <w:marTop w:val="0"/>
      <w:marBottom w:val="0"/>
      <w:divBdr>
        <w:top w:val="none" w:sz="0" w:space="0" w:color="auto"/>
        <w:left w:val="none" w:sz="0" w:space="0" w:color="auto"/>
        <w:bottom w:val="none" w:sz="0" w:space="0" w:color="auto"/>
        <w:right w:val="none" w:sz="0" w:space="0" w:color="auto"/>
      </w:divBdr>
      <w:divsChild>
        <w:div w:id="113528608">
          <w:marLeft w:val="0"/>
          <w:marRight w:val="0"/>
          <w:marTop w:val="0"/>
          <w:marBottom w:val="0"/>
          <w:divBdr>
            <w:top w:val="none" w:sz="0" w:space="0" w:color="auto"/>
            <w:left w:val="none" w:sz="0" w:space="0" w:color="auto"/>
            <w:bottom w:val="none" w:sz="0" w:space="0" w:color="auto"/>
            <w:right w:val="none" w:sz="0" w:space="0" w:color="auto"/>
          </w:divBdr>
        </w:div>
        <w:div w:id="195385781">
          <w:marLeft w:val="0"/>
          <w:marRight w:val="0"/>
          <w:marTop w:val="0"/>
          <w:marBottom w:val="0"/>
          <w:divBdr>
            <w:top w:val="none" w:sz="0" w:space="0" w:color="auto"/>
            <w:left w:val="none" w:sz="0" w:space="0" w:color="auto"/>
            <w:bottom w:val="none" w:sz="0" w:space="0" w:color="auto"/>
            <w:right w:val="none" w:sz="0" w:space="0" w:color="auto"/>
          </w:divBdr>
        </w:div>
        <w:div w:id="224145060">
          <w:marLeft w:val="0"/>
          <w:marRight w:val="0"/>
          <w:marTop w:val="0"/>
          <w:marBottom w:val="0"/>
          <w:divBdr>
            <w:top w:val="none" w:sz="0" w:space="0" w:color="auto"/>
            <w:left w:val="none" w:sz="0" w:space="0" w:color="auto"/>
            <w:bottom w:val="none" w:sz="0" w:space="0" w:color="auto"/>
            <w:right w:val="none" w:sz="0" w:space="0" w:color="auto"/>
          </w:divBdr>
        </w:div>
        <w:div w:id="273296209">
          <w:marLeft w:val="0"/>
          <w:marRight w:val="0"/>
          <w:marTop w:val="0"/>
          <w:marBottom w:val="0"/>
          <w:divBdr>
            <w:top w:val="none" w:sz="0" w:space="0" w:color="auto"/>
            <w:left w:val="none" w:sz="0" w:space="0" w:color="auto"/>
            <w:bottom w:val="none" w:sz="0" w:space="0" w:color="auto"/>
            <w:right w:val="none" w:sz="0" w:space="0" w:color="auto"/>
          </w:divBdr>
        </w:div>
        <w:div w:id="334842952">
          <w:marLeft w:val="0"/>
          <w:marRight w:val="0"/>
          <w:marTop w:val="0"/>
          <w:marBottom w:val="0"/>
          <w:divBdr>
            <w:top w:val="none" w:sz="0" w:space="0" w:color="auto"/>
            <w:left w:val="none" w:sz="0" w:space="0" w:color="auto"/>
            <w:bottom w:val="none" w:sz="0" w:space="0" w:color="auto"/>
            <w:right w:val="none" w:sz="0" w:space="0" w:color="auto"/>
          </w:divBdr>
        </w:div>
        <w:div w:id="473957473">
          <w:marLeft w:val="0"/>
          <w:marRight w:val="0"/>
          <w:marTop w:val="0"/>
          <w:marBottom w:val="0"/>
          <w:divBdr>
            <w:top w:val="none" w:sz="0" w:space="0" w:color="auto"/>
            <w:left w:val="none" w:sz="0" w:space="0" w:color="auto"/>
            <w:bottom w:val="none" w:sz="0" w:space="0" w:color="auto"/>
            <w:right w:val="none" w:sz="0" w:space="0" w:color="auto"/>
          </w:divBdr>
        </w:div>
        <w:div w:id="792092349">
          <w:marLeft w:val="0"/>
          <w:marRight w:val="0"/>
          <w:marTop w:val="0"/>
          <w:marBottom w:val="0"/>
          <w:divBdr>
            <w:top w:val="none" w:sz="0" w:space="0" w:color="auto"/>
            <w:left w:val="none" w:sz="0" w:space="0" w:color="auto"/>
            <w:bottom w:val="none" w:sz="0" w:space="0" w:color="auto"/>
            <w:right w:val="none" w:sz="0" w:space="0" w:color="auto"/>
          </w:divBdr>
          <w:divsChild>
            <w:div w:id="182205876">
              <w:marLeft w:val="-75"/>
              <w:marRight w:val="0"/>
              <w:marTop w:val="30"/>
              <w:marBottom w:val="30"/>
              <w:divBdr>
                <w:top w:val="none" w:sz="0" w:space="0" w:color="auto"/>
                <w:left w:val="none" w:sz="0" w:space="0" w:color="auto"/>
                <w:bottom w:val="none" w:sz="0" w:space="0" w:color="auto"/>
                <w:right w:val="none" w:sz="0" w:space="0" w:color="auto"/>
              </w:divBdr>
              <w:divsChild>
                <w:div w:id="182331861">
                  <w:marLeft w:val="0"/>
                  <w:marRight w:val="0"/>
                  <w:marTop w:val="0"/>
                  <w:marBottom w:val="0"/>
                  <w:divBdr>
                    <w:top w:val="none" w:sz="0" w:space="0" w:color="auto"/>
                    <w:left w:val="none" w:sz="0" w:space="0" w:color="auto"/>
                    <w:bottom w:val="none" w:sz="0" w:space="0" w:color="auto"/>
                    <w:right w:val="none" w:sz="0" w:space="0" w:color="auto"/>
                  </w:divBdr>
                  <w:divsChild>
                    <w:div w:id="1851261475">
                      <w:marLeft w:val="0"/>
                      <w:marRight w:val="0"/>
                      <w:marTop w:val="0"/>
                      <w:marBottom w:val="0"/>
                      <w:divBdr>
                        <w:top w:val="none" w:sz="0" w:space="0" w:color="auto"/>
                        <w:left w:val="none" w:sz="0" w:space="0" w:color="auto"/>
                        <w:bottom w:val="none" w:sz="0" w:space="0" w:color="auto"/>
                        <w:right w:val="none" w:sz="0" w:space="0" w:color="auto"/>
                      </w:divBdr>
                    </w:div>
                  </w:divsChild>
                </w:div>
                <w:div w:id="596445900">
                  <w:marLeft w:val="0"/>
                  <w:marRight w:val="0"/>
                  <w:marTop w:val="0"/>
                  <w:marBottom w:val="0"/>
                  <w:divBdr>
                    <w:top w:val="none" w:sz="0" w:space="0" w:color="auto"/>
                    <w:left w:val="none" w:sz="0" w:space="0" w:color="auto"/>
                    <w:bottom w:val="none" w:sz="0" w:space="0" w:color="auto"/>
                    <w:right w:val="none" w:sz="0" w:space="0" w:color="auto"/>
                  </w:divBdr>
                  <w:divsChild>
                    <w:div w:id="777061130">
                      <w:marLeft w:val="0"/>
                      <w:marRight w:val="0"/>
                      <w:marTop w:val="0"/>
                      <w:marBottom w:val="0"/>
                      <w:divBdr>
                        <w:top w:val="none" w:sz="0" w:space="0" w:color="auto"/>
                        <w:left w:val="none" w:sz="0" w:space="0" w:color="auto"/>
                        <w:bottom w:val="none" w:sz="0" w:space="0" w:color="auto"/>
                        <w:right w:val="none" w:sz="0" w:space="0" w:color="auto"/>
                      </w:divBdr>
                    </w:div>
                  </w:divsChild>
                </w:div>
                <w:div w:id="657879759">
                  <w:marLeft w:val="0"/>
                  <w:marRight w:val="0"/>
                  <w:marTop w:val="0"/>
                  <w:marBottom w:val="0"/>
                  <w:divBdr>
                    <w:top w:val="none" w:sz="0" w:space="0" w:color="auto"/>
                    <w:left w:val="none" w:sz="0" w:space="0" w:color="auto"/>
                    <w:bottom w:val="none" w:sz="0" w:space="0" w:color="auto"/>
                    <w:right w:val="none" w:sz="0" w:space="0" w:color="auto"/>
                  </w:divBdr>
                  <w:divsChild>
                    <w:div w:id="902835177">
                      <w:marLeft w:val="0"/>
                      <w:marRight w:val="0"/>
                      <w:marTop w:val="0"/>
                      <w:marBottom w:val="0"/>
                      <w:divBdr>
                        <w:top w:val="none" w:sz="0" w:space="0" w:color="auto"/>
                        <w:left w:val="none" w:sz="0" w:space="0" w:color="auto"/>
                        <w:bottom w:val="none" w:sz="0" w:space="0" w:color="auto"/>
                        <w:right w:val="none" w:sz="0" w:space="0" w:color="auto"/>
                      </w:divBdr>
                    </w:div>
                  </w:divsChild>
                </w:div>
                <w:div w:id="1234855094">
                  <w:marLeft w:val="0"/>
                  <w:marRight w:val="0"/>
                  <w:marTop w:val="0"/>
                  <w:marBottom w:val="0"/>
                  <w:divBdr>
                    <w:top w:val="none" w:sz="0" w:space="0" w:color="auto"/>
                    <w:left w:val="none" w:sz="0" w:space="0" w:color="auto"/>
                    <w:bottom w:val="none" w:sz="0" w:space="0" w:color="auto"/>
                    <w:right w:val="none" w:sz="0" w:space="0" w:color="auto"/>
                  </w:divBdr>
                  <w:divsChild>
                    <w:div w:id="268661126">
                      <w:marLeft w:val="0"/>
                      <w:marRight w:val="0"/>
                      <w:marTop w:val="0"/>
                      <w:marBottom w:val="0"/>
                      <w:divBdr>
                        <w:top w:val="none" w:sz="0" w:space="0" w:color="auto"/>
                        <w:left w:val="none" w:sz="0" w:space="0" w:color="auto"/>
                        <w:bottom w:val="none" w:sz="0" w:space="0" w:color="auto"/>
                        <w:right w:val="none" w:sz="0" w:space="0" w:color="auto"/>
                      </w:divBdr>
                    </w:div>
                  </w:divsChild>
                </w:div>
                <w:div w:id="1645700560">
                  <w:marLeft w:val="0"/>
                  <w:marRight w:val="0"/>
                  <w:marTop w:val="0"/>
                  <w:marBottom w:val="0"/>
                  <w:divBdr>
                    <w:top w:val="none" w:sz="0" w:space="0" w:color="auto"/>
                    <w:left w:val="none" w:sz="0" w:space="0" w:color="auto"/>
                    <w:bottom w:val="none" w:sz="0" w:space="0" w:color="auto"/>
                    <w:right w:val="none" w:sz="0" w:space="0" w:color="auto"/>
                  </w:divBdr>
                  <w:divsChild>
                    <w:div w:id="1230190141">
                      <w:marLeft w:val="0"/>
                      <w:marRight w:val="0"/>
                      <w:marTop w:val="0"/>
                      <w:marBottom w:val="0"/>
                      <w:divBdr>
                        <w:top w:val="none" w:sz="0" w:space="0" w:color="auto"/>
                        <w:left w:val="none" w:sz="0" w:space="0" w:color="auto"/>
                        <w:bottom w:val="none" w:sz="0" w:space="0" w:color="auto"/>
                        <w:right w:val="none" w:sz="0" w:space="0" w:color="auto"/>
                      </w:divBdr>
                    </w:div>
                  </w:divsChild>
                </w:div>
                <w:div w:id="1890066117">
                  <w:marLeft w:val="0"/>
                  <w:marRight w:val="0"/>
                  <w:marTop w:val="0"/>
                  <w:marBottom w:val="0"/>
                  <w:divBdr>
                    <w:top w:val="none" w:sz="0" w:space="0" w:color="auto"/>
                    <w:left w:val="none" w:sz="0" w:space="0" w:color="auto"/>
                    <w:bottom w:val="none" w:sz="0" w:space="0" w:color="auto"/>
                    <w:right w:val="none" w:sz="0" w:space="0" w:color="auto"/>
                  </w:divBdr>
                  <w:divsChild>
                    <w:div w:id="816842739">
                      <w:marLeft w:val="0"/>
                      <w:marRight w:val="0"/>
                      <w:marTop w:val="0"/>
                      <w:marBottom w:val="0"/>
                      <w:divBdr>
                        <w:top w:val="none" w:sz="0" w:space="0" w:color="auto"/>
                        <w:left w:val="none" w:sz="0" w:space="0" w:color="auto"/>
                        <w:bottom w:val="none" w:sz="0" w:space="0" w:color="auto"/>
                        <w:right w:val="none" w:sz="0" w:space="0" w:color="auto"/>
                      </w:divBdr>
                    </w:div>
                  </w:divsChild>
                </w:div>
                <w:div w:id="1924798172">
                  <w:marLeft w:val="0"/>
                  <w:marRight w:val="0"/>
                  <w:marTop w:val="0"/>
                  <w:marBottom w:val="0"/>
                  <w:divBdr>
                    <w:top w:val="none" w:sz="0" w:space="0" w:color="auto"/>
                    <w:left w:val="none" w:sz="0" w:space="0" w:color="auto"/>
                    <w:bottom w:val="none" w:sz="0" w:space="0" w:color="auto"/>
                    <w:right w:val="none" w:sz="0" w:space="0" w:color="auto"/>
                  </w:divBdr>
                  <w:divsChild>
                    <w:div w:id="1882478738">
                      <w:marLeft w:val="0"/>
                      <w:marRight w:val="0"/>
                      <w:marTop w:val="0"/>
                      <w:marBottom w:val="0"/>
                      <w:divBdr>
                        <w:top w:val="none" w:sz="0" w:space="0" w:color="auto"/>
                        <w:left w:val="none" w:sz="0" w:space="0" w:color="auto"/>
                        <w:bottom w:val="none" w:sz="0" w:space="0" w:color="auto"/>
                        <w:right w:val="none" w:sz="0" w:space="0" w:color="auto"/>
                      </w:divBdr>
                    </w:div>
                  </w:divsChild>
                </w:div>
                <w:div w:id="2138835279">
                  <w:marLeft w:val="0"/>
                  <w:marRight w:val="0"/>
                  <w:marTop w:val="0"/>
                  <w:marBottom w:val="0"/>
                  <w:divBdr>
                    <w:top w:val="none" w:sz="0" w:space="0" w:color="auto"/>
                    <w:left w:val="none" w:sz="0" w:space="0" w:color="auto"/>
                    <w:bottom w:val="none" w:sz="0" w:space="0" w:color="auto"/>
                    <w:right w:val="none" w:sz="0" w:space="0" w:color="auto"/>
                  </w:divBdr>
                  <w:divsChild>
                    <w:div w:id="195011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93757">
          <w:marLeft w:val="0"/>
          <w:marRight w:val="0"/>
          <w:marTop w:val="0"/>
          <w:marBottom w:val="0"/>
          <w:divBdr>
            <w:top w:val="none" w:sz="0" w:space="0" w:color="auto"/>
            <w:left w:val="none" w:sz="0" w:space="0" w:color="auto"/>
            <w:bottom w:val="none" w:sz="0" w:space="0" w:color="auto"/>
            <w:right w:val="none" w:sz="0" w:space="0" w:color="auto"/>
          </w:divBdr>
        </w:div>
        <w:div w:id="1256204939">
          <w:marLeft w:val="0"/>
          <w:marRight w:val="0"/>
          <w:marTop w:val="0"/>
          <w:marBottom w:val="0"/>
          <w:divBdr>
            <w:top w:val="none" w:sz="0" w:space="0" w:color="auto"/>
            <w:left w:val="none" w:sz="0" w:space="0" w:color="auto"/>
            <w:bottom w:val="none" w:sz="0" w:space="0" w:color="auto"/>
            <w:right w:val="none" w:sz="0" w:space="0" w:color="auto"/>
          </w:divBdr>
          <w:divsChild>
            <w:div w:id="1717855354">
              <w:marLeft w:val="-75"/>
              <w:marRight w:val="0"/>
              <w:marTop w:val="30"/>
              <w:marBottom w:val="30"/>
              <w:divBdr>
                <w:top w:val="none" w:sz="0" w:space="0" w:color="auto"/>
                <w:left w:val="none" w:sz="0" w:space="0" w:color="auto"/>
                <w:bottom w:val="none" w:sz="0" w:space="0" w:color="auto"/>
                <w:right w:val="none" w:sz="0" w:space="0" w:color="auto"/>
              </w:divBdr>
              <w:divsChild>
                <w:div w:id="7148424">
                  <w:marLeft w:val="0"/>
                  <w:marRight w:val="0"/>
                  <w:marTop w:val="0"/>
                  <w:marBottom w:val="0"/>
                  <w:divBdr>
                    <w:top w:val="none" w:sz="0" w:space="0" w:color="auto"/>
                    <w:left w:val="none" w:sz="0" w:space="0" w:color="auto"/>
                    <w:bottom w:val="none" w:sz="0" w:space="0" w:color="auto"/>
                    <w:right w:val="none" w:sz="0" w:space="0" w:color="auto"/>
                  </w:divBdr>
                  <w:divsChild>
                    <w:div w:id="341932831">
                      <w:marLeft w:val="0"/>
                      <w:marRight w:val="0"/>
                      <w:marTop w:val="0"/>
                      <w:marBottom w:val="0"/>
                      <w:divBdr>
                        <w:top w:val="none" w:sz="0" w:space="0" w:color="auto"/>
                        <w:left w:val="none" w:sz="0" w:space="0" w:color="auto"/>
                        <w:bottom w:val="none" w:sz="0" w:space="0" w:color="auto"/>
                        <w:right w:val="none" w:sz="0" w:space="0" w:color="auto"/>
                      </w:divBdr>
                    </w:div>
                  </w:divsChild>
                </w:div>
                <w:div w:id="13118775">
                  <w:marLeft w:val="0"/>
                  <w:marRight w:val="0"/>
                  <w:marTop w:val="0"/>
                  <w:marBottom w:val="0"/>
                  <w:divBdr>
                    <w:top w:val="none" w:sz="0" w:space="0" w:color="auto"/>
                    <w:left w:val="none" w:sz="0" w:space="0" w:color="auto"/>
                    <w:bottom w:val="none" w:sz="0" w:space="0" w:color="auto"/>
                    <w:right w:val="none" w:sz="0" w:space="0" w:color="auto"/>
                  </w:divBdr>
                  <w:divsChild>
                    <w:div w:id="932931211">
                      <w:marLeft w:val="0"/>
                      <w:marRight w:val="0"/>
                      <w:marTop w:val="0"/>
                      <w:marBottom w:val="0"/>
                      <w:divBdr>
                        <w:top w:val="none" w:sz="0" w:space="0" w:color="auto"/>
                        <w:left w:val="none" w:sz="0" w:space="0" w:color="auto"/>
                        <w:bottom w:val="none" w:sz="0" w:space="0" w:color="auto"/>
                        <w:right w:val="none" w:sz="0" w:space="0" w:color="auto"/>
                      </w:divBdr>
                    </w:div>
                  </w:divsChild>
                </w:div>
                <w:div w:id="16471481">
                  <w:marLeft w:val="0"/>
                  <w:marRight w:val="0"/>
                  <w:marTop w:val="0"/>
                  <w:marBottom w:val="0"/>
                  <w:divBdr>
                    <w:top w:val="none" w:sz="0" w:space="0" w:color="auto"/>
                    <w:left w:val="none" w:sz="0" w:space="0" w:color="auto"/>
                    <w:bottom w:val="none" w:sz="0" w:space="0" w:color="auto"/>
                    <w:right w:val="none" w:sz="0" w:space="0" w:color="auto"/>
                  </w:divBdr>
                  <w:divsChild>
                    <w:div w:id="811142915">
                      <w:marLeft w:val="0"/>
                      <w:marRight w:val="0"/>
                      <w:marTop w:val="0"/>
                      <w:marBottom w:val="0"/>
                      <w:divBdr>
                        <w:top w:val="none" w:sz="0" w:space="0" w:color="auto"/>
                        <w:left w:val="none" w:sz="0" w:space="0" w:color="auto"/>
                        <w:bottom w:val="none" w:sz="0" w:space="0" w:color="auto"/>
                        <w:right w:val="none" w:sz="0" w:space="0" w:color="auto"/>
                      </w:divBdr>
                    </w:div>
                  </w:divsChild>
                </w:div>
                <w:div w:id="30494556">
                  <w:marLeft w:val="0"/>
                  <w:marRight w:val="0"/>
                  <w:marTop w:val="0"/>
                  <w:marBottom w:val="0"/>
                  <w:divBdr>
                    <w:top w:val="none" w:sz="0" w:space="0" w:color="auto"/>
                    <w:left w:val="none" w:sz="0" w:space="0" w:color="auto"/>
                    <w:bottom w:val="none" w:sz="0" w:space="0" w:color="auto"/>
                    <w:right w:val="none" w:sz="0" w:space="0" w:color="auto"/>
                  </w:divBdr>
                  <w:divsChild>
                    <w:div w:id="1828092136">
                      <w:marLeft w:val="0"/>
                      <w:marRight w:val="0"/>
                      <w:marTop w:val="0"/>
                      <w:marBottom w:val="0"/>
                      <w:divBdr>
                        <w:top w:val="none" w:sz="0" w:space="0" w:color="auto"/>
                        <w:left w:val="none" w:sz="0" w:space="0" w:color="auto"/>
                        <w:bottom w:val="none" w:sz="0" w:space="0" w:color="auto"/>
                        <w:right w:val="none" w:sz="0" w:space="0" w:color="auto"/>
                      </w:divBdr>
                    </w:div>
                  </w:divsChild>
                </w:div>
                <w:div w:id="72165315">
                  <w:marLeft w:val="0"/>
                  <w:marRight w:val="0"/>
                  <w:marTop w:val="0"/>
                  <w:marBottom w:val="0"/>
                  <w:divBdr>
                    <w:top w:val="none" w:sz="0" w:space="0" w:color="auto"/>
                    <w:left w:val="none" w:sz="0" w:space="0" w:color="auto"/>
                    <w:bottom w:val="none" w:sz="0" w:space="0" w:color="auto"/>
                    <w:right w:val="none" w:sz="0" w:space="0" w:color="auto"/>
                  </w:divBdr>
                  <w:divsChild>
                    <w:div w:id="1383868582">
                      <w:marLeft w:val="0"/>
                      <w:marRight w:val="0"/>
                      <w:marTop w:val="0"/>
                      <w:marBottom w:val="0"/>
                      <w:divBdr>
                        <w:top w:val="none" w:sz="0" w:space="0" w:color="auto"/>
                        <w:left w:val="none" w:sz="0" w:space="0" w:color="auto"/>
                        <w:bottom w:val="none" w:sz="0" w:space="0" w:color="auto"/>
                        <w:right w:val="none" w:sz="0" w:space="0" w:color="auto"/>
                      </w:divBdr>
                    </w:div>
                  </w:divsChild>
                </w:div>
                <w:div w:id="72942107">
                  <w:marLeft w:val="0"/>
                  <w:marRight w:val="0"/>
                  <w:marTop w:val="0"/>
                  <w:marBottom w:val="0"/>
                  <w:divBdr>
                    <w:top w:val="none" w:sz="0" w:space="0" w:color="auto"/>
                    <w:left w:val="none" w:sz="0" w:space="0" w:color="auto"/>
                    <w:bottom w:val="none" w:sz="0" w:space="0" w:color="auto"/>
                    <w:right w:val="none" w:sz="0" w:space="0" w:color="auto"/>
                  </w:divBdr>
                  <w:divsChild>
                    <w:div w:id="1890340282">
                      <w:marLeft w:val="0"/>
                      <w:marRight w:val="0"/>
                      <w:marTop w:val="0"/>
                      <w:marBottom w:val="0"/>
                      <w:divBdr>
                        <w:top w:val="none" w:sz="0" w:space="0" w:color="auto"/>
                        <w:left w:val="none" w:sz="0" w:space="0" w:color="auto"/>
                        <w:bottom w:val="none" w:sz="0" w:space="0" w:color="auto"/>
                        <w:right w:val="none" w:sz="0" w:space="0" w:color="auto"/>
                      </w:divBdr>
                    </w:div>
                  </w:divsChild>
                </w:div>
                <w:div w:id="83184038">
                  <w:marLeft w:val="0"/>
                  <w:marRight w:val="0"/>
                  <w:marTop w:val="0"/>
                  <w:marBottom w:val="0"/>
                  <w:divBdr>
                    <w:top w:val="none" w:sz="0" w:space="0" w:color="auto"/>
                    <w:left w:val="none" w:sz="0" w:space="0" w:color="auto"/>
                    <w:bottom w:val="none" w:sz="0" w:space="0" w:color="auto"/>
                    <w:right w:val="none" w:sz="0" w:space="0" w:color="auto"/>
                  </w:divBdr>
                  <w:divsChild>
                    <w:div w:id="1705012278">
                      <w:marLeft w:val="0"/>
                      <w:marRight w:val="0"/>
                      <w:marTop w:val="0"/>
                      <w:marBottom w:val="0"/>
                      <w:divBdr>
                        <w:top w:val="none" w:sz="0" w:space="0" w:color="auto"/>
                        <w:left w:val="none" w:sz="0" w:space="0" w:color="auto"/>
                        <w:bottom w:val="none" w:sz="0" w:space="0" w:color="auto"/>
                        <w:right w:val="none" w:sz="0" w:space="0" w:color="auto"/>
                      </w:divBdr>
                    </w:div>
                  </w:divsChild>
                </w:div>
                <w:div w:id="90321690">
                  <w:marLeft w:val="0"/>
                  <w:marRight w:val="0"/>
                  <w:marTop w:val="0"/>
                  <w:marBottom w:val="0"/>
                  <w:divBdr>
                    <w:top w:val="none" w:sz="0" w:space="0" w:color="auto"/>
                    <w:left w:val="none" w:sz="0" w:space="0" w:color="auto"/>
                    <w:bottom w:val="none" w:sz="0" w:space="0" w:color="auto"/>
                    <w:right w:val="none" w:sz="0" w:space="0" w:color="auto"/>
                  </w:divBdr>
                  <w:divsChild>
                    <w:div w:id="295457311">
                      <w:marLeft w:val="0"/>
                      <w:marRight w:val="0"/>
                      <w:marTop w:val="0"/>
                      <w:marBottom w:val="0"/>
                      <w:divBdr>
                        <w:top w:val="none" w:sz="0" w:space="0" w:color="auto"/>
                        <w:left w:val="none" w:sz="0" w:space="0" w:color="auto"/>
                        <w:bottom w:val="none" w:sz="0" w:space="0" w:color="auto"/>
                        <w:right w:val="none" w:sz="0" w:space="0" w:color="auto"/>
                      </w:divBdr>
                    </w:div>
                  </w:divsChild>
                </w:div>
                <w:div w:id="92357985">
                  <w:marLeft w:val="0"/>
                  <w:marRight w:val="0"/>
                  <w:marTop w:val="0"/>
                  <w:marBottom w:val="0"/>
                  <w:divBdr>
                    <w:top w:val="none" w:sz="0" w:space="0" w:color="auto"/>
                    <w:left w:val="none" w:sz="0" w:space="0" w:color="auto"/>
                    <w:bottom w:val="none" w:sz="0" w:space="0" w:color="auto"/>
                    <w:right w:val="none" w:sz="0" w:space="0" w:color="auto"/>
                  </w:divBdr>
                  <w:divsChild>
                    <w:div w:id="2121294618">
                      <w:marLeft w:val="0"/>
                      <w:marRight w:val="0"/>
                      <w:marTop w:val="0"/>
                      <w:marBottom w:val="0"/>
                      <w:divBdr>
                        <w:top w:val="none" w:sz="0" w:space="0" w:color="auto"/>
                        <w:left w:val="none" w:sz="0" w:space="0" w:color="auto"/>
                        <w:bottom w:val="none" w:sz="0" w:space="0" w:color="auto"/>
                        <w:right w:val="none" w:sz="0" w:space="0" w:color="auto"/>
                      </w:divBdr>
                    </w:div>
                  </w:divsChild>
                </w:div>
                <w:div w:id="106003868">
                  <w:marLeft w:val="0"/>
                  <w:marRight w:val="0"/>
                  <w:marTop w:val="0"/>
                  <w:marBottom w:val="0"/>
                  <w:divBdr>
                    <w:top w:val="none" w:sz="0" w:space="0" w:color="auto"/>
                    <w:left w:val="none" w:sz="0" w:space="0" w:color="auto"/>
                    <w:bottom w:val="none" w:sz="0" w:space="0" w:color="auto"/>
                    <w:right w:val="none" w:sz="0" w:space="0" w:color="auto"/>
                  </w:divBdr>
                  <w:divsChild>
                    <w:div w:id="48454879">
                      <w:marLeft w:val="0"/>
                      <w:marRight w:val="0"/>
                      <w:marTop w:val="0"/>
                      <w:marBottom w:val="0"/>
                      <w:divBdr>
                        <w:top w:val="none" w:sz="0" w:space="0" w:color="auto"/>
                        <w:left w:val="none" w:sz="0" w:space="0" w:color="auto"/>
                        <w:bottom w:val="none" w:sz="0" w:space="0" w:color="auto"/>
                        <w:right w:val="none" w:sz="0" w:space="0" w:color="auto"/>
                      </w:divBdr>
                    </w:div>
                  </w:divsChild>
                </w:div>
                <w:div w:id="114300654">
                  <w:marLeft w:val="0"/>
                  <w:marRight w:val="0"/>
                  <w:marTop w:val="0"/>
                  <w:marBottom w:val="0"/>
                  <w:divBdr>
                    <w:top w:val="none" w:sz="0" w:space="0" w:color="auto"/>
                    <w:left w:val="none" w:sz="0" w:space="0" w:color="auto"/>
                    <w:bottom w:val="none" w:sz="0" w:space="0" w:color="auto"/>
                    <w:right w:val="none" w:sz="0" w:space="0" w:color="auto"/>
                  </w:divBdr>
                  <w:divsChild>
                    <w:div w:id="576281707">
                      <w:marLeft w:val="0"/>
                      <w:marRight w:val="0"/>
                      <w:marTop w:val="0"/>
                      <w:marBottom w:val="0"/>
                      <w:divBdr>
                        <w:top w:val="none" w:sz="0" w:space="0" w:color="auto"/>
                        <w:left w:val="none" w:sz="0" w:space="0" w:color="auto"/>
                        <w:bottom w:val="none" w:sz="0" w:space="0" w:color="auto"/>
                        <w:right w:val="none" w:sz="0" w:space="0" w:color="auto"/>
                      </w:divBdr>
                    </w:div>
                  </w:divsChild>
                </w:div>
                <w:div w:id="129330673">
                  <w:marLeft w:val="0"/>
                  <w:marRight w:val="0"/>
                  <w:marTop w:val="0"/>
                  <w:marBottom w:val="0"/>
                  <w:divBdr>
                    <w:top w:val="none" w:sz="0" w:space="0" w:color="auto"/>
                    <w:left w:val="none" w:sz="0" w:space="0" w:color="auto"/>
                    <w:bottom w:val="none" w:sz="0" w:space="0" w:color="auto"/>
                    <w:right w:val="none" w:sz="0" w:space="0" w:color="auto"/>
                  </w:divBdr>
                  <w:divsChild>
                    <w:div w:id="1969773915">
                      <w:marLeft w:val="0"/>
                      <w:marRight w:val="0"/>
                      <w:marTop w:val="0"/>
                      <w:marBottom w:val="0"/>
                      <w:divBdr>
                        <w:top w:val="none" w:sz="0" w:space="0" w:color="auto"/>
                        <w:left w:val="none" w:sz="0" w:space="0" w:color="auto"/>
                        <w:bottom w:val="none" w:sz="0" w:space="0" w:color="auto"/>
                        <w:right w:val="none" w:sz="0" w:space="0" w:color="auto"/>
                      </w:divBdr>
                    </w:div>
                  </w:divsChild>
                </w:div>
                <w:div w:id="210925731">
                  <w:marLeft w:val="0"/>
                  <w:marRight w:val="0"/>
                  <w:marTop w:val="0"/>
                  <w:marBottom w:val="0"/>
                  <w:divBdr>
                    <w:top w:val="none" w:sz="0" w:space="0" w:color="auto"/>
                    <w:left w:val="none" w:sz="0" w:space="0" w:color="auto"/>
                    <w:bottom w:val="none" w:sz="0" w:space="0" w:color="auto"/>
                    <w:right w:val="none" w:sz="0" w:space="0" w:color="auto"/>
                  </w:divBdr>
                  <w:divsChild>
                    <w:div w:id="180289850">
                      <w:marLeft w:val="0"/>
                      <w:marRight w:val="0"/>
                      <w:marTop w:val="0"/>
                      <w:marBottom w:val="0"/>
                      <w:divBdr>
                        <w:top w:val="none" w:sz="0" w:space="0" w:color="auto"/>
                        <w:left w:val="none" w:sz="0" w:space="0" w:color="auto"/>
                        <w:bottom w:val="none" w:sz="0" w:space="0" w:color="auto"/>
                        <w:right w:val="none" w:sz="0" w:space="0" w:color="auto"/>
                      </w:divBdr>
                    </w:div>
                  </w:divsChild>
                </w:div>
                <w:div w:id="212621033">
                  <w:marLeft w:val="0"/>
                  <w:marRight w:val="0"/>
                  <w:marTop w:val="0"/>
                  <w:marBottom w:val="0"/>
                  <w:divBdr>
                    <w:top w:val="none" w:sz="0" w:space="0" w:color="auto"/>
                    <w:left w:val="none" w:sz="0" w:space="0" w:color="auto"/>
                    <w:bottom w:val="none" w:sz="0" w:space="0" w:color="auto"/>
                    <w:right w:val="none" w:sz="0" w:space="0" w:color="auto"/>
                  </w:divBdr>
                  <w:divsChild>
                    <w:div w:id="1007367202">
                      <w:marLeft w:val="0"/>
                      <w:marRight w:val="0"/>
                      <w:marTop w:val="0"/>
                      <w:marBottom w:val="0"/>
                      <w:divBdr>
                        <w:top w:val="none" w:sz="0" w:space="0" w:color="auto"/>
                        <w:left w:val="none" w:sz="0" w:space="0" w:color="auto"/>
                        <w:bottom w:val="none" w:sz="0" w:space="0" w:color="auto"/>
                        <w:right w:val="none" w:sz="0" w:space="0" w:color="auto"/>
                      </w:divBdr>
                    </w:div>
                  </w:divsChild>
                </w:div>
                <w:div w:id="285740281">
                  <w:marLeft w:val="0"/>
                  <w:marRight w:val="0"/>
                  <w:marTop w:val="0"/>
                  <w:marBottom w:val="0"/>
                  <w:divBdr>
                    <w:top w:val="none" w:sz="0" w:space="0" w:color="auto"/>
                    <w:left w:val="none" w:sz="0" w:space="0" w:color="auto"/>
                    <w:bottom w:val="none" w:sz="0" w:space="0" w:color="auto"/>
                    <w:right w:val="none" w:sz="0" w:space="0" w:color="auto"/>
                  </w:divBdr>
                  <w:divsChild>
                    <w:div w:id="1296256333">
                      <w:marLeft w:val="0"/>
                      <w:marRight w:val="0"/>
                      <w:marTop w:val="0"/>
                      <w:marBottom w:val="0"/>
                      <w:divBdr>
                        <w:top w:val="none" w:sz="0" w:space="0" w:color="auto"/>
                        <w:left w:val="none" w:sz="0" w:space="0" w:color="auto"/>
                        <w:bottom w:val="none" w:sz="0" w:space="0" w:color="auto"/>
                        <w:right w:val="none" w:sz="0" w:space="0" w:color="auto"/>
                      </w:divBdr>
                    </w:div>
                  </w:divsChild>
                </w:div>
                <w:div w:id="298414175">
                  <w:marLeft w:val="0"/>
                  <w:marRight w:val="0"/>
                  <w:marTop w:val="0"/>
                  <w:marBottom w:val="0"/>
                  <w:divBdr>
                    <w:top w:val="none" w:sz="0" w:space="0" w:color="auto"/>
                    <w:left w:val="none" w:sz="0" w:space="0" w:color="auto"/>
                    <w:bottom w:val="none" w:sz="0" w:space="0" w:color="auto"/>
                    <w:right w:val="none" w:sz="0" w:space="0" w:color="auto"/>
                  </w:divBdr>
                  <w:divsChild>
                    <w:div w:id="981620289">
                      <w:marLeft w:val="0"/>
                      <w:marRight w:val="0"/>
                      <w:marTop w:val="0"/>
                      <w:marBottom w:val="0"/>
                      <w:divBdr>
                        <w:top w:val="none" w:sz="0" w:space="0" w:color="auto"/>
                        <w:left w:val="none" w:sz="0" w:space="0" w:color="auto"/>
                        <w:bottom w:val="none" w:sz="0" w:space="0" w:color="auto"/>
                        <w:right w:val="none" w:sz="0" w:space="0" w:color="auto"/>
                      </w:divBdr>
                    </w:div>
                  </w:divsChild>
                </w:div>
                <w:div w:id="418597592">
                  <w:marLeft w:val="0"/>
                  <w:marRight w:val="0"/>
                  <w:marTop w:val="0"/>
                  <w:marBottom w:val="0"/>
                  <w:divBdr>
                    <w:top w:val="none" w:sz="0" w:space="0" w:color="auto"/>
                    <w:left w:val="none" w:sz="0" w:space="0" w:color="auto"/>
                    <w:bottom w:val="none" w:sz="0" w:space="0" w:color="auto"/>
                    <w:right w:val="none" w:sz="0" w:space="0" w:color="auto"/>
                  </w:divBdr>
                  <w:divsChild>
                    <w:div w:id="958994211">
                      <w:marLeft w:val="0"/>
                      <w:marRight w:val="0"/>
                      <w:marTop w:val="0"/>
                      <w:marBottom w:val="0"/>
                      <w:divBdr>
                        <w:top w:val="none" w:sz="0" w:space="0" w:color="auto"/>
                        <w:left w:val="none" w:sz="0" w:space="0" w:color="auto"/>
                        <w:bottom w:val="none" w:sz="0" w:space="0" w:color="auto"/>
                        <w:right w:val="none" w:sz="0" w:space="0" w:color="auto"/>
                      </w:divBdr>
                    </w:div>
                  </w:divsChild>
                </w:div>
                <w:div w:id="473445432">
                  <w:marLeft w:val="0"/>
                  <w:marRight w:val="0"/>
                  <w:marTop w:val="0"/>
                  <w:marBottom w:val="0"/>
                  <w:divBdr>
                    <w:top w:val="none" w:sz="0" w:space="0" w:color="auto"/>
                    <w:left w:val="none" w:sz="0" w:space="0" w:color="auto"/>
                    <w:bottom w:val="none" w:sz="0" w:space="0" w:color="auto"/>
                    <w:right w:val="none" w:sz="0" w:space="0" w:color="auto"/>
                  </w:divBdr>
                  <w:divsChild>
                    <w:div w:id="739904130">
                      <w:marLeft w:val="0"/>
                      <w:marRight w:val="0"/>
                      <w:marTop w:val="0"/>
                      <w:marBottom w:val="0"/>
                      <w:divBdr>
                        <w:top w:val="none" w:sz="0" w:space="0" w:color="auto"/>
                        <w:left w:val="none" w:sz="0" w:space="0" w:color="auto"/>
                        <w:bottom w:val="none" w:sz="0" w:space="0" w:color="auto"/>
                        <w:right w:val="none" w:sz="0" w:space="0" w:color="auto"/>
                      </w:divBdr>
                    </w:div>
                  </w:divsChild>
                </w:div>
                <w:div w:id="519242317">
                  <w:marLeft w:val="0"/>
                  <w:marRight w:val="0"/>
                  <w:marTop w:val="0"/>
                  <w:marBottom w:val="0"/>
                  <w:divBdr>
                    <w:top w:val="none" w:sz="0" w:space="0" w:color="auto"/>
                    <w:left w:val="none" w:sz="0" w:space="0" w:color="auto"/>
                    <w:bottom w:val="none" w:sz="0" w:space="0" w:color="auto"/>
                    <w:right w:val="none" w:sz="0" w:space="0" w:color="auto"/>
                  </w:divBdr>
                  <w:divsChild>
                    <w:div w:id="1578786116">
                      <w:marLeft w:val="0"/>
                      <w:marRight w:val="0"/>
                      <w:marTop w:val="0"/>
                      <w:marBottom w:val="0"/>
                      <w:divBdr>
                        <w:top w:val="none" w:sz="0" w:space="0" w:color="auto"/>
                        <w:left w:val="none" w:sz="0" w:space="0" w:color="auto"/>
                        <w:bottom w:val="none" w:sz="0" w:space="0" w:color="auto"/>
                        <w:right w:val="none" w:sz="0" w:space="0" w:color="auto"/>
                      </w:divBdr>
                    </w:div>
                  </w:divsChild>
                </w:div>
                <w:div w:id="525218742">
                  <w:marLeft w:val="0"/>
                  <w:marRight w:val="0"/>
                  <w:marTop w:val="0"/>
                  <w:marBottom w:val="0"/>
                  <w:divBdr>
                    <w:top w:val="none" w:sz="0" w:space="0" w:color="auto"/>
                    <w:left w:val="none" w:sz="0" w:space="0" w:color="auto"/>
                    <w:bottom w:val="none" w:sz="0" w:space="0" w:color="auto"/>
                    <w:right w:val="none" w:sz="0" w:space="0" w:color="auto"/>
                  </w:divBdr>
                  <w:divsChild>
                    <w:div w:id="1070032113">
                      <w:marLeft w:val="0"/>
                      <w:marRight w:val="0"/>
                      <w:marTop w:val="0"/>
                      <w:marBottom w:val="0"/>
                      <w:divBdr>
                        <w:top w:val="none" w:sz="0" w:space="0" w:color="auto"/>
                        <w:left w:val="none" w:sz="0" w:space="0" w:color="auto"/>
                        <w:bottom w:val="none" w:sz="0" w:space="0" w:color="auto"/>
                        <w:right w:val="none" w:sz="0" w:space="0" w:color="auto"/>
                      </w:divBdr>
                    </w:div>
                  </w:divsChild>
                </w:div>
                <w:div w:id="542333316">
                  <w:marLeft w:val="0"/>
                  <w:marRight w:val="0"/>
                  <w:marTop w:val="0"/>
                  <w:marBottom w:val="0"/>
                  <w:divBdr>
                    <w:top w:val="none" w:sz="0" w:space="0" w:color="auto"/>
                    <w:left w:val="none" w:sz="0" w:space="0" w:color="auto"/>
                    <w:bottom w:val="none" w:sz="0" w:space="0" w:color="auto"/>
                    <w:right w:val="none" w:sz="0" w:space="0" w:color="auto"/>
                  </w:divBdr>
                  <w:divsChild>
                    <w:div w:id="600449874">
                      <w:marLeft w:val="0"/>
                      <w:marRight w:val="0"/>
                      <w:marTop w:val="0"/>
                      <w:marBottom w:val="0"/>
                      <w:divBdr>
                        <w:top w:val="none" w:sz="0" w:space="0" w:color="auto"/>
                        <w:left w:val="none" w:sz="0" w:space="0" w:color="auto"/>
                        <w:bottom w:val="none" w:sz="0" w:space="0" w:color="auto"/>
                        <w:right w:val="none" w:sz="0" w:space="0" w:color="auto"/>
                      </w:divBdr>
                    </w:div>
                  </w:divsChild>
                </w:div>
                <w:div w:id="549267405">
                  <w:marLeft w:val="0"/>
                  <w:marRight w:val="0"/>
                  <w:marTop w:val="0"/>
                  <w:marBottom w:val="0"/>
                  <w:divBdr>
                    <w:top w:val="none" w:sz="0" w:space="0" w:color="auto"/>
                    <w:left w:val="none" w:sz="0" w:space="0" w:color="auto"/>
                    <w:bottom w:val="none" w:sz="0" w:space="0" w:color="auto"/>
                    <w:right w:val="none" w:sz="0" w:space="0" w:color="auto"/>
                  </w:divBdr>
                  <w:divsChild>
                    <w:div w:id="989333722">
                      <w:marLeft w:val="0"/>
                      <w:marRight w:val="0"/>
                      <w:marTop w:val="0"/>
                      <w:marBottom w:val="0"/>
                      <w:divBdr>
                        <w:top w:val="none" w:sz="0" w:space="0" w:color="auto"/>
                        <w:left w:val="none" w:sz="0" w:space="0" w:color="auto"/>
                        <w:bottom w:val="none" w:sz="0" w:space="0" w:color="auto"/>
                        <w:right w:val="none" w:sz="0" w:space="0" w:color="auto"/>
                      </w:divBdr>
                    </w:div>
                  </w:divsChild>
                </w:div>
                <w:div w:id="558396891">
                  <w:marLeft w:val="0"/>
                  <w:marRight w:val="0"/>
                  <w:marTop w:val="0"/>
                  <w:marBottom w:val="0"/>
                  <w:divBdr>
                    <w:top w:val="none" w:sz="0" w:space="0" w:color="auto"/>
                    <w:left w:val="none" w:sz="0" w:space="0" w:color="auto"/>
                    <w:bottom w:val="none" w:sz="0" w:space="0" w:color="auto"/>
                    <w:right w:val="none" w:sz="0" w:space="0" w:color="auto"/>
                  </w:divBdr>
                  <w:divsChild>
                    <w:div w:id="1504586085">
                      <w:marLeft w:val="0"/>
                      <w:marRight w:val="0"/>
                      <w:marTop w:val="0"/>
                      <w:marBottom w:val="0"/>
                      <w:divBdr>
                        <w:top w:val="none" w:sz="0" w:space="0" w:color="auto"/>
                        <w:left w:val="none" w:sz="0" w:space="0" w:color="auto"/>
                        <w:bottom w:val="none" w:sz="0" w:space="0" w:color="auto"/>
                        <w:right w:val="none" w:sz="0" w:space="0" w:color="auto"/>
                      </w:divBdr>
                    </w:div>
                  </w:divsChild>
                </w:div>
                <w:div w:id="570887781">
                  <w:marLeft w:val="0"/>
                  <w:marRight w:val="0"/>
                  <w:marTop w:val="0"/>
                  <w:marBottom w:val="0"/>
                  <w:divBdr>
                    <w:top w:val="none" w:sz="0" w:space="0" w:color="auto"/>
                    <w:left w:val="none" w:sz="0" w:space="0" w:color="auto"/>
                    <w:bottom w:val="none" w:sz="0" w:space="0" w:color="auto"/>
                    <w:right w:val="none" w:sz="0" w:space="0" w:color="auto"/>
                  </w:divBdr>
                  <w:divsChild>
                    <w:div w:id="1732314787">
                      <w:marLeft w:val="0"/>
                      <w:marRight w:val="0"/>
                      <w:marTop w:val="0"/>
                      <w:marBottom w:val="0"/>
                      <w:divBdr>
                        <w:top w:val="none" w:sz="0" w:space="0" w:color="auto"/>
                        <w:left w:val="none" w:sz="0" w:space="0" w:color="auto"/>
                        <w:bottom w:val="none" w:sz="0" w:space="0" w:color="auto"/>
                        <w:right w:val="none" w:sz="0" w:space="0" w:color="auto"/>
                      </w:divBdr>
                    </w:div>
                  </w:divsChild>
                </w:div>
                <w:div w:id="572357984">
                  <w:marLeft w:val="0"/>
                  <w:marRight w:val="0"/>
                  <w:marTop w:val="0"/>
                  <w:marBottom w:val="0"/>
                  <w:divBdr>
                    <w:top w:val="none" w:sz="0" w:space="0" w:color="auto"/>
                    <w:left w:val="none" w:sz="0" w:space="0" w:color="auto"/>
                    <w:bottom w:val="none" w:sz="0" w:space="0" w:color="auto"/>
                    <w:right w:val="none" w:sz="0" w:space="0" w:color="auto"/>
                  </w:divBdr>
                  <w:divsChild>
                    <w:div w:id="172037139">
                      <w:marLeft w:val="0"/>
                      <w:marRight w:val="0"/>
                      <w:marTop w:val="0"/>
                      <w:marBottom w:val="0"/>
                      <w:divBdr>
                        <w:top w:val="none" w:sz="0" w:space="0" w:color="auto"/>
                        <w:left w:val="none" w:sz="0" w:space="0" w:color="auto"/>
                        <w:bottom w:val="none" w:sz="0" w:space="0" w:color="auto"/>
                        <w:right w:val="none" w:sz="0" w:space="0" w:color="auto"/>
                      </w:divBdr>
                    </w:div>
                  </w:divsChild>
                </w:div>
                <w:div w:id="593125499">
                  <w:marLeft w:val="0"/>
                  <w:marRight w:val="0"/>
                  <w:marTop w:val="0"/>
                  <w:marBottom w:val="0"/>
                  <w:divBdr>
                    <w:top w:val="none" w:sz="0" w:space="0" w:color="auto"/>
                    <w:left w:val="none" w:sz="0" w:space="0" w:color="auto"/>
                    <w:bottom w:val="none" w:sz="0" w:space="0" w:color="auto"/>
                    <w:right w:val="none" w:sz="0" w:space="0" w:color="auto"/>
                  </w:divBdr>
                  <w:divsChild>
                    <w:div w:id="112023686">
                      <w:marLeft w:val="0"/>
                      <w:marRight w:val="0"/>
                      <w:marTop w:val="0"/>
                      <w:marBottom w:val="0"/>
                      <w:divBdr>
                        <w:top w:val="none" w:sz="0" w:space="0" w:color="auto"/>
                        <w:left w:val="none" w:sz="0" w:space="0" w:color="auto"/>
                        <w:bottom w:val="none" w:sz="0" w:space="0" w:color="auto"/>
                        <w:right w:val="none" w:sz="0" w:space="0" w:color="auto"/>
                      </w:divBdr>
                    </w:div>
                  </w:divsChild>
                </w:div>
                <w:div w:id="604195305">
                  <w:marLeft w:val="0"/>
                  <w:marRight w:val="0"/>
                  <w:marTop w:val="0"/>
                  <w:marBottom w:val="0"/>
                  <w:divBdr>
                    <w:top w:val="none" w:sz="0" w:space="0" w:color="auto"/>
                    <w:left w:val="none" w:sz="0" w:space="0" w:color="auto"/>
                    <w:bottom w:val="none" w:sz="0" w:space="0" w:color="auto"/>
                    <w:right w:val="none" w:sz="0" w:space="0" w:color="auto"/>
                  </w:divBdr>
                  <w:divsChild>
                    <w:div w:id="458258204">
                      <w:marLeft w:val="0"/>
                      <w:marRight w:val="0"/>
                      <w:marTop w:val="0"/>
                      <w:marBottom w:val="0"/>
                      <w:divBdr>
                        <w:top w:val="none" w:sz="0" w:space="0" w:color="auto"/>
                        <w:left w:val="none" w:sz="0" w:space="0" w:color="auto"/>
                        <w:bottom w:val="none" w:sz="0" w:space="0" w:color="auto"/>
                        <w:right w:val="none" w:sz="0" w:space="0" w:color="auto"/>
                      </w:divBdr>
                    </w:div>
                  </w:divsChild>
                </w:div>
                <w:div w:id="678699012">
                  <w:marLeft w:val="0"/>
                  <w:marRight w:val="0"/>
                  <w:marTop w:val="0"/>
                  <w:marBottom w:val="0"/>
                  <w:divBdr>
                    <w:top w:val="none" w:sz="0" w:space="0" w:color="auto"/>
                    <w:left w:val="none" w:sz="0" w:space="0" w:color="auto"/>
                    <w:bottom w:val="none" w:sz="0" w:space="0" w:color="auto"/>
                    <w:right w:val="none" w:sz="0" w:space="0" w:color="auto"/>
                  </w:divBdr>
                  <w:divsChild>
                    <w:div w:id="754009664">
                      <w:marLeft w:val="0"/>
                      <w:marRight w:val="0"/>
                      <w:marTop w:val="0"/>
                      <w:marBottom w:val="0"/>
                      <w:divBdr>
                        <w:top w:val="none" w:sz="0" w:space="0" w:color="auto"/>
                        <w:left w:val="none" w:sz="0" w:space="0" w:color="auto"/>
                        <w:bottom w:val="none" w:sz="0" w:space="0" w:color="auto"/>
                        <w:right w:val="none" w:sz="0" w:space="0" w:color="auto"/>
                      </w:divBdr>
                    </w:div>
                  </w:divsChild>
                </w:div>
                <w:div w:id="717238892">
                  <w:marLeft w:val="0"/>
                  <w:marRight w:val="0"/>
                  <w:marTop w:val="0"/>
                  <w:marBottom w:val="0"/>
                  <w:divBdr>
                    <w:top w:val="none" w:sz="0" w:space="0" w:color="auto"/>
                    <w:left w:val="none" w:sz="0" w:space="0" w:color="auto"/>
                    <w:bottom w:val="none" w:sz="0" w:space="0" w:color="auto"/>
                    <w:right w:val="none" w:sz="0" w:space="0" w:color="auto"/>
                  </w:divBdr>
                  <w:divsChild>
                    <w:div w:id="1180386313">
                      <w:marLeft w:val="0"/>
                      <w:marRight w:val="0"/>
                      <w:marTop w:val="0"/>
                      <w:marBottom w:val="0"/>
                      <w:divBdr>
                        <w:top w:val="none" w:sz="0" w:space="0" w:color="auto"/>
                        <w:left w:val="none" w:sz="0" w:space="0" w:color="auto"/>
                        <w:bottom w:val="none" w:sz="0" w:space="0" w:color="auto"/>
                        <w:right w:val="none" w:sz="0" w:space="0" w:color="auto"/>
                      </w:divBdr>
                    </w:div>
                  </w:divsChild>
                </w:div>
                <w:div w:id="741297883">
                  <w:marLeft w:val="0"/>
                  <w:marRight w:val="0"/>
                  <w:marTop w:val="0"/>
                  <w:marBottom w:val="0"/>
                  <w:divBdr>
                    <w:top w:val="none" w:sz="0" w:space="0" w:color="auto"/>
                    <w:left w:val="none" w:sz="0" w:space="0" w:color="auto"/>
                    <w:bottom w:val="none" w:sz="0" w:space="0" w:color="auto"/>
                    <w:right w:val="none" w:sz="0" w:space="0" w:color="auto"/>
                  </w:divBdr>
                  <w:divsChild>
                    <w:div w:id="27878672">
                      <w:marLeft w:val="0"/>
                      <w:marRight w:val="0"/>
                      <w:marTop w:val="0"/>
                      <w:marBottom w:val="0"/>
                      <w:divBdr>
                        <w:top w:val="none" w:sz="0" w:space="0" w:color="auto"/>
                        <w:left w:val="none" w:sz="0" w:space="0" w:color="auto"/>
                        <w:bottom w:val="none" w:sz="0" w:space="0" w:color="auto"/>
                        <w:right w:val="none" w:sz="0" w:space="0" w:color="auto"/>
                      </w:divBdr>
                    </w:div>
                  </w:divsChild>
                </w:div>
                <w:div w:id="790174604">
                  <w:marLeft w:val="0"/>
                  <w:marRight w:val="0"/>
                  <w:marTop w:val="0"/>
                  <w:marBottom w:val="0"/>
                  <w:divBdr>
                    <w:top w:val="none" w:sz="0" w:space="0" w:color="auto"/>
                    <w:left w:val="none" w:sz="0" w:space="0" w:color="auto"/>
                    <w:bottom w:val="none" w:sz="0" w:space="0" w:color="auto"/>
                    <w:right w:val="none" w:sz="0" w:space="0" w:color="auto"/>
                  </w:divBdr>
                  <w:divsChild>
                    <w:div w:id="1984459241">
                      <w:marLeft w:val="0"/>
                      <w:marRight w:val="0"/>
                      <w:marTop w:val="0"/>
                      <w:marBottom w:val="0"/>
                      <w:divBdr>
                        <w:top w:val="none" w:sz="0" w:space="0" w:color="auto"/>
                        <w:left w:val="none" w:sz="0" w:space="0" w:color="auto"/>
                        <w:bottom w:val="none" w:sz="0" w:space="0" w:color="auto"/>
                        <w:right w:val="none" w:sz="0" w:space="0" w:color="auto"/>
                      </w:divBdr>
                    </w:div>
                  </w:divsChild>
                </w:div>
                <w:div w:id="828866225">
                  <w:marLeft w:val="0"/>
                  <w:marRight w:val="0"/>
                  <w:marTop w:val="0"/>
                  <w:marBottom w:val="0"/>
                  <w:divBdr>
                    <w:top w:val="none" w:sz="0" w:space="0" w:color="auto"/>
                    <w:left w:val="none" w:sz="0" w:space="0" w:color="auto"/>
                    <w:bottom w:val="none" w:sz="0" w:space="0" w:color="auto"/>
                    <w:right w:val="none" w:sz="0" w:space="0" w:color="auto"/>
                  </w:divBdr>
                  <w:divsChild>
                    <w:div w:id="2009405456">
                      <w:marLeft w:val="0"/>
                      <w:marRight w:val="0"/>
                      <w:marTop w:val="0"/>
                      <w:marBottom w:val="0"/>
                      <w:divBdr>
                        <w:top w:val="none" w:sz="0" w:space="0" w:color="auto"/>
                        <w:left w:val="none" w:sz="0" w:space="0" w:color="auto"/>
                        <w:bottom w:val="none" w:sz="0" w:space="0" w:color="auto"/>
                        <w:right w:val="none" w:sz="0" w:space="0" w:color="auto"/>
                      </w:divBdr>
                    </w:div>
                  </w:divsChild>
                </w:div>
                <w:div w:id="847401943">
                  <w:marLeft w:val="0"/>
                  <w:marRight w:val="0"/>
                  <w:marTop w:val="0"/>
                  <w:marBottom w:val="0"/>
                  <w:divBdr>
                    <w:top w:val="none" w:sz="0" w:space="0" w:color="auto"/>
                    <w:left w:val="none" w:sz="0" w:space="0" w:color="auto"/>
                    <w:bottom w:val="none" w:sz="0" w:space="0" w:color="auto"/>
                    <w:right w:val="none" w:sz="0" w:space="0" w:color="auto"/>
                  </w:divBdr>
                  <w:divsChild>
                    <w:div w:id="1783911911">
                      <w:marLeft w:val="0"/>
                      <w:marRight w:val="0"/>
                      <w:marTop w:val="0"/>
                      <w:marBottom w:val="0"/>
                      <w:divBdr>
                        <w:top w:val="none" w:sz="0" w:space="0" w:color="auto"/>
                        <w:left w:val="none" w:sz="0" w:space="0" w:color="auto"/>
                        <w:bottom w:val="none" w:sz="0" w:space="0" w:color="auto"/>
                        <w:right w:val="none" w:sz="0" w:space="0" w:color="auto"/>
                      </w:divBdr>
                    </w:div>
                  </w:divsChild>
                </w:div>
                <w:div w:id="859007980">
                  <w:marLeft w:val="0"/>
                  <w:marRight w:val="0"/>
                  <w:marTop w:val="0"/>
                  <w:marBottom w:val="0"/>
                  <w:divBdr>
                    <w:top w:val="none" w:sz="0" w:space="0" w:color="auto"/>
                    <w:left w:val="none" w:sz="0" w:space="0" w:color="auto"/>
                    <w:bottom w:val="none" w:sz="0" w:space="0" w:color="auto"/>
                    <w:right w:val="none" w:sz="0" w:space="0" w:color="auto"/>
                  </w:divBdr>
                  <w:divsChild>
                    <w:div w:id="1973712846">
                      <w:marLeft w:val="0"/>
                      <w:marRight w:val="0"/>
                      <w:marTop w:val="0"/>
                      <w:marBottom w:val="0"/>
                      <w:divBdr>
                        <w:top w:val="none" w:sz="0" w:space="0" w:color="auto"/>
                        <w:left w:val="none" w:sz="0" w:space="0" w:color="auto"/>
                        <w:bottom w:val="none" w:sz="0" w:space="0" w:color="auto"/>
                        <w:right w:val="none" w:sz="0" w:space="0" w:color="auto"/>
                      </w:divBdr>
                    </w:div>
                  </w:divsChild>
                </w:div>
                <w:div w:id="860893697">
                  <w:marLeft w:val="0"/>
                  <w:marRight w:val="0"/>
                  <w:marTop w:val="0"/>
                  <w:marBottom w:val="0"/>
                  <w:divBdr>
                    <w:top w:val="none" w:sz="0" w:space="0" w:color="auto"/>
                    <w:left w:val="none" w:sz="0" w:space="0" w:color="auto"/>
                    <w:bottom w:val="none" w:sz="0" w:space="0" w:color="auto"/>
                    <w:right w:val="none" w:sz="0" w:space="0" w:color="auto"/>
                  </w:divBdr>
                  <w:divsChild>
                    <w:div w:id="424570268">
                      <w:marLeft w:val="0"/>
                      <w:marRight w:val="0"/>
                      <w:marTop w:val="0"/>
                      <w:marBottom w:val="0"/>
                      <w:divBdr>
                        <w:top w:val="none" w:sz="0" w:space="0" w:color="auto"/>
                        <w:left w:val="none" w:sz="0" w:space="0" w:color="auto"/>
                        <w:bottom w:val="none" w:sz="0" w:space="0" w:color="auto"/>
                        <w:right w:val="none" w:sz="0" w:space="0" w:color="auto"/>
                      </w:divBdr>
                    </w:div>
                  </w:divsChild>
                </w:div>
                <w:div w:id="885220226">
                  <w:marLeft w:val="0"/>
                  <w:marRight w:val="0"/>
                  <w:marTop w:val="0"/>
                  <w:marBottom w:val="0"/>
                  <w:divBdr>
                    <w:top w:val="none" w:sz="0" w:space="0" w:color="auto"/>
                    <w:left w:val="none" w:sz="0" w:space="0" w:color="auto"/>
                    <w:bottom w:val="none" w:sz="0" w:space="0" w:color="auto"/>
                    <w:right w:val="none" w:sz="0" w:space="0" w:color="auto"/>
                  </w:divBdr>
                  <w:divsChild>
                    <w:div w:id="36514560">
                      <w:marLeft w:val="0"/>
                      <w:marRight w:val="0"/>
                      <w:marTop w:val="0"/>
                      <w:marBottom w:val="0"/>
                      <w:divBdr>
                        <w:top w:val="none" w:sz="0" w:space="0" w:color="auto"/>
                        <w:left w:val="none" w:sz="0" w:space="0" w:color="auto"/>
                        <w:bottom w:val="none" w:sz="0" w:space="0" w:color="auto"/>
                        <w:right w:val="none" w:sz="0" w:space="0" w:color="auto"/>
                      </w:divBdr>
                    </w:div>
                  </w:divsChild>
                </w:div>
                <w:div w:id="911889483">
                  <w:marLeft w:val="0"/>
                  <w:marRight w:val="0"/>
                  <w:marTop w:val="0"/>
                  <w:marBottom w:val="0"/>
                  <w:divBdr>
                    <w:top w:val="none" w:sz="0" w:space="0" w:color="auto"/>
                    <w:left w:val="none" w:sz="0" w:space="0" w:color="auto"/>
                    <w:bottom w:val="none" w:sz="0" w:space="0" w:color="auto"/>
                    <w:right w:val="none" w:sz="0" w:space="0" w:color="auto"/>
                  </w:divBdr>
                  <w:divsChild>
                    <w:div w:id="29885718">
                      <w:marLeft w:val="0"/>
                      <w:marRight w:val="0"/>
                      <w:marTop w:val="0"/>
                      <w:marBottom w:val="0"/>
                      <w:divBdr>
                        <w:top w:val="none" w:sz="0" w:space="0" w:color="auto"/>
                        <w:left w:val="none" w:sz="0" w:space="0" w:color="auto"/>
                        <w:bottom w:val="none" w:sz="0" w:space="0" w:color="auto"/>
                        <w:right w:val="none" w:sz="0" w:space="0" w:color="auto"/>
                      </w:divBdr>
                    </w:div>
                  </w:divsChild>
                </w:div>
                <w:div w:id="924533438">
                  <w:marLeft w:val="0"/>
                  <w:marRight w:val="0"/>
                  <w:marTop w:val="0"/>
                  <w:marBottom w:val="0"/>
                  <w:divBdr>
                    <w:top w:val="none" w:sz="0" w:space="0" w:color="auto"/>
                    <w:left w:val="none" w:sz="0" w:space="0" w:color="auto"/>
                    <w:bottom w:val="none" w:sz="0" w:space="0" w:color="auto"/>
                    <w:right w:val="none" w:sz="0" w:space="0" w:color="auto"/>
                  </w:divBdr>
                  <w:divsChild>
                    <w:div w:id="1938445896">
                      <w:marLeft w:val="0"/>
                      <w:marRight w:val="0"/>
                      <w:marTop w:val="0"/>
                      <w:marBottom w:val="0"/>
                      <w:divBdr>
                        <w:top w:val="none" w:sz="0" w:space="0" w:color="auto"/>
                        <w:left w:val="none" w:sz="0" w:space="0" w:color="auto"/>
                        <w:bottom w:val="none" w:sz="0" w:space="0" w:color="auto"/>
                        <w:right w:val="none" w:sz="0" w:space="0" w:color="auto"/>
                      </w:divBdr>
                    </w:div>
                  </w:divsChild>
                </w:div>
                <w:div w:id="930546940">
                  <w:marLeft w:val="0"/>
                  <w:marRight w:val="0"/>
                  <w:marTop w:val="0"/>
                  <w:marBottom w:val="0"/>
                  <w:divBdr>
                    <w:top w:val="none" w:sz="0" w:space="0" w:color="auto"/>
                    <w:left w:val="none" w:sz="0" w:space="0" w:color="auto"/>
                    <w:bottom w:val="none" w:sz="0" w:space="0" w:color="auto"/>
                    <w:right w:val="none" w:sz="0" w:space="0" w:color="auto"/>
                  </w:divBdr>
                  <w:divsChild>
                    <w:div w:id="422380118">
                      <w:marLeft w:val="0"/>
                      <w:marRight w:val="0"/>
                      <w:marTop w:val="0"/>
                      <w:marBottom w:val="0"/>
                      <w:divBdr>
                        <w:top w:val="none" w:sz="0" w:space="0" w:color="auto"/>
                        <w:left w:val="none" w:sz="0" w:space="0" w:color="auto"/>
                        <w:bottom w:val="none" w:sz="0" w:space="0" w:color="auto"/>
                        <w:right w:val="none" w:sz="0" w:space="0" w:color="auto"/>
                      </w:divBdr>
                    </w:div>
                  </w:divsChild>
                </w:div>
                <w:div w:id="934286775">
                  <w:marLeft w:val="0"/>
                  <w:marRight w:val="0"/>
                  <w:marTop w:val="0"/>
                  <w:marBottom w:val="0"/>
                  <w:divBdr>
                    <w:top w:val="none" w:sz="0" w:space="0" w:color="auto"/>
                    <w:left w:val="none" w:sz="0" w:space="0" w:color="auto"/>
                    <w:bottom w:val="none" w:sz="0" w:space="0" w:color="auto"/>
                    <w:right w:val="none" w:sz="0" w:space="0" w:color="auto"/>
                  </w:divBdr>
                  <w:divsChild>
                    <w:div w:id="1314945548">
                      <w:marLeft w:val="0"/>
                      <w:marRight w:val="0"/>
                      <w:marTop w:val="0"/>
                      <w:marBottom w:val="0"/>
                      <w:divBdr>
                        <w:top w:val="none" w:sz="0" w:space="0" w:color="auto"/>
                        <w:left w:val="none" w:sz="0" w:space="0" w:color="auto"/>
                        <w:bottom w:val="none" w:sz="0" w:space="0" w:color="auto"/>
                        <w:right w:val="none" w:sz="0" w:space="0" w:color="auto"/>
                      </w:divBdr>
                    </w:div>
                  </w:divsChild>
                </w:div>
                <w:div w:id="941110429">
                  <w:marLeft w:val="0"/>
                  <w:marRight w:val="0"/>
                  <w:marTop w:val="0"/>
                  <w:marBottom w:val="0"/>
                  <w:divBdr>
                    <w:top w:val="none" w:sz="0" w:space="0" w:color="auto"/>
                    <w:left w:val="none" w:sz="0" w:space="0" w:color="auto"/>
                    <w:bottom w:val="none" w:sz="0" w:space="0" w:color="auto"/>
                    <w:right w:val="none" w:sz="0" w:space="0" w:color="auto"/>
                  </w:divBdr>
                  <w:divsChild>
                    <w:div w:id="1335062777">
                      <w:marLeft w:val="0"/>
                      <w:marRight w:val="0"/>
                      <w:marTop w:val="0"/>
                      <w:marBottom w:val="0"/>
                      <w:divBdr>
                        <w:top w:val="none" w:sz="0" w:space="0" w:color="auto"/>
                        <w:left w:val="none" w:sz="0" w:space="0" w:color="auto"/>
                        <w:bottom w:val="none" w:sz="0" w:space="0" w:color="auto"/>
                        <w:right w:val="none" w:sz="0" w:space="0" w:color="auto"/>
                      </w:divBdr>
                    </w:div>
                  </w:divsChild>
                </w:div>
                <w:div w:id="947155817">
                  <w:marLeft w:val="0"/>
                  <w:marRight w:val="0"/>
                  <w:marTop w:val="0"/>
                  <w:marBottom w:val="0"/>
                  <w:divBdr>
                    <w:top w:val="none" w:sz="0" w:space="0" w:color="auto"/>
                    <w:left w:val="none" w:sz="0" w:space="0" w:color="auto"/>
                    <w:bottom w:val="none" w:sz="0" w:space="0" w:color="auto"/>
                    <w:right w:val="none" w:sz="0" w:space="0" w:color="auto"/>
                  </w:divBdr>
                  <w:divsChild>
                    <w:div w:id="994408004">
                      <w:marLeft w:val="0"/>
                      <w:marRight w:val="0"/>
                      <w:marTop w:val="0"/>
                      <w:marBottom w:val="0"/>
                      <w:divBdr>
                        <w:top w:val="none" w:sz="0" w:space="0" w:color="auto"/>
                        <w:left w:val="none" w:sz="0" w:space="0" w:color="auto"/>
                        <w:bottom w:val="none" w:sz="0" w:space="0" w:color="auto"/>
                        <w:right w:val="none" w:sz="0" w:space="0" w:color="auto"/>
                      </w:divBdr>
                    </w:div>
                  </w:divsChild>
                </w:div>
                <w:div w:id="973675665">
                  <w:marLeft w:val="0"/>
                  <w:marRight w:val="0"/>
                  <w:marTop w:val="0"/>
                  <w:marBottom w:val="0"/>
                  <w:divBdr>
                    <w:top w:val="none" w:sz="0" w:space="0" w:color="auto"/>
                    <w:left w:val="none" w:sz="0" w:space="0" w:color="auto"/>
                    <w:bottom w:val="none" w:sz="0" w:space="0" w:color="auto"/>
                    <w:right w:val="none" w:sz="0" w:space="0" w:color="auto"/>
                  </w:divBdr>
                  <w:divsChild>
                    <w:div w:id="1835029838">
                      <w:marLeft w:val="0"/>
                      <w:marRight w:val="0"/>
                      <w:marTop w:val="0"/>
                      <w:marBottom w:val="0"/>
                      <w:divBdr>
                        <w:top w:val="none" w:sz="0" w:space="0" w:color="auto"/>
                        <w:left w:val="none" w:sz="0" w:space="0" w:color="auto"/>
                        <w:bottom w:val="none" w:sz="0" w:space="0" w:color="auto"/>
                        <w:right w:val="none" w:sz="0" w:space="0" w:color="auto"/>
                      </w:divBdr>
                    </w:div>
                  </w:divsChild>
                </w:div>
                <w:div w:id="975646621">
                  <w:marLeft w:val="0"/>
                  <w:marRight w:val="0"/>
                  <w:marTop w:val="0"/>
                  <w:marBottom w:val="0"/>
                  <w:divBdr>
                    <w:top w:val="none" w:sz="0" w:space="0" w:color="auto"/>
                    <w:left w:val="none" w:sz="0" w:space="0" w:color="auto"/>
                    <w:bottom w:val="none" w:sz="0" w:space="0" w:color="auto"/>
                    <w:right w:val="none" w:sz="0" w:space="0" w:color="auto"/>
                  </w:divBdr>
                  <w:divsChild>
                    <w:div w:id="1827935875">
                      <w:marLeft w:val="0"/>
                      <w:marRight w:val="0"/>
                      <w:marTop w:val="0"/>
                      <w:marBottom w:val="0"/>
                      <w:divBdr>
                        <w:top w:val="none" w:sz="0" w:space="0" w:color="auto"/>
                        <w:left w:val="none" w:sz="0" w:space="0" w:color="auto"/>
                        <w:bottom w:val="none" w:sz="0" w:space="0" w:color="auto"/>
                        <w:right w:val="none" w:sz="0" w:space="0" w:color="auto"/>
                      </w:divBdr>
                    </w:div>
                  </w:divsChild>
                </w:div>
                <w:div w:id="1001587775">
                  <w:marLeft w:val="0"/>
                  <w:marRight w:val="0"/>
                  <w:marTop w:val="0"/>
                  <w:marBottom w:val="0"/>
                  <w:divBdr>
                    <w:top w:val="none" w:sz="0" w:space="0" w:color="auto"/>
                    <w:left w:val="none" w:sz="0" w:space="0" w:color="auto"/>
                    <w:bottom w:val="none" w:sz="0" w:space="0" w:color="auto"/>
                    <w:right w:val="none" w:sz="0" w:space="0" w:color="auto"/>
                  </w:divBdr>
                  <w:divsChild>
                    <w:div w:id="78528511">
                      <w:marLeft w:val="0"/>
                      <w:marRight w:val="0"/>
                      <w:marTop w:val="0"/>
                      <w:marBottom w:val="0"/>
                      <w:divBdr>
                        <w:top w:val="none" w:sz="0" w:space="0" w:color="auto"/>
                        <w:left w:val="none" w:sz="0" w:space="0" w:color="auto"/>
                        <w:bottom w:val="none" w:sz="0" w:space="0" w:color="auto"/>
                        <w:right w:val="none" w:sz="0" w:space="0" w:color="auto"/>
                      </w:divBdr>
                    </w:div>
                  </w:divsChild>
                </w:div>
                <w:div w:id="1014647467">
                  <w:marLeft w:val="0"/>
                  <w:marRight w:val="0"/>
                  <w:marTop w:val="0"/>
                  <w:marBottom w:val="0"/>
                  <w:divBdr>
                    <w:top w:val="none" w:sz="0" w:space="0" w:color="auto"/>
                    <w:left w:val="none" w:sz="0" w:space="0" w:color="auto"/>
                    <w:bottom w:val="none" w:sz="0" w:space="0" w:color="auto"/>
                    <w:right w:val="none" w:sz="0" w:space="0" w:color="auto"/>
                  </w:divBdr>
                  <w:divsChild>
                    <w:div w:id="124081156">
                      <w:marLeft w:val="0"/>
                      <w:marRight w:val="0"/>
                      <w:marTop w:val="0"/>
                      <w:marBottom w:val="0"/>
                      <w:divBdr>
                        <w:top w:val="none" w:sz="0" w:space="0" w:color="auto"/>
                        <w:left w:val="none" w:sz="0" w:space="0" w:color="auto"/>
                        <w:bottom w:val="none" w:sz="0" w:space="0" w:color="auto"/>
                        <w:right w:val="none" w:sz="0" w:space="0" w:color="auto"/>
                      </w:divBdr>
                    </w:div>
                  </w:divsChild>
                </w:div>
                <w:div w:id="1022047786">
                  <w:marLeft w:val="0"/>
                  <w:marRight w:val="0"/>
                  <w:marTop w:val="0"/>
                  <w:marBottom w:val="0"/>
                  <w:divBdr>
                    <w:top w:val="none" w:sz="0" w:space="0" w:color="auto"/>
                    <w:left w:val="none" w:sz="0" w:space="0" w:color="auto"/>
                    <w:bottom w:val="none" w:sz="0" w:space="0" w:color="auto"/>
                    <w:right w:val="none" w:sz="0" w:space="0" w:color="auto"/>
                  </w:divBdr>
                  <w:divsChild>
                    <w:div w:id="1844584849">
                      <w:marLeft w:val="0"/>
                      <w:marRight w:val="0"/>
                      <w:marTop w:val="0"/>
                      <w:marBottom w:val="0"/>
                      <w:divBdr>
                        <w:top w:val="none" w:sz="0" w:space="0" w:color="auto"/>
                        <w:left w:val="none" w:sz="0" w:space="0" w:color="auto"/>
                        <w:bottom w:val="none" w:sz="0" w:space="0" w:color="auto"/>
                        <w:right w:val="none" w:sz="0" w:space="0" w:color="auto"/>
                      </w:divBdr>
                    </w:div>
                  </w:divsChild>
                </w:div>
                <w:div w:id="1045448867">
                  <w:marLeft w:val="0"/>
                  <w:marRight w:val="0"/>
                  <w:marTop w:val="0"/>
                  <w:marBottom w:val="0"/>
                  <w:divBdr>
                    <w:top w:val="none" w:sz="0" w:space="0" w:color="auto"/>
                    <w:left w:val="none" w:sz="0" w:space="0" w:color="auto"/>
                    <w:bottom w:val="none" w:sz="0" w:space="0" w:color="auto"/>
                    <w:right w:val="none" w:sz="0" w:space="0" w:color="auto"/>
                  </w:divBdr>
                  <w:divsChild>
                    <w:div w:id="807749141">
                      <w:marLeft w:val="0"/>
                      <w:marRight w:val="0"/>
                      <w:marTop w:val="0"/>
                      <w:marBottom w:val="0"/>
                      <w:divBdr>
                        <w:top w:val="none" w:sz="0" w:space="0" w:color="auto"/>
                        <w:left w:val="none" w:sz="0" w:space="0" w:color="auto"/>
                        <w:bottom w:val="none" w:sz="0" w:space="0" w:color="auto"/>
                        <w:right w:val="none" w:sz="0" w:space="0" w:color="auto"/>
                      </w:divBdr>
                    </w:div>
                  </w:divsChild>
                </w:div>
                <w:div w:id="1074089658">
                  <w:marLeft w:val="0"/>
                  <w:marRight w:val="0"/>
                  <w:marTop w:val="0"/>
                  <w:marBottom w:val="0"/>
                  <w:divBdr>
                    <w:top w:val="none" w:sz="0" w:space="0" w:color="auto"/>
                    <w:left w:val="none" w:sz="0" w:space="0" w:color="auto"/>
                    <w:bottom w:val="none" w:sz="0" w:space="0" w:color="auto"/>
                    <w:right w:val="none" w:sz="0" w:space="0" w:color="auto"/>
                  </w:divBdr>
                  <w:divsChild>
                    <w:div w:id="1773820736">
                      <w:marLeft w:val="0"/>
                      <w:marRight w:val="0"/>
                      <w:marTop w:val="0"/>
                      <w:marBottom w:val="0"/>
                      <w:divBdr>
                        <w:top w:val="none" w:sz="0" w:space="0" w:color="auto"/>
                        <w:left w:val="none" w:sz="0" w:space="0" w:color="auto"/>
                        <w:bottom w:val="none" w:sz="0" w:space="0" w:color="auto"/>
                        <w:right w:val="none" w:sz="0" w:space="0" w:color="auto"/>
                      </w:divBdr>
                    </w:div>
                  </w:divsChild>
                </w:div>
                <w:div w:id="1127161945">
                  <w:marLeft w:val="0"/>
                  <w:marRight w:val="0"/>
                  <w:marTop w:val="0"/>
                  <w:marBottom w:val="0"/>
                  <w:divBdr>
                    <w:top w:val="none" w:sz="0" w:space="0" w:color="auto"/>
                    <w:left w:val="none" w:sz="0" w:space="0" w:color="auto"/>
                    <w:bottom w:val="none" w:sz="0" w:space="0" w:color="auto"/>
                    <w:right w:val="none" w:sz="0" w:space="0" w:color="auto"/>
                  </w:divBdr>
                  <w:divsChild>
                    <w:div w:id="1260528751">
                      <w:marLeft w:val="0"/>
                      <w:marRight w:val="0"/>
                      <w:marTop w:val="0"/>
                      <w:marBottom w:val="0"/>
                      <w:divBdr>
                        <w:top w:val="none" w:sz="0" w:space="0" w:color="auto"/>
                        <w:left w:val="none" w:sz="0" w:space="0" w:color="auto"/>
                        <w:bottom w:val="none" w:sz="0" w:space="0" w:color="auto"/>
                        <w:right w:val="none" w:sz="0" w:space="0" w:color="auto"/>
                      </w:divBdr>
                    </w:div>
                  </w:divsChild>
                </w:div>
                <w:div w:id="1207185058">
                  <w:marLeft w:val="0"/>
                  <w:marRight w:val="0"/>
                  <w:marTop w:val="0"/>
                  <w:marBottom w:val="0"/>
                  <w:divBdr>
                    <w:top w:val="none" w:sz="0" w:space="0" w:color="auto"/>
                    <w:left w:val="none" w:sz="0" w:space="0" w:color="auto"/>
                    <w:bottom w:val="none" w:sz="0" w:space="0" w:color="auto"/>
                    <w:right w:val="none" w:sz="0" w:space="0" w:color="auto"/>
                  </w:divBdr>
                  <w:divsChild>
                    <w:div w:id="1572617425">
                      <w:marLeft w:val="0"/>
                      <w:marRight w:val="0"/>
                      <w:marTop w:val="0"/>
                      <w:marBottom w:val="0"/>
                      <w:divBdr>
                        <w:top w:val="none" w:sz="0" w:space="0" w:color="auto"/>
                        <w:left w:val="none" w:sz="0" w:space="0" w:color="auto"/>
                        <w:bottom w:val="none" w:sz="0" w:space="0" w:color="auto"/>
                        <w:right w:val="none" w:sz="0" w:space="0" w:color="auto"/>
                      </w:divBdr>
                    </w:div>
                  </w:divsChild>
                </w:div>
                <w:div w:id="1212769286">
                  <w:marLeft w:val="0"/>
                  <w:marRight w:val="0"/>
                  <w:marTop w:val="0"/>
                  <w:marBottom w:val="0"/>
                  <w:divBdr>
                    <w:top w:val="none" w:sz="0" w:space="0" w:color="auto"/>
                    <w:left w:val="none" w:sz="0" w:space="0" w:color="auto"/>
                    <w:bottom w:val="none" w:sz="0" w:space="0" w:color="auto"/>
                    <w:right w:val="none" w:sz="0" w:space="0" w:color="auto"/>
                  </w:divBdr>
                  <w:divsChild>
                    <w:div w:id="958878611">
                      <w:marLeft w:val="0"/>
                      <w:marRight w:val="0"/>
                      <w:marTop w:val="0"/>
                      <w:marBottom w:val="0"/>
                      <w:divBdr>
                        <w:top w:val="none" w:sz="0" w:space="0" w:color="auto"/>
                        <w:left w:val="none" w:sz="0" w:space="0" w:color="auto"/>
                        <w:bottom w:val="none" w:sz="0" w:space="0" w:color="auto"/>
                        <w:right w:val="none" w:sz="0" w:space="0" w:color="auto"/>
                      </w:divBdr>
                    </w:div>
                  </w:divsChild>
                </w:div>
                <w:div w:id="1212888460">
                  <w:marLeft w:val="0"/>
                  <w:marRight w:val="0"/>
                  <w:marTop w:val="0"/>
                  <w:marBottom w:val="0"/>
                  <w:divBdr>
                    <w:top w:val="none" w:sz="0" w:space="0" w:color="auto"/>
                    <w:left w:val="none" w:sz="0" w:space="0" w:color="auto"/>
                    <w:bottom w:val="none" w:sz="0" w:space="0" w:color="auto"/>
                    <w:right w:val="none" w:sz="0" w:space="0" w:color="auto"/>
                  </w:divBdr>
                  <w:divsChild>
                    <w:div w:id="1095249024">
                      <w:marLeft w:val="0"/>
                      <w:marRight w:val="0"/>
                      <w:marTop w:val="0"/>
                      <w:marBottom w:val="0"/>
                      <w:divBdr>
                        <w:top w:val="none" w:sz="0" w:space="0" w:color="auto"/>
                        <w:left w:val="none" w:sz="0" w:space="0" w:color="auto"/>
                        <w:bottom w:val="none" w:sz="0" w:space="0" w:color="auto"/>
                        <w:right w:val="none" w:sz="0" w:space="0" w:color="auto"/>
                      </w:divBdr>
                    </w:div>
                  </w:divsChild>
                </w:div>
                <w:div w:id="1249773938">
                  <w:marLeft w:val="0"/>
                  <w:marRight w:val="0"/>
                  <w:marTop w:val="0"/>
                  <w:marBottom w:val="0"/>
                  <w:divBdr>
                    <w:top w:val="none" w:sz="0" w:space="0" w:color="auto"/>
                    <w:left w:val="none" w:sz="0" w:space="0" w:color="auto"/>
                    <w:bottom w:val="none" w:sz="0" w:space="0" w:color="auto"/>
                    <w:right w:val="none" w:sz="0" w:space="0" w:color="auto"/>
                  </w:divBdr>
                  <w:divsChild>
                    <w:div w:id="2075925921">
                      <w:marLeft w:val="0"/>
                      <w:marRight w:val="0"/>
                      <w:marTop w:val="0"/>
                      <w:marBottom w:val="0"/>
                      <w:divBdr>
                        <w:top w:val="none" w:sz="0" w:space="0" w:color="auto"/>
                        <w:left w:val="none" w:sz="0" w:space="0" w:color="auto"/>
                        <w:bottom w:val="none" w:sz="0" w:space="0" w:color="auto"/>
                        <w:right w:val="none" w:sz="0" w:space="0" w:color="auto"/>
                      </w:divBdr>
                    </w:div>
                  </w:divsChild>
                </w:div>
                <w:div w:id="1274361738">
                  <w:marLeft w:val="0"/>
                  <w:marRight w:val="0"/>
                  <w:marTop w:val="0"/>
                  <w:marBottom w:val="0"/>
                  <w:divBdr>
                    <w:top w:val="none" w:sz="0" w:space="0" w:color="auto"/>
                    <w:left w:val="none" w:sz="0" w:space="0" w:color="auto"/>
                    <w:bottom w:val="none" w:sz="0" w:space="0" w:color="auto"/>
                    <w:right w:val="none" w:sz="0" w:space="0" w:color="auto"/>
                  </w:divBdr>
                  <w:divsChild>
                    <w:div w:id="1787380">
                      <w:marLeft w:val="0"/>
                      <w:marRight w:val="0"/>
                      <w:marTop w:val="0"/>
                      <w:marBottom w:val="0"/>
                      <w:divBdr>
                        <w:top w:val="none" w:sz="0" w:space="0" w:color="auto"/>
                        <w:left w:val="none" w:sz="0" w:space="0" w:color="auto"/>
                        <w:bottom w:val="none" w:sz="0" w:space="0" w:color="auto"/>
                        <w:right w:val="none" w:sz="0" w:space="0" w:color="auto"/>
                      </w:divBdr>
                    </w:div>
                  </w:divsChild>
                </w:div>
                <w:div w:id="1319074811">
                  <w:marLeft w:val="0"/>
                  <w:marRight w:val="0"/>
                  <w:marTop w:val="0"/>
                  <w:marBottom w:val="0"/>
                  <w:divBdr>
                    <w:top w:val="none" w:sz="0" w:space="0" w:color="auto"/>
                    <w:left w:val="none" w:sz="0" w:space="0" w:color="auto"/>
                    <w:bottom w:val="none" w:sz="0" w:space="0" w:color="auto"/>
                    <w:right w:val="none" w:sz="0" w:space="0" w:color="auto"/>
                  </w:divBdr>
                  <w:divsChild>
                    <w:div w:id="1346248992">
                      <w:marLeft w:val="0"/>
                      <w:marRight w:val="0"/>
                      <w:marTop w:val="0"/>
                      <w:marBottom w:val="0"/>
                      <w:divBdr>
                        <w:top w:val="none" w:sz="0" w:space="0" w:color="auto"/>
                        <w:left w:val="none" w:sz="0" w:space="0" w:color="auto"/>
                        <w:bottom w:val="none" w:sz="0" w:space="0" w:color="auto"/>
                        <w:right w:val="none" w:sz="0" w:space="0" w:color="auto"/>
                      </w:divBdr>
                    </w:div>
                  </w:divsChild>
                </w:div>
                <w:div w:id="1323697805">
                  <w:marLeft w:val="0"/>
                  <w:marRight w:val="0"/>
                  <w:marTop w:val="0"/>
                  <w:marBottom w:val="0"/>
                  <w:divBdr>
                    <w:top w:val="none" w:sz="0" w:space="0" w:color="auto"/>
                    <w:left w:val="none" w:sz="0" w:space="0" w:color="auto"/>
                    <w:bottom w:val="none" w:sz="0" w:space="0" w:color="auto"/>
                    <w:right w:val="none" w:sz="0" w:space="0" w:color="auto"/>
                  </w:divBdr>
                  <w:divsChild>
                    <w:div w:id="1679502498">
                      <w:marLeft w:val="0"/>
                      <w:marRight w:val="0"/>
                      <w:marTop w:val="0"/>
                      <w:marBottom w:val="0"/>
                      <w:divBdr>
                        <w:top w:val="none" w:sz="0" w:space="0" w:color="auto"/>
                        <w:left w:val="none" w:sz="0" w:space="0" w:color="auto"/>
                        <w:bottom w:val="none" w:sz="0" w:space="0" w:color="auto"/>
                        <w:right w:val="none" w:sz="0" w:space="0" w:color="auto"/>
                      </w:divBdr>
                    </w:div>
                  </w:divsChild>
                </w:div>
                <w:div w:id="1328633158">
                  <w:marLeft w:val="0"/>
                  <w:marRight w:val="0"/>
                  <w:marTop w:val="0"/>
                  <w:marBottom w:val="0"/>
                  <w:divBdr>
                    <w:top w:val="none" w:sz="0" w:space="0" w:color="auto"/>
                    <w:left w:val="none" w:sz="0" w:space="0" w:color="auto"/>
                    <w:bottom w:val="none" w:sz="0" w:space="0" w:color="auto"/>
                    <w:right w:val="none" w:sz="0" w:space="0" w:color="auto"/>
                  </w:divBdr>
                  <w:divsChild>
                    <w:div w:id="781921398">
                      <w:marLeft w:val="0"/>
                      <w:marRight w:val="0"/>
                      <w:marTop w:val="0"/>
                      <w:marBottom w:val="0"/>
                      <w:divBdr>
                        <w:top w:val="none" w:sz="0" w:space="0" w:color="auto"/>
                        <w:left w:val="none" w:sz="0" w:space="0" w:color="auto"/>
                        <w:bottom w:val="none" w:sz="0" w:space="0" w:color="auto"/>
                        <w:right w:val="none" w:sz="0" w:space="0" w:color="auto"/>
                      </w:divBdr>
                    </w:div>
                  </w:divsChild>
                </w:div>
                <w:div w:id="1334382415">
                  <w:marLeft w:val="0"/>
                  <w:marRight w:val="0"/>
                  <w:marTop w:val="0"/>
                  <w:marBottom w:val="0"/>
                  <w:divBdr>
                    <w:top w:val="none" w:sz="0" w:space="0" w:color="auto"/>
                    <w:left w:val="none" w:sz="0" w:space="0" w:color="auto"/>
                    <w:bottom w:val="none" w:sz="0" w:space="0" w:color="auto"/>
                    <w:right w:val="none" w:sz="0" w:space="0" w:color="auto"/>
                  </w:divBdr>
                  <w:divsChild>
                    <w:div w:id="1211112889">
                      <w:marLeft w:val="0"/>
                      <w:marRight w:val="0"/>
                      <w:marTop w:val="0"/>
                      <w:marBottom w:val="0"/>
                      <w:divBdr>
                        <w:top w:val="none" w:sz="0" w:space="0" w:color="auto"/>
                        <w:left w:val="none" w:sz="0" w:space="0" w:color="auto"/>
                        <w:bottom w:val="none" w:sz="0" w:space="0" w:color="auto"/>
                        <w:right w:val="none" w:sz="0" w:space="0" w:color="auto"/>
                      </w:divBdr>
                    </w:div>
                  </w:divsChild>
                </w:div>
                <w:div w:id="1344892069">
                  <w:marLeft w:val="0"/>
                  <w:marRight w:val="0"/>
                  <w:marTop w:val="0"/>
                  <w:marBottom w:val="0"/>
                  <w:divBdr>
                    <w:top w:val="none" w:sz="0" w:space="0" w:color="auto"/>
                    <w:left w:val="none" w:sz="0" w:space="0" w:color="auto"/>
                    <w:bottom w:val="none" w:sz="0" w:space="0" w:color="auto"/>
                    <w:right w:val="none" w:sz="0" w:space="0" w:color="auto"/>
                  </w:divBdr>
                  <w:divsChild>
                    <w:div w:id="1059130865">
                      <w:marLeft w:val="0"/>
                      <w:marRight w:val="0"/>
                      <w:marTop w:val="0"/>
                      <w:marBottom w:val="0"/>
                      <w:divBdr>
                        <w:top w:val="none" w:sz="0" w:space="0" w:color="auto"/>
                        <w:left w:val="none" w:sz="0" w:space="0" w:color="auto"/>
                        <w:bottom w:val="none" w:sz="0" w:space="0" w:color="auto"/>
                        <w:right w:val="none" w:sz="0" w:space="0" w:color="auto"/>
                      </w:divBdr>
                    </w:div>
                  </w:divsChild>
                </w:div>
                <w:div w:id="1353461468">
                  <w:marLeft w:val="0"/>
                  <w:marRight w:val="0"/>
                  <w:marTop w:val="0"/>
                  <w:marBottom w:val="0"/>
                  <w:divBdr>
                    <w:top w:val="none" w:sz="0" w:space="0" w:color="auto"/>
                    <w:left w:val="none" w:sz="0" w:space="0" w:color="auto"/>
                    <w:bottom w:val="none" w:sz="0" w:space="0" w:color="auto"/>
                    <w:right w:val="none" w:sz="0" w:space="0" w:color="auto"/>
                  </w:divBdr>
                  <w:divsChild>
                    <w:div w:id="1236819533">
                      <w:marLeft w:val="0"/>
                      <w:marRight w:val="0"/>
                      <w:marTop w:val="0"/>
                      <w:marBottom w:val="0"/>
                      <w:divBdr>
                        <w:top w:val="none" w:sz="0" w:space="0" w:color="auto"/>
                        <w:left w:val="none" w:sz="0" w:space="0" w:color="auto"/>
                        <w:bottom w:val="none" w:sz="0" w:space="0" w:color="auto"/>
                        <w:right w:val="none" w:sz="0" w:space="0" w:color="auto"/>
                      </w:divBdr>
                    </w:div>
                  </w:divsChild>
                </w:div>
                <w:div w:id="1381900853">
                  <w:marLeft w:val="0"/>
                  <w:marRight w:val="0"/>
                  <w:marTop w:val="0"/>
                  <w:marBottom w:val="0"/>
                  <w:divBdr>
                    <w:top w:val="none" w:sz="0" w:space="0" w:color="auto"/>
                    <w:left w:val="none" w:sz="0" w:space="0" w:color="auto"/>
                    <w:bottom w:val="none" w:sz="0" w:space="0" w:color="auto"/>
                    <w:right w:val="none" w:sz="0" w:space="0" w:color="auto"/>
                  </w:divBdr>
                  <w:divsChild>
                    <w:div w:id="545145786">
                      <w:marLeft w:val="0"/>
                      <w:marRight w:val="0"/>
                      <w:marTop w:val="0"/>
                      <w:marBottom w:val="0"/>
                      <w:divBdr>
                        <w:top w:val="none" w:sz="0" w:space="0" w:color="auto"/>
                        <w:left w:val="none" w:sz="0" w:space="0" w:color="auto"/>
                        <w:bottom w:val="none" w:sz="0" w:space="0" w:color="auto"/>
                        <w:right w:val="none" w:sz="0" w:space="0" w:color="auto"/>
                      </w:divBdr>
                    </w:div>
                  </w:divsChild>
                </w:div>
                <w:div w:id="1385984239">
                  <w:marLeft w:val="0"/>
                  <w:marRight w:val="0"/>
                  <w:marTop w:val="0"/>
                  <w:marBottom w:val="0"/>
                  <w:divBdr>
                    <w:top w:val="none" w:sz="0" w:space="0" w:color="auto"/>
                    <w:left w:val="none" w:sz="0" w:space="0" w:color="auto"/>
                    <w:bottom w:val="none" w:sz="0" w:space="0" w:color="auto"/>
                    <w:right w:val="none" w:sz="0" w:space="0" w:color="auto"/>
                  </w:divBdr>
                  <w:divsChild>
                    <w:div w:id="1534002552">
                      <w:marLeft w:val="0"/>
                      <w:marRight w:val="0"/>
                      <w:marTop w:val="0"/>
                      <w:marBottom w:val="0"/>
                      <w:divBdr>
                        <w:top w:val="none" w:sz="0" w:space="0" w:color="auto"/>
                        <w:left w:val="none" w:sz="0" w:space="0" w:color="auto"/>
                        <w:bottom w:val="none" w:sz="0" w:space="0" w:color="auto"/>
                        <w:right w:val="none" w:sz="0" w:space="0" w:color="auto"/>
                      </w:divBdr>
                    </w:div>
                  </w:divsChild>
                </w:div>
                <w:div w:id="1432504273">
                  <w:marLeft w:val="0"/>
                  <w:marRight w:val="0"/>
                  <w:marTop w:val="0"/>
                  <w:marBottom w:val="0"/>
                  <w:divBdr>
                    <w:top w:val="none" w:sz="0" w:space="0" w:color="auto"/>
                    <w:left w:val="none" w:sz="0" w:space="0" w:color="auto"/>
                    <w:bottom w:val="none" w:sz="0" w:space="0" w:color="auto"/>
                    <w:right w:val="none" w:sz="0" w:space="0" w:color="auto"/>
                  </w:divBdr>
                  <w:divsChild>
                    <w:div w:id="1838614968">
                      <w:marLeft w:val="0"/>
                      <w:marRight w:val="0"/>
                      <w:marTop w:val="0"/>
                      <w:marBottom w:val="0"/>
                      <w:divBdr>
                        <w:top w:val="none" w:sz="0" w:space="0" w:color="auto"/>
                        <w:left w:val="none" w:sz="0" w:space="0" w:color="auto"/>
                        <w:bottom w:val="none" w:sz="0" w:space="0" w:color="auto"/>
                        <w:right w:val="none" w:sz="0" w:space="0" w:color="auto"/>
                      </w:divBdr>
                    </w:div>
                  </w:divsChild>
                </w:div>
                <w:div w:id="1444307555">
                  <w:marLeft w:val="0"/>
                  <w:marRight w:val="0"/>
                  <w:marTop w:val="0"/>
                  <w:marBottom w:val="0"/>
                  <w:divBdr>
                    <w:top w:val="none" w:sz="0" w:space="0" w:color="auto"/>
                    <w:left w:val="none" w:sz="0" w:space="0" w:color="auto"/>
                    <w:bottom w:val="none" w:sz="0" w:space="0" w:color="auto"/>
                    <w:right w:val="none" w:sz="0" w:space="0" w:color="auto"/>
                  </w:divBdr>
                  <w:divsChild>
                    <w:div w:id="166332185">
                      <w:marLeft w:val="0"/>
                      <w:marRight w:val="0"/>
                      <w:marTop w:val="0"/>
                      <w:marBottom w:val="0"/>
                      <w:divBdr>
                        <w:top w:val="none" w:sz="0" w:space="0" w:color="auto"/>
                        <w:left w:val="none" w:sz="0" w:space="0" w:color="auto"/>
                        <w:bottom w:val="none" w:sz="0" w:space="0" w:color="auto"/>
                        <w:right w:val="none" w:sz="0" w:space="0" w:color="auto"/>
                      </w:divBdr>
                    </w:div>
                  </w:divsChild>
                </w:div>
                <w:div w:id="1448701316">
                  <w:marLeft w:val="0"/>
                  <w:marRight w:val="0"/>
                  <w:marTop w:val="0"/>
                  <w:marBottom w:val="0"/>
                  <w:divBdr>
                    <w:top w:val="none" w:sz="0" w:space="0" w:color="auto"/>
                    <w:left w:val="none" w:sz="0" w:space="0" w:color="auto"/>
                    <w:bottom w:val="none" w:sz="0" w:space="0" w:color="auto"/>
                    <w:right w:val="none" w:sz="0" w:space="0" w:color="auto"/>
                  </w:divBdr>
                  <w:divsChild>
                    <w:div w:id="2081363792">
                      <w:marLeft w:val="0"/>
                      <w:marRight w:val="0"/>
                      <w:marTop w:val="0"/>
                      <w:marBottom w:val="0"/>
                      <w:divBdr>
                        <w:top w:val="none" w:sz="0" w:space="0" w:color="auto"/>
                        <w:left w:val="none" w:sz="0" w:space="0" w:color="auto"/>
                        <w:bottom w:val="none" w:sz="0" w:space="0" w:color="auto"/>
                        <w:right w:val="none" w:sz="0" w:space="0" w:color="auto"/>
                      </w:divBdr>
                    </w:div>
                  </w:divsChild>
                </w:div>
                <w:div w:id="1493990295">
                  <w:marLeft w:val="0"/>
                  <w:marRight w:val="0"/>
                  <w:marTop w:val="0"/>
                  <w:marBottom w:val="0"/>
                  <w:divBdr>
                    <w:top w:val="none" w:sz="0" w:space="0" w:color="auto"/>
                    <w:left w:val="none" w:sz="0" w:space="0" w:color="auto"/>
                    <w:bottom w:val="none" w:sz="0" w:space="0" w:color="auto"/>
                    <w:right w:val="none" w:sz="0" w:space="0" w:color="auto"/>
                  </w:divBdr>
                  <w:divsChild>
                    <w:div w:id="1717509191">
                      <w:marLeft w:val="0"/>
                      <w:marRight w:val="0"/>
                      <w:marTop w:val="0"/>
                      <w:marBottom w:val="0"/>
                      <w:divBdr>
                        <w:top w:val="none" w:sz="0" w:space="0" w:color="auto"/>
                        <w:left w:val="none" w:sz="0" w:space="0" w:color="auto"/>
                        <w:bottom w:val="none" w:sz="0" w:space="0" w:color="auto"/>
                        <w:right w:val="none" w:sz="0" w:space="0" w:color="auto"/>
                      </w:divBdr>
                    </w:div>
                  </w:divsChild>
                </w:div>
                <w:div w:id="1496646366">
                  <w:marLeft w:val="0"/>
                  <w:marRight w:val="0"/>
                  <w:marTop w:val="0"/>
                  <w:marBottom w:val="0"/>
                  <w:divBdr>
                    <w:top w:val="none" w:sz="0" w:space="0" w:color="auto"/>
                    <w:left w:val="none" w:sz="0" w:space="0" w:color="auto"/>
                    <w:bottom w:val="none" w:sz="0" w:space="0" w:color="auto"/>
                    <w:right w:val="none" w:sz="0" w:space="0" w:color="auto"/>
                  </w:divBdr>
                  <w:divsChild>
                    <w:div w:id="47385700">
                      <w:marLeft w:val="0"/>
                      <w:marRight w:val="0"/>
                      <w:marTop w:val="0"/>
                      <w:marBottom w:val="0"/>
                      <w:divBdr>
                        <w:top w:val="none" w:sz="0" w:space="0" w:color="auto"/>
                        <w:left w:val="none" w:sz="0" w:space="0" w:color="auto"/>
                        <w:bottom w:val="none" w:sz="0" w:space="0" w:color="auto"/>
                        <w:right w:val="none" w:sz="0" w:space="0" w:color="auto"/>
                      </w:divBdr>
                    </w:div>
                  </w:divsChild>
                </w:div>
                <w:div w:id="1573273542">
                  <w:marLeft w:val="0"/>
                  <w:marRight w:val="0"/>
                  <w:marTop w:val="0"/>
                  <w:marBottom w:val="0"/>
                  <w:divBdr>
                    <w:top w:val="none" w:sz="0" w:space="0" w:color="auto"/>
                    <w:left w:val="none" w:sz="0" w:space="0" w:color="auto"/>
                    <w:bottom w:val="none" w:sz="0" w:space="0" w:color="auto"/>
                    <w:right w:val="none" w:sz="0" w:space="0" w:color="auto"/>
                  </w:divBdr>
                  <w:divsChild>
                    <w:div w:id="1352994346">
                      <w:marLeft w:val="0"/>
                      <w:marRight w:val="0"/>
                      <w:marTop w:val="0"/>
                      <w:marBottom w:val="0"/>
                      <w:divBdr>
                        <w:top w:val="none" w:sz="0" w:space="0" w:color="auto"/>
                        <w:left w:val="none" w:sz="0" w:space="0" w:color="auto"/>
                        <w:bottom w:val="none" w:sz="0" w:space="0" w:color="auto"/>
                        <w:right w:val="none" w:sz="0" w:space="0" w:color="auto"/>
                      </w:divBdr>
                    </w:div>
                  </w:divsChild>
                </w:div>
                <w:div w:id="1741367014">
                  <w:marLeft w:val="0"/>
                  <w:marRight w:val="0"/>
                  <w:marTop w:val="0"/>
                  <w:marBottom w:val="0"/>
                  <w:divBdr>
                    <w:top w:val="none" w:sz="0" w:space="0" w:color="auto"/>
                    <w:left w:val="none" w:sz="0" w:space="0" w:color="auto"/>
                    <w:bottom w:val="none" w:sz="0" w:space="0" w:color="auto"/>
                    <w:right w:val="none" w:sz="0" w:space="0" w:color="auto"/>
                  </w:divBdr>
                  <w:divsChild>
                    <w:div w:id="808085497">
                      <w:marLeft w:val="0"/>
                      <w:marRight w:val="0"/>
                      <w:marTop w:val="0"/>
                      <w:marBottom w:val="0"/>
                      <w:divBdr>
                        <w:top w:val="none" w:sz="0" w:space="0" w:color="auto"/>
                        <w:left w:val="none" w:sz="0" w:space="0" w:color="auto"/>
                        <w:bottom w:val="none" w:sz="0" w:space="0" w:color="auto"/>
                        <w:right w:val="none" w:sz="0" w:space="0" w:color="auto"/>
                      </w:divBdr>
                    </w:div>
                  </w:divsChild>
                </w:div>
                <w:div w:id="1754158458">
                  <w:marLeft w:val="0"/>
                  <w:marRight w:val="0"/>
                  <w:marTop w:val="0"/>
                  <w:marBottom w:val="0"/>
                  <w:divBdr>
                    <w:top w:val="none" w:sz="0" w:space="0" w:color="auto"/>
                    <w:left w:val="none" w:sz="0" w:space="0" w:color="auto"/>
                    <w:bottom w:val="none" w:sz="0" w:space="0" w:color="auto"/>
                    <w:right w:val="none" w:sz="0" w:space="0" w:color="auto"/>
                  </w:divBdr>
                  <w:divsChild>
                    <w:div w:id="1017997322">
                      <w:marLeft w:val="0"/>
                      <w:marRight w:val="0"/>
                      <w:marTop w:val="0"/>
                      <w:marBottom w:val="0"/>
                      <w:divBdr>
                        <w:top w:val="none" w:sz="0" w:space="0" w:color="auto"/>
                        <w:left w:val="none" w:sz="0" w:space="0" w:color="auto"/>
                        <w:bottom w:val="none" w:sz="0" w:space="0" w:color="auto"/>
                        <w:right w:val="none" w:sz="0" w:space="0" w:color="auto"/>
                      </w:divBdr>
                    </w:div>
                  </w:divsChild>
                </w:div>
                <w:div w:id="1828011717">
                  <w:marLeft w:val="0"/>
                  <w:marRight w:val="0"/>
                  <w:marTop w:val="0"/>
                  <w:marBottom w:val="0"/>
                  <w:divBdr>
                    <w:top w:val="none" w:sz="0" w:space="0" w:color="auto"/>
                    <w:left w:val="none" w:sz="0" w:space="0" w:color="auto"/>
                    <w:bottom w:val="none" w:sz="0" w:space="0" w:color="auto"/>
                    <w:right w:val="none" w:sz="0" w:space="0" w:color="auto"/>
                  </w:divBdr>
                  <w:divsChild>
                    <w:div w:id="508062957">
                      <w:marLeft w:val="0"/>
                      <w:marRight w:val="0"/>
                      <w:marTop w:val="0"/>
                      <w:marBottom w:val="0"/>
                      <w:divBdr>
                        <w:top w:val="none" w:sz="0" w:space="0" w:color="auto"/>
                        <w:left w:val="none" w:sz="0" w:space="0" w:color="auto"/>
                        <w:bottom w:val="none" w:sz="0" w:space="0" w:color="auto"/>
                        <w:right w:val="none" w:sz="0" w:space="0" w:color="auto"/>
                      </w:divBdr>
                    </w:div>
                  </w:divsChild>
                </w:div>
                <w:div w:id="1832408500">
                  <w:marLeft w:val="0"/>
                  <w:marRight w:val="0"/>
                  <w:marTop w:val="0"/>
                  <w:marBottom w:val="0"/>
                  <w:divBdr>
                    <w:top w:val="none" w:sz="0" w:space="0" w:color="auto"/>
                    <w:left w:val="none" w:sz="0" w:space="0" w:color="auto"/>
                    <w:bottom w:val="none" w:sz="0" w:space="0" w:color="auto"/>
                    <w:right w:val="none" w:sz="0" w:space="0" w:color="auto"/>
                  </w:divBdr>
                  <w:divsChild>
                    <w:div w:id="264777344">
                      <w:marLeft w:val="0"/>
                      <w:marRight w:val="0"/>
                      <w:marTop w:val="0"/>
                      <w:marBottom w:val="0"/>
                      <w:divBdr>
                        <w:top w:val="none" w:sz="0" w:space="0" w:color="auto"/>
                        <w:left w:val="none" w:sz="0" w:space="0" w:color="auto"/>
                        <w:bottom w:val="none" w:sz="0" w:space="0" w:color="auto"/>
                        <w:right w:val="none" w:sz="0" w:space="0" w:color="auto"/>
                      </w:divBdr>
                    </w:div>
                  </w:divsChild>
                </w:div>
                <w:div w:id="1838492082">
                  <w:marLeft w:val="0"/>
                  <w:marRight w:val="0"/>
                  <w:marTop w:val="0"/>
                  <w:marBottom w:val="0"/>
                  <w:divBdr>
                    <w:top w:val="none" w:sz="0" w:space="0" w:color="auto"/>
                    <w:left w:val="none" w:sz="0" w:space="0" w:color="auto"/>
                    <w:bottom w:val="none" w:sz="0" w:space="0" w:color="auto"/>
                    <w:right w:val="none" w:sz="0" w:space="0" w:color="auto"/>
                  </w:divBdr>
                  <w:divsChild>
                    <w:div w:id="2055156932">
                      <w:marLeft w:val="0"/>
                      <w:marRight w:val="0"/>
                      <w:marTop w:val="0"/>
                      <w:marBottom w:val="0"/>
                      <w:divBdr>
                        <w:top w:val="none" w:sz="0" w:space="0" w:color="auto"/>
                        <w:left w:val="none" w:sz="0" w:space="0" w:color="auto"/>
                        <w:bottom w:val="none" w:sz="0" w:space="0" w:color="auto"/>
                        <w:right w:val="none" w:sz="0" w:space="0" w:color="auto"/>
                      </w:divBdr>
                    </w:div>
                  </w:divsChild>
                </w:div>
                <w:div w:id="1848861310">
                  <w:marLeft w:val="0"/>
                  <w:marRight w:val="0"/>
                  <w:marTop w:val="0"/>
                  <w:marBottom w:val="0"/>
                  <w:divBdr>
                    <w:top w:val="none" w:sz="0" w:space="0" w:color="auto"/>
                    <w:left w:val="none" w:sz="0" w:space="0" w:color="auto"/>
                    <w:bottom w:val="none" w:sz="0" w:space="0" w:color="auto"/>
                    <w:right w:val="none" w:sz="0" w:space="0" w:color="auto"/>
                  </w:divBdr>
                  <w:divsChild>
                    <w:div w:id="951741670">
                      <w:marLeft w:val="0"/>
                      <w:marRight w:val="0"/>
                      <w:marTop w:val="0"/>
                      <w:marBottom w:val="0"/>
                      <w:divBdr>
                        <w:top w:val="none" w:sz="0" w:space="0" w:color="auto"/>
                        <w:left w:val="none" w:sz="0" w:space="0" w:color="auto"/>
                        <w:bottom w:val="none" w:sz="0" w:space="0" w:color="auto"/>
                        <w:right w:val="none" w:sz="0" w:space="0" w:color="auto"/>
                      </w:divBdr>
                    </w:div>
                  </w:divsChild>
                </w:div>
                <w:div w:id="1954510725">
                  <w:marLeft w:val="0"/>
                  <w:marRight w:val="0"/>
                  <w:marTop w:val="0"/>
                  <w:marBottom w:val="0"/>
                  <w:divBdr>
                    <w:top w:val="none" w:sz="0" w:space="0" w:color="auto"/>
                    <w:left w:val="none" w:sz="0" w:space="0" w:color="auto"/>
                    <w:bottom w:val="none" w:sz="0" w:space="0" w:color="auto"/>
                    <w:right w:val="none" w:sz="0" w:space="0" w:color="auto"/>
                  </w:divBdr>
                  <w:divsChild>
                    <w:div w:id="1480875952">
                      <w:marLeft w:val="0"/>
                      <w:marRight w:val="0"/>
                      <w:marTop w:val="0"/>
                      <w:marBottom w:val="0"/>
                      <w:divBdr>
                        <w:top w:val="none" w:sz="0" w:space="0" w:color="auto"/>
                        <w:left w:val="none" w:sz="0" w:space="0" w:color="auto"/>
                        <w:bottom w:val="none" w:sz="0" w:space="0" w:color="auto"/>
                        <w:right w:val="none" w:sz="0" w:space="0" w:color="auto"/>
                      </w:divBdr>
                    </w:div>
                  </w:divsChild>
                </w:div>
                <w:div w:id="1962764594">
                  <w:marLeft w:val="0"/>
                  <w:marRight w:val="0"/>
                  <w:marTop w:val="0"/>
                  <w:marBottom w:val="0"/>
                  <w:divBdr>
                    <w:top w:val="none" w:sz="0" w:space="0" w:color="auto"/>
                    <w:left w:val="none" w:sz="0" w:space="0" w:color="auto"/>
                    <w:bottom w:val="none" w:sz="0" w:space="0" w:color="auto"/>
                    <w:right w:val="none" w:sz="0" w:space="0" w:color="auto"/>
                  </w:divBdr>
                  <w:divsChild>
                    <w:div w:id="1198010798">
                      <w:marLeft w:val="0"/>
                      <w:marRight w:val="0"/>
                      <w:marTop w:val="0"/>
                      <w:marBottom w:val="0"/>
                      <w:divBdr>
                        <w:top w:val="none" w:sz="0" w:space="0" w:color="auto"/>
                        <w:left w:val="none" w:sz="0" w:space="0" w:color="auto"/>
                        <w:bottom w:val="none" w:sz="0" w:space="0" w:color="auto"/>
                        <w:right w:val="none" w:sz="0" w:space="0" w:color="auto"/>
                      </w:divBdr>
                    </w:div>
                  </w:divsChild>
                </w:div>
                <w:div w:id="1973974322">
                  <w:marLeft w:val="0"/>
                  <w:marRight w:val="0"/>
                  <w:marTop w:val="0"/>
                  <w:marBottom w:val="0"/>
                  <w:divBdr>
                    <w:top w:val="none" w:sz="0" w:space="0" w:color="auto"/>
                    <w:left w:val="none" w:sz="0" w:space="0" w:color="auto"/>
                    <w:bottom w:val="none" w:sz="0" w:space="0" w:color="auto"/>
                    <w:right w:val="none" w:sz="0" w:space="0" w:color="auto"/>
                  </w:divBdr>
                  <w:divsChild>
                    <w:div w:id="82457290">
                      <w:marLeft w:val="0"/>
                      <w:marRight w:val="0"/>
                      <w:marTop w:val="0"/>
                      <w:marBottom w:val="0"/>
                      <w:divBdr>
                        <w:top w:val="none" w:sz="0" w:space="0" w:color="auto"/>
                        <w:left w:val="none" w:sz="0" w:space="0" w:color="auto"/>
                        <w:bottom w:val="none" w:sz="0" w:space="0" w:color="auto"/>
                        <w:right w:val="none" w:sz="0" w:space="0" w:color="auto"/>
                      </w:divBdr>
                    </w:div>
                  </w:divsChild>
                </w:div>
                <w:div w:id="1979071267">
                  <w:marLeft w:val="0"/>
                  <w:marRight w:val="0"/>
                  <w:marTop w:val="0"/>
                  <w:marBottom w:val="0"/>
                  <w:divBdr>
                    <w:top w:val="none" w:sz="0" w:space="0" w:color="auto"/>
                    <w:left w:val="none" w:sz="0" w:space="0" w:color="auto"/>
                    <w:bottom w:val="none" w:sz="0" w:space="0" w:color="auto"/>
                    <w:right w:val="none" w:sz="0" w:space="0" w:color="auto"/>
                  </w:divBdr>
                  <w:divsChild>
                    <w:div w:id="1022442133">
                      <w:marLeft w:val="0"/>
                      <w:marRight w:val="0"/>
                      <w:marTop w:val="0"/>
                      <w:marBottom w:val="0"/>
                      <w:divBdr>
                        <w:top w:val="none" w:sz="0" w:space="0" w:color="auto"/>
                        <w:left w:val="none" w:sz="0" w:space="0" w:color="auto"/>
                        <w:bottom w:val="none" w:sz="0" w:space="0" w:color="auto"/>
                        <w:right w:val="none" w:sz="0" w:space="0" w:color="auto"/>
                      </w:divBdr>
                    </w:div>
                  </w:divsChild>
                </w:div>
                <w:div w:id="2020540537">
                  <w:marLeft w:val="0"/>
                  <w:marRight w:val="0"/>
                  <w:marTop w:val="0"/>
                  <w:marBottom w:val="0"/>
                  <w:divBdr>
                    <w:top w:val="none" w:sz="0" w:space="0" w:color="auto"/>
                    <w:left w:val="none" w:sz="0" w:space="0" w:color="auto"/>
                    <w:bottom w:val="none" w:sz="0" w:space="0" w:color="auto"/>
                    <w:right w:val="none" w:sz="0" w:space="0" w:color="auto"/>
                  </w:divBdr>
                  <w:divsChild>
                    <w:div w:id="1433013409">
                      <w:marLeft w:val="0"/>
                      <w:marRight w:val="0"/>
                      <w:marTop w:val="0"/>
                      <w:marBottom w:val="0"/>
                      <w:divBdr>
                        <w:top w:val="none" w:sz="0" w:space="0" w:color="auto"/>
                        <w:left w:val="none" w:sz="0" w:space="0" w:color="auto"/>
                        <w:bottom w:val="none" w:sz="0" w:space="0" w:color="auto"/>
                        <w:right w:val="none" w:sz="0" w:space="0" w:color="auto"/>
                      </w:divBdr>
                    </w:div>
                  </w:divsChild>
                </w:div>
                <w:div w:id="2081562104">
                  <w:marLeft w:val="0"/>
                  <w:marRight w:val="0"/>
                  <w:marTop w:val="0"/>
                  <w:marBottom w:val="0"/>
                  <w:divBdr>
                    <w:top w:val="none" w:sz="0" w:space="0" w:color="auto"/>
                    <w:left w:val="none" w:sz="0" w:space="0" w:color="auto"/>
                    <w:bottom w:val="none" w:sz="0" w:space="0" w:color="auto"/>
                    <w:right w:val="none" w:sz="0" w:space="0" w:color="auto"/>
                  </w:divBdr>
                  <w:divsChild>
                    <w:div w:id="1372608972">
                      <w:marLeft w:val="0"/>
                      <w:marRight w:val="0"/>
                      <w:marTop w:val="0"/>
                      <w:marBottom w:val="0"/>
                      <w:divBdr>
                        <w:top w:val="none" w:sz="0" w:space="0" w:color="auto"/>
                        <w:left w:val="none" w:sz="0" w:space="0" w:color="auto"/>
                        <w:bottom w:val="none" w:sz="0" w:space="0" w:color="auto"/>
                        <w:right w:val="none" w:sz="0" w:space="0" w:color="auto"/>
                      </w:divBdr>
                    </w:div>
                  </w:divsChild>
                </w:div>
                <w:div w:id="2095976696">
                  <w:marLeft w:val="0"/>
                  <w:marRight w:val="0"/>
                  <w:marTop w:val="0"/>
                  <w:marBottom w:val="0"/>
                  <w:divBdr>
                    <w:top w:val="none" w:sz="0" w:space="0" w:color="auto"/>
                    <w:left w:val="none" w:sz="0" w:space="0" w:color="auto"/>
                    <w:bottom w:val="none" w:sz="0" w:space="0" w:color="auto"/>
                    <w:right w:val="none" w:sz="0" w:space="0" w:color="auto"/>
                  </w:divBdr>
                  <w:divsChild>
                    <w:div w:id="144708939">
                      <w:marLeft w:val="0"/>
                      <w:marRight w:val="0"/>
                      <w:marTop w:val="0"/>
                      <w:marBottom w:val="0"/>
                      <w:divBdr>
                        <w:top w:val="none" w:sz="0" w:space="0" w:color="auto"/>
                        <w:left w:val="none" w:sz="0" w:space="0" w:color="auto"/>
                        <w:bottom w:val="none" w:sz="0" w:space="0" w:color="auto"/>
                        <w:right w:val="none" w:sz="0" w:space="0" w:color="auto"/>
                      </w:divBdr>
                    </w:div>
                  </w:divsChild>
                </w:div>
                <w:div w:id="2120948084">
                  <w:marLeft w:val="0"/>
                  <w:marRight w:val="0"/>
                  <w:marTop w:val="0"/>
                  <w:marBottom w:val="0"/>
                  <w:divBdr>
                    <w:top w:val="none" w:sz="0" w:space="0" w:color="auto"/>
                    <w:left w:val="none" w:sz="0" w:space="0" w:color="auto"/>
                    <w:bottom w:val="none" w:sz="0" w:space="0" w:color="auto"/>
                    <w:right w:val="none" w:sz="0" w:space="0" w:color="auto"/>
                  </w:divBdr>
                  <w:divsChild>
                    <w:div w:id="255217576">
                      <w:marLeft w:val="0"/>
                      <w:marRight w:val="0"/>
                      <w:marTop w:val="0"/>
                      <w:marBottom w:val="0"/>
                      <w:divBdr>
                        <w:top w:val="none" w:sz="0" w:space="0" w:color="auto"/>
                        <w:left w:val="none" w:sz="0" w:space="0" w:color="auto"/>
                        <w:bottom w:val="none" w:sz="0" w:space="0" w:color="auto"/>
                        <w:right w:val="none" w:sz="0" w:space="0" w:color="auto"/>
                      </w:divBdr>
                    </w:div>
                  </w:divsChild>
                </w:div>
                <w:div w:id="2133791756">
                  <w:marLeft w:val="0"/>
                  <w:marRight w:val="0"/>
                  <w:marTop w:val="0"/>
                  <w:marBottom w:val="0"/>
                  <w:divBdr>
                    <w:top w:val="none" w:sz="0" w:space="0" w:color="auto"/>
                    <w:left w:val="none" w:sz="0" w:space="0" w:color="auto"/>
                    <w:bottom w:val="none" w:sz="0" w:space="0" w:color="auto"/>
                    <w:right w:val="none" w:sz="0" w:space="0" w:color="auto"/>
                  </w:divBdr>
                  <w:divsChild>
                    <w:div w:id="10999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09298">
          <w:marLeft w:val="0"/>
          <w:marRight w:val="0"/>
          <w:marTop w:val="0"/>
          <w:marBottom w:val="0"/>
          <w:divBdr>
            <w:top w:val="none" w:sz="0" w:space="0" w:color="auto"/>
            <w:left w:val="none" w:sz="0" w:space="0" w:color="auto"/>
            <w:bottom w:val="none" w:sz="0" w:space="0" w:color="auto"/>
            <w:right w:val="none" w:sz="0" w:space="0" w:color="auto"/>
          </w:divBdr>
        </w:div>
        <w:div w:id="1436052207">
          <w:marLeft w:val="0"/>
          <w:marRight w:val="0"/>
          <w:marTop w:val="0"/>
          <w:marBottom w:val="0"/>
          <w:divBdr>
            <w:top w:val="none" w:sz="0" w:space="0" w:color="auto"/>
            <w:left w:val="none" w:sz="0" w:space="0" w:color="auto"/>
            <w:bottom w:val="none" w:sz="0" w:space="0" w:color="auto"/>
            <w:right w:val="none" w:sz="0" w:space="0" w:color="auto"/>
          </w:divBdr>
          <w:divsChild>
            <w:div w:id="1252079809">
              <w:marLeft w:val="-75"/>
              <w:marRight w:val="0"/>
              <w:marTop w:val="30"/>
              <w:marBottom w:val="30"/>
              <w:divBdr>
                <w:top w:val="none" w:sz="0" w:space="0" w:color="auto"/>
                <w:left w:val="none" w:sz="0" w:space="0" w:color="auto"/>
                <w:bottom w:val="none" w:sz="0" w:space="0" w:color="auto"/>
                <w:right w:val="none" w:sz="0" w:space="0" w:color="auto"/>
              </w:divBdr>
              <w:divsChild>
                <w:div w:id="41101011">
                  <w:marLeft w:val="0"/>
                  <w:marRight w:val="0"/>
                  <w:marTop w:val="0"/>
                  <w:marBottom w:val="0"/>
                  <w:divBdr>
                    <w:top w:val="none" w:sz="0" w:space="0" w:color="auto"/>
                    <w:left w:val="none" w:sz="0" w:space="0" w:color="auto"/>
                    <w:bottom w:val="none" w:sz="0" w:space="0" w:color="auto"/>
                    <w:right w:val="none" w:sz="0" w:space="0" w:color="auto"/>
                  </w:divBdr>
                  <w:divsChild>
                    <w:div w:id="965694660">
                      <w:marLeft w:val="0"/>
                      <w:marRight w:val="0"/>
                      <w:marTop w:val="0"/>
                      <w:marBottom w:val="0"/>
                      <w:divBdr>
                        <w:top w:val="none" w:sz="0" w:space="0" w:color="auto"/>
                        <w:left w:val="none" w:sz="0" w:space="0" w:color="auto"/>
                        <w:bottom w:val="none" w:sz="0" w:space="0" w:color="auto"/>
                        <w:right w:val="none" w:sz="0" w:space="0" w:color="auto"/>
                      </w:divBdr>
                    </w:div>
                  </w:divsChild>
                </w:div>
                <w:div w:id="183137766">
                  <w:marLeft w:val="0"/>
                  <w:marRight w:val="0"/>
                  <w:marTop w:val="0"/>
                  <w:marBottom w:val="0"/>
                  <w:divBdr>
                    <w:top w:val="none" w:sz="0" w:space="0" w:color="auto"/>
                    <w:left w:val="none" w:sz="0" w:space="0" w:color="auto"/>
                    <w:bottom w:val="none" w:sz="0" w:space="0" w:color="auto"/>
                    <w:right w:val="none" w:sz="0" w:space="0" w:color="auto"/>
                  </w:divBdr>
                  <w:divsChild>
                    <w:div w:id="280917524">
                      <w:marLeft w:val="0"/>
                      <w:marRight w:val="0"/>
                      <w:marTop w:val="0"/>
                      <w:marBottom w:val="0"/>
                      <w:divBdr>
                        <w:top w:val="none" w:sz="0" w:space="0" w:color="auto"/>
                        <w:left w:val="none" w:sz="0" w:space="0" w:color="auto"/>
                        <w:bottom w:val="none" w:sz="0" w:space="0" w:color="auto"/>
                        <w:right w:val="none" w:sz="0" w:space="0" w:color="auto"/>
                      </w:divBdr>
                    </w:div>
                  </w:divsChild>
                </w:div>
                <w:div w:id="195965799">
                  <w:marLeft w:val="0"/>
                  <w:marRight w:val="0"/>
                  <w:marTop w:val="0"/>
                  <w:marBottom w:val="0"/>
                  <w:divBdr>
                    <w:top w:val="none" w:sz="0" w:space="0" w:color="auto"/>
                    <w:left w:val="none" w:sz="0" w:space="0" w:color="auto"/>
                    <w:bottom w:val="none" w:sz="0" w:space="0" w:color="auto"/>
                    <w:right w:val="none" w:sz="0" w:space="0" w:color="auto"/>
                  </w:divBdr>
                  <w:divsChild>
                    <w:div w:id="721636177">
                      <w:marLeft w:val="0"/>
                      <w:marRight w:val="0"/>
                      <w:marTop w:val="0"/>
                      <w:marBottom w:val="0"/>
                      <w:divBdr>
                        <w:top w:val="none" w:sz="0" w:space="0" w:color="auto"/>
                        <w:left w:val="none" w:sz="0" w:space="0" w:color="auto"/>
                        <w:bottom w:val="none" w:sz="0" w:space="0" w:color="auto"/>
                        <w:right w:val="none" w:sz="0" w:space="0" w:color="auto"/>
                      </w:divBdr>
                    </w:div>
                  </w:divsChild>
                </w:div>
                <w:div w:id="349137947">
                  <w:marLeft w:val="0"/>
                  <w:marRight w:val="0"/>
                  <w:marTop w:val="0"/>
                  <w:marBottom w:val="0"/>
                  <w:divBdr>
                    <w:top w:val="none" w:sz="0" w:space="0" w:color="auto"/>
                    <w:left w:val="none" w:sz="0" w:space="0" w:color="auto"/>
                    <w:bottom w:val="none" w:sz="0" w:space="0" w:color="auto"/>
                    <w:right w:val="none" w:sz="0" w:space="0" w:color="auto"/>
                  </w:divBdr>
                  <w:divsChild>
                    <w:div w:id="375814923">
                      <w:marLeft w:val="0"/>
                      <w:marRight w:val="0"/>
                      <w:marTop w:val="0"/>
                      <w:marBottom w:val="0"/>
                      <w:divBdr>
                        <w:top w:val="none" w:sz="0" w:space="0" w:color="auto"/>
                        <w:left w:val="none" w:sz="0" w:space="0" w:color="auto"/>
                        <w:bottom w:val="none" w:sz="0" w:space="0" w:color="auto"/>
                        <w:right w:val="none" w:sz="0" w:space="0" w:color="auto"/>
                      </w:divBdr>
                    </w:div>
                  </w:divsChild>
                </w:div>
                <w:div w:id="416023457">
                  <w:marLeft w:val="0"/>
                  <w:marRight w:val="0"/>
                  <w:marTop w:val="0"/>
                  <w:marBottom w:val="0"/>
                  <w:divBdr>
                    <w:top w:val="none" w:sz="0" w:space="0" w:color="auto"/>
                    <w:left w:val="none" w:sz="0" w:space="0" w:color="auto"/>
                    <w:bottom w:val="none" w:sz="0" w:space="0" w:color="auto"/>
                    <w:right w:val="none" w:sz="0" w:space="0" w:color="auto"/>
                  </w:divBdr>
                  <w:divsChild>
                    <w:div w:id="227108959">
                      <w:marLeft w:val="0"/>
                      <w:marRight w:val="0"/>
                      <w:marTop w:val="0"/>
                      <w:marBottom w:val="0"/>
                      <w:divBdr>
                        <w:top w:val="none" w:sz="0" w:space="0" w:color="auto"/>
                        <w:left w:val="none" w:sz="0" w:space="0" w:color="auto"/>
                        <w:bottom w:val="none" w:sz="0" w:space="0" w:color="auto"/>
                        <w:right w:val="none" w:sz="0" w:space="0" w:color="auto"/>
                      </w:divBdr>
                    </w:div>
                  </w:divsChild>
                </w:div>
                <w:div w:id="443040610">
                  <w:marLeft w:val="0"/>
                  <w:marRight w:val="0"/>
                  <w:marTop w:val="0"/>
                  <w:marBottom w:val="0"/>
                  <w:divBdr>
                    <w:top w:val="none" w:sz="0" w:space="0" w:color="auto"/>
                    <w:left w:val="none" w:sz="0" w:space="0" w:color="auto"/>
                    <w:bottom w:val="none" w:sz="0" w:space="0" w:color="auto"/>
                    <w:right w:val="none" w:sz="0" w:space="0" w:color="auto"/>
                  </w:divBdr>
                  <w:divsChild>
                    <w:div w:id="880435844">
                      <w:marLeft w:val="0"/>
                      <w:marRight w:val="0"/>
                      <w:marTop w:val="0"/>
                      <w:marBottom w:val="0"/>
                      <w:divBdr>
                        <w:top w:val="none" w:sz="0" w:space="0" w:color="auto"/>
                        <w:left w:val="none" w:sz="0" w:space="0" w:color="auto"/>
                        <w:bottom w:val="none" w:sz="0" w:space="0" w:color="auto"/>
                        <w:right w:val="none" w:sz="0" w:space="0" w:color="auto"/>
                      </w:divBdr>
                    </w:div>
                  </w:divsChild>
                </w:div>
                <w:div w:id="540479406">
                  <w:marLeft w:val="0"/>
                  <w:marRight w:val="0"/>
                  <w:marTop w:val="0"/>
                  <w:marBottom w:val="0"/>
                  <w:divBdr>
                    <w:top w:val="none" w:sz="0" w:space="0" w:color="auto"/>
                    <w:left w:val="none" w:sz="0" w:space="0" w:color="auto"/>
                    <w:bottom w:val="none" w:sz="0" w:space="0" w:color="auto"/>
                    <w:right w:val="none" w:sz="0" w:space="0" w:color="auto"/>
                  </w:divBdr>
                  <w:divsChild>
                    <w:div w:id="127407426">
                      <w:marLeft w:val="0"/>
                      <w:marRight w:val="0"/>
                      <w:marTop w:val="0"/>
                      <w:marBottom w:val="0"/>
                      <w:divBdr>
                        <w:top w:val="none" w:sz="0" w:space="0" w:color="auto"/>
                        <w:left w:val="none" w:sz="0" w:space="0" w:color="auto"/>
                        <w:bottom w:val="none" w:sz="0" w:space="0" w:color="auto"/>
                        <w:right w:val="none" w:sz="0" w:space="0" w:color="auto"/>
                      </w:divBdr>
                    </w:div>
                  </w:divsChild>
                </w:div>
                <w:div w:id="618413498">
                  <w:marLeft w:val="0"/>
                  <w:marRight w:val="0"/>
                  <w:marTop w:val="0"/>
                  <w:marBottom w:val="0"/>
                  <w:divBdr>
                    <w:top w:val="none" w:sz="0" w:space="0" w:color="auto"/>
                    <w:left w:val="none" w:sz="0" w:space="0" w:color="auto"/>
                    <w:bottom w:val="none" w:sz="0" w:space="0" w:color="auto"/>
                    <w:right w:val="none" w:sz="0" w:space="0" w:color="auto"/>
                  </w:divBdr>
                  <w:divsChild>
                    <w:div w:id="1295677796">
                      <w:marLeft w:val="0"/>
                      <w:marRight w:val="0"/>
                      <w:marTop w:val="0"/>
                      <w:marBottom w:val="0"/>
                      <w:divBdr>
                        <w:top w:val="none" w:sz="0" w:space="0" w:color="auto"/>
                        <w:left w:val="none" w:sz="0" w:space="0" w:color="auto"/>
                        <w:bottom w:val="none" w:sz="0" w:space="0" w:color="auto"/>
                        <w:right w:val="none" w:sz="0" w:space="0" w:color="auto"/>
                      </w:divBdr>
                    </w:div>
                  </w:divsChild>
                </w:div>
                <w:div w:id="736636873">
                  <w:marLeft w:val="0"/>
                  <w:marRight w:val="0"/>
                  <w:marTop w:val="0"/>
                  <w:marBottom w:val="0"/>
                  <w:divBdr>
                    <w:top w:val="none" w:sz="0" w:space="0" w:color="auto"/>
                    <w:left w:val="none" w:sz="0" w:space="0" w:color="auto"/>
                    <w:bottom w:val="none" w:sz="0" w:space="0" w:color="auto"/>
                    <w:right w:val="none" w:sz="0" w:space="0" w:color="auto"/>
                  </w:divBdr>
                  <w:divsChild>
                    <w:div w:id="1525244115">
                      <w:marLeft w:val="0"/>
                      <w:marRight w:val="0"/>
                      <w:marTop w:val="0"/>
                      <w:marBottom w:val="0"/>
                      <w:divBdr>
                        <w:top w:val="none" w:sz="0" w:space="0" w:color="auto"/>
                        <w:left w:val="none" w:sz="0" w:space="0" w:color="auto"/>
                        <w:bottom w:val="none" w:sz="0" w:space="0" w:color="auto"/>
                        <w:right w:val="none" w:sz="0" w:space="0" w:color="auto"/>
                      </w:divBdr>
                    </w:div>
                  </w:divsChild>
                </w:div>
                <w:div w:id="792865522">
                  <w:marLeft w:val="0"/>
                  <w:marRight w:val="0"/>
                  <w:marTop w:val="0"/>
                  <w:marBottom w:val="0"/>
                  <w:divBdr>
                    <w:top w:val="none" w:sz="0" w:space="0" w:color="auto"/>
                    <w:left w:val="none" w:sz="0" w:space="0" w:color="auto"/>
                    <w:bottom w:val="none" w:sz="0" w:space="0" w:color="auto"/>
                    <w:right w:val="none" w:sz="0" w:space="0" w:color="auto"/>
                  </w:divBdr>
                  <w:divsChild>
                    <w:div w:id="168833899">
                      <w:marLeft w:val="0"/>
                      <w:marRight w:val="0"/>
                      <w:marTop w:val="0"/>
                      <w:marBottom w:val="0"/>
                      <w:divBdr>
                        <w:top w:val="none" w:sz="0" w:space="0" w:color="auto"/>
                        <w:left w:val="none" w:sz="0" w:space="0" w:color="auto"/>
                        <w:bottom w:val="none" w:sz="0" w:space="0" w:color="auto"/>
                        <w:right w:val="none" w:sz="0" w:space="0" w:color="auto"/>
                      </w:divBdr>
                    </w:div>
                  </w:divsChild>
                </w:div>
                <w:div w:id="848639714">
                  <w:marLeft w:val="0"/>
                  <w:marRight w:val="0"/>
                  <w:marTop w:val="0"/>
                  <w:marBottom w:val="0"/>
                  <w:divBdr>
                    <w:top w:val="none" w:sz="0" w:space="0" w:color="auto"/>
                    <w:left w:val="none" w:sz="0" w:space="0" w:color="auto"/>
                    <w:bottom w:val="none" w:sz="0" w:space="0" w:color="auto"/>
                    <w:right w:val="none" w:sz="0" w:space="0" w:color="auto"/>
                  </w:divBdr>
                  <w:divsChild>
                    <w:div w:id="890652752">
                      <w:marLeft w:val="0"/>
                      <w:marRight w:val="0"/>
                      <w:marTop w:val="0"/>
                      <w:marBottom w:val="0"/>
                      <w:divBdr>
                        <w:top w:val="none" w:sz="0" w:space="0" w:color="auto"/>
                        <w:left w:val="none" w:sz="0" w:space="0" w:color="auto"/>
                        <w:bottom w:val="none" w:sz="0" w:space="0" w:color="auto"/>
                        <w:right w:val="none" w:sz="0" w:space="0" w:color="auto"/>
                      </w:divBdr>
                    </w:div>
                  </w:divsChild>
                </w:div>
                <w:div w:id="855658259">
                  <w:marLeft w:val="0"/>
                  <w:marRight w:val="0"/>
                  <w:marTop w:val="0"/>
                  <w:marBottom w:val="0"/>
                  <w:divBdr>
                    <w:top w:val="none" w:sz="0" w:space="0" w:color="auto"/>
                    <w:left w:val="none" w:sz="0" w:space="0" w:color="auto"/>
                    <w:bottom w:val="none" w:sz="0" w:space="0" w:color="auto"/>
                    <w:right w:val="none" w:sz="0" w:space="0" w:color="auto"/>
                  </w:divBdr>
                  <w:divsChild>
                    <w:div w:id="822890449">
                      <w:marLeft w:val="0"/>
                      <w:marRight w:val="0"/>
                      <w:marTop w:val="0"/>
                      <w:marBottom w:val="0"/>
                      <w:divBdr>
                        <w:top w:val="none" w:sz="0" w:space="0" w:color="auto"/>
                        <w:left w:val="none" w:sz="0" w:space="0" w:color="auto"/>
                        <w:bottom w:val="none" w:sz="0" w:space="0" w:color="auto"/>
                        <w:right w:val="none" w:sz="0" w:space="0" w:color="auto"/>
                      </w:divBdr>
                    </w:div>
                  </w:divsChild>
                </w:div>
                <w:div w:id="1053457950">
                  <w:marLeft w:val="0"/>
                  <w:marRight w:val="0"/>
                  <w:marTop w:val="0"/>
                  <w:marBottom w:val="0"/>
                  <w:divBdr>
                    <w:top w:val="none" w:sz="0" w:space="0" w:color="auto"/>
                    <w:left w:val="none" w:sz="0" w:space="0" w:color="auto"/>
                    <w:bottom w:val="none" w:sz="0" w:space="0" w:color="auto"/>
                    <w:right w:val="none" w:sz="0" w:space="0" w:color="auto"/>
                  </w:divBdr>
                  <w:divsChild>
                    <w:div w:id="1049233393">
                      <w:marLeft w:val="0"/>
                      <w:marRight w:val="0"/>
                      <w:marTop w:val="0"/>
                      <w:marBottom w:val="0"/>
                      <w:divBdr>
                        <w:top w:val="none" w:sz="0" w:space="0" w:color="auto"/>
                        <w:left w:val="none" w:sz="0" w:space="0" w:color="auto"/>
                        <w:bottom w:val="none" w:sz="0" w:space="0" w:color="auto"/>
                        <w:right w:val="none" w:sz="0" w:space="0" w:color="auto"/>
                      </w:divBdr>
                    </w:div>
                  </w:divsChild>
                </w:div>
                <w:div w:id="1204831929">
                  <w:marLeft w:val="0"/>
                  <w:marRight w:val="0"/>
                  <w:marTop w:val="0"/>
                  <w:marBottom w:val="0"/>
                  <w:divBdr>
                    <w:top w:val="none" w:sz="0" w:space="0" w:color="auto"/>
                    <w:left w:val="none" w:sz="0" w:space="0" w:color="auto"/>
                    <w:bottom w:val="none" w:sz="0" w:space="0" w:color="auto"/>
                    <w:right w:val="none" w:sz="0" w:space="0" w:color="auto"/>
                  </w:divBdr>
                  <w:divsChild>
                    <w:div w:id="175923138">
                      <w:marLeft w:val="0"/>
                      <w:marRight w:val="0"/>
                      <w:marTop w:val="0"/>
                      <w:marBottom w:val="0"/>
                      <w:divBdr>
                        <w:top w:val="none" w:sz="0" w:space="0" w:color="auto"/>
                        <w:left w:val="none" w:sz="0" w:space="0" w:color="auto"/>
                        <w:bottom w:val="none" w:sz="0" w:space="0" w:color="auto"/>
                        <w:right w:val="none" w:sz="0" w:space="0" w:color="auto"/>
                      </w:divBdr>
                    </w:div>
                  </w:divsChild>
                </w:div>
                <w:div w:id="1219588654">
                  <w:marLeft w:val="0"/>
                  <w:marRight w:val="0"/>
                  <w:marTop w:val="0"/>
                  <w:marBottom w:val="0"/>
                  <w:divBdr>
                    <w:top w:val="none" w:sz="0" w:space="0" w:color="auto"/>
                    <w:left w:val="none" w:sz="0" w:space="0" w:color="auto"/>
                    <w:bottom w:val="none" w:sz="0" w:space="0" w:color="auto"/>
                    <w:right w:val="none" w:sz="0" w:space="0" w:color="auto"/>
                  </w:divBdr>
                  <w:divsChild>
                    <w:div w:id="98722621">
                      <w:marLeft w:val="0"/>
                      <w:marRight w:val="0"/>
                      <w:marTop w:val="0"/>
                      <w:marBottom w:val="0"/>
                      <w:divBdr>
                        <w:top w:val="none" w:sz="0" w:space="0" w:color="auto"/>
                        <w:left w:val="none" w:sz="0" w:space="0" w:color="auto"/>
                        <w:bottom w:val="none" w:sz="0" w:space="0" w:color="auto"/>
                        <w:right w:val="none" w:sz="0" w:space="0" w:color="auto"/>
                      </w:divBdr>
                    </w:div>
                  </w:divsChild>
                </w:div>
                <w:div w:id="1242839085">
                  <w:marLeft w:val="0"/>
                  <w:marRight w:val="0"/>
                  <w:marTop w:val="0"/>
                  <w:marBottom w:val="0"/>
                  <w:divBdr>
                    <w:top w:val="none" w:sz="0" w:space="0" w:color="auto"/>
                    <w:left w:val="none" w:sz="0" w:space="0" w:color="auto"/>
                    <w:bottom w:val="none" w:sz="0" w:space="0" w:color="auto"/>
                    <w:right w:val="none" w:sz="0" w:space="0" w:color="auto"/>
                  </w:divBdr>
                  <w:divsChild>
                    <w:div w:id="1250196741">
                      <w:marLeft w:val="0"/>
                      <w:marRight w:val="0"/>
                      <w:marTop w:val="0"/>
                      <w:marBottom w:val="0"/>
                      <w:divBdr>
                        <w:top w:val="none" w:sz="0" w:space="0" w:color="auto"/>
                        <w:left w:val="none" w:sz="0" w:space="0" w:color="auto"/>
                        <w:bottom w:val="none" w:sz="0" w:space="0" w:color="auto"/>
                        <w:right w:val="none" w:sz="0" w:space="0" w:color="auto"/>
                      </w:divBdr>
                    </w:div>
                  </w:divsChild>
                </w:div>
                <w:div w:id="1665158626">
                  <w:marLeft w:val="0"/>
                  <w:marRight w:val="0"/>
                  <w:marTop w:val="0"/>
                  <w:marBottom w:val="0"/>
                  <w:divBdr>
                    <w:top w:val="none" w:sz="0" w:space="0" w:color="auto"/>
                    <w:left w:val="none" w:sz="0" w:space="0" w:color="auto"/>
                    <w:bottom w:val="none" w:sz="0" w:space="0" w:color="auto"/>
                    <w:right w:val="none" w:sz="0" w:space="0" w:color="auto"/>
                  </w:divBdr>
                  <w:divsChild>
                    <w:div w:id="1314524383">
                      <w:marLeft w:val="0"/>
                      <w:marRight w:val="0"/>
                      <w:marTop w:val="0"/>
                      <w:marBottom w:val="0"/>
                      <w:divBdr>
                        <w:top w:val="none" w:sz="0" w:space="0" w:color="auto"/>
                        <w:left w:val="none" w:sz="0" w:space="0" w:color="auto"/>
                        <w:bottom w:val="none" w:sz="0" w:space="0" w:color="auto"/>
                        <w:right w:val="none" w:sz="0" w:space="0" w:color="auto"/>
                      </w:divBdr>
                    </w:div>
                  </w:divsChild>
                </w:div>
                <w:div w:id="1667127034">
                  <w:marLeft w:val="0"/>
                  <w:marRight w:val="0"/>
                  <w:marTop w:val="0"/>
                  <w:marBottom w:val="0"/>
                  <w:divBdr>
                    <w:top w:val="none" w:sz="0" w:space="0" w:color="auto"/>
                    <w:left w:val="none" w:sz="0" w:space="0" w:color="auto"/>
                    <w:bottom w:val="none" w:sz="0" w:space="0" w:color="auto"/>
                    <w:right w:val="none" w:sz="0" w:space="0" w:color="auto"/>
                  </w:divBdr>
                  <w:divsChild>
                    <w:div w:id="293101741">
                      <w:marLeft w:val="0"/>
                      <w:marRight w:val="0"/>
                      <w:marTop w:val="0"/>
                      <w:marBottom w:val="0"/>
                      <w:divBdr>
                        <w:top w:val="none" w:sz="0" w:space="0" w:color="auto"/>
                        <w:left w:val="none" w:sz="0" w:space="0" w:color="auto"/>
                        <w:bottom w:val="none" w:sz="0" w:space="0" w:color="auto"/>
                        <w:right w:val="none" w:sz="0" w:space="0" w:color="auto"/>
                      </w:divBdr>
                    </w:div>
                  </w:divsChild>
                </w:div>
                <w:div w:id="1745756627">
                  <w:marLeft w:val="0"/>
                  <w:marRight w:val="0"/>
                  <w:marTop w:val="0"/>
                  <w:marBottom w:val="0"/>
                  <w:divBdr>
                    <w:top w:val="none" w:sz="0" w:space="0" w:color="auto"/>
                    <w:left w:val="none" w:sz="0" w:space="0" w:color="auto"/>
                    <w:bottom w:val="none" w:sz="0" w:space="0" w:color="auto"/>
                    <w:right w:val="none" w:sz="0" w:space="0" w:color="auto"/>
                  </w:divBdr>
                  <w:divsChild>
                    <w:div w:id="153373187">
                      <w:marLeft w:val="0"/>
                      <w:marRight w:val="0"/>
                      <w:marTop w:val="0"/>
                      <w:marBottom w:val="0"/>
                      <w:divBdr>
                        <w:top w:val="none" w:sz="0" w:space="0" w:color="auto"/>
                        <w:left w:val="none" w:sz="0" w:space="0" w:color="auto"/>
                        <w:bottom w:val="none" w:sz="0" w:space="0" w:color="auto"/>
                        <w:right w:val="none" w:sz="0" w:space="0" w:color="auto"/>
                      </w:divBdr>
                    </w:div>
                  </w:divsChild>
                </w:div>
                <w:div w:id="1832214295">
                  <w:marLeft w:val="0"/>
                  <w:marRight w:val="0"/>
                  <w:marTop w:val="0"/>
                  <w:marBottom w:val="0"/>
                  <w:divBdr>
                    <w:top w:val="none" w:sz="0" w:space="0" w:color="auto"/>
                    <w:left w:val="none" w:sz="0" w:space="0" w:color="auto"/>
                    <w:bottom w:val="none" w:sz="0" w:space="0" w:color="auto"/>
                    <w:right w:val="none" w:sz="0" w:space="0" w:color="auto"/>
                  </w:divBdr>
                  <w:divsChild>
                    <w:div w:id="2134597354">
                      <w:marLeft w:val="0"/>
                      <w:marRight w:val="0"/>
                      <w:marTop w:val="0"/>
                      <w:marBottom w:val="0"/>
                      <w:divBdr>
                        <w:top w:val="none" w:sz="0" w:space="0" w:color="auto"/>
                        <w:left w:val="none" w:sz="0" w:space="0" w:color="auto"/>
                        <w:bottom w:val="none" w:sz="0" w:space="0" w:color="auto"/>
                        <w:right w:val="none" w:sz="0" w:space="0" w:color="auto"/>
                      </w:divBdr>
                    </w:div>
                  </w:divsChild>
                </w:div>
                <w:div w:id="1862081680">
                  <w:marLeft w:val="0"/>
                  <w:marRight w:val="0"/>
                  <w:marTop w:val="0"/>
                  <w:marBottom w:val="0"/>
                  <w:divBdr>
                    <w:top w:val="none" w:sz="0" w:space="0" w:color="auto"/>
                    <w:left w:val="none" w:sz="0" w:space="0" w:color="auto"/>
                    <w:bottom w:val="none" w:sz="0" w:space="0" w:color="auto"/>
                    <w:right w:val="none" w:sz="0" w:space="0" w:color="auto"/>
                  </w:divBdr>
                  <w:divsChild>
                    <w:div w:id="2008048636">
                      <w:marLeft w:val="0"/>
                      <w:marRight w:val="0"/>
                      <w:marTop w:val="0"/>
                      <w:marBottom w:val="0"/>
                      <w:divBdr>
                        <w:top w:val="none" w:sz="0" w:space="0" w:color="auto"/>
                        <w:left w:val="none" w:sz="0" w:space="0" w:color="auto"/>
                        <w:bottom w:val="none" w:sz="0" w:space="0" w:color="auto"/>
                        <w:right w:val="none" w:sz="0" w:space="0" w:color="auto"/>
                      </w:divBdr>
                    </w:div>
                  </w:divsChild>
                </w:div>
                <w:div w:id="1894804077">
                  <w:marLeft w:val="0"/>
                  <w:marRight w:val="0"/>
                  <w:marTop w:val="0"/>
                  <w:marBottom w:val="0"/>
                  <w:divBdr>
                    <w:top w:val="none" w:sz="0" w:space="0" w:color="auto"/>
                    <w:left w:val="none" w:sz="0" w:space="0" w:color="auto"/>
                    <w:bottom w:val="none" w:sz="0" w:space="0" w:color="auto"/>
                    <w:right w:val="none" w:sz="0" w:space="0" w:color="auto"/>
                  </w:divBdr>
                  <w:divsChild>
                    <w:div w:id="178110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79736">
          <w:marLeft w:val="0"/>
          <w:marRight w:val="0"/>
          <w:marTop w:val="0"/>
          <w:marBottom w:val="0"/>
          <w:divBdr>
            <w:top w:val="none" w:sz="0" w:space="0" w:color="auto"/>
            <w:left w:val="none" w:sz="0" w:space="0" w:color="auto"/>
            <w:bottom w:val="none" w:sz="0" w:space="0" w:color="auto"/>
            <w:right w:val="none" w:sz="0" w:space="0" w:color="auto"/>
          </w:divBdr>
        </w:div>
        <w:div w:id="1516456421">
          <w:marLeft w:val="0"/>
          <w:marRight w:val="0"/>
          <w:marTop w:val="0"/>
          <w:marBottom w:val="0"/>
          <w:divBdr>
            <w:top w:val="none" w:sz="0" w:space="0" w:color="auto"/>
            <w:left w:val="none" w:sz="0" w:space="0" w:color="auto"/>
            <w:bottom w:val="none" w:sz="0" w:space="0" w:color="auto"/>
            <w:right w:val="none" w:sz="0" w:space="0" w:color="auto"/>
          </w:divBdr>
        </w:div>
        <w:div w:id="1631210557">
          <w:marLeft w:val="0"/>
          <w:marRight w:val="0"/>
          <w:marTop w:val="0"/>
          <w:marBottom w:val="0"/>
          <w:divBdr>
            <w:top w:val="none" w:sz="0" w:space="0" w:color="auto"/>
            <w:left w:val="none" w:sz="0" w:space="0" w:color="auto"/>
            <w:bottom w:val="none" w:sz="0" w:space="0" w:color="auto"/>
            <w:right w:val="none" w:sz="0" w:space="0" w:color="auto"/>
          </w:divBdr>
        </w:div>
        <w:div w:id="1751459511">
          <w:marLeft w:val="0"/>
          <w:marRight w:val="0"/>
          <w:marTop w:val="0"/>
          <w:marBottom w:val="0"/>
          <w:divBdr>
            <w:top w:val="none" w:sz="0" w:space="0" w:color="auto"/>
            <w:left w:val="none" w:sz="0" w:space="0" w:color="auto"/>
            <w:bottom w:val="none" w:sz="0" w:space="0" w:color="auto"/>
            <w:right w:val="none" w:sz="0" w:space="0" w:color="auto"/>
          </w:divBdr>
        </w:div>
        <w:div w:id="1864780304">
          <w:marLeft w:val="0"/>
          <w:marRight w:val="0"/>
          <w:marTop w:val="0"/>
          <w:marBottom w:val="0"/>
          <w:divBdr>
            <w:top w:val="none" w:sz="0" w:space="0" w:color="auto"/>
            <w:left w:val="none" w:sz="0" w:space="0" w:color="auto"/>
            <w:bottom w:val="none" w:sz="0" w:space="0" w:color="auto"/>
            <w:right w:val="none" w:sz="0" w:space="0" w:color="auto"/>
          </w:divBdr>
        </w:div>
        <w:div w:id="1921980007">
          <w:marLeft w:val="0"/>
          <w:marRight w:val="0"/>
          <w:marTop w:val="0"/>
          <w:marBottom w:val="0"/>
          <w:divBdr>
            <w:top w:val="none" w:sz="0" w:space="0" w:color="auto"/>
            <w:left w:val="none" w:sz="0" w:space="0" w:color="auto"/>
            <w:bottom w:val="none" w:sz="0" w:space="0" w:color="auto"/>
            <w:right w:val="none" w:sz="0" w:space="0" w:color="auto"/>
          </w:divBdr>
        </w:div>
        <w:div w:id="1934627673">
          <w:marLeft w:val="0"/>
          <w:marRight w:val="0"/>
          <w:marTop w:val="0"/>
          <w:marBottom w:val="0"/>
          <w:divBdr>
            <w:top w:val="none" w:sz="0" w:space="0" w:color="auto"/>
            <w:left w:val="none" w:sz="0" w:space="0" w:color="auto"/>
            <w:bottom w:val="none" w:sz="0" w:space="0" w:color="auto"/>
            <w:right w:val="none" w:sz="0" w:space="0" w:color="auto"/>
          </w:divBdr>
        </w:div>
        <w:div w:id="2118522774">
          <w:marLeft w:val="0"/>
          <w:marRight w:val="0"/>
          <w:marTop w:val="0"/>
          <w:marBottom w:val="0"/>
          <w:divBdr>
            <w:top w:val="none" w:sz="0" w:space="0" w:color="auto"/>
            <w:left w:val="none" w:sz="0" w:space="0" w:color="auto"/>
            <w:bottom w:val="none" w:sz="0" w:space="0" w:color="auto"/>
            <w:right w:val="none" w:sz="0" w:space="0" w:color="auto"/>
          </w:divBdr>
        </w:div>
      </w:divsChild>
    </w:div>
    <w:div w:id="103154901">
      <w:bodyDiv w:val="1"/>
      <w:marLeft w:val="0"/>
      <w:marRight w:val="0"/>
      <w:marTop w:val="0"/>
      <w:marBottom w:val="0"/>
      <w:divBdr>
        <w:top w:val="none" w:sz="0" w:space="0" w:color="auto"/>
        <w:left w:val="none" w:sz="0" w:space="0" w:color="auto"/>
        <w:bottom w:val="none" w:sz="0" w:space="0" w:color="auto"/>
        <w:right w:val="none" w:sz="0" w:space="0" w:color="auto"/>
      </w:divBdr>
    </w:div>
    <w:div w:id="114640505">
      <w:bodyDiv w:val="1"/>
      <w:marLeft w:val="0"/>
      <w:marRight w:val="0"/>
      <w:marTop w:val="0"/>
      <w:marBottom w:val="0"/>
      <w:divBdr>
        <w:top w:val="none" w:sz="0" w:space="0" w:color="auto"/>
        <w:left w:val="none" w:sz="0" w:space="0" w:color="auto"/>
        <w:bottom w:val="none" w:sz="0" w:space="0" w:color="auto"/>
        <w:right w:val="none" w:sz="0" w:space="0" w:color="auto"/>
      </w:divBdr>
    </w:div>
    <w:div w:id="208147836">
      <w:bodyDiv w:val="1"/>
      <w:marLeft w:val="0"/>
      <w:marRight w:val="0"/>
      <w:marTop w:val="0"/>
      <w:marBottom w:val="0"/>
      <w:divBdr>
        <w:top w:val="none" w:sz="0" w:space="0" w:color="auto"/>
        <w:left w:val="none" w:sz="0" w:space="0" w:color="auto"/>
        <w:bottom w:val="none" w:sz="0" w:space="0" w:color="auto"/>
        <w:right w:val="none" w:sz="0" w:space="0" w:color="auto"/>
      </w:divBdr>
    </w:div>
    <w:div w:id="457261844">
      <w:bodyDiv w:val="1"/>
      <w:marLeft w:val="0"/>
      <w:marRight w:val="0"/>
      <w:marTop w:val="0"/>
      <w:marBottom w:val="0"/>
      <w:divBdr>
        <w:top w:val="none" w:sz="0" w:space="0" w:color="auto"/>
        <w:left w:val="none" w:sz="0" w:space="0" w:color="auto"/>
        <w:bottom w:val="none" w:sz="0" w:space="0" w:color="auto"/>
        <w:right w:val="none" w:sz="0" w:space="0" w:color="auto"/>
      </w:divBdr>
    </w:div>
    <w:div w:id="499084481">
      <w:bodyDiv w:val="1"/>
      <w:marLeft w:val="0"/>
      <w:marRight w:val="0"/>
      <w:marTop w:val="0"/>
      <w:marBottom w:val="0"/>
      <w:divBdr>
        <w:top w:val="none" w:sz="0" w:space="0" w:color="auto"/>
        <w:left w:val="none" w:sz="0" w:space="0" w:color="auto"/>
        <w:bottom w:val="none" w:sz="0" w:space="0" w:color="auto"/>
        <w:right w:val="none" w:sz="0" w:space="0" w:color="auto"/>
      </w:divBdr>
    </w:div>
    <w:div w:id="559944154">
      <w:bodyDiv w:val="1"/>
      <w:marLeft w:val="0"/>
      <w:marRight w:val="0"/>
      <w:marTop w:val="0"/>
      <w:marBottom w:val="0"/>
      <w:divBdr>
        <w:top w:val="none" w:sz="0" w:space="0" w:color="auto"/>
        <w:left w:val="none" w:sz="0" w:space="0" w:color="auto"/>
        <w:bottom w:val="none" w:sz="0" w:space="0" w:color="auto"/>
        <w:right w:val="none" w:sz="0" w:space="0" w:color="auto"/>
      </w:divBdr>
    </w:div>
    <w:div w:id="638922298">
      <w:bodyDiv w:val="1"/>
      <w:marLeft w:val="0"/>
      <w:marRight w:val="0"/>
      <w:marTop w:val="0"/>
      <w:marBottom w:val="0"/>
      <w:divBdr>
        <w:top w:val="none" w:sz="0" w:space="0" w:color="auto"/>
        <w:left w:val="none" w:sz="0" w:space="0" w:color="auto"/>
        <w:bottom w:val="none" w:sz="0" w:space="0" w:color="auto"/>
        <w:right w:val="none" w:sz="0" w:space="0" w:color="auto"/>
      </w:divBdr>
    </w:div>
    <w:div w:id="777943486">
      <w:bodyDiv w:val="1"/>
      <w:marLeft w:val="0"/>
      <w:marRight w:val="0"/>
      <w:marTop w:val="0"/>
      <w:marBottom w:val="0"/>
      <w:divBdr>
        <w:top w:val="none" w:sz="0" w:space="0" w:color="auto"/>
        <w:left w:val="none" w:sz="0" w:space="0" w:color="auto"/>
        <w:bottom w:val="none" w:sz="0" w:space="0" w:color="auto"/>
        <w:right w:val="none" w:sz="0" w:space="0" w:color="auto"/>
      </w:divBdr>
    </w:div>
    <w:div w:id="804783059">
      <w:bodyDiv w:val="1"/>
      <w:marLeft w:val="0"/>
      <w:marRight w:val="0"/>
      <w:marTop w:val="0"/>
      <w:marBottom w:val="0"/>
      <w:divBdr>
        <w:top w:val="none" w:sz="0" w:space="0" w:color="auto"/>
        <w:left w:val="none" w:sz="0" w:space="0" w:color="auto"/>
        <w:bottom w:val="none" w:sz="0" w:space="0" w:color="auto"/>
        <w:right w:val="none" w:sz="0" w:space="0" w:color="auto"/>
      </w:divBdr>
    </w:div>
    <w:div w:id="887959344">
      <w:bodyDiv w:val="1"/>
      <w:marLeft w:val="0"/>
      <w:marRight w:val="0"/>
      <w:marTop w:val="0"/>
      <w:marBottom w:val="0"/>
      <w:divBdr>
        <w:top w:val="none" w:sz="0" w:space="0" w:color="auto"/>
        <w:left w:val="none" w:sz="0" w:space="0" w:color="auto"/>
        <w:bottom w:val="none" w:sz="0" w:space="0" w:color="auto"/>
        <w:right w:val="none" w:sz="0" w:space="0" w:color="auto"/>
      </w:divBdr>
    </w:div>
    <w:div w:id="943809997">
      <w:bodyDiv w:val="1"/>
      <w:marLeft w:val="0"/>
      <w:marRight w:val="0"/>
      <w:marTop w:val="0"/>
      <w:marBottom w:val="0"/>
      <w:divBdr>
        <w:top w:val="none" w:sz="0" w:space="0" w:color="auto"/>
        <w:left w:val="none" w:sz="0" w:space="0" w:color="auto"/>
        <w:bottom w:val="none" w:sz="0" w:space="0" w:color="auto"/>
        <w:right w:val="none" w:sz="0" w:space="0" w:color="auto"/>
      </w:divBdr>
    </w:div>
    <w:div w:id="1059130025">
      <w:bodyDiv w:val="1"/>
      <w:marLeft w:val="0"/>
      <w:marRight w:val="0"/>
      <w:marTop w:val="0"/>
      <w:marBottom w:val="0"/>
      <w:divBdr>
        <w:top w:val="none" w:sz="0" w:space="0" w:color="auto"/>
        <w:left w:val="none" w:sz="0" w:space="0" w:color="auto"/>
        <w:bottom w:val="none" w:sz="0" w:space="0" w:color="auto"/>
        <w:right w:val="none" w:sz="0" w:space="0" w:color="auto"/>
      </w:divBdr>
    </w:div>
    <w:div w:id="1089733464">
      <w:bodyDiv w:val="1"/>
      <w:marLeft w:val="0"/>
      <w:marRight w:val="0"/>
      <w:marTop w:val="0"/>
      <w:marBottom w:val="0"/>
      <w:divBdr>
        <w:top w:val="none" w:sz="0" w:space="0" w:color="auto"/>
        <w:left w:val="none" w:sz="0" w:space="0" w:color="auto"/>
        <w:bottom w:val="none" w:sz="0" w:space="0" w:color="auto"/>
        <w:right w:val="none" w:sz="0" w:space="0" w:color="auto"/>
      </w:divBdr>
    </w:div>
    <w:div w:id="1234583597">
      <w:bodyDiv w:val="1"/>
      <w:marLeft w:val="0"/>
      <w:marRight w:val="0"/>
      <w:marTop w:val="0"/>
      <w:marBottom w:val="0"/>
      <w:divBdr>
        <w:top w:val="none" w:sz="0" w:space="0" w:color="auto"/>
        <w:left w:val="none" w:sz="0" w:space="0" w:color="auto"/>
        <w:bottom w:val="none" w:sz="0" w:space="0" w:color="auto"/>
        <w:right w:val="none" w:sz="0" w:space="0" w:color="auto"/>
      </w:divBdr>
    </w:div>
    <w:div w:id="1335065227">
      <w:bodyDiv w:val="1"/>
      <w:marLeft w:val="0"/>
      <w:marRight w:val="0"/>
      <w:marTop w:val="0"/>
      <w:marBottom w:val="0"/>
      <w:divBdr>
        <w:top w:val="none" w:sz="0" w:space="0" w:color="auto"/>
        <w:left w:val="none" w:sz="0" w:space="0" w:color="auto"/>
        <w:bottom w:val="none" w:sz="0" w:space="0" w:color="auto"/>
        <w:right w:val="none" w:sz="0" w:space="0" w:color="auto"/>
      </w:divBdr>
    </w:div>
    <w:div w:id="1389304794">
      <w:bodyDiv w:val="1"/>
      <w:marLeft w:val="0"/>
      <w:marRight w:val="0"/>
      <w:marTop w:val="0"/>
      <w:marBottom w:val="0"/>
      <w:divBdr>
        <w:top w:val="none" w:sz="0" w:space="0" w:color="auto"/>
        <w:left w:val="none" w:sz="0" w:space="0" w:color="auto"/>
        <w:bottom w:val="none" w:sz="0" w:space="0" w:color="auto"/>
        <w:right w:val="none" w:sz="0" w:space="0" w:color="auto"/>
      </w:divBdr>
    </w:div>
    <w:div w:id="1430614208">
      <w:bodyDiv w:val="1"/>
      <w:marLeft w:val="0"/>
      <w:marRight w:val="0"/>
      <w:marTop w:val="0"/>
      <w:marBottom w:val="0"/>
      <w:divBdr>
        <w:top w:val="none" w:sz="0" w:space="0" w:color="auto"/>
        <w:left w:val="none" w:sz="0" w:space="0" w:color="auto"/>
        <w:bottom w:val="none" w:sz="0" w:space="0" w:color="auto"/>
        <w:right w:val="none" w:sz="0" w:space="0" w:color="auto"/>
      </w:divBdr>
    </w:div>
    <w:div w:id="1503004237">
      <w:bodyDiv w:val="1"/>
      <w:marLeft w:val="0"/>
      <w:marRight w:val="0"/>
      <w:marTop w:val="0"/>
      <w:marBottom w:val="0"/>
      <w:divBdr>
        <w:top w:val="none" w:sz="0" w:space="0" w:color="auto"/>
        <w:left w:val="none" w:sz="0" w:space="0" w:color="auto"/>
        <w:bottom w:val="none" w:sz="0" w:space="0" w:color="auto"/>
        <w:right w:val="none" w:sz="0" w:space="0" w:color="auto"/>
      </w:divBdr>
    </w:div>
    <w:div w:id="1689067348">
      <w:bodyDiv w:val="1"/>
      <w:marLeft w:val="0"/>
      <w:marRight w:val="0"/>
      <w:marTop w:val="0"/>
      <w:marBottom w:val="0"/>
      <w:divBdr>
        <w:top w:val="none" w:sz="0" w:space="0" w:color="auto"/>
        <w:left w:val="none" w:sz="0" w:space="0" w:color="auto"/>
        <w:bottom w:val="none" w:sz="0" w:space="0" w:color="auto"/>
        <w:right w:val="none" w:sz="0" w:space="0" w:color="auto"/>
      </w:divBdr>
      <w:divsChild>
        <w:div w:id="663506328">
          <w:marLeft w:val="0"/>
          <w:marRight w:val="0"/>
          <w:marTop w:val="0"/>
          <w:marBottom w:val="0"/>
          <w:divBdr>
            <w:top w:val="none" w:sz="0" w:space="0" w:color="auto"/>
            <w:left w:val="none" w:sz="0" w:space="0" w:color="auto"/>
            <w:bottom w:val="none" w:sz="0" w:space="0" w:color="auto"/>
            <w:right w:val="none" w:sz="0" w:space="0" w:color="auto"/>
          </w:divBdr>
        </w:div>
        <w:div w:id="1095395324">
          <w:marLeft w:val="0"/>
          <w:marRight w:val="0"/>
          <w:marTop w:val="0"/>
          <w:marBottom w:val="0"/>
          <w:divBdr>
            <w:top w:val="none" w:sz="0" w:space="0" w:color="auto"/>
            <w:left w:val="none" w:sz="0" w:space="0" w:color="auto"/>
            <w:bottom w:val="none" w:sz="0" w:space="0" w:color="auto"/>
            <w:right w:val="none" w:sz="0" w:space="0" w:color="auto"/>
          </w:divBdr>
        </w:div>
      </w:divsChild>
    </w:div>
    <w:div w:id="1704788981">
      <w:bodyDiv w:val="1"/>
      <w:marLeft w:val="0"/>
      <w:marRight w:val="0"/>
      <w:marTop w:val="0"/>
      <w:marBottom w:val="0"/>
      <w:divBdr>
        <w:top w:val="none" w:sz="0" w:space="0" w:color="auto"/>
        <w:left w:val="none" w:sz="0" w:space="0" w:color="auto"/>
        <w:bottom w:val="none" w:sz="0" w:space="0" w:color="auto"/>
        <w:right w:val="none" w:sz="0" w:space="0" w:color="auto"/>
      </w:divBdr>
    </w:div>
    <w:div w:id="1718238813">
      <w:bodyDiv w:val="1"/>
      <w:marLeft w:val="0"/>
      <w:marRight w:val="0"/>
      <w:marTop w:val="0"/>
      <w:marBottom w:val="0"/>
      <w:divBdr>
        <w:top w:val="none" w:sz="0" w:space="0" w:color="auto"/>
        <w:left w:val="none" w:sz="0" w:space="0" w:color="auto"/>
        <w:bottom w:val="none" w:sz="0" w:space="0" w:color="auto"/>
        <w:right w:val="none" w:sz="0" w:space="0" w:color="auto"/>
      </w:divBdr>
      <w:divsChild>
        <w:div w:id="195195291">
          <w:marLeft w:val="0"/>
          <w:marRight w:val="0"/>
          <w:marTop w:val="0"/>
          <w:marBottom w:val="0"/>
          <w:divBdr>
            <w:top w:val="none" w:sz="0" w:space="0" w:color="auto"/>
            <w:left w:val="none" w:sz="0" w:space="0" w:color="auto"/>
            <w:bottom w:val="none" w:sz="0" w:space="0" w:color="auto"/>
            <w:right w:val="none" w:sz="0" w:space="0" w:color="auto"/>
          </w:divBdr>
          <w:divsChild>
            <w:div w:id="333538456">
              <w:marLeft w:val="0"/>
              <w:marRight w:val="0"/>
              <w:marTop w:val="0"/>
              <w:marBottom w:val="0"/>
              <w:divBdr>
                <w:top w:val="none" w:sz="0" w:space="0" w:color="auto"/>
                <w:left w:val="none" w:sz="0" w:space="0" w:color="auto"/>
                <w:bottom w:val="none" w:sz="0" w:space="0" w:color="auto"/>
                <w:right w:val="none" w:sz="0" w:space="0" w:color="auto"/>
              </w:divBdr>
            </w:div>
            <w:div w:id="900865160">
              <w:marLeft w:val="0"/>
              <w:marRight w:val="0"/>
              <w:marTop w:val="0"/>
              <w:marBottom w:val="0"/>
              <w:divBdr>
                <w:top w:val="none" w:sz="0" w:space="0" w:color="auto"/>
                <w:left w:val="none" w:sz="0" w:space="0" w:color="auto"/>
                <w:bottom w:val="none" w:sz="0" w:space="0" w:color="auto"/>
                <w:right w:val="none" w:sz="0" w:space="0" w:color="auto"/>
              </w:divBdr>
            </w:div>
            <w:div w:id="954100303">
              <w:marLeft w:val="0"/>
              <w:marRight w:val="0"/>
              <w:marTop w:val="0"/>
              <w:marBottom w:val="0"/>
              <w:divBdr>
                <w:top w:val="none" w:sz="0" w:space="0" w:color="auto"/>
                <w:left w:val="none" w:sz="0" w:space="0" w:color="auto"/>
                <w:bottom w:val="none" w:sz="0" w:space="0" w:color="auto"/>
                <w:right w:val="none" w:sz="0" w:space="0" w:color="auto"/>
              </w:divBdr>
            </w:div>
            <w:div w:id="1013721958">
              <w:marLeft w:val="0"/>
              <w:marRight w:val="0"/>
              <w:marTop w:val="0"/>
              <w:marBottom w:val="0"/>
              <w:divBdr>
                <w:top w:val="none" w:sz="0" w:space="0" w:color="auto"/>
                <w:left w:val="none" w:sz="0" w:space="0" w:color="auto"/>
                <w:bottom w:val="none" w:sz="0" w:space="0" w:color="auto"/>
                <w:right w:val="none" w:sz="0" w:space="0" w:color="auto"/>
              </w:divBdr>
            </w:div>
            <w:div w:id="1382629546">
              <w:marLeft w:val="0"/>
              <w:marRight w:val="0"/>
              <w:marTop w:val="0"/>
              <w:marBottom w:val="0"/>
              <w:divBdr>
                <w:top w:val="none" w:sz="0" w:space="0" w:color="auto"/>
                <w:left w:val="none" w:sz="0" w:space="0" w:color="auto"/>
                <w:bottom w:val="none" w:sz="0" w:space="0" w:color="auto"/>
                <w:right w:val="none" w:sz="0" w:space="0" w:color="auto"/>
              </w:divBdr>
            </w:div>
            <w:div w:id="1548878582">
              <w:marLeft w:val="0"/>
              <w:marRight w:val="0"/>
              <w:marTop w:val="0"/>
              <w:marBottom w:val="0"/>
              <w:divBdr>
                <w:top w:val="none" w:sz="0" w:space="0" w:color="auto"/>
                <w:left w:val="none" w:sz="0" w:space="0" w:color="auto"/>
                <w:bottom w:val="none" w:sz="0" w:space="0" w:color="auto"/>
                <w:right w:val="none" w:sz="0" w:space="0" w:color="auto"/>
              </w:divBdr>
            </w:div>
            <w:div w:id="1644193279">
              <w:marLeft w:val="0"/>
              <w:marRight w:val="0"/>
              <w:marTop w:val="0"/>
              <w:marBottom w:val="0"/>
              <w:divBdr>
                <w:top w:val="none" w:sz="0" w:space="0" w:color="auto"/>
                <w:left w:val="none" w:sz="0" w:space="0" w:color="auto"/>
                <w:bottom w:val="none" w:sz="0" w:space="0" w:color="auto"/>
                <w:right w:val="none" w:sz="0" w:space="0" w:color="auto"/>
              </w:divBdr>
            </w:div>
            <w:div w:id="1921333974">
              <w:marLeft w:val="0"/>
              <w:marRight w:val="0"/>
              <w:marTop w:val="0"/>
              <w:marBottom w:val="0"/>
              <w:divBdr>
                <w:top w:val="none" w:sz="0" w:space="0" w:color="auto"/>
                <w:left w:val="none" w:sz="0" w:space="0" w:color="auto"/>
                <w:bottom w:val="none" w:sz="0" w:space="0" w:color="auto"/>
                <w:right w:val="none" w:sz="0" w:space="0" w:color="auto"/>
              </w:divBdr>
            </w:div>
            <w:div w:id="2097551985">
              <w:marLeft w:val="0"/>
              <w:marRight w:val="0"/>
              <w:marTop w:val="0"/>
              <w:marBottom w:val="0"/>
              <w:divBdr>
                <w:top w:val="none" w:sz="0" w:space="0" w:color="auto"/>
                <w:left w:val="none" w:sz="0" w:space="0" w:color="auto"/>
                <w:bottom w:val="none" w:sz="0" w:space="0" w:color="auto"/>
                <w:right w:val="none" w:sz="0" w:space="0" w:color="auto"/>
              </w:divBdr>
            </w:div>
          </w:divsChild>
        </w:div>
        <w:div w:id="697391988">
          <w:marLeft w:val="0"/>
          <w:marRight w:val="0"/>
          <w:marTop w:val="0"/>
          <w:marBottom w:val="0"/>
          <w:divBdr>
            <w:top w:val="none" w:sz="0" w:space="0" w:color="auto"/>
            <w:left w:val="none" w:sz="0" w:space="0" w:color="auto"/>
            <w:bottom w:val="none" w:sz="0" w:space="0" w:color="auto"/>
            <w:right w:val="none" w:sz="0" w:space="0" w:color="auto"/>
          </w:divBdr>
          <w:divsChild>
            <w:div w:id="72355643">
              <w:marLeft w:val="0"/>
              <w:marRight w:val="0"/>
              <w:marTop w:val="0"/>
              <w:marBottom w:val="0"/>
              <w:divBdr>
                <w:top w:val="none" w:sz="0" w:space="0" w:color="auto"/>
                <w:left w:val="none" w:sz="0" w:space="0" w:color="auto"/>
                <w:bottom w:val="none" w:sz="0" w:space="0" w:color="auto"/>
                <w:right w:val="none" w:sz="0" w:space="0" w:color="auto"/>
              </w:divBdr>
            </w:div>
            <w:div w:id="106855541">
              <w:marLeft w:val="0"/>
              <w:marRight w:val="0"/>
              <w:marTop w:val="0"/>
              <w:marBottom w:val="0"/>
              <w:divBdr>
                <w:top w:val="none" w:sz="0" w:space="0" w:color="auto"/>
                <w:left w:val="none" w:sz="0" w:space="0" w:color="auto"/>
                <w:bottom w:val="none" w:sz="0" w:space="0" w:color="auto"/>
                <w:right w:val="none" w:sz="0" w:space="0" w:color="auto"/>
              </w:divBdr>
            </w:div>
            <w:div w:id="510874927">
              <w:marLeft w:val="0"/>
              <w:marRight w:val="0"/>
              <w:marTop w:val="0"/>
              <w:marBottom w:val="0"/>
              <w:divBdr>
                <w:top w:val="none" w:sz="0" w:space="0" w:color="auto"/>
                <w:left w:val="none" w:sz="0" w:space="0" w:color="auto"/>
                <w:bottom w:val="none" w:sz="0" w:space="0" w:color="auto"/>
                <w:right w:val="none" w:sz="0" w:space="0" w:color="auto"/>
              </w:divBdr>
            </w:div>
            <w:div w:id="546726673">
              <w:marLeft w:val="0"/>
              <w:marRight w:val="0"/>
              <w:marTop w:val="0"/>
              <w:marBottom w:val="0"/>
              <w:divBdr>
                <w:top w:val="none" w:sz="0" w:space="0" w:color="auto"/>
                <w:left w:val="none" w:sz="0" w:space="0" w:color="auto"/>
                <w:bottom w:val="none" w:sz="0" w:space="0" w:color="auto"/>
                <w:right w:val="none" w:sz="0" w:space="0" w:color="auto"/>
              </w:divBdr>
            </w:div>
            <w:div w:id="553734113">
              <w:marLeft w:val="0"/>
              <w:marRight w:val="0"/>
              <w:marTop w:val="0"/>
              <w:marBottom w:val="0"/>
              <w:divBdr>
                <w:top w:val="none" w:sz="0" w:space="0" w:color="auto"/>
                <w:left w:val="none" w:sz="0" w:space="0" w:color="auto"/>
                <w:bottom w:val="none" w:sz="0" w:space="0" w:color="auto"/>
                <w:right w:val="none" w:sz="0" w:space="0" w:color="auto"/>
              </w:divBdr>
            </w:div>
            <w:div w:id="605112705">
              <w:marLeft w:val="0"/>
              <w:marRight w:val="0"/>
              <w:marTop w:val="0"/>
              <w:marBottom w:val="0"/>
              <w:divBdr>
                <w:top w:val="none" w:sz="0" w:space="0" w:color="auto"/>
                <w:left w:val="none" w:sz="0" w:space="0" w:color="auto"/>
                <w:bottom w:val="none" w:sz="0" w:space="0" w:color="auto"/>
                <w:right w:val="none" w:sz="0" w:space="0" w:color="auto"/>
              </w:divBdr>
            </w:div>
            <w:div w:id="608437147">
              <w:marLeft w:val="0"/>
              <w:marRight w:val="0"/>
              <w:marTop w:val="0"/>
              <w:marBottom w:val="0"/>
              <w:divBdr>
                <w:top w:val="none" w:sz="0" w:space="0" w:color="auto"/>
                <w:left w:val="none" w:sz="0" w:space="0" w:color="auto"/>
                <w:bottom w:val="none" w:sz="0" w:space="0" w:color="auto"/>
                <w:right w:val="none" w:sz="0" w:space="0" w:color="auto"/>
              </w:divBdr>
            </w:div>
            <w:div w:id="766079845">
              <w:marLeft w:val="0"/>
              <w:marRight w:val="0"/>
              <w:marTop w:val="0"/>
              <w:marBottom w:val="0"/>
              <w:divBdr>
                <w:top w:val="none" w:sz="0" w:space="0" w:color="auto"/>
                <w:left w:val="none" w:sz="0" w:space="0" w:color="auto"/>
                <w:bottom w:val="none" w:sz="0" w:space="0" w:color="auto"/>
                <w:right w:val="none" w:sz="0" w:space="0" w:color="auto"/>
              </w:divBdr>
            </w:div>
            <w:div w:id="795025772">
              <w:marLeft w:val="0"/>
              <w:marRight w:val="0"/>
              <w:marTop w:val="0"/>
              <w:marBottom w:val="0"/>
              <w:divBdr>
                <w:top w:val="none" w:sz="0" w:space="0" w:color="auto"/>
                <w:left w:val="none" w:sz="0" w:space="0" w:color="auto"/>
                <w:bottom w:val="none" w:sz="0" w:space="0" w:color="auto"/>
                <w:right w:val="none" w:sz="0" w:space="0" w:color="auto"/>
              </w:divBdr>
            </w:div>
            <w:div w:id="799228409">
              <w:marLeft w:val="0"/>
              <w:marRight w:val="0"/>
              <w:marTop w:val="0"/>
              <w:marBottom w:val="0"/>
              <w:divBdr>
                <w:top w:val="none" w:sz="0" w:space="0" w:color="auto"/>
                <w:left w:val="none" w:sz="0" w:space="0" w:color="auto"/>
                <w:bottom w:val="none" w:sz="0" w:space="0" w:color="auto"/>
                <w:right w:val="none" w:sz="0" w:space="0" w:color="auto"/>
              </w:divBdr>
            </w:div>
            <w:div w:id="906695868">
              <w:marLeft w:val="0"/>
              <w:marRight w:val="0"/>
              <w:marTop w:val="0"/>
              <w:marBottom w:val="0"/>
              <w:divBdr>
                <w:top w:val="none" w:sz="0" w:space="0" w:color="auto"/>
                <w:left w:val="none" w:sz="0" w:space="0" w:color="auto"/>
                <w:bottom w:val="none" w:sz="0" w:space="0" w:color="auto"/>
                <w:right w:val="none" w:sz="0" w:space="0" w:color="auto"/>
              </w:divBdr>
            </w:div>
            <w:div w:id="1060784934">
              <w:marLeft w:val="0"/>
              <w:marRight w:val="0"/>
              <w:marTop w:val="0"/>
              <w:marBottom w:val="0"/>
              <w:divBdr>
                <w:top w:val="none" w:sz="0" w:space="0" w:color="auto"/>
                <w:left w:val="none" w:sz="0" w:space="0" w:color="auto"/>
                <w:bottom w:val="none" w:sz="0" w:space="0" w:color="auto"/>
                <w:right w:val="none" w:sz="0" w:space="0" w:color="auto"/>
              </w:divBdr>
            </w:div>
            <w:div w:id="1256481651">
              <w:marLeft w:val="0"/>
              <w:marRight w:val="0"/>
              <w:marTop w:val="0"/>
              <w:marBottom w:val="0"/>
              <w:divBdr>
                <w:top w:val="none" w:sz="0" w:space="0" w:color="auto"/>
                <w:left w:val="none" w:sz="0" w:space="0" w:color="auto"/>
                <w:bottom w:val="none" w:sz="0" w:space="0" w:color="auto"/>
                <w:right w:val="none" w:sz="0" w:space="0" w:color="auto"/>
              </w:divBdr>
            </w:div>
            <w:div w:id="1339040668">
              <w:marLeft w:val="0"/>
              <w:marRight w:val="0"/>
              <w:marTop w:val="0"/>
              <w:marBottom w:val="0"/>
              <w:divBdr>
                <w:top w:val="none" w:sz="0" w:space="0" w:color="auto"/>
                <w:left w:val="none" w:sz="0" w:space="0" w:color="auto"/>
                <w:bottom w:val="none" w:sz="0" w:space="0" w:color="auto"/>
                <w:right w:val="none" w:sz="0" w:space="0" w:color="auto"/>
              </w:divBdr>
            </w:div>
            <w:div w:id="1368526453">
              <w:marLeft w:val="0"/>
              <w:marRight w:val="0"/>
              <w:marTop w:val="0"/>
              <w:marBottom w:val="0"/>
              <w:divBdr>
                <w:top w:val="none" w:sz="0" w:space="0" w:color="auto"/>
                <w:left w:val="none" w:sz="0" w:space="0" w:color="auto"/>
                <w:bottom w:val="none" w:sz="0" w:space="0" w:color="auto"/>
                <w:right w:val="none" w:sz="0" w:space="0" w:color="auto"/>
              </w:divBdr>
            </w:div>
            <w:div w:id="1438865897">
              <w:marLeft w:val="0"/>
              <w:marRight w:val="0"/>
              <w:marTop w:val="0"/>
              <w:marBottom w:val="0"/>
              <w:divBdr>
                <w:top w:val="none" w:sz="0" w:space="0" w:color="auto"/>
                <w:left w:val="none" w:sz="0" w:space="0" w:color="auto"/>
                <w:bottom w:val="none" w:sz="0" w:space="0" w:color="auto"/>
                <w:right w:val="none" w:sz="0" w:space="0" w:color="auto"/>
              </w:divBdr>
            </w:div>
            <w:div w:id="1583223332">
              <w:marLeft w:val="0"/>
              <w:marRight w:val="0"/>
              <w:marTop w:val="0"/>
              <w:marBottom w:val="0"/>
              <w:divBdr>
                <w:top w:val="none" w:sz="0" w:space="0" w:color="auto"/>
                <w:left w:val="none" w:sz="0" w:space="0" w:color="auto"/>
                <w:bottom w:val="none" w:sz="0" w:space="0" w:color="auto"/>
                <w:right w:val="none" w:sz="0" w:space="0" w:color="auto"/>
              </w:divBdr>
            </w:div>
            <w:div w:id="1611006499">
              <w:marLeft w:val="0"/>
              <w:marRight w:val="0"/>
              <w:marTop w:val="0"/>
              <w:marBottom w:val="0"/>
              <w:divBdr>
                <w:top w:val="none" w:sz="0" w:space="0" w:color="auto"/>
                <w:left w:val="none" w:sz="0" w:space="0" w:color="auto"/>
                <w:bottom w:val="none" w:sz="0" w:space="0" w:color="auto"/>
                <w:right w:val="none" w:sz="0" w:space="0" w:color="auto"/>
              </w:divBdr>
            </w:div>
            <w:div w:id="1885293674">
              <w:marLeft w:val="0"/>
              <w:marRight w:val="0"/>
              <w:marTop w:val="0"/>
              <w:marBottom w:val="0"/>
              <w:divBdr>
                <w:top w:val="none" w:sz="0" w:space="0" w:color="auto"/>
                <w:left w:val="none" w:sz="0" w:space="0" w:color="auto"/>
                <w:bottom w:val="none" w:sz="0" w:space="0" w:color="auto"/>
                <w:right w:val="none" w:sz="0" w:space="0" w:color="auto"/>
              </w:divBdr>
            </w:div>
            <w:div w:id="2117018020">
              <w:marLeft w:val="0"/>
              <w:marRight w:val="0"/>
              <w:marTop w:val="0"/>
              <w:marBottom w:val="0"/>
              <w:divBdr>
                <w:top w:val="none" w:sz="0" w:space="0" w:color="auto"/>
                <w:left w:val="none" w:sz="0" w:space="0" w:color="auto"/>
                <w:bottom w:val="none" w:sz="0" w:space="0" w:color="auto"/>
                <w:right w:val="none" w:sz="0" w:space="0" w:color="auto"/>
              </w:divBdr>
            </w:div>
          </w:divsChild>
        </w:div>
        <w:div w:id="1054086009">
          <w:marLeft w:val="0"/>
          <w:marRight w:val="0"/>
          <w:marTop w:val="0"/>
          <w:marBottom w:val="0"/>
          <w:divBdr>
            <w:top w:val="none" w:sz="0" w:space="0" w:color="auto"/>
            <w:left w:val="none" w:sz="0" w:space="0" w:color="auto"/>
            <w:bottom w:val="none" w:sz="0" w:space="0" w:color="auto"/>
            <w:right w:val="none" w:sz="0" w:space="0" w:color="auto"/>
          </w:divBdr>
          <w:divsChild>
            <w:div w:id="166679573">
              <w:marLeft w:val="0"/>
              <w:marRight w:val="0"/>
              <w:marTop w:val="0"/>
              <w:marBottom w:val="0"/>
              <w:divBdr>
                <w:top w:val="none" w:sz="0" w:space="0" w:color="auto"/>
                <w:left w:val="none" w:sz="0" w:space="0" w:color="auto"/>
                <w:bottom w:val="none" w:sz="0" w:space="0" w:color="auto"/>
                <w:right w:val="none" w:sz="0" w:space="0" w:color="auto"/>
              </w:divBdr>
            </w:div>
            <w:div w:id="185025475">
              <w:marLeft w:val="0"/>
              <w:marRight w:val="0"/>
              <w:marTop w:val="0"/>
              <w:marBottom w:val="0"/>
              <w:divBdr>
                <w:top w:val="none" w:sz="0" w:space="0" w:color="auto"/>
                <w:left w:val="none" w:sz="0" w:space="0" w:color="auto"/>
                <w:bottom w:val="none" w:sz="0" w:space="0" w:color="auto"/>
                <w:right w:val="none" w:sz="0" w:space="0" w:color="auto"/>
              </w:divBdr>
            </w:div>
            <w:div w:id="297226637">
              <w:marLeft w:val="0"/>
              <w:marRight w:val="0"/>
              <w:marTop w:val="0"/>
              <w:marBottom w:val="0"/>
              <w:divBdr>
                <w:top w:val="none" w:sz="0" w:space="0" w:color="auto"/>
                <w:left w:val="none" w:sz="0" w:space="0" w:color="auto"/>
                <w:bottom w:val="none" w:sz="0" w:space="0" w:color="auto"/>
                <w:right w:val="none" w:sz="0" w:space="0" w:color="auto"/>
              </w:divBdr>
            </w:div>
            <w:div w:id="443036339">
              <w:marLeft w:val="0"/>
              <w:marRight w:val="0"/>
              <w:marTop w:val="0"/>
              <w:marBottom w:val="0"/>
              <w:divBdr>
                <w:top w:val="none" w:sz="0" w:space="0" w:color="auto"/>
                <w:left w:val="none" w:sz="0" w:space="0" w:color="auto"/>
                <w:bottom w:val="none" w:sz="0" w:space="0" w:color="auto"/>
                <w:right w:val="none" w:sz="0" w:space="0" w:color="auto"/>
              </w:divBdr>
            </w:div>
            <w:div w:id="505874163">
              <w:marLeft w:val="0"/>
              <w:marRight w:val="0"/>
              <w:marTop w:val="0"/>
              <w:marBottom w:val="0"/>
              <w:divBdr>
                <w:top w:val="none" w:sz="0" w:space="0" w:color="auto"/>
                <w:left w:val="none" w:sz="0" w:space="0" w:color="auto"/>
                <w:bottom w:val="none" w:sz="0" w:space="0" w:color="auto"/>
                <w:right w:val="none" w:sz="0" w:space="0" w:color="auto"/>
              </w:divBdr>
            </w:div>
            <w:div w:id="561867914">
              <w:marLeft w:val="0"/>
              <w:marRight w:val="0"/>
              <w:marTop w:val="0"/>
              <w:marBottom w:val="0"/>
              <w:divBdr>
                <w:top w:val="none" w:sz="0" w:space="0" w:color="auto"/>
                <w:left w:val="none" w:sz="0" w:space="0" w:color="auto"/>
                <w:bottom w:val="none" w:sz="0" w:space="0" w:color="auto"/>
                <w:right w:val="none" w:sz="0" w:space="0" w:color="auto"/>
              </w:divBdr>
            </w:div>
            <w:div w:id="770585044">
              <w:marLeft w:val="0"/>
              <w:marRight w:val="0"/>
              <w:marTop w:val="0"/>
              <w:marBottom w:val="0"/>
              <w:divBdr>
                <w:top w:val="none" w:sz="0" w:space="0" w:color="auto"/>
                <w:left w:val="none" w:sz="0" w:space="0" w:color="auto"/>
                <w:bottom w:val="none" w:sz="0" w:space="0" w:color="auto"/>
                <w:right w:val="none" w:sz="0" w:space="0" w:color="auto"/>
              </w:divBdr>
            </w:div>
            <w:div w:id="851912777">
              <w:marLeft w:val="0"/>
              <w:marRight w:val="0"/>
              <w:marTop w:val="0"/>
              <w:marBottom w:val="0"/>
              <w:divBdr>
                <w:top w:val="none" w:sz="0" w:space="0" w:color="auto"/>
                <w:left w:val="none" w:sz="0" w:space="0" w:color="auto"/>
                <w:bottom w:val="none" w:sz="0" w:space="0" w:color="auto"/>
                <w:right w:val="none" w:sz="0" w:space="0" w:color="auto"/>
              </w:divBdr>
            </w:div>
            <w:div w:id="859974253">
              <w:marLeft w:val="0"/>
              <w:marRight w:val="0"/>
              <w:marTop w:val="0"/>
              <w:marBottom w:val="0"/>
              <w:divBdr>
                <w:top w:val="none" w:sz="0" w:space="0" w:color="auto"/>
                <w:left w:val="none" w:sz="0" w:space="0" w:color="auto"/>
                <w:bottom w:val="none" w:sz="0" w:space="0" w:color="auto"/>
                <w:right w:val="none" w:sz="0" w:space="0" w:color="auto"/>
              </w:divBdr>
            </w:div>
            <w:div w:id="915749881">
              <w:marLeft w:val="0"/>
              <w:marRight w:val="0"/>
              <w:marTop w:val="0"/>
              <w:marBottom w:val="0"/>
              <w:divBdr>
                <w:top w:val="none" w:sz="0" w:space="0" w:color="auto"/>
                <w:left w:val="none" w:sz="0" w:space="0" w:color="auto"/>
                <w:bottom w:val="none" w:sz="0" w:space="0" w:color="auto"/>
                <w:right w:val="none" w:sz="0" w:space="0" w:color="auto"/>
              </w:divBdr>
            </w:div>
            <w:div w:id="974485805">
              <w:marLeft w:val="0"/>
              <w:marRight w:val="0"/>
              <w:marTop w:val="0"/>
              <w:marBottom w:val="0"/>
              <w:divBdr>
                <w:top w:val="none" w:sz="0" w:space="0" w:color="auto"/>
                <w:left w:val="none" w:sz="0" w:space="0" w:color="auto"/>
                <w:bottom w:val="none" w:sz="0" w:space="0" w:color="auto"/>
                <w:right w:val="none" w:sz="0" w:space="0" w:color="auto"/>
              </w:divBdr>
            </w:div>
            <w:div w:id="1141581249">
              <w:marLeft w:val="0"/>
              <w:marRight w:val="0"/>
              <w:marTop w:val="0"/>
              <w:marBottom w:val="0"/>
              <w:divBdr>
                <w:top w:val="none" w:sz="0" w:space="0" w:color="auto"/>
                <w:left w:val="none" w:sz="0" w:space="0" w:color="auto"/>
                <w:bottom w:val="none" w:sz="0" w:space="0" w:color="auto"/>
                <w:right w:val="none" w:sz="0" w:space="0" w:color="auto"/>
              </w:divBdr>
            </w:div>
            <w:div w:id="1145896995">
              <w:marLeft w:val="0"/>
              <w:marRight w:val="0"/>
              <w:marTop w:val="0"/>
              <w:marBottom w:val="0"/>
              <w:divBdr>
                <w:top w:val="none" w:sz="0" w:space="0" w:color="auto"/>
                <w:left w:val="none" w:sz="0" w:space="0" w:color="auto"/>
                <w:bottom w:val="none" w:sz="0" w:space="0" w:color="auto"/>
                <w:right w:val="none" w:sz="0" w:space="0" w:color="auto"/>
              </w:divBdr>
            </w:div>
            <w:div w:id="1180658733">
              <w:marLeft w:val="0"/>
              <w:marRight w:val="0"/>
              <w:marTop w:val="0"/>
              <w:marBottom w:val="0"/>
              <w:divBdr>
                <w:top w:val="none" w:sz="0" w:space="0" w:color="auto"/>
                <w:left w:val="none" w:sz="0" w:space="0" w:color="auto"/>
                <w:bottom w:val="none" w:sz="0" w:space="0" w:color="auto"/>
                <w:right w:val="none" w:sz="0" w:space="0" w:color="auto"/>
              </w:divBdr>
            </w:div>
            <w:div w:id="1323898820">
              <w:marLeft w:val="0"/>
              <w:marRight w:val="0"/>
              <w:marTop w:val="0"/>
              <w:marBottom w:val="0"/>
              <w:divBdr>
                <w:top w:val="none" w:sz="0" w:space="0" w:color="auto"/>
                <w:left w:val="none" w:sz="0" w:space="0" w:color="auto"/>
                <w:bottom w:val="none" w:sz="0" w:space="0" w:color="auto"/>
                <w:right w:val="none" w:sz="0" w:space="0" w:color="auto"/>
              </w:divBdr>
            </w:div>
            <w:div w:id="1364668471">
              <w:marLeft w:val="0"/>
              <w:marRight w:val="0"/>
              <w:marTop w:val="0"/>
              <w:marBottom w:val="0"/>
              <w:divBdr>
                <w:top w:val="none" w:sz="0" w:space="0" w:color="auto"/>
                <w:left w:val="none" w:sz="0" w:space="0" w:color="auto"/>
                <w:bottom w:val="none" w:sz="0" w:space="0" w:color="auto"/>
                <w:right w:val="none" w:sz="0" w:space="0" w:color="auto"/>
              </w:divBdr>
            </w:div>
            <w:div w:id="1499690391">
              <w:marLeft w:val="0"/>
              <w:marRight w:val="0"/>
              <w:marTop w:val="0"/>
              <w:marBottom w:val="0"/>
              <w:divBdr>
                <w:top w:val="none" w:sz="0" w:space="0" w:color="auto"/>
                <w:left w:val="none" w:sz="0" w:space="0" w:color="auto"/>
                <w:bottom w:val="none" w:sz="0" w:space="0" w:color="auto"/>
                <w:right w:val="none" w:sz="0" w:space="0" w:color="auto"/>
              </w:divBdr>
            </w:div>
            <w:div w:id="1848590538">
              <w:marLeft w:val="0"/>
              <w:marRight w:val="0"/>
              <w:marTop w:val="0"/>
              <w:marBottom w:val="0"/>
              <w:divBdr>
                <w:top w:val="none" w:sz="0" w:space="0" w:color="auto"/>
                <w:left w:val="none" w:sz="0" w:space="0" w:color="auto"/>
                <w:bottom w:val="none" w:sz="0" w:space="0" w:color="auto"/>
                <w:right w:val="none" w:sz="0" w:space="0" w:color="auto"/>
              </w:divBdr>
            </w:div>
            <w:div w:id="195169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30965">
      <w:bodyDiv w:val="1"/>
      <w:marLeft w:val="0"/>
      <w:marRight w:val="0"/>
      <w:marTop w:val="0"/>
      <w:marBottom w:val="0"/>
      <w:divBdr>
        <w:top w:val="none" w:sz="0" w:space="0" w:color="auto"/>
        <w:left w:val="none" w:sz="0" w:space="0" w:color="auto"/>
        <w:bottom w:val="none" w:sz="0" w:space="0" w:color="auto"/>
        <w:right w:val="none" w:sz="0" w:space="0" w:color="auto"/>
      </w:divBdr>
    </w:div>
    <w:div w:id="2045208753">
      <w:bodyDiv w:val="1"/>
      <w:marLeft w:val="0"/>
      <w:marRight w:val="0"/>
      <w:marTop w:val="0"/>
      <w:marBottom w:val="0"/>
      <w:divBdr>
        <w:top w:val="none" w:sz="0" w:space="0" w:color="auto"/>
        <w:left w:val="none" w:sz="0" w:space="0" w:color="auto"/>
        <w:bottom w:val="none" w:sz="0" w:space="0" w:color="auto"/>
        <w:right w:val="none" w:sz="0" w:space="0" w:color="auto"/>
      </w:divBdr>
    </w:div>
    <w:div w:id="2084521833">
      <w:bodyDiv w:val="1"/>
      <w:marLeft w:val="0"/>
      <w:marRight w:val="0"/>
      <w:marTop w:val="0"/>
      <w:marBottom w:val="0"/>
      <w:divBdr>
        <w:top w:val="none" w:sz="0" w:space="0" w:color="auto"/>
        <w:left w:val="none" w:sz="0" w:space="0" w:color="auto"/>
        <w:bottom w:val="none" w:sz="0" w:space="0" w:color="auto"/>
        <w:right w:val="none" w:sz="0" w:space="0" w:color="auto"/>
      </w:divBdr>
      <w:divsChild>
        <w:div w:id="104007518">
          <w:marLeft w:val="0"/>
          <w:marRight w:val="0"/>
          <w:marTop w:val="0"/>
          <w:marBottom w:val="0"/>
          <w:divBdr>
            <w:top w:val="none" w:sz="0" w:space="0" w:color="auto"/>
            <w:left w:val="none" w:sz="0" w:space="0" w:color="auto"/>
            <w:bottom w:val="none" w:sz="0" w:space="0" w:color="auto"/>
            <w:right w:val="none" w:sz="0" w:space="0" w:color="auto"/>
          </w:divBdr>
        </w:div>
        <w:div w:id="105850435">
          <w:marLeft w:val="0"/>
          <w:marRight w:val="0"/>
          <w:marTop w:val="0"/>
          <w:marBottom w:val="0"/>
          <w:divBdr>
            <w:top w:val="none" w:sz="0" w:space="0" w:color="auto"/>
            <w:left w:val="none" w:sz="0" w:space="0" w:color="auto"/>
            <w:bottom w:val="none" w:sz="0" w:space="0" w:color="auto"/>
            <w:right w:val="none" w:sz="0" w:space="0" w:color="auto"/>
          </w:divBdr>
        </w:div>
        <w:div w:id="132019137">
          <w:marLeft w:val="0"/>
          <w:marRight w:val="0"/>
          <w:marTop w:val="0"/>
          <w:marBottom w:val="0"/>
          <w:divBdr>
            <w:top w:val="none" w:sz="0" w:space="0" w:color="auto"/>
            <w:left w:val="none" w:sz="0" w:space="0" w:color="auto"/>
            <w:bottom w:val="none" w:sz="0" w:space="0" w:color="auto"/>
            <w:right w:val="none" w:sz="0" w:space="0" w:color="auto"/>
          </w:divBdr>
        </w:div>
        <w:div w:id="139813085">
          <w:marLeft w:val="0"/>
          <w:marRight w:val="0"/>
          <w:marTop w:val="0"/>
          <w:marBottom w:val="0"/>
          <w:divBdr>
            <w:top w:val="none" w:sz="0" w:space="0" w:color="auto"/>
            <w:left w:val="none" w:sz="0" w:space="0" w:color="auto"/>
            <w:bottom w:val="none" w:sz="0" w:space="0" w:color="auto"/>
            <w:right w:val="none" w:sz="0" w:space="0" w:color="auto"/>
          </w:divBdr>
        </w:div>
        <w:div w:id="195391194">
          <w:marLeft w:val="0"/>
          <w:marRight w:val="0"/>
          <w:marTop w:val="0"/>
          <w:marBottom w:val="0"/>
          <w:divBdr>
            <w:top w:val="none" w:sz="0" w:space="0" w:color="auto"/>
            <w:left w:val="none" w:sz="0" w:space="0" w:color="auto"/>
            <w:bottom w:val="none" w:sz="0" w:space="0" w:color="auto"/>
            <w:right w:val="none" w:sz="0" w:space="0" w:color="auto"/>
          </w:divBdr>
        </w:div>
        <w:div w:id="276109726">
          <w:marLeft w:val="0"/>
          <w:marRight w:val="0"/>
          <w:marTop w:val="0"/>
          <w:marBottom w:val="0"/>
          <w:divBdr>
            <w:top w:val="none" w:sz="0" w:space="0" w:color="auto"/>
            <w:left w:val="none" w:sz="0" w:space="0" w:color="auto"/>
            <w:bottom w:val="none" w:sz="0" w:space="0" w:color="auto"/>
            <w:right w:val="none" w:sz="0" w:space="0" w:color="auto"/>
          </w:divBdr>
        </w:div>
        <w:div w:id="376665053">
          <w:marLeft w:val="0"/>
          <w:marRight w:val="0"/>
          <w:marTop w:val="0"/>
          <w:marBottom w:val="0"/>
          <w:divBdr>
            <w:top w:val="none" w:sz="0" w:space="0" w:color="auto"/>
            <w:left w:val="none" w:sz="0" w:space="0" w:color="auto"/>
            <w:bottom w:val="none" w:sz="0" w:space="0" w:color="auto"/>
            <w:right w:val="none" w:sz="0" w:space="0" w:color="auto"/>
          </w:divBdr>
        </w:div>
        <w:div w:id="390733435">
          <w:marLeft w:val="0"/>
          <w:marRight w:val="0"/>
          <w:marTop w:val="0"/>
          <w:marBottom w:val="0"/>
          <w:divBdr>
            <w:top w:val="none" w:sz="0" w:space="0" w:color="auto"/>
            <w:left w:val="none" w:sz="0" w:space="0" w:color="auto"/>
            <w:bottom w:val="none" w:sz="0" w:space="0" w:color="auto"/>
            <w:right w:val="none" w:sz="0" w:space="0" w:color="auto"/>
          </w:divBdr>
        </w:div>
        <w:div w:id="434831520">
          <w:marLeft w:val="0"/>
          <w:marRight w:val="0"/>
          <w:marTop w:val="0"/>
          <w:marBottom w:val="0"/>
          <w:divBdr>
            <w:top w:val="none" w:sz="0" w:space="0" w:color="auto"/>
            <w:left w:val="none" w:sz="0" w:space="0" w:color="auto"/>
            <w:bottom w:val="none" w:sz="0" w:space="0" w:color="auto"/>
            <w:right w:val="none" w:sz="0" w:space="0" w:color="auto"/>
          </w:divBdr>
        </w:div>
        <w:div w:id="455678842">
          <w:marLeft w:val="0"/>
          <w:marRight w:val="0"/>
          <w:marTop w:val="0"/>
          <w:marBottom w:val="0"/>
          <w:divBdr>
            <w:top w:val="none" w:sz="0" w:space="0" w:color="auto"/>
            <w:left w:val="none" w:sz="0" w:space="0" w:color="auto"/>
            <w:bottom w:val="none" w:sz="0" w:space="0" w:color="auto"/>
            <w:right w:val="none" w:sz="0" w:space="0" w:color="auto"/>
          </w:divBdr>
        </w:div>
        <w:div w:id="530070857">
          <w:marLeft w:val="0"/>
          <w:marRight w:val="0"/>
          <w:marTop w:val="0"/>
          <w:marBottom w:val="0"/>
          <w:divBdr>
            <w:top w:val="none" w:sz="0" w:space="0" w:color="auto"/>
            <w:left w:val="none" w:sz="0" w:space="0" w:color="auto"/>
            <w:bottom w:val="none" w:sz="0" w:space="0" w:color="auto"/>
            <w:right w:val="none" w:sz="0" w:space="0" w:color="auto"/>
          </w:divBdr>
        </w:div>
        <w:div w:id="549852232">
          <w:marLeft w:val="0"/>
          <w:marRight w:val="0"/>
          <w:marTop w:val="0"/>
          <w:marBottom w:val="0"/>
          <w:divBdr>
            <w:top w:val="none" w:sz="0" w:space="0" w:color="auto"/>
            <w:left w:val="none" w:sz="0" w:space="0" w:color="auto"/>
            <w:bottom w:val="none" w:sz="0" w:space="0" w:color="auto"/>
            <w:right w:val="none" w:sz="0" w:space="0" w:color="auto"/>
          </w:divBdr>
        </w:div>
        <w:div w:id="563024606">
          <w:marLeft w:val="0"/>
          <w:marRight w:val="0"/>
          <w:marTop w:val="0"/>
          <w:marBottom w:val="0"/>
          <w:divBdr>
            <w:top w:val="none" w:sz="0" w:space="0" w:color="auto"/>
            <w:left w:val="none" w:sz="0" w:space="0" w:color="auto"/>
            <w:bottom w:val="none" w:sz="0" w:space="0" w:color="auto"/>
            <w:right w:val="none" w:sz="0" w:space="0" w:color="auto"/>
          </w:divBdr>
        </w:div>
        <w:div w:id="576867514">
          <w:marLeft w:val="0"/>
          <w:marRight w:val="0"/>
          <w:marTop w:val="0"/>
          <w:marBottom w:val="0"/>
          <w:divBdr>
            <w:top w:val="none" w:sz="0" w:space="0" w:color="auto"/>
            <w:left w:val="none" w:sz="0" w:space="0" w:color="auto"/>
            <w:bottom w:val="none" w:sz="0" w:space="0" w:color="auto"/>
            <w:right w:val="none" w:sz="0" w:space="0" w:color="auto"/>
          </w:divBdr>
        </w:div>
        <w:div w:id="678502921">
          <w:marLeft w:val="0"/>
          <w:marRight w:val="0"/>
          <w:marTop w:val="0"/>
          <w:marBottom w:val="0"/>
          <w:divBdr>
            <w:top w:val="none" w:sz="0" w:space="0" w:color="auto"/>
            <w:left w:val="none" w:sz="0" w:space="0" w:color="auto"/>
            <w:bottom w:val="none" w:sz="0" w:space="0" w:color="auto"/>
            <w:right w:val="none" w:sz="0" w:space="0" w:color="auto"/>
          </w:divBdr>
        </w:div>
        <w:div w:id="694624025">
          <w:marLeft w:val="0"/>
          <w:marRight w:val="0"/>
          <w:marTop w:val="0"/>
          <w:marBottom w:val="0"/>
          <w:divBdr>
            <w:top w:val="none" w:sz="0" w:space="0" w:color="auto"/>
            <w:left w:val="none" w:sz="0" w:space="0" w:color="auto"/>
            <w:bottom w:val="none" w:sz="0" w:space="0" w:color="auto"/>
            <w:right w:val="none" w:sz="0" w:space="0" w:color="auto"/>
          </w:divBdr>
        </w:div>
        <w:div w:id="777212309">
          <w:marLeft w:val="0"/>
          <w:marRight w:val="0"/>
          <w:marTop w:val="0"/>
          <w:marBottom w:val="0"/>
          <w:divBdr>
            <w:top w:val="none" w:sz="0" w:space="0" w:color="auto"/>
            <w:left w:val="none" w:sz="0" w:space="0" w:color="auto"/>
            <w:bottom w:val="none" w:sz="0" w:space="0" w:color="auto"/>
            <w:right w:val="none" w:sz="0" w:space="0" w:color="auto"/>
          </w:divBdr>
        </w:div>
        <w:div w:id="798105592">
          <w:marLeft w:val="0"/>
          <w:marRight w:val="0"/>
          <w:marTop w:val="0"/>
          <w:marBottom w:val="0"/>
          <w:divBdr>
            <w:top w:val="none" w:sz="0" w:space="0" w:color="auto"/>
            <w:left w:val="none" w:sz="0" w:space="0" w:color="auto"/>
            <w:bottom w:val="none" w:sz="0" w:space="0" w:color="auto"/>
            <w:right w:val="none" w:sz="0" w:space="0" w:color="auto"/>
          </w:divBdr>
        </w:div>
        <w:div w:id="818889670">
          <w:marLeft w:val="0"/>
          <w:marRight w:val="0"/>
          <w:marTop w:val="0"/>
          <w:marBottom w:val="0"/>
          <w:divBdr>
            <w:top w:val="none" w:sz="0" w:space="0" w:color="auto"/>
            <w:left w:val="none" w:sz="0" w:space="0" w:color="auto"/>
            <w:bottom w:val="none" w:sz="0" w:space="0" w:color="auto"/>
            <w:right w:val="none" w:sz="0" w:space="0" w:color="auto"/>
          </w:divBdr>
        </w:div>
        <w:div w:id="872036328">
          <w:marLeft w:val="0"/>
          <w:marRight w:val="0"/>
          <w:marTop w:val="0"/>
          <w:marBottom w:val="0"/>
          <w:divBdr>
            <w:top w:val="none" w:sz="0" w:space="0" w:color="auto"/>
            <w:left w:val="none" w:sz="0" w:space="0" w:color="auto"/>
            <w:bottom w:val="none" w:sz="0" w:space="0" w:color="auto"/>
            <w:right w:val="none" w:sz="0" w:space="0" w:color="auto"/>
          </w:divBdr>
        </w:div>
        <w:div w:id="872503281">
          <w:marLeft w:val="0"/>
          <w:marRight w:val="0"/>
          <w:marTop w:val="0"/>
          <w:marBottom w:val="0"/>
          <w:divBdr>
            <w:top w:val="none" w:sz="0" w:space="0" w:color="auto"/>
            <w:left w:val="none" w:sz="0" w:space="0" w:color="auto"/>
            <w:bottom w:val="none" w:sz="0" w:space="0" w:color="auto"/>
            <w:right w:val="none" w:sz="0" w:space="0" w:color="auto"/>
          </w:divBdr>
        </w:div>
        <w:div w:id="878125994">
          <w:marLeft w:val="0"/>
          <w:marRight w:val="0"/>
          <w:marTop w:val="0"/>
          <w:marBottom w:val="0"/>
          <w:divBdr>
            <w:top w:val="none" w:sz="0" w:space="0" w:color="auto"/>
            <w:left w:val="none" w:sz="0" w:space="0" w:color="auto"/>
            <w:bottom w:val="none" w:sz="0" w:space="0" w:color="auto"/>
            <w:right w:val="none" w:sz="0" w:space="0" w:color="auto"/>
          </w:divBdr>
        </w:div>
        <w:div w:id="934481159">
          <w:marLeft w:val="0"/>
          <w:marRight w:val="0"/>
          <w:marTop w:val="0"/>
          <w:marBottom w:val="0"/>
          <w:divBdr>
            <w:top w:val="none" w:sz="0" w:space="0" w:color="auto"/>
            <w:left w:val="none" w:sz="0" w:space="0" w:color="auto"/>
            <w:bottom w:val="none" w:sz="0" w:space="0" w:color="auto"/>
            <w:right w:val="none" w:sz="0" w:space="0" w:color="auto"/>
          </w:divBdr>
        </w:div>
        <w:div w:id="1118835194">
          <w:marLeft w:val="0"/>
          <w:marRight w:val="0"/>
          <w:marTop w:val="0"/>
          <w:marBottom w:val="0"/>
          <w:divBdr>
            <w:top w:val="none" w:sz="0" w:space="0" w:color="auto"/>
            <w:left w:val="none" w:sz="0" w:space="0" w:color="auto"/>
            <w:bottom w:val="none" w:sz="0" w:space="0" w:color="auto"/>
            <w:right w:val="none" w:sz="0" w:space="0" w:color="auto"/>
          </w:divBdr>
        </w:div>
        <w:div w:id="1259800524">
          <w:marLeft w:val="0"/>
          <w:marRight w:val="0"/>
          <w:marTop w:val="0"/>
          <w:marBottom w:val="0"/>
          <w:divBdr>
            <w:top w:val="none" w:sz="0" w:space="0" w:color="auto"/>
            <w:left w:val="none" w:sz="0" w:space="0" w:color="auto"/>
            <w:bottom w:val="none" w:sz="0" w:space="0" w:color="auto"/>
            <w:right w:val="none" w:sz="0" w:space="0" w:color="auto"/>
          </w:divBdr>
        </w:div>
        <w:div w:id="1309359542">
          <w:marLeft w:val="0"/>
          <w:marRight w:val="0"/>
          <w:marTop w:val="0"/>
          <w:marBottom w:val="0"/>
          <w:divBdr>
            <w:top w:val="none" w:sz="0" w:space="0" w:color="auto"/>
            <w:left w:val="none" w:sz="0" w:space="0" w:color="auto"/>
            <w:bottom w:val="none" w:sz="0" w:space="0" w:color="auto"/>
            <w:right w:val="none" w:sz="0" w:space="0" w:color="auto"/>
          </w:divBdr>
        </w:div>
        <w:div w:id="1461221628">
          <w:marLeft w:val="0"/>
          <w:marRight w:val="0"/>
          <w:marTop w:val="0"/>
          <w:marBottom w:val="0"/>
          <w:divBdr>
            <w:top w:val="none" w:sz="0" w:space="0" w:color="auto"/>
            <w:left w:val="none" w:sz="0" w:space="0" w:color="auto"/>
            <w:bottom w:val="none" w:sz="0" w:space="0" w:color="auto"/>
            <w:right w:val="none" w:sz="0" w:space="0" w:color="auto"/>
          </w:divBdr>
        </w:div>
        <w:div w:id="1482960724">
          <w:marLeft w:val="0"/>
          <w:marRight w:val="0"/>
          <w:marTop w:val="0"/>
          <w:marBottom w:val="0"/>
          <w:divBdr>
            <w:top w:val="none" w:sz="0" w:space="0" w:color="auto"/>
            <w:left w:val="none" w:sz="0" w:space="0" w:color="auto"/>
            <w:bottom w:val="none" w:sz="0" w:space="0" w:color="auto"/>
            <w:right w:val="none" w:sz="0" w:space="0" w:color="auto"/>
          </w:divBdr>
        </w:div>
        <w:div w:id="1557276504">
          <w:marLeft w:val="0"/>
          <w:marRight w:val="0"/>
          <w:marTop w:val="0"/>
          <w:marBottom w:val="0"/>
          <w:divBdr>
            <w:top w:val="none" w:sz="0" w:space="0" w:color="auto"/>
            <w:left w:val="none" w:sz="0" w:space="0" w:color="auto"/>
            <w:bottom w:val="none" w:sz="0" w:space="0" w:color="auto"/>
            <w:right w:val="none" w:sz="0" w:space="0" w:color="auto"/>
          </w:divBdr>
        </w:div>
        <w:div w:id="1566603714">
          <w:marLeft w:val="0"/>
          <w:marRight w:val="0"/>
          <w:marTop w:val="0"/>
          <w:marBottom w:val="0"/>
          <w:divBdr>
            <w:top w:val="none" w:sz="0" w:space="0" w:color="auto"/>
            <w:left w:val="none" w:sz="0" w:space="0" w:color="auto"/>
            <w:bottom w:val="none" w:sz="0" w:space="0" w:color="auto"/>
            <w:right w:val="none" w:sz="0" w:space="0" w:color="auto"/>
          </w:divBdr>
        </w:div>
        <w:div w:id="1576746804">
          <w:marLeft w:val="0"/>
          <w:marRight w:val="0"/>
          <w:marTop w:val="0"/>
          <w:marBottom w:val="0"/>
          <w:divBdr>
            <w:top w:val="none" w:sz="0" w:space="0" w:color="auto"/>
            <w:left w:val="none" w:sz="0" w:space="0" w:color="auto"/>
            <w:bottom w:val="none" w:sz="0" w:space="0" w:color="auto"/>
            <w:right w:val="none" w:sz="0" w:space="0" w:color="auto"/>
          </w:divBdr>
        </w:div>
        <w:div w:id="1579897422">
          <w:marLeft w:val="0"/>
          <w:marRight w:val="0"/>
          <w:marTop w:val="0"/>
          <w:marBottom w:val="0"/>
          <w:divBdr>
            <w:top w:val="none" w:sz="0" w:space="0" w:color="auto"/>
            <w:left w:val="none" w:sz="0" w:space="0" w:color="auto"/>
            <w:bottom w:val="none" w:sz="0" w:space="0" w:color="auto"/>
            <w:right w:val="none" w:sz="0" w:space="0" w:color="auto"/>
          </w:divBdr>
        </w:div>
        <w:div w:id="1604265924">
          <w:marLeft w:val="0"/>
          <w:marRight w:val="0"/>
          <w:marTop w:val="0"/>
          <w:marBottom w:val="0"/>
          <w:divBdr>
            <w:top w:val="none" w:sz="0" w:space="0" w:color="auto"/>
            <w:left w:val="none" w:sz="0" w:space="0" w:color="auto"/>
            <w:bottom w:val="none" w:sz="0" w:space="0" w:color="auto"/>
            <w:right w:val="none" w:sz="0" w:space="0" w:color="auto"/>
          </w:divBdr>
        </w:div>
        <w:div w:id="1612710674">
          <w:marLeft w:val="0"/>
          <w:marRight w:val="0"/>
          <w:marTop w:val="0"/>
          <w:marBottom w:val="0"/>
          <w:divBdr>
            <w:top w:val="none" w:sz="0" w:space="0" w:color="auto"/>
            <w:left w:val="none" w:sz="0" w:space="0" w:color="auto"/>
            <w:bottom w:val="none" w:sz="0" w:space="0" w:color="auto"/>
            <w:right w:val="none" w:sz="0" w:space="0" w:color="auto"/>
          </w:divBdr>
        </w:div>
        <w:div w:id="1632440394">
          <w:marLeft w:val="0"/>
          <w:marRight w:val="0"/>
          <w:marTop w:val="0"/>
          <w:marBottom w:val="0"/>
          <w:divBdr>
            <w:top w:val="none" w:sz="0" w:space="0" w:color="auto"/>
            <w:left w:val="none" w:sz="0" w:space="0" w:color="auto"/>
            <w:bottom w:val="none" w:sz="0" w:space="0" w:color="auto"/>
            <w:right w:val="none" w:sz="0" w:space="0" w:color="auto"/>
          </w:divBdr>
        </w:div>
        <w:div w:id="1683773799">
          <w:marLeft w:val="0"/>
          <w:marRight w:val="0"/>
          <w:marTop w:val="0"/>
          <w:marBottom w:val="0"/>
          <w:divBdr>
            <w:top w:val="none" w:sz="0" w:space="0" w:color="auto"/>
            <w:left w:val="none" w:sz="0" w:space="0" w:color="auto"/>
            <w:bottom w:val="none" w:sz="0" w:space="0" w:color="auto"/>
            <w:right w:val="none" w:sz="0" w:space="0" w:color="auto"/>
          </w:divBdr>
        </w:div>
        <w:div w:id="1695618529">
          <w:marLeft w:val="0"/>
          <w:marRight w:val="0"/>
          <w:marTop w:val="0"/>
          <w:marBottom w:val="0"/>
          <w:divBdr>
            <w:top w:val="none" w:sz="0" w:space="0" w:color="auto"/>
            <w:left w:val="none" w:sz="0" w:space="0" w:color="auto"/>
            <w:bottom w:val="none" w:sz="0" w:space="0" w:color="auto"/>
            <w:right w:val="none" w:sz="0" w:space="0" w:color="auto"/>
          </w:divBdr>
        </w:div>
        <w:div w:id="1716738914">
          <w:marLeft w:val="0"/>
          <w:marRight w:val="0"/>
          <w:marTop w:val="0"/>
          <w:marBottom w:val="0"/>
          <w:divBdr>
            <w:top w:val="none" w:sz="0" w:space="0" w:color="auto"/>
            <w:left w:val="none" w:sz="0" w:space="0" w:color="auto"/>
            <w:bottom w:val="none" w:sz="0" w:space="0" w:color="auto"/>
            <w:right w:val="none" w:sz="0" w:space="0" w:color="auto"/>
          </w:divBdr>
        </w:div>
        <w:div w:id="1718817607">
          <w:marLeft w:val="0"/>
          <w:marRight w:val="0"/>
          <w:marTop w:val="0"/>
          <w:marBottom w:val="0"/>
          <w:divBdr>
            <w:top w:val="none" w:sz="0" w:space="0" w:color="auto"/>
            <w:left w:val="none" w:sz="0" w:space="0" w:color="auto"/>
            <w:bottom w:val="none" w:sz="0" w:space="0" w:color="auto"/>
            <w:right w:val="none" w:sz="0" w:space="0" w:color="auto"/>
          </w:divBdr>
        </w:div>
        <w:div w:id="1835878092">
          <w:marLeft w:val="0"/>
          <w:marRight w:val="0"/>
          <w:marTop w:val="0"/>
          <w:marBottom w:val="0"/>
          <w:divBdr>
            <w:top w:val="none" w:sz="0" w:space="0" w:color="auto"/>
            <w:left w:val="none" w:sz="0" w:space="0" w:color="auto"/>
            <w:bottom w:val="none" w:sz="0" w:space="0" w:color="auto"/>
            <w:right w:val="none" w:sz="0" w:space="0" w:color="auto"/>
          </w:divBdr>
        </w:div>
        <w:div w:id="1897202045">
          <w:marLeft w:val="0"/>
          <w:marRight w:val="0"/>
          <w:marTop w:val="0"/>
          <w:marBottom w:val="0"/>
          <w:divBdr>
            <w:top w:val="none" w:sz="0" w:space="0" w:color="auto"/>
            <w:left w:val="none" w:sz="0" w:space="0" w:color="auto"/>
            <w:bottom w:val="none" w:sz="0" w:space="0" w:color="auto"/>
            <w:right w:val="none" w:sz="0" w:space="0" w:color="auto"/>
          </w:divBdr>
        </w:div>
        <w:div w:id="1979072813">
          <w:marLeft w:val="0"/>
          <w:marRight w:val="0"/>
          <w:marTop w:val="0"/>
          <w:marBottom w:val="0"/>
          <w:divBdr>
            <w:top w:val="none" w:sz="0" w:space="0" w:color="auto"/>
            <w:left w:val="none" w:sz="0" w:space="0" w:color="auto"/>
            <w:bottom w:val="none" w:sz="0" w:space="0" w:color="auto"/>
            <w:right w:val="none" w:sz="0" w:space="0" w:color="auto"/>
          </w:divBdr>
        </w:div>
        <w:div w:id="2001426410">
          <w:marLeft w:val="0"/>
          <w:marRight w:val="0"/>
          <w:marTop w:val="0"/>
          <w:marBottom w:val="0"/>
          <w:divBdr>
            <w:top w:val="none" w:sz="0" w:space="0" w:color="auto"/>
            <w:left w:val="none" w:sz="0" w:space="0" w:color="auto"/>
            <w:bottom w:val="none" w:sz="0" w:space="0" w:color="auto"/>
            <w:right w:val="none" w:sz="0" w:space="0" w:color="auto"/>
          </w:divBdr>
        </w:div>
        <w:div w:id="2012217440">
          <w:marLeft w:val="0"/>
          <w:marRight w:val="0"/>
          <w:marTop w:val="0"/>
          <w:marBottom w:val="0"/>
          <w:divBdr>
            <w:top w:val="none" w:sz="0" w:space="0" w:color="auto"/>
            <w:left w:val="none" w:sz="0" w:space="0" w:color="auto"/>
            <w:bottom w:val="none" w:sz="0" w:space="0" w:color="auto"/>
            <w:right w:val="none" w:sz="0" w:space="0" w:color="auto"/>
          </w:divBdr>
        </w:div>
        <w:div w:id="2080055495">
          <w:marLeft w:val="0"/>
          <w:marRight w:val="0"/>
          <w:marTop w:val="0"/>
          <w:marBottom w:val="0"/>
          <w:divBdr>
            <w:top w:val="none" w:sz="0" w:space="0" w:color="auto"/>
            <w:left w:val="none" w:sz="0" w:space="0" w:color="auto"/>
            <w:bottom w:val="none" w:sz="0" w:space="0" w:color="auto"/>
            <w:right w:val="none" w:sz="0" w:space="0" w:color="auto"/>
          </w:divBdr>
        </w:div>
      </w:divsChild>
    </w:div>
    <w:div w:id="210495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8/08/relationships/commentsExtensible" Target="commentsExtensible.xml"/><Relationship Id="rId18" Type="http://schemas.openxmlformats.org/officeDocument/2006/relationships/diagramLayout" Target="diagrams/layout1.xm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microsoft.com/office/2016/09/relationships/commentsIds" Target="commentsIds.xml"/><Relationship Id="rId17" Type="http://schemas.openxmlformats.org/officeDocument/2006/relationships/diagramData" Target="diagrams/data1.xm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commentsExtended" Target="commentsExtended.xml"/><Relationship Id="rId24"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6.emf"/><Relationship Id="rId28"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image" Target="media/image5.png"/><Relationship Id="rId27" Type="http://schemas.microsoft.com/office/2011/relationships/people" Target="people.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69591D5-78BD-4DA1-9C2C-3FA43B84D26B}" type="doc">
      <dgm:prSet loTypeId="urn:microsoft.com/office/officeart/2005/8/layout/radial6" loCatId="cycle" qsTypeId="urn:microsoft.com/office/officeart/2005/8/quickstyle/simple1" qsCatId="simple" csTypeId="urn:microsoft.com/office/officeart/2005/8/colors/accent1_1" csCatId="accent1" phldr="1"/>
      <dgm:spPr/>
      <dgm:t>
        <a:bodyPr/>
        <a:lstStyle/>
        <a:p>
          <a:endParaRPr lang="es-CO"/>
        </a:p>
      </dgm:t>
    </dgm:pt>
    <dgm:pt modelId="{6ECD35BB-02AE-45C1-912C-90C6557AB874}">
      <dgm:prSet phldrT="[Texto]"/>
      <dgm:spPr/>
      <dgm:t>
        <a:bodyPr/>
        <a:lstStyle/>
        <a:p>
          <a:pPr>
            <a:buSzPts val="1000"/>
            <a:buFont typeface="Symbol" panose="05050102010706020507" pitchFamily="18" charset="2"/>
            <a:buChar char=""/>
          </a:pPr>
          <a:r>
            <a:rPr lang="es-CO"/>
            <a:t>Aislamiento entre programas y datos, y abstracción de datos. </a:t>
          </a:r>
        </a:p>
      </dgm:t>
    </dgm:pt>
    <dgm:pt modelId="{7B572212-990D-4940-9947-E6CAB6ABAAF7}" type="parTrans" cxnId="{9EB89BA6-9D23-4DC5-885E-8EF37D7D2EEE}">
      <dgm:prSet/>
      <dgm:spPr/>
      <dgm:t>
        <a:bodyPr/>
        <a:lstStyle/>
        <a:p>
          <a:endParaRPr lang="es-CO"/>
        </a:p>
      </dgm:t>
    </dgm:pt>
    <dgm:pt modelId="{3D5ED5E9-5754-406A-A8C1-7F616C6A3D71}" type="sibTrans" cxnId="{9EB89BA6-9D23-4DC5-885E-8EF37D7D2EEE}">
      <dgm:prSet/>
      <dgm:spPr/>
      <dgm:t>
        <a:bodyPr/>
        <a:lstStyle/>
        <a:p>
          <a:endParaRPr lang="es-CO"/>
        </a:p>
      </dgm:t>
    </dgm:pt>
    <dgm:pt modelId="{C2164826-5B74-4646-98EA-409B6341B48C}">
      <dgm:prSet phldrT="[Texto]"/>
      <dgm:spPr/>
      <dgm:t>
        <a:bodyPr/>
        <a:lstStyle/>
        <a:p>
          <a:pPr>
            <a:buSzPts val="1000"/>
            <a:buFont typeface="Symbol" panose="05050102010706020507" pitchFamily="18" charset="2"/>
            <a:buChar char=""/>
          </a:pPr>
          <a:r>
            <a:rPr lang="es-CO"/>
            <a:t>Soporte de múltiples vistas de los datos. </a:t>
          </a:r>
        </a:p>
      </dgm:t>
    </dgm:pt>
    <dgm:pt modelId="{0D9B9C2A-D6A8-478A-AC8C-309F670B328F}" type="parTrans" cxnId="{271947A8-0242-46CF-B203-7B00CFFE5FF8}">
      <dgm:prSet/>
      <dgm:spPr/>
      <dgm:t>
        <a:bodyPr/>
        <a:lstStyle/>
        <a:p>
          <a:endParaRPr lang="es-CO"/>
        </a:p>
      </dgm:t>
    </dgm:pt>
    <dgm:pt modelId="{A37ED01B-6DF0-4666-B271-0FD481CBB427}" type="sibTrans" cxnId="{271947A8-0242-46CF-B203-7B00CFFE5FF8}">
      <dgm:prSet/>
      <dgm:spPr/>
      <dgm:t>
        <a:bodyPr/>
        <a:lstStyle/>
        <a:p>
          <a:endParaRPr lang="es-CO"/>
        </a:p>
      </dgm:t>
    </dgm:pt>
    <dgm:pt modelId="{94884D93-6495-4F70-8869-075D29857F91}">
      <dgm:prSet phldrT="[Texto]"/>
      <dgm:spPr/>
      <dgm:t>
        <a:bodyPr/>
        <a:lstStyle/>
        <a:p>
          <a:pPr>
            <a:buSzPts val="1000"/>
            <a:buFont typeface="Symbol" panose="05050102010706020507" pitchFamily="18" charset="2"/>
            <a:buChar char=""/>
          </a:pPr>
          <a:r>
            <a:rPr lang="es-CO"/>
            <a:t>Compartir datos y procesamiento de transacciones multiusuario. </a:t>
          </a:r>
        </a:p>
      </dgm:t>
    </dgm:pt>
    <dgm:pt modelId="{4E2AD001-F0C6-477B-894B-CBD2C6118D00}" type="parTrans" cxnId="{10433E53-5AAB-4CD5-9830-D726ABA36CE8}">
      <dgm:prSet/>
      <dgm:spPr/>
      <dgm:t>
        <a:bodyPr/>
        <a:lstStyle/>
        <a:p>
          <a:endParaRPr lang="es-CO"/>
        </a:p>
      </dgm:t>
    </dgm:pt>
    <dgm:pt modelId="{5F66FAEA-341E-4B19-BAEC-9BBD8A6AE6CE}" type="sibTrans" cxnId="{10433E53-5AAB-4CD5-9830-D726ABA36CE8}">
      <dgm:prSet/>
      <dgm:spPr/>
      <dgm:t>
        <a:bodyPr/>
        <a:lstStyle/>
        <a:p>
          <a:endParaRPr lang="es-CO"/>
        </a:p>
      </dgm:t>
    </dgm:pt>
    <dgm:pt modelId="{D221A19E-4313-4928-9F1F-6B1A9D35AFB7}">
      <dgm:prSet phldrT="[Texto]"/>
      <dgm:spPr/>
      <dgm:t>
        <a:bodyPr/>
        <a:lstStyle/>
        <a:p>
          <a:pPr>
            <a:buSzPts val="1000"/>
            <a:buFont typeface="Symbol" panose="05050102010706020507" pitchFamily="18" charset="2"/>
            <a:buChar char=""/>
          </a:pPr>
          <a:r>
            <a:rPr lang="es-CO"/>
            <a:t>Naturaleza autodescriptiva de un sistema de base de datos. </a:t>
          </a:r>
        </a:p>
      </dgm:t>
    </dgm:pt>
    <dgm:pt modelId="{7B7DAF0D-7B89-4436-A625-BCBC7B4D9914}" type="parTrans" cxnId="{3E34F0C1-730D-49F5-9E24-4A36F2348EC4}">
      <dgm:prSet/>
      <dgm:spPr/>
      <dgm:t>
        <a:bodyPr/>
        <a:lstStyle/>
        <a:p>
          <a:endParaRPr lang="es-CO"/>
        </a:p>
      </dgm:t>
    </dgm:pt>
    <dgm:pt modelId="{595597BA-DCD7-4471-BCF1-97D1773CD046}" type="sibTrans" cxnId="{3E34F0C1-730D-49F5-9E24-4A36F2348EC4}">
      <dgm:prSet/>
      <dgm:spPr/>
      <dgm:t>
        <a:bodyPr/>
        <a:lstStyle/>
        <a:p>
          <a:endParaRPr lang="es-CO"/>
        </a:p>
      </dgm:t>
    </dgm:pt>
    <dgm:pt modelId="{0966476B-C5CD-4753-A370-5B81A71A5D39}">
      <dgm:prSet phldrT="[Texto]" custT="1"/>
      <dgm:spPr/>
      <dgm:t>
        <a:bodyPr/>
        <a:lstStyle/>
        <a:p>
          <a:r>
            <a:rPr lang="es-CO" sz="1400"/>
            <a:t>Enfoque basado en datos</a:t>
          </a:r>
        </a:p>
      </dgm:t>
    </dgm:pt>
    <dgm:pt modelId="{7D7DD6DC-7FFB-44CC-B3BA-6B1FBA7BB568}" type="sibTrans" cxnId="{FD3C20CF-F469-43BC-8F10-E4606FDA4F72}">
      <dgm:prSet/>
      <dgm:spPr/>
      <dgm:t>
        <a:bodyPr/>
        <a:lstStyle/>
        <a:p>
          <a:endParaRPr lang="es-CO"/>
        </a:p>
      </dgm:t>
    </dgm:pt>
    <dgm:pt modelId="{52AFA3FC-7821-43A4-8E12-B8EF022EBC8E}" type="parTrans" cxnId="{FD3C20CF-F469-43BC-8F10-E4606FDA4F72}">
      <dgm:prSet/>
      <dgm:spPr/>
      <dgm:t>
        <a:bodyPr/>
        <a:lstStyle/>
        <a:p>
          <a:endParaRPr lang="es-CO"/>
        </a:p>
      </dgm:t>
    </dgm:pt>
    <dgm:pt modelId="{E682C0C5-3FA3-4EA2-8443-1199319E136B}" type="pres">
      <dgm:prSet presAssocID="{369591D5-78BD-4DA1-9C2C-3FA43B84D26B}" presName="Name0" presStyleCnt="0">
        <dgm:presLayoutVars>
          <dgm:chMax val="1"/>
          <dgm:dir/>
          <dgm:animLvl val="ctr"/>
          <dgm:resizeHandles val="exact"/>
        </dgm:presLayoutVars>
      </dgm:prSet>
      <dgm:spPr/>
    </dgm:pt>
    <dgm:pt modelId="{F6283578-4A1E-44F9-B5DC-96DECD0AF6DB}" type="pres">
      <dgm:prSet presAssocID="{0966476B-C5CD-4753-A370-5B81A71A5D39}" presName="centerShape" presStyleLbl="node0" presStyleIdx="0" presStyleCnt="1"/>
      <dgm:spPr/>
    </dgm:pt>
    <dgm:pt modelId="{5A199AF4-9243-4A23-82D5-5BCD243C8BD9}" type="pres">
      <dgm:prSet presAssocID="{6ECD35BB-02AE-45C1-912C-90C6557AB874}" presName="node" presStyleLbl="node1" presStyleIdx="0" presStyleCnt="4">
        <dgm:presLayoutVars>
          <dgm:bulletEnabled val="1"/>
        </dgm:presLayoutVars>
      </dgm:prSet>
      <dgm:spPr/>
    </dgm:pt>
    <dgm:pt modelId="{6415AB3E-B1F8-4759-B7C0-56CB663B9A3A}" type="pres">
      <dgm:prSet presAssocID="{6ECD35BB-02AE-45C1-912C-90C6557AB874}" presName="dummy" presStyleCnt="0"/>
      <dgm:spPr/>
    </dgm:pt>
    <dgm:pt modelId="{81249A9E-8FD3-47C5-85DB-24686538C654}" type="pres">
      <dgm:prSet presAssocID="{3D5ED5E9-5754-406A-A8C1-7F616C6A3D71}" presName="sibTrans" presStyleLbl="sibTrans2D1" presStyleIdx="0" presStyleCnt="4"/>
      <dgm:spPr/>
    </dgm:pt>
    <dgm:pt modelId="{41BDFC17-8865-4899-8CC2-6B30887B7E45}" type="pres">
      <dgm:prSet presAssocID="{C2164826-5B74-4646-98EA-409B6341B48C}" presName="node" presStyleLbl="node1" presStyleIdx="1" presStyleCnt="4">
        <dgm:presLayoutVars>
          <dgm:bulletEnabled val="1"/>
        </dgm:presLayoutVars>
      </dgm:prSet>
      <dgm:spPr/>
    </dgm:pt>
    <dgm:pt modelId="{37355485-BDFA-44AC-B2D5-F0797E77964D}" type="pres">
      <dgm:prSet presAssocID="{C2164826-5B74-4646-98EA-409B6341B48C}" presName="dummy" presStyleCnt="0"/>
      <dgm:spPr/>
    </dgm:pt>
    <dgm:pt modelId="{45F6FB0A-3544-4474-9D8E-6A4F06954079}" type="pres">
      <dgm:prSet presAssocID="{A37ED01B-6DF0-4666-B271-0FD481CBB427}" presName="sibTrans" presStyleLbl="sibTrans2D1" presStyleIdx="1" presStyleCnt="4"/>
      <dgm:spPr/>
    </dgm:pt>
    <dgm:pt modelId="{85809287-E694-4120-B390-24060803F9FD}" type="pres">
      <dgm:prSet presAssocID="{94884D93-6495-4F70-8869-075D29857F91}" presName="node" presStyleLbl="node1" presStyleIdx="2" presStyleCnt="4">
        <dgm:presLayoutVars>
          <dgm:bulletEnabled val="1"/>
        </dgm:presLayoutVars>
      </dgm:prSet>
      <dgm:spPr/>
    </dgm:pt>
    <dgm:pt modelId="{ED6E469C-060C-47B2-A700-333D3C3D3413}" type="pres">
      <dgm:prSet presAssocID="{94884D93-6495-4F70-8869-075D29857F91}" presName="dummy" presStyleCnt="0"/>
      <dgm:spPr/>
    </dgm:pt>
    <dgm:pt modelId="{0E5C7EEA-D55B-46C2-B4F5-716A0AF68677}" type="pres">
      <dgm:prSet presAssocID="{5F66FAEA-341E-4B19-BAEC-9BBD8A6AE6CE}" presName="sibTrans" presStyleLbl="sibTrans2D1" presStyleIdx="2" presStyleCnt="4"/>
      <dgm:spPr/>
    </dgm:pt>
    <dgm:pt modelId="{873AD150-880F-4CC9-B239-E97624902AE1}" type="pres">
      <dgm:prSet presAssocID="{D221A19E-4313-4928-9F1F-6B1A9D35AFB7}" presName="node" presStyleLbl="node1" presStyleIdx="3" presStyleCnt="4">
        <dgm:presLayoutVars>
          <dgm:bulletEnabled val="1"/>
        </dgm:presLayoutVars>
      </dgm:prSet>
      <dgm:spPr/>
    </dgm:pt>
    <dgm:pt modelId="{AEDE0FE5-AC10-49B9-8B8D-10EBF545D4D1}" type="pres">
      <dgm:prSet presAssocID="{D221A19E-4313-4928-9F1F-6B1A9D35AFB7}" presName="dummy" presStyleCnt="0"/>
      <dgm:spPr/>
    </dgm:pt>
    <dgm:pt modelId="{7A78E216-7466-4683-A672-6D2433246994}" type="pres">
      <dgm:prSet presAssocID="{595597BA-DCD7-4471-BCF1-97D1773CD046}" presName="sibTrans" presStyleLbl="sibTrans2D1" presStyleIdx="3" presStyleCnt="4"/>
      <dgm:spPr/>
    </dgm:pt>
  </dgm:ptLst>
  <dgm:cxnLst>
    <dgm:cxn modelId="{81922603-0EC9-4488-B4AE-066989143F65}" type="presOf" srcId="{D221A19E-4313-4928-9F1F-6B1A9D35AFB7}" destId="{873AD150-880F-4CC9-B239-E97624902AE1}" srcOrd="0" destOrd="0" presId="urn:microsoft.com/office/officeart/2005/8/layout/radial6"/>
    <dgm:cxn modelId="{668C6005-A1DA-40DE-8519-AA95D9E88B58}" type="presOf" srcId="{A37ED01B-6DF0-4666-B271-0FD481CBB427}" destId="{45F6FB0A-3544-4474-9D8E-6A4F06954079}" srcOrd="0" destOrd="0" presId="urn:microsoft.com/office/officeart/2005/8/layout/radial6"/>
    <dgm:cxn modelId="{66B3B90E-9E90-47E3-A36D-D559FD09F70C}" type="presOf" srcId="{C2164826-5B74-4646-98EA-409B6341B48C}" destId="{41BDFC17-8865-4899-8CC2-6B30887B7E45}" srcOrd="0" destOrd="0" presId="urn:microsoft.com/office/officeart/2005/8/layout/radial6"/>
    <dgm:cxn modelId="{8E360E13-C1A2-4878-8234-481C55B43FAC}" type="presOf" srcId="{5F66FAEA-341E-4B19-BAEC-9BBD8A6AE6CE}" destId="{0E5C7EEA-D55B-46C2-B4F5-716A0AF68677}" srcOrd="0" destOrd="0" presId="urn:microsoft.com/office/officeart/2005/8/layout/radial6"/>
    <dgm:cxn modelId="{B5A3AA35-B466-498A-BCCC-EC1C49A1885A}" type="presOf" srcId="{0966476B-C5CD-4753-A370-5B81A71A5D39}" destId="{F6283578-4A1E-44F9-B5DC-96DECD0AF6DB}" srcOrd="0" destOrd="0" presId="urn:microsoft.com/office/officeart/2005/8/layout/radial6"/>
    <dgm:cxn modelId="{1048B83B-9657-413F-ADB4-657605116CC4}" type="presOf" srcId="{595597BA-DCD7-4471-BCF1-97D1773CD046}" destId="{7A78E216-7466-4683-A672-6D2433246994}" srcOrd="0" destOrd="0" presId="urn:microsoft.com/office/officeart/2005/8/layout/radial6"/>
    <dgm:cxn modelId="{10433E53-5AAB-4CD5-9830-D726ABA36CE8}" srcId="{0966476B-C5CD-4753-A370-5B81A71A5D39}" destId="{94884D93-6495-4F70-8869-075D29857F91}" srcOrd="2" destOrd="0" parTransId="{4E2AD001-F0C6-477B-894B-CBD2C6118D00}" sibTransId="{5F66FAEA-341E-4B19-BAEC-9BBD8A6AE6CE}"/>
    <dgm:cxn modelId="{9E328B89-6E77-487E-9BBE-93AB93938926}" type="presOf" srcId="{6ECD35BB-02AE-45C1-912C-90C6557AB874}" destId="{5A199AF4-9243-4A23-82D5-5BCD243C8BD9}" srcOrd="0" destOrd="0" presId="urn:microsoft.com/office/officeart/2005/8/layout/radial6"/>
    <dgm:cxn modelId="{9EB89BA6-9D23-4DC5-885E-8EF37D7D2EEE}" srcId="{0966476B-C5CD-4753-A370-5B81A71A5D39}" destId="{6ECD35BB-02AE-45C1-912C-90C6557AB874}" srcOrd="0" destOrd="0" parTransId="{7B572212-990D-4940-9947-E6CAB6ABAAF7}" sibTransId="{3D5ED5E9-5754-406A-A8C1-7F616C6A3D71}"/>
    <dgm:cxn modelId="{271947A8-0242-46CF-B203-7B00CFFE5FF8}" srcId="{0966476B-C5CD-4753-A370-5B81A71A5D39}" destId="{C2164826-5B74-4646-98EA-409B6341B48C}" srcOrd="1" destOrd="0" parTransId="{0D9B9C2A-D6A8-478A-AC8C-309F670B328F}" sibTransId="{A37ED01B-6DF0-4666-B271-0FD481CBB427}"/>
    <dgm:cxn modelId="{94A1F6AA-A845-4872-B920-FAB39EB14170}" type="presOf" srcId="{369591D5-78BD-4DA1-9C2C-3FA43B84D26B}" destId="{E682C0C5-3FA3-4EA2-8443-1199319E136B}" srcOrd="0" destOrd="0" presId="urn:microsoft.com/office/officeart/2005/8/layout/radial6"/>
    <dgm:cxn modelId="{3E34F0C1-730D-49F5-9E24-4A36F2348EC4}" srcId="{0966476B-C5CD-4753-A370-5B81A71A5D39}" destId="{D221A19E-4313-4928-9F1F-6B1A9D35AFB7}" srcOrd="3" destOrd="0" parTransId="{7B7DAF0D-7B89-4436-A625-BCBC7B4D9914}" sibTransId="{595597BA-DCD7-4471-BCF1-97D1773CD046}"/>
    <dgm:cxn modelId="{987432CC-C903-470D-BD08-6AFD679775E6}" type="presOf" srcId="{3D5ED5E9-5754-406A-A8C1-7F616C6A3D71}" destId="{81249A9E-8FD3-47C5-85DB-24686538C654}" srcOrd="0" destOrd="0" presId="urn:microsoft.com/office/officeart/2005/8/layout/radial6"/>
    <dgm:cxn modelId="{FD3C20CF-F469-43BC-8F10-E4606FDA4F72}" srcId="{369591D5-78BD-4DA1-9C2C-3FA43B84D26B}" destId="{0966476B-C5CD-4753-A370-5B81A71A5D39}" srcOrd="0" destOrd="0" parTransId="{52AFA3FC-7821-43A4-8E12-B8EF022EBC8E}" sibTransId="{7D7DD6DC-7FFB-44CC-B3BA-6B1FBA7BB568}"/>
    <dgm:cxn modelId="{F6C1EAF5-95D9-48D2-82CA-A620DE374F3E}" type="presOf" srcId="{94884D93-6495-4F70-8869-075D29857F91}" destId="{85809287-E694-4120-B390-24060803F9FD}" srcOrd="0" destOrd="0" presId="urn:microsoft.com/office/officeart/2005/8/layout/radial6"/>
    <dgm:cxn modelId="{91049BBD-A569-4EFF-883C-759DD01C7340}" type="presParOf" srcId="{E682C0C5-3FA3-4EA2-8443-1199319E136B}" destId="{F6283578-4A1E-44F9-B5DC-96DECD0AF6DB}" srcOrd="0" destOrd="0" presId="urn:microsoft.com/office/officeart/2005/8/layout/radial6"/>
    <dgm:cxn modelId="{44BFCB96-0AE6-4F20-8BAE-4C5B8FD79361}" type="presParOf" srcId="{E682C0C5-3FA3-4EA2-8443-1199319E136B}" destId="{5A199AF4-9243-4A23-82D5-5BCD243C8BD9}" srcOrd="1" destOrd="0" presId="urn:microsoft.com/office/officeart/2005/8/layout/radial6"/>
    <dgm:cxn modelId="{7F8BA8D4-DEA4-44C0-95D4-2E31146538CE}" type="presParOf" srcId="{E682C0C5-3FA3-4EA2-8443-1199319E136B}" destId="{6415AB3E-B1F8-4759-B7C0-56CB663B9A3A}" srcOrd="2" destOrd="0" presId="urn:microsoft.com/office/officeart/2005/8/layout/radial6"/>
    <dgm:cxn modelId="{81243C92-66AA-4977-9B25-B331CA6857EC}" type="presParOf" srcId="{E682C0C5-3FA3-4EA2-8443-1199319E136B}" destId="{81249A9E-8FD3-47C5-85DB-24686538C654}" srcOrd="3" destOrd="0" presId="urn:microsoft.com/office/officeart/2005/8/layout/radial6"/>
    <dgm:cxn modelId="{B2E790C6-71D6-49CD-AD08-25C21E375B37}" type="presParOf" srcId="{E682C0C5-3FA3-4EA2-8443-1199319E136B}" destId="{41BDFC17-8865-4899-8CC2-6B30887B7E45}" srcOrd="4" destOrd="0" presId="urn:microsoft.com/office/officeart/2005/8/layout/radial6"/>
    <dgm:cxn modelId="{9C12C128-8B34-421A-8D2C-E527A38BDEF7}" type="presParOf" srcId="{E682C0C5-3FA3-4EA2-8443-1199319E136B}" destId="{37355485-BDFA-44AC-B2D5-F0797E77964D}" srcOrd="5" destOrd="0" presId="urn:microsoft.com/office/officeart/2005/8/layout/radial6"/>
    <dgm:cxn modelId="{841B0720-A446-427C-9950-63555FAB9882}" type="presParOf" srcId="{E682C0C5-3FA3-4EA2-8443-1199319E136B}" destId="{45F6FB0A-3544-4474-9D8E-6A4F06954079}" srcOrd="6" destOrd="0" presId="urn:microsoft.com/office/officeart/2005/8/layout/radial6"/>
    <dgm:cxn modelId="{3F5E6247-C648-47A6-8703-4FB972D820A1}" type="presParOf" srcId="{E682C0C5-3FA3-4EA2-8443-1199319E136B}" destId="{85809287-E694-4120-B390-24060803F9FD}" srcOrd="7" destOrd="0" presId="urn:microsoft.com/office/officeart/2005/8/layout/radial6"/>
    <dgm:cxn modelId="{7E7722F7-E8C8-45D0-A44C-5C433ECF1A03}" type="presParOf" srcId="{E682C0C5-3FA3-4EA2-8443-1199319E136B}" destId="{ED6E469C-060C-47B2-A700-333D3C3D3413}" srcOrd="8" destOrd="0" presId="urn:microsoft.com/office/officeart/2005/8/layout/radial6"/>
    <dgm:cxn modelId="{E7FB140A-CE3F-4175-83EF-97BDFC5201D8}" type="presParOf" srcId="{E682C0C5-3FA3-4EA2-8443-1199319E136B}" destId="{0E5C7EEA-D55B-46C2-B4F5-716A0AF68677}" srcOrd="9" destOrd="0" presId="urn:microsoft.com/office/officeart/2005/8/layout/radial6"/>
    <dgm:cxn modelId="{0FD8603A-9B22-469E-A1C4-919A2CBBA1C8}" type="presParOf" srcId="{E682C0C5-3FA3-4EA2-8443-1199319E136B}" destId="{873AD150-880F-4CC9-B239-E97624902AE1}" srcOrd="10" destOrd="0" presId="urn:microsoft.com/office/officeart/2005/8/layout/radial6"/>
    <dgm:cxn modelId="{DE7B5BEB-AD25-4BC9-9557-0DF125BCC5FE}" type="presParOf" srcId="{E682C0C5-3FA3-4EA2-8443-1199319E136B}" destId="{AEDE0FE5-AC10-49B9-8B8D-10EBF545D4D1}" srcOrd="11" destOrd="0" presId="urn:microsoft.com/office/officeart/2005/8/layout/radial6"/>
    <dgm:cxn modelId="{77BB3906-4B4B-4865-8490-305EEF732406}" type="presParOf" srcId="{E682C0C5-3FA3-4EA2-8443-1199319E136B}" destId="{7A78E216-7466-4683-A672-6D2433246994}" srcOrd="12" destOrd="0" presId="urn:microsoft.com/office/officeart/2005/8/layout/radial6"/>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78E216-7466-4683-A672-6D2433246994}">
      <dsp:nvSpPr>
        <dsp:cNvPr id="0" name=""/>
        <dsp:cNvSpPr/>
      </dsp:nvSpPr>
      <dsp:spPr>
        <a:xfrm>
          <a:off x="1511940" y="368940"/>
          <a:ext cx="2462518" cy="2462518"/>
        </a:xfrm>
        <a:prstGeom prst="blockArc">
          <a:avLst>
            <a:gd name="adj1" fmla="val 10800000"/>
            <a:gd name="adj2" fmla="val 16200000"/>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E5C7EEA-D55B-46C2-B4F5-716A0AF68677}">
      <dsp:nvSpPr>
        <dsp:cNvPr id="0" name=""/>
        <dsp:cNvSpPr/>
      </dsp:nvSpPr>
      <dsp:spPr>
        <a:xfrm>
          <a:off x="1511940" y="368940"/>
          <a:ext cx="2462518" cy="2462518"/>
        </a:xfrm>
        <a:prstGeom prst="blockArc">
          <a:avLst>
            <a:gd name="adj1" fmla="val 5400000"/>
            <a:gd name="adj2" fmla="val 10800000"/>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5F6FB0A-3544-4474-9D8E-6A4F06954079}">
      <dsp:nvSpPr>
        <dsp:cNvPr id="0" name=""/>
        <dsp:cNvSpPr/>
      </dsp:nvSpPr>
      <dsp:spPr>
        <a:xfrm>
          <a:off x="1511940" y="368940"/>
          <a:ext cx="2462518" cy="2462518"/>
        </a:xfrm>
        <a:prstGeom prst="blockArc">
          <a:avLst>
            <a:gd name="adj1" fmla="val 0"/>
            <a:gd name="adj2" fmla="val 5400000"/>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1249A9E-8FD3-47C5-85DB-24686538C654}">
      <dsp:nvSpPr>
        <dsp:cNvPr id="0" name=""/>
        <dsp:cNvSpPr/>
      </dsp:nvSpPr>
      <dsp:spPr>
        <a:xfrm>
          <a:off x="1511940" y="368940"/>
          <a:ext cx="2462518" cy="2462518"/>
        </a:xfrm>
        <a:prstGeom prst="blockArc">
          <a:avLst>
            <a:gd name="adj1" fmla="val 16200000"/>
            <a:gd name="adj2" fmla="val 0"/>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6283578-4A1E-44F9-B5DC-96DECD0AF6DB}">
      <dsp:nvSpPr>
        <dsp:cNvPr id="0" name=""/>
        <dsp:cNvSpPr/>
      </dsp:nvSpPr>
      <dsp:spPr>
        <a:xfrm>
          <a:off x="2176611" y="1033611"/>
          <a:ext cx="1133177" cy="1133177"/>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s-CO" sz="1400" kern="1200"/>
            <a:t>Enfoque basado en datos</a:t>
          </a:r>
        </a:p>
      </dsp:txBody>
      <dsp:txXfrm>
        <a:off x="2342561" y="1199561"/>
        <a:ext cx="801277" cy="801277"/>
      </dsp:txXfrm>
    </dsp:sp>
    <dsp:sp modelId="{5A199AF4-9243-4A23-82D5-5BCD243C8BD9}">
      <dsp:nvSpPr>
        <dsp:cNvPr id="0" name=""/>
        <dsp:cNvSpPr/>
      </dsp:nvSpPr>
      <dsp:spPr>
        <a:xfrm>
          <a:off x="2346587" y="884"/>
          <a:ext cx="793224" cy="793224"/>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SzPts val="1000"/>
            <a:buFont typeface="Symbol" panose="05050102010706020507" pitchFamily="18" charset="2"/>
            <a:buNone/>
          </a:pPr>
          <a:r>
            <a:rPr lang="es-CO" sz="600" kern="1200"/>
            <a:t>Aislamiento entre programas y datos, y abstracción de datos. </a:t>
          </a:r>
        </a:p>
      </dsp:txBody>
      <dsp:txXfrm>
        <a:off x="2462752" y="117049"/>
        <a:ext cx="560894" cy="560894"/>
      </dsp:txXfrm>
    </dsp:sp>
    <dsp:sp modelId="{41BDFC17-8865-4899-8CC2-6B30887B7E45}">
      <dsp:nvSpPr>
        <dsp:cNvPr id="0" name=""/>
        <dsp:cNvSpPr/>
      </dsp:nvSpPr>
      <dsp:spPr>
        <a:xfrm>
          <a:off x="3549290" y="1203587"/>
          <a:ext cx="793224" cy="793224"/>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SzPts val="1000"/>
            <a:buFont typeface="Symbol" panose="05050102010706020507" pitchFamily="18" charset="2"/>
            <a:buNone/>
          </a:pPr>
          <a:r>
            <a:rPr lang="es-CO" sz="600" kern="1200"/>
            <a:t>Soporte de múltiples vistas de los datos. </a:t>
          </a:r>
        </a:p>
      </dsp:txBody>
      <dsp:txXfrm>
        <a:off x="3665455" y="1319752"/>
        <a:ext cx="560894" cy="560894"/>
      </dsp:txXfrm>
    </dsp:sp>
    <dsp:sp modelId="{85809287-E694-4120-B390-24060803F9FD}">
      <dsp:nvSpPr>
        <dsp:cNvPr id="0" name=""/>
        <dsp:cNvSpPr/>
      </dsp:nvSpPr>
      <dsp:spPr>
        <a:xfrm>
          <a:off x="2346587" y="2406290"/>
          <a:ext cx="793224" cy="793224"/>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SzPts val="1000"/>
            <a:buFont typeface="Symbol" panose="05050102010706020507" pitchFamily="18" charset="2"/>
            <a:buNone/>
          </a:pPr>
          <a:r>
            <a:rPr lang="es-CO" sz="600" kern="1200"/>
            <a:t>Compartir datos y procesamiento de transacciones multiusuario. </a:t>
          </a:r>
        </a:p>
      </dsp:txBody>
      <dsp:txXfrm>
        <a:off x="2462752" y="2522455"/>
        <a:ext cx="560894" cy="560894"/>
      </dsp:txXfrm>
    </dsp:sp>
    <dsp:sp modelId="{873AD150-880F-4CC9-B239-E97624902AE1}">
      <dsp:nvSpPr>
        <dsp:cNvPr id="0" name=""/>
        <dsp:cNvSpPr/>
      </dsp:nvSpPr>
      <dsp:spPr>
        <a:xfrm>
          <a:off x="1143884" y="1203587"/>
          <a:ext cx="793224" cy="793224"/>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SzPts val="1000"/>
            <a:buFont typeface="Symbol" panose="05050102010706020507" pitchFamily="18" charset="2"/>
            <a:buNone/>
          </a:pPr>
          <a:r>
            <a:rPr lang="es-CO" sz="600" kern="1200"/>
            <a:t>Naturaleza autodescriptiva de un sistema de base de datos. </a:t>
          </a:r>
        </a:p>
      </dsp:txBody>
      <dsp:txXfrm>
        <a:off x="1260049" y="1319752"/>
        <a:ext cx="560894" cy="560894"/>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4BCAB1538BCB24D872BFF6C025C7C91" ma:contentTypeVersion="17" ma:contentTypeDescription="Crear nuevo documento." ma:contentTypeScope="" ma:versionID="26493cb4f6ea159ebd6878512499a8fe">
  <xsd:schema xmlns:xsd="http://www.w3.org/2001/XMLSchema" xmlns:xs="http://www.w3.org/2001/XMLSchema" xmlns:p="http://schemas.microsoft.com/office/2006/metadata/properties" xmlns:ns1="http://schemas.microsoft.com/sharepoint/v3" xmlns:ns2="b61d6a7d-9cff-4fa8-ac7e-c8e11781a326" xmlns:ns3="435a11ef-c2bf-4d1e-b58b-639ade20a33f" targetNamespace="http://schemas.microsoft.com/office/2006/metadata/properties" ma:root="true" ma:fieldsID="f833bdda316ee9d93aecb423397f5215" ns1:_="" ns2:_="" ns3:_="">
    <xsd:import namespace="http://schemas.microsoft.com/sharepoint/v3"/>
    <xsd:import namespace="b61d6a7d-9cff-4fa8-ac7e-c8e11781a326"/>
    <xsd:import namespace="435a11ef-c2bf-4d1e-b58b-639ade20a3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Propiedades de la Directiva de cumplimiento unificado" ma:hidden="true" ma:internalName="_ip_UnifiedCompliancePolicyProperties">
      <xsd:simpleType>
        <xsd:restriction base="dms:Note"/>
      </xsd:simpleType>
    </xsd:element>
    <xsd:element name="_ip_UnifiedCompliancePolicyUIAction" ma:index="24"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1d6a7d-9cff-4fa8-ac7e-c8e11781a3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a7d64430-ea87-422f-8994-68a2babe361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5a11ef-c2bf-4d1e-b58b-639ade20a33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a0a844e-30ed-483a-bf2b-182cd547dc13}" ma:internalName="TaxCatchAll" ma:showField="CatchAllData" ma:web="435a11ef-c2bf-4d1e-b58b-639ade20a33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35a11ef-c2bf-4d1e-b58b-639ade20a33f" xsi:nil="true"/>
    <lcf76f155ced4ddcb4097134ff3c332f xmlns="b61d6a7d-9cff-4fa8-ac7e-c8e11781a32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435a11ef-c2bf-4d1e-b58b-639ade20a33f">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20B80-27E7-4FF2-BA53-129E2585BB10}">
  <ds:schemaRefs>
    <ds:schemaRef ds:uri="http://schemas.microsoft.com/sharepoint/v3/contenttype/forms"/>
  </ds:schemaRefs>
</ds:datastoreItem>
</file>

<file path=customXml/itemProps2.xml><?xml version="1.0" encoding="utf-8"?>
<ds:datastoreItem xmlns:ds="http://schemas.openxmlformats.org/officeDocument/2006/customXml" ds:itemID="{1634AEAD-B45A-47FD-A10A-9F91A3694A77}"/>
</file>

<file path=customXml/itemProps3.xml><?xml version="1.0" encoding="utf-8"?>
<ds:datastoreItem xmlns:ds="http://schemas.openxmlformats.org/officeDocument/2006/customXml" ds:itemID="{D13962C4-76B0-4361-A3E4-279596BA9C80}">
  <ds:schemaRefs>
    <ds:schemaRef ds:uri="http://schemas.microsoft.com/office/2006/metadata/properties"/>
    <ds:schemaRef ds:uri="http://schemas.microsoft.com/office/infopath/2007/PartnerControls"/>
    <ds:schemaRef ds:uri="435a11ef-c2bf-4d1e-b58b-639ade20a33f"/>
    <ds:schemaRef ds:uri="a3154a10-a6cb-45ce-bccc-f33abc4ae6b2"/>
  </ds:schemaRefs>
</ds:datastoreItem>
</file>

<file path=customXml/itemProps4.xml><?xml version="1.0" encoding="utf-8"?>
<ds:datastoreItem xmlns:ds="http://schemas.openxmlformats.org/officeDocument/2006/customXml" ds:itemID="{A11BC392-AB5E-4BF6-BC5C-7F3C2A97C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24</Pages>
  <Words>7467</Words>
  <Characters>41069</Characters>
  <Application>Microsoft Office Word</Application>
  <DocSecurity>0</DocSecurity>
  <Lines>342</Lines>
  <Paragraphs>96</Paragraphs>
  <ScaleCrop>false</ScaleCrop>
  <Company/>
  <LinksUpToDate>false</LinksUpToDate>
  <CharactersWithSpaces>48440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Fernando Rodriguez Gutierrez</dc:creator>
  <cp:keywords/>
  <dc:description/>
  <cp:lastModifiedBy>Andres Mauricio Soto Taborda</cp:lastModifiedBy>
  <cp:revision>38</cp:revision>
  <dcterms:created xsi:type="dcterms:W3CDTF">2024-07-22T13:43:00Z</dcterms:created>
  <dcterms:modified xsi:type="dcterms:W3CDTF">2024-10-09T17:24:00Z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0x01010094BCAB1538BCB24D872BFF6C025C7C91</vt:lpwstr>
  </property>
  <property fmtid="{D5CDD505-2E9C-101B-9397-08002B2CF9AE}" pid="3" name="MediaServiceImageTags">
    <vt:lpwstr/>
  </property>
  <property fmtid="{D5CDD505-2E9C-101B-9397-08002B2CF9AE}" pid="4" name="Order">
    <vt:r8>13110500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