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7978" w14:textId="2AF9DE5B" w:rsidR="00D20929" w:rsidRPr="008D1986" w:rsidRDefault="00434EC8" w:rsidP="00D20929">
      <w:pPr>
        <w:pStyle w:val="Ttulo"/>
        <w:rPr>
          <w:color w:val="464646" w:themeColor="text2" w:themeShade="BF"/>
          <w:sz w:val="36"/>
          <w:szCs w:val="36"/>
          <w:lang w:val="es-CO"/>
        </w:rPr>
      </w:pPr>
      <w:r w:rsidRPr="008D1986">
        <w:rPr>
          <w:color w:val="464646" w:themeColor="text2" w:themeShade="BF"/>
          <w:sz w:val="36"/>
          <w:szCs w:val="36"/>
          <w:lang w:val="es-CO"/>
        </w:rPr>
        <w:t xml:space="preserve">Preguntas - Conversatorio sobre la Seguridad Humana </w:t>
      </w:r>
    </w:p>
    <w:p w14:paraId="2CFA8A6A" w14:textId="77777777" w:rsidR="00D20929" w:rsidRPr="008D1986" w:rsidRDefault="00D20929" w:rsidP="00D20929">
      <w:pPr>
        <w:pStyle w:val="Ttulo"/>
        <w:rPr>
          <w:color w:val="464646" w:themeColor="text2" w:themeShade="BF"/>
          <w:sz w:val="36"/>
          <w:szCs w:val="36"/>
          <w:lang w:val="es-CO"/>
        </w:rPr>
      </w:pPr>
    </w:p>
    <w:p w14:paraId="4FB74F8B" w14:textId="77777777" w:rsidR="00D20929" w:rsidRDefault="00D20929">
      <w:pPr>
        <w:tabs>
          <w:tab w:val="left" w:pos="3840"/>
          <w:tab w:val="left" w:pos="7680"/>
        </w:tabs>
        <w:suppressAutoHyphens/>
        <w:ind w:left="540" w:hanging="540"/>
        <w:outlineLvl w:val="0"/>
      </w:pPr>
    </w:p>
    <w:p w14:paraId="10F769DC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¿Cuál es el principal cambio en el concepto de seguridad y en las garantías de protección del Estado en el actual Gobierno?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7EA4D99C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¿Es necesario hacer ajustes institucionales y/o legales para que la </w:t>
      </w:r>
      <w:r w:rsidRPr="00F750B7">
        <w:rPr>
          <w:rStyle w:val="normaltextrun"/>
          <w:rFonts w:ascii="Verdana" w:hAnsi="Verdana" w:cs="Arial"/>
          <w:b/>
          <w:bCs/>
          <w:color w:val="000000"/>
          <w:position w:val="-1"/>
          <w:sz w:val="28"/>
          <w:szCs w:val="28"/>
          <w:lang w:val="es-ES"/>
        </w:rPr>
        <w:t>Seguridad Humana</w:t>
      </w: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 pase de ser un concepto abstracto a una realidad transversal en la institucionalidad colombiana? ¿Cuáles?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153D3AD3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¿El concepto de </w:t>
      </w:r>
      <w:r w:rsidRPr="00F750B7">
        <w:rPr>
          <w:rStyle w:val="normaltextrun"/>
          <w:rFonts w:ascii="Verdana" w:hAnsi="Verdana" w:cs="Arial"/>
          <w:b/>
          <w:bCs/>
          <w:color w:val="000000"/>
          <w:position w:val="-1"/>
          <w:sz w:val="28"/>
          <w:szCs w:val="28"/>
          <w:lang w:val="es-ES"/>
        </w:rPr>
        <w:t>Seguridad Humana</w:t>
      </w: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 puede ayudar al desarrollo económico y social de las regiones?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69065B96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¿Es sostenible en términos fiscales el modelo de protección que tradicionalmente ha manejado el Estado colombiano? (vehículos convencionales, blindados, personas de protección, armas…</w:t>
      </w:r>
      <w:proofErr w:type="spellStart"/>
      <w:r w:rsidRPr="00F750B7">
        <w:rPr>
          <w:rStyle w:val="scxp48905793"/>
          <w:rFonts w:ascii="Verdana" w:hAnsi="Verdana" w:cs="Arial"/>
          <w:color w:val="000000"/>
          <w:position w:val="-1"/>
          <w:sz w:val="28"/>
          <w:szCs w:val="28"/>
          <w:lang w:val="es-ES"/>
        </w:rPr>
        <w:t>etc</w:t>
      </w:r>
      <w:proofErr w:type="spellEnd"/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).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33F46668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es-ES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¿Cuál es el papel de la prevención y las autoridades locales en el desarrollo de la </w:t>
      </w:r>
      <w:r w:rsidRPr="00F750B7">
        <w:rPr>
          <w:rStyle w:val="normaltextrun"/>
          <w:rFonts w:ascii="Verdana" w:hAnsi="Verdana" w:cs="Arial"/>
          <w:b/>
          <w:bCs/>
          <w:color w:val="000000"/>
          <w:position w:val="-1"/>
          <w:sz w:val="28"/>
          <w:szCs w:val="28"/>
          <w:lang w:val="es-ES"/>
        </w:rPr>
        <w:t>Seguridad Humana?</w:t>
      </w:r>
      <w:r w:rsidRPr="00F750B7">
        <w:rPr>
          <w:rStyle w:val="eop"/>
          <w:rFonts w:ascii="Arial" w:eastAsiaTheme="majorEastAsia" w:hAnsi="Arial" w:cs="Arial"/>
          <w:sz w:val="28"/>
          <w:szCs w:val="28"/>
          <w:lang w:val="es-ES"/>
        </w:rPr>
        <w:t>​</w:t>
      </w:r>
    </w:p>
    <w:p w14:paraId="42096040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Para alcanzar la </w:t>
      </w:r>
      <w:r w:rsidRPr="00F750B7">
        <w:rPr>
          <w:rStyle w:val="normaltextrun"/>
          <w:rFonts w:ascii="Verdana" w:hAnsi="Verdana" w:cs="Arial"/>
          <w:b/>
          <w:bCs/>
          <w:color w:val="000000"/>
          <w:position w:val="-1"/>
          <w:sz w:val="28"/>
          <w:szCs w:val="28"/>
          <w:lang w:val="es-ES"/>
        </w:rPr>
        <w:t>“Paz Total”</w:t>
      </w: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 ¿qué transformaciones en la manera de entender la seguridad y la protección deberían hacerse de manera prioritaria?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7CBE4120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La </w:t>
      </w:r>
      <w:r w:rsidRPr="00F750B7">
        <w:rPr>
          <w:rStyle w:val="normaltextrun"/>
          <w:rFonts w:ascii="Verdana" w:hAnsi="Verdana" w:cs="Arial"/>
          <w:b/>
          <w:bCs/>
          <w:color w:val="000000"/>
          <w:position w:val="-1"/>
          <w:sz w:val="28"/>
          <w:szCs w:val="28"/>
          <w:lang w:val="es-ES"/>
        </w:rPr>
        <w:t>“Paz Total” </w:t>
      </w: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¿puede ser el resultado de un proceso centralizado y nacional o es la confluencia de múltiples procesos a nivel local y regional?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29D56C93" w14:textId="77777777" w:rsidR="008D1986" w:rsidRPr="00F750B7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¿Cuál sería el papel de la Unidad Nacional de Protección si se alcanza la </w:t>
      </w:r>
      <w:r w:rsidRPr="00F750B7">
        <w:rPr>
          <w:rStyle w:val="normaltextrun"/>
          <w:rFonts w:ascii="Verdana" w:hAnsi="Verdana" w:cs="Arial"/>
          <w:b/>
          <w:bCs/>
          <w:color w:val="000000"/>
          <w:position w:val="-1"/>
          <w:sz w:val="28"/>
          <w:szCs w:val="28"/>
          <w:lang w:val="es-ES"/>
        </w:rPr>
        <w:t>“Paz Total”</w:t>
      </w:r>
      <w:r w:rsidRPr="00F750B7">
        <w:rPr>
          <w:rStyle w:val="normaltextrun"/>
          <w:rFonts w:ascii="Verdana" w:hAnsi="Verdana" w:cs="Arial"/>
          <w:color w:val="000000"/>
          <w:position w:val="-1"/>
          <w:sz w:val="28"/>
          <w:szCs w:val="28"/>
          <w:lang w:val="es-ES"/>
        </w:rPr>
        <w:t>?</w:t>
      </w:r>
      <w:r w:rsidRPr="00F750B7">
        <w:rPr>
          <w:rStyle w:val="eop"/>
          <w:rFonts w:ascii="Arial" w:eastAsiaTheme="majorEastAsia" w:hAnsi="Arial" w:cs="Arial"/>
          <w:sz w:val="28"/>
          <w:szCs w:val="28"/>
        </w:rPr>
        <w:t>​</w:t>
      </w:r>
    </w:p>
    <w:p w14:paraId="38FA0DEF" w14:textId="77777777" w:rsidR="008D1986" w:rsidRDefault="008D1986" w:rsidP="00F750B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E1069A" w14:textId="77777777" w:rsidR="00F750B7" w:rsidRPr="00D20929" w:rsidRDefault="00F750B7" w:rsidP="00F750B7">
      <w:pPr>
        <w:pStyle w:val="Ttulo"/>
        <w:ind w:left="540"/>
        <w:rPr>
          <w:color w:val="464646" w:themeColor="text2" w:themeShade="BF"/>
          <w:sz w:val="32"/>
          <w:szCs w:val="28"/>
        </w:rPr>
      </w:pPr>
      <w:proofErr w:type="spellStart"/>
      <w:r w:rsidRPr="00D20929">
        <w:rPr>
          <w:color w:val="464646" w:themeColor="text2" w:themeShade="BF"/>
          <w:sz w:val="32"/>
          <w:szCs w:val="28"/>
        </w:rPr>
        <w:t>Invitados</w:t>
      </w:r>
      <w:proofErr w:type="spellEnd"/>
      <w:r w:rsidRPr="00D20929">
        <w:rPr>
          <w:color w:val="464646" w:themeColor="text2" w:themeShade="BF"/>
          <w:sz w:val="32"/>
          <w:szCs w:val="28"/>
        </w:rPr>
        <w:t xml:space="preserve"> </w:t>
      </w:r>
      <w:proofErr w:type="spellStart"/>
      <w:r w:rsidRPr="00D20929">
        <w:rPr>
          <w:color w:val="464646" w:themeColor="text2" w:themeShade="BF"/>
          <w:sz w:val="32"/>
          <w:szCs w:val="28"/>
        </w:rPr>
        <w:t>Confirmados</w:t>
      </w:r>
      <w:proofErr w:type="spellEnd"/>
      <w:r w:rsidRPr="00D20929">
        <w:rPr>
          <w:color w:val="464646" w:themeColor="text2" w:themeShade="BF"/>
          <w:sz w:val="32"/>
          <w:szCs w:val="28"/>
        </w:rPr>
        <w:t xml:space="preserve"> </w:t>
      </w:r>
    </w:p>
    <w:p w14:paraId="3E177849" w14:textId="77777777" w:rsidR="008D1986" w:rsidRDefault="008D1986" w:rsidP="00F750B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81C24B" w14:textId="77777777" w:rsidR="00E42375" w:rsidRPr="00347A9A" w:rsidRDefault="00170FB7" w:rsidP="00E42375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FONDETEC Min Defensa</w:t>
      </w:r>
      <w:r w:rsidR="00D20929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 Raúl A. Gutiérrez (</w:t>
      </w:r>
      <w:proofErr w:type="gramStart"/>
      <w:r w:rsidR="000905F4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D20929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irector</w:t>
      </w:r>
      <w:proofErr w:type="gramEnd"/>
      <w:r w:rsidR="00D20929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34332EA" w14:textId="22293E11" w:rsidR="000905F4" w:rsidRPr="00347A9A" w:rsidRDefault="00B439D5" w:rsidP="001265D3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FONDETEC</w:t>
      </w: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905F4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Luisa Fernanda Moreno Martínez</w:t>
      </w:r>
      <w:r w:rsidR="00FB4108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(Profesional en Defensa)</w:t>
      </w:r>
    </w:p>
    <w:p w14:paraId="520829ED" w14:textId="77777777" w:rsidR="00597E06" w:rsidRPr="00347A9A" w:rsidRDefault="00597E06" w:rsidP="00597E0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ONU: Sr. Carlos de la Torre</w:t>
      </w:r>
    </w:p>
    <w:p w14:paraId="0685E747" w14:textId="3F3C0F16" w:rsidR="00671C52" w:rsidRDefault="00A42AB1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42A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Unidad de Implementación del Acuerdo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Final de Paz</w:t>
      </w:r>
      <w:r w:rsidR="00D20929" w:rsidRPr="00D20929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 Carlos Arturo Lozano Sierra (Asesor de Paz)</w:t>
      </w:r>
    </w:p>
    <w:p w14:paraId="7BC18B5A" w14:textId="77777777" w:rsidR="00170FB7" w:rsidRPr="00D20929" w:rsidRDefault="00170FB7" w:rsidP="00170FB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0FB7" w:rsidRPr="00D2092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15BD" w14:textId="77777777" w:rsidR="00AC5079" w:rsidRDefault="00AC5079">
      <w:r>
        <w:separator/>
      </w:r>
    </w:p>
  </w:endnote>
  <w:endnote w:type="continuationSeparator" w:id="0">
    <w:p w14:paraId="5553B653" w14:textId="77777777" w:rsidR="00AC5079" w:rsidRDefault="00AC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ExtraLight 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51B5" w14:textId="77777777" w:rsidR="00671C52" w:rsidRDefault="00671C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AAE8" w14:textId="77777777" w:rsidR="00AC5079" w:rsidRDefault="00AC5079">
      <w:r>
        <w:separator/>
      </w:r>
    </w:p>
  </w:footnote>
  <w:footnote w:type="continuationSeparator" w:id="0">
    <w:p w14:paraId="550C3B34" w14:textId="77777777" w:rsidR="00AC5079" w:rsidRDefault="00AC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02A0" w14:textId="77777777" w:rsidR="00671C52" w:rsidRDefault="0067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B240F"/>
    <w:multiLevelType w:val="multilevel"/>
    <w:tmpl w:val="3A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BA70C3"/>
    <w:multiLevelType w:val="hybridMultilevel"/>
    <w:tmpl w:val="7B8ABC70"/>
    <w:lvl w:ilvl="0" w:tplc="C69272C4">
      <w:start w:val="1"/>
      <w:numFmt w:val="bullet"/>
      <w:lvlText w:val="✓"/>
      <w:lvlJc w:val="left"/>
      <w:pPr>
        <w:tabs>
          <w:tab w:val="left" w:pos="3840"/>
          <w:tab w:val="left" w:pos="7680"/>
        </w:tabs>
        <w:ind w:left="5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1" w:tplc="2D7C569A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2" w:tplc="D4568A3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3" w:tplc="F864AE5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4" w:tplc="C988030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5" w:tplc="6C0C6102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6" w:tplc="E676FDF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7" w:tplc="6DCA443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8" w:tplc="130ADEA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2339189">
    <w:abstractNumId w:val="1"/>
  </w:num>
  <w:num w:numId="2" w16cid:durableId="220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2"/>
    <w:rsid w:val="000905F4"/>
    <w:rsid w:val="000D765E"/>
    <w:rsid w:val="000E313E"/>
    <w:rsid w:val="001265D3"/>
    <w:rsid w:val="00170FB7"/>
    <w:rsid w:val="001C6507"/>
    <w:rsid w:val="00347A9A"/>
    <w:rsid w:val="003C5E48"/>
    <w:rsid w:val="00434EC8"/>
    <w:rsid w:val="0055692D"/>
    <w:rsid w:val="00597E06"/>
    <w:rsid w:val="00612558"/>
    <w:rsid w:val="00671C52"/>
    <w:rsid w:val="006D0C00"/>
    <w:rsid w:val="00802EDE"/>
    <w:rsid w:val="008955C3"/>
    <w:rsid w:val="008D1986"/>
    <w:rsid w:val="0097440D"/>
    <w:rsid w:val="00A42AB1"/>
    <w:rsid w:val="00AA7CFC"/>
    <w:rsid w:val="00AC5079"/>
    <w:rsid w:val="00AF1E7E"/>
    <w:rsid w:val="00B439D5"/>
    <w:rsid w:val="00BA5F2C"/>
    <w:rsid w:val="00C16116"/>
    <w:rsid w:val="00D20929"/>
    <w:rsid w:val="00E42375"/>
    <w:rsid w:val="00E4644C"/>
    <w:rsid w:val="00F750B7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D6B"/>
  <w15:docId w15:val="{6FADD1B5-1D75-465B-B438-E366F5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D2092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209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92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paragraph">
    <w:name w:val="paragraph"/>
    <w:basedOn w:val="Normal"/>
    <w:rsid w:val="008D19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CO"/>
    </w:rPr>
  </w:style>
  <w:style w:type="character" w:customStyle="1" w:styleId="normaltextrun">
    <w:name w:val="normaltextrun"/>
    <w:basedOn w:val="Fuentedeprrafopredeter"/>
    <w:rsid w:val="008D1986"/>
  </w:style>
  <w:style w:type="character" w:customStyle="1" w:styleId="eop">
    <w:name w:val="eop"/>
    <w:basedOn w:val="Fuentedeprrafopredeter"/>
    <w:rsid w:val="008D1986"/>
  </w:style>
  <w:style w:type="character" w:customStyle="1" w:styleId="scxp48905793">
    <w:name w:val="scxp48905793"/>
    <w:basedOn w:val="Fuentedeprrafopredeter"/>
    <w:rsid w:val="008D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7030F6-AF9B-4096-BF91-F120272B6374}"/>
</file>

<file path=customXml/itemProps2.xml><?xml version="1.0" encoding="utf-8"?>
<ds:datastoreItem xmlns:ds="http://schemas.openxmlformats.org/officeDocument/2006/customXml" ds:itemID="{44FA36FA-D38F-400B-B5BF-553CA3737283}"/>
</file>

<file path=customXml/itemProps3.xml><?xml version="1.0" encoding="utf-8"?>
<ds:datastoreItem xmlns:ds="http://schemas.openxmlformats.org/officeDocument/2006/customXml" ds:itemID="{FC313241-0E54-40A3-9472-262E36EF2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Nathalia Calderon Ramirez</dc:creator>
  <cp:lastModifiedBy>Angela Nathalia Calderon Ramirez</cp:lastModifiedBy>
  <cp:revision>27</cp:revision>
  <cp:lastPrinted>2024-08-23T22:29:00Z</cp:lastPrinted>
  <dcterms:created xsi:type="dcterms:W3CDTF">2024-08-23T22:33:00Z</dcterms:created>
  <dcterms:modified xsi:type="dcterms:W3CDTF">2024-08-26T16:38:00Z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10659400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