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D1986" w:rsidR="00D20929" w:rsidP="00D20929" w:rsidRDefault="00434EC8" w14:paraId="62517978" w14:textId="2AF9DE5B">
      <w:pPr>
        <w:pStyle w:val="Ttulo"/>
        <w:rPr>
          <w:color w:val="464646" w:themeColor="text2" w:themeShade="BF"/>
          <w:sz w:val="36"/>
          <w:szCs w:val="36"/>
          <w:lang w:val="es-CO"/>
        </w:rPr>
      </w:pPr>
      <w:r w:rsidRPr="008D1986">
        <w:rPr>
          <w:color w:val="464646" w:themeColor="text2" w:themeShade="BF"/>
          <w:sz w:val="36"/>
          <w:szCs w:val="36"/>
          <w:lang w:val="es-CO"/>
        </w:rPr>
        <w:t xml:space="preserve">Preguntas - Conversatorio sobre la Seguridad Humana </w:t>
      </w:r>
    </w:p>
    <w:p w:rsidRPr="00B9797E" w:rsidR="00D20929" w:rsidP="00D20929" w:rsidRDefault="00B9797E" w14:paraId="2CFA8A6A" w14:textId="7AD48926">
      <w:pPr>
        <w:pStyle w:val="Ttulo"/>
        <w:rPr>
          <w:color w:val="464646" w:themeColor="text2" w:themeShade="BF"/>
          <w:sz w:val="30"/>
          <w:szCs w:val="24"/>
          <w:lang w:val="es-CO"/>
        </w:rPr>
      </w:pPr>
      <w:r w:rsidRPr="00B9797E">
        <w:rPr>
          <w:color w:val="464646" w:themeColor="text2" w:themeShade="BF"/>
          <w:sz w:val="30"/>
          <w:szCs w:val="24"/>
          <w:lang w:val="es-CO"/>
        </w:rPr>
        <w:t xml:space="preserve">Martes 27 de </w:t>
      </w:r>
      <w:r w:rsidRPr="00B9797E" w:rsidR="002036C5">
        <w:rPr>
          <w:color w:val="464646" w:themeColor="text2" w:themeShade="BF"/>
          <w:sz w:val="30"/>
          <w:szCs w:val="24"/>
          <w:lang w:val="es-CO"/>
        </w:rPr>
        <w:t>agosto</w:t>
      </w:r>
      <w:r w:rsidRPr="00B9797E">
        <w:rPr>
          <w:color w:val="464646" w:themeColor="text2" w:themeShade="BF"/>
          <w:sz w:val="30"/>
          <w:szCs w:val="24"/>
          <w:lang w:val="es-CO"/>
        </w:rPr>
        <w:t xml:space="preserve"> 11:00am – 12:30pm</w:t>
      </w:r>
    </w:p>
    <w:p w:rsidRPr="00B9797E" w:rsidR="00D20929" w:rsidRDefault="00D20929" w14:paraId="4FB74F8B" w14:textId="77777777">
      <w:pPr>
        <w:tabs>
          <w:tab w:val="left" w:pos="3840"/>
          <w:tab w:val="left" w:pos="7680"/>
        </w:tabs>
        <w:suppressAutoHyphens/>
        <w:ind w:left="540" w:hanging="540"/>
        <w:outlineLvl w:val="0"/>
        <w:rPr>
          <w:lang w:val="es-CO"/>
        </w:rPr>
      </w:pPr>
    </w:p>
    <w:p w:rsidRPr="00671525" w:rsidR="008D1986" w:rsidP="008D1986" w:rsidRDefault="008D1986" w14:paraId="10F769DC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es el principal cambio en el concepto de seguridad y en las garantías de protección del Estado en el actual Gobierno?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7EA4D99C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lang w:val="en-US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¿Es necesario hacer ajustes institucionales y/o legales para que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Seguridad Humana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 pase de ser un concepto abstracto a una realidad transversal en la institucionalidad colombiana? ¿Cuáles?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153D3AD3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¿El concepto de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Seguridad Humana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 puede ayudar al desarrollo económico y social de las regiones?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69065B96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lang w:val="en-US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¿Es sostenible en términos fiscales el modelo de protección que tradicionalmente ha manejado el Estado colombiano? (vehículos convencionales, blindados, personas de protección, armas…</w:t>
      </w:r>
      <w:r w:rsidRPr="00671525">
        <w:rPr>
          <w:rStyle w:val="scxp48905793"/>
          <w:rFonts w:ascii="Verdana" w:hAnsi="Verdana" w:cs="Arial"/>
          <w:color w:val="000000"/>
          <w:position w:val="-1"/>
          <w:sz w:val="26"/>
          <w:szCs w:val="26"/>
          <w:lang w:val="es-ES"/>
        </w:rPr>
        <w:t>etc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).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33F46668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  <w:lang w:val="es-ES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es el papel de la prevención y las autoridades locales en el desarrollo de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Seguridad Humana?</w:t>
      </w:r>
      <w:r w:rsidRPr="00671525">
        <w:rPr>
          <w:rStyle w:val="eop"/>
          <w:rFonts w:ascii="Arial" w:hAnsi="Arial" w:cs="Arial" w:eastAsiaTheme="majorEastAsia"/>
          <w:sz w:val="26"/>
          <w:szCs w:val="26"/>
          <w:lang w:val="es-ES"/>
        </w:rPr>
        <w:t>​</w:t>
      </w:r>
    </w:p>
    <w:p w:rsidRPr="00671525" w:rsidR="008D1986" w:rsidP="008D1986" w:rsidRDefault="008D1986" w14:paraId="42096040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Para alcanzar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“Paz Total”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 ¿qué transformaciones en la manera de entender la seguridad y la protección deberían hacerse de manera prioritaria?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7CBE4120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“Paz Total” 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¿puede ser el resultado de un proceso centralizado y nacional o es la confluencia de múltiples procesos a nivel local y regional?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Pr="00671525" w:rsidR="008D1986" w:rsidP="008D1986" w:rsidRDefault="008D1986" w14:paraId="29D56C93" w14:textId="77777777">
      <w:pPr>
        <w:pStyle w:val="paragraph"/>
        <w:numPr>
          <w:ilvl w:val="0"/>
          <w:numId w:val="1"/>
        </w:numPr>
        <w:tabs>
          <w:tab w:val="clear" w:pos="3840"/>
          <w:tab w:val="clear" w:pos="768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¿Cuál sería el papel de la Unidad Nacional de Protección si se alcanza la </w:t>
      </w:r>
      <w:r w:rsidRPr="00671525">
        <w:rPr>
          <w:rStyle w:val="normaltextrun"/>
          <w:rFonts w:ascii="Verdana" w:hAnsi="Verdana" w:cs="Arial"/>
          <w:b/>
          <w:bCs/>
          <w:color w:val="000000"/>
          <w:position w:val="-1"/>
          <w:sz w:val="26"/>
          <w:szCs w:val="26"/>
          <w:lang w:val="es-ES"/>
        </w:rPr>
        <w:t>“Paz Total”</w:t>
      </w:r>
      <w:r w:rsidRPr="00671525">
        <w:rPr>
          <w:rStyle w:val="normaltextrun"/>
          <w:rFonts w:ascii="Verdana" w:hAnsi="Verdana" w:cs="Arial"/>
          <w:color w:val="000000"/>
          <w:position w:val="-1"/>
          <w:sz w:val="26"/>
          <w:szCs w:val="26"/>
          <w:lang w:val="es-ES"/>
        </w:rPr>
        <w:t>?</w:t>
      </w:r>
      <w:r w:rsidRPr="00671525">
        <w:rPr>
          <w:rStyle w:val="eop"/>
          <w:rFonts w:ascii="Arial" w:hAnsi="Arial" w:cs="Arial" w:eastAsiaTheme="majorEastAsia"/>
          <w:sz w:val="26"/>
          <w:szCs w:val="26"/>
        </w:rPr>
        <w:t>​</w:t>
      </w:r>
    </w:p>
    <w:p w:rsidR="008D1986" w:rsidP="00F750B7" w:rsidRDefault="008D1986" w14:paraId="38FA0DEF" w14:textId="7777777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D20929" w:rsidR="00F750B7" w:rsidP="00F750B7" w:rsidRDefault="00F750B7" w14:paraId="64E1069A" w14:textId="77777777">
      <w:pPr>
        <w:pStyle w:val="Ttulo"/>
        <w:ind w:left="540"/>
        <w:rPr>
          <w:color w:val="464646" w:themeColor="text2" w:themeShade="BF"/>
          <w:sz w:val="32"/>
          <w:szCs w:val="28"/>
        </w:rPr>
      </w:pPr>
      <w:r w:rsidRPr="00D20929">
        <w:rPr>
          <w:color w:val="464646" w:themeColor="text2" w:themeShade="BF"/>
          <w:sz w:val="32"/>
          <w:szCs w:val="28"/>
        </w:rPr>
        <w:t xml:space="preserve">Invitados Confirmados </w:t>
      </w:r>
    </w:p>
    <w:p w:rsidR="008D1986" w:rsidP="00F750B7" w:rsidRDefault="008D1986" w14:paraId="3E177849" w14:textId="7777777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347A9A" w:rsidR="00E42375" w:rsidP="41A3D919" w:rsidRDefault="00170FB7" w14:paraId="3681C24B" w14:textId="77777777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41A3D919" w:rsidR="00170FB7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FONDETEC Min Defensa</w:t>
      </w:r>
      <w:r w:rsidRPr="41A3D919" w:rsidR="00D20929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: Raúl A. Gutiérrez (</w:t>
      </w:r>
      <w:r w:rsidRPr="41A3D919" w:rsidR="000905F4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Pr="41A3D919" w:rsidR="00D20929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irector</w:t>
      </w:r>
      <w:r w:rsidRPr="41A3D919" w:rsidR="00D20929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0905F4" w:rsidP="001265D3" w:rsidRDefault="00B439D5" w14:paraId="434332EA" w14:textId="22293E11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7A9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FONDETEC </w:t>
      </w:r>
      <w:r w:rsidRPr="00347A9A" w:rsidR="000905F4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Luisa Fernanda Moreno Martínez</w:t>
      </w:r>
      <w:r w:rsidRPr="00347A9A" w:rsidR="00FB410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(Profesional en Defensa)</w:t>
      </w:r>
    </w:p>
    <w:p w:rsidR="004C73D5" w:rsidP="41A3D919" w:rsidRDefault="004C73D5" w14:paraId="3F261ACF" w14:textId="75207B15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41A3D919" w:rsidR="004C73D5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FUPAD Alejandro Gómez (</w:t>
      </w:r>
      <w:r w:rsidRPr="41A3D919" w:rsidR="004C73D5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Director</w:t>
      </w:r>
      <w:r w:rsidRPr="41A3D919" w:rsidR="004C73D5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programa somos comunidad</w:t>
      </w:r>
      <w:r w:rsidRPr="41A3D919" w:rsidR="004C73D5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41A3D919" w:rsidR="00A16E88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</w:t>
      </w:r>
      <w:r w:rsidRPr="41A3D919" w:rsidR="00B500DB">
        <w:rPr>
          <w:rFonts w:ascii="Nunito Sans 12pt ExtraLight Reg" w:hAnsi="Nunito Sans 12pt ExtraLight Reg"/>
          <w:color w:val="5E5E5E"/>
          <w:sz w:val="28"/>
          <w:szCs w:val="28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ólo como público.</w:t>
      </w:r>
    </w:p>
    <w:p w:rsidRPr="00347A9A" w:rsidR="00597E06" w:rsidP="00597E06" w:rsidRDefault="009545CD" w14:paraId="520829ED" w14:textId="7B4FC176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45CD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Oficina Alto Comisionado de las Naciones Unidas para los Derechos Humanos</w:t>
      </w: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47A9A" w:rsidR="00597E06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ONU: Sr. Carlos de la Torre</w:t>
      </w:r>
      <w:r w:rsidR="00684B4A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(Representante Adjunto)</w:t>
      </w:r>
    </w:p>
    <w:p w:rsidR="00170FB7" w:rsidP="00D94C42" w:rsidRDefault="00A42AB1" w14:paraId="7BC18B5A" w14:textId="07517453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0A08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Unidad de Implementación del Acuerdo Final de Paz</w:t>
      </w:r>
      <w:r w:rsidRPr="006D0A08" w:rsidR="00D20929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 Carlos Arturo Lozano Sierra (Asesor de Paz)</w:t>
      </w:r>
      <w:r w:rsidRPr="006D0A08" w:rsidR="00153986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Representando a Gloria Cuartas</w:t>
      </w:r>
    </w:p>
    <w:p w:rsidR="007E087B" w:rsidP="00D94C42" w:rsidRDefault="007E087B" w14:paraId="631217BE" w14:textId="2881A426">
      <w:pPr>
        <w:pStyle w:val="Predeterminado"/>
        <w:numPr>
          <w:ilvl w:val="0"/>
          <w:numId w:val="1"/>
        </w:numPr>
        <w:suppressAutoHyphens/>
        <w:spacing w:before="0" w:line="240" w:lineRule="auto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Moderadora: Vera Gra</w:t>
      </w:r>
      <w:r w:rsidR="00544F6E"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be</w:t>
      </w:r>
    </w:p>
    <w:p w:rsidRPr="006D0A08" w:rsidR="00544F6E" w:rsidP="00544F6E" w:rsidRDefault="00544F6E" w14:paraId="0E932EF3" w14:textId="77777777">
      <w:pPr>
        <w:pStyle w:val="Predeterminado"/>
        <w:tabs>
          <w:tab w:val="left" w:pos="3840"/>
          <w:tab w:val="left" w:pos="7680"/>
        </w:tabs>
        <w:suppressAutoHyphens/>
        <w:spacing w:before="0" w:line="240" w:lineRule="auto"/>
        <w:ind w:left="540"/>
        <w:outlineLvl w:val="0"/>
        <w:rPr>
          <w:rFonts w:ascii="Nunito Sans 12pt ExtraLight Reg" w:hAnsi="Nunito Sans 12pt ExtraLight Reg"/>
          <w:color w:val="5E5E5E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Pr="006D0A08" w:rsidR="00544F6E">
      <w:headerReference w:type="default" r:id="rId7"/>
      <w:footerReference w:type="default" r:id="rId8"/>
      <w:pgSz w:w="12240" w:h="15840" w:orient="portrait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257E" w:rsidRDefault="0034257E" w14:paraId="50C200F4" w14:textId="77777777">
      <w:r>
        <w:separator/>
      </w:r>
    </w:p>
  </w:endnote>
  <w:endnote w:type="continuationSeparator" w:id="0">
    <w:p w:rsidR="0034257E" w:rsidRDefault="0034257E" w14:paraId="772BBF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12pt ExtraLight Reg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1C52" w:rsidRDefault="00671C52" w14:paraId="63B851B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257E" w:rsidRDefault="0034257E" w14:paraId="170FA3C1" w14:textId="77777777">
      <w:r>
        <w:separator/>
      </w:r>
    </w:p>
  </w:footnote>
  <w:footnote w:type="continuationSeparator" w:id="0">
    <w:p w:rsidR="0034257E" w:rsidRDefault="0034257E" w14:paraId="6CEFB4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1C52" w:rsidRDefault="00671C52" w14:paraId="35A102A0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B240F"/>
    <w:multiLevelType w:val="multilevel"/>
    <w:tmpl w:val="3A0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0BA70C3"/>
    <w:multiLevelType w:val="hybridMultilevel"/>
    <w:tmpl w:val="7B8ABC70"/>
    <w:lvl w:ilvl="0" w:tplc="C69272C4">
      <w:start w:val="1"/>
      <w:numFmt w:val="bullet"/>
      <w:lvlText w:val="✓"/>
      <w:lvlJc w:val="left"/>
      <w:pPr>
        <w:tabs>
          <w:tab w:val="left" w:pos="3840"/>
          <w:tab w:val="left" w:pos="7680"/>
        </w:tabs>
        <w:ind w:left="540" w:hanging="54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1" w:tplc="2D7C569A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2" w:tplc="D4568A3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3" w:tplc="F864AE5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4" w:tplc="C9880306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5" w:tplc="6C0C6102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6" w:tplc="E676FDF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7" w:tplc="6DCA443C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  <w:lvl w:ilvl="8" w:tplc="130ADEA0">
      <w:start w:val="1"/>
      <w:numFmt w:val="bullet"/>
      <w:suff w:val="nothing"/>
      <w:lvlText w:val="✓"/>
      <w:lvlJc w:val="left"/>
      <w:pPr>
        <w:tabs>
          <w:tab w:val="left" w:pos="3840"/>
          <w:tab w:val="left" w:pos="7680"/>
        </w:tabs>
        <w:ind w:left="0" w:firstLine="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3C47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2339189">
    <w:abstractNumId w:val="1"/>
  </w:num>
  <w:num w:numId="2" w16cid:durableId="2202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52"/>
    <w:rsid w:val="000905F4"/>
    <w:rsid w:val="000D765E"/>
    <w:rsid w:val="000E313E"/>
    <w:rsid w:val="001265D3"/>
    <w:rsid w:val="00153986"/>
    <w:rsid w:val="00170FB7"/>
    <w:rsid w:val="001C6507"/>
    <w:rsid w:val="002036C5"/>
    <w:rsid w:val="00277BFC"/>
    <w:rsid w:val="0034257E"/>
    <w:rsid w:val="00347A9A"/>
    <w:rsid w:val="003C5E48"/>
    <w:rsid w:val="00434EC8"/>
    <w:rsid w:val="004C73D5"/>
    <w:rsid w:val="005202EA"/>
    <w:rsid w:val="00544F6E"/>
    <w:rsid w:val="0055692D"/>
    <w:rsid w:val="00597E06"/>
    <w:rsid w:val="00612558"/>
    <w:rsid w:val="00671525"/>
    <w:rsid w:val="00671C52"/>
    <w:rsid w:val="00684B4A"/>
    <w:rsid w:val="006D0A08"/>
    <w:rsid w:val="006D0C00"/>
    <w:rsid w:val="007E087B"/>
    <w:rsid w:val="00802EDE"/>
    <w:rsid w:val="008955C3"/>
    <w:rsid w:val="008D1986"/>
    <w:rsid w:val="008D57B5"/>
    <w:rsid w:val="009545CD"/>
    <w:rsid w:val="0097440D"/>
    <w:rsid w:val="00A16E88"/>
    <w:rsid w:val="00A42AB1"/>
    <w:rsid w:val="00AA7CFC"/>
    <w:rsid w:val="00AF1E7E"/>
    <w:rsid w:val="00B439D5"/>
    <w:rsid w:val="00B500DB"/>
    <w:rsid w:val="00B9797E"/>
    <w:rsid w:val="00BA5F2C"/>
    <w:rsid w:val="00BD24F5"/>
    <w:rsid w:val="00C16116"/>
    <w:rsid w:val="00D20929"/>
    <w:rsid w:val="00E42375"/>
    <w:rsid w:val="00E4644C"/>
    <w:rsid w:val="00F16B4A"/>
    <w:rsid w:val="00F750B7"/>
    <w:rsid w:val="00FB4108"/>
    <w:rsid w:val="41A3D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BD6B"/>
  <w15:docId w15:val="{6FADD1B5-1D75-465B-B438-E366F5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092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determinado" w:customStyle="1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Ttulo1Car" w:customStyle="1">
    <w:name w:val="Título 1 Car"/>
    <w:basedOn w:val="Fuentedeprrafopredeter"/>
    <w:link w:val="Ttulo1"/>
    <w:uiPriority w:val="9"/>
    <w:rsid w:val="00D20929"/>
    <w:rPr>
      <w:rFonts w:asciiTheme="majorHAnsi" w:hAnsiTheme="majorHAnsi" w:eastAsiaTheme="majorEastAsia" w:cstheme="majorBidi"/>
      <w:color w:val="0079BF" w:themeColor="accent1" w:themeShade="BF"/>
      <w:sz w:val="32"/>
      <w:szCs w:val="32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2092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20929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paragraph" w:styleId="paragraph" w:customStyle="1">
    <w:name w:val="paragraph"/>
    <w:basedOn w:val="Normal"/>
    <w:rsid w:val="008D198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s-CO" w:eastAsia="es-CO"/>
    </w:rPr>
  </w:style>
  <w:style w:type="character" w:styleId="normaltextrun" w:customStyle="1">
    <w:name w:val="normaltextrun"/>
    <w:basedOn w:val="Fuentedeprrafopredeter"/>
    <w:rsid w:val="008D1986"/>
  </w:style>
  <w:style w:type="character" w:styleId="eop" w:customStyle="1">
    <w:name w:val="eop"/>
    <w:basedOn w:val="Fuentedeprrafopredeter"/>
    <w:rsid w:val="008D1986"/>
  </w:style>
  <w:style w:type="character" w:styleId="scxp48905793" w:customStyle="1">
    <w:name w:val="scxp48905793"/>
    <w:basedOn w:val="Fuentedeprrafopredeter"/>
    <w:rsid w:val="008D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ED98E2-5570-42E1-B6A2-EAFB404275FD}"/>
</file>

<file path=customXml/itemProps2.xml><?xml version="1.0" encoding="utf-8"?>
<ds:datastoreItem xmlns:ds="http://schemas.openxmlformats.org/officeDocument/2006/customXml" ds:itemID="{FA3AEB8E-F5F2-46A9-877A-F46A4EE5BAEF}"/>
</file>

<file path=customXml/itemProps3.xml><?xml version="1.0" encoding="utf-8"?>
<ds:datastoreItem xmlns:ds="http://schemas.openxmlformats.org/officeDocument/2006/customXml" ds:itemID="{F6237DEB-0DF3-4276-9D56-F7DE95461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Nathalia Calderon Ramirez</dc:creator>
  <cp:lastModifiedBy>Ginna Lizeth Tausa Lugo</cp:lastModifiedBy>
  <cp:revision>20</cp:revision>
  <cp:lastPrinted>2024-08-23T22:29:00Z</cp:lastPrinted>
  <dcterms:created xsi:type="dcterms:W3CDTF">2024-08-26T16:39:00Z</dcterms:created>
  <dcterms:modified xsi:type="dcterms:W3CDTF">2025-04-15T23:24:28Z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10659600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