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6CA538" w14:textId="57D246EB" w:rsidR="002135C1" w:rsidRDefault="002135C1" w:rsidP="002135C1">
      <w:pPr>
        <w:autoSpaceDE w:val="0"/>
        <w:autoSpaceDN w:val="0"/>
        <w:adjustRightInd w:val="0"/>
        <w:spacing w:after="0" w:line="240" w:lineRule="auto"/>
        <w:jc w:val="both"/>
        <w:rPr>
          <w:rFonts w:ascii="Arial Narrow" w:hAnsi="Arial Narrow" w:cs="Arial"/>
          <w:b/>
          <w:bCs/>
          <w:color w:val="000000" w:themeColor="text1"/>
          <w:sz w:val="24"/>
          <w:szCs w:val="24"/>
          <w:lang w:val="es-ES"/>
        </w:rPr>
      </w:pPr>
      <w:r w:rsidRPr="002135C1">
        <w:rPr>
          <w:rFonts w:ascii="Arial Narrow" w:hAnsi="Arial Narrow" w:cs="Arial"/>
          <w:b/>
          <w:bCs/>
          <w:color w:val="000000" w:themeColor="text1"/>
          <w:sz w:val="24"/>
          <w:szCs w:val="24"/>
          <w:lang w:val="es-ES"/>
        </w:rPr>
        <w:t>Para la evaluación de la Política Institucional de Integridad se tuvieron en cuenta las siguientes fuentes:</w:t>
      </w:r>
    </w:p>
    <w:p w14:paraId="38F798E9" w14:textId="77777777" w:rsidR="002135C1" w:rsidRPr="002135C1" w:rsidRDefault="002135C1" w:rsidP="002135C1">
      <w:pPr>
        <w:autoSpaceDE w:val="0"/>
        <w:autoSpaceDN w:val="0"/>
        <w:adjustRightInd w:val="0"/>
        <w:spacing w:after="0" w:line="240" w:lineRule="auto"/>
        <w:jc w:val="both"/>
        <w:rPr>
          <w:rFonts w:ascii="Arial Narrow" w:hAnsi="Arial Narrow" w:cs="Arial"/>
          <w:b/>
          <w:bCs/>
          <w:color w:val="000000" w:themeColor="text1"/>
          <w:sz w:val="24"/>
          <w:szCs w:val="24"/>
          <w:lang w:val="es-ES"/>
        </w:rPr>
      </w:pPr>
    </w:p>
    <w:p w14:paraId="4F0B4B35" w14:textId="59BD254A" w:rsidR="002135C1" w:rsidRDefault="002135C1" w:rsidP="002135C1">
      <w:pPr>
        <w:pStyle w:val="Prrafodelista"/>
        <w:numPr>
          <w:ilvl w:val="0"/>
          <w:numId w:val="13"/>
        </w:numPr>
        <w:autoSpaceDE w:val="0"/>
        <w:autoSpaceDN w:val="0"/>
        <w:adjustRightInd w:val="0"/>
        <w:spacing w:after="0" w:line="240" w:lineRule="auto"/>
        <w:ind w:left="284" w:hanging="284"/>
        <w:jc w:val="both"/>
        <w:outlineLvl w:val="2"/>
        <w:rPr>
          <w:rFonts w:ascii="Arial Narrow" w:hAnsi="Arial Narrow" w:cs="Arial"/>
          <w:b/>
          <w:bCs/>
          <w:color w:val="000000" w:themeColor="text1"/>
          <w:sz w:val="24"/>
          <w:szCs w:val="24"/>
          <w:lang w:val="es-ES"/>
        </w:rPr>
      </w:pPr>
      <w:bookmarkStart w:id="0" w:name="_Toc185935832"/>
      <w:r w:rsidRPr="002135C1">
        <w:rPr>
          <w:rFonts w:ascii="Arial Narrow" w:hAnsi="Arial Narrow" w:cs="Arial"/>
          <w:b/>
          <w:bCs/>
          <w:color w:val="000000" w:themeColor="text1"/>
          <w:sz w:val="24"/>
          <w:szCs w:val="24"/>
          <w:lang w:val="es-ES"/>
        </w:rPr>
        <w:t>Resultado Índice de Desempeño Institucional</w:t>
      </w:r>
      <w:bookmarkEnd w:id="0"/>
    </w:p>
    <w:p w14:paraId="484C6013" w14:textId="77777777" w:rsidR="002135C1" w:rsidRPr="002135C1" w:rsidRDefault="002135C1" w:rsidP="002135C1">
      <w:pPr>
        <w:pStyle w:val="Prrafodelista"/>
        <w:autoSpaceDE w:val="0"/>
        <w:autoSpaceDN w:val="0"/>
        <w:adjustRightInd w:val="0"/>
        <w:spacing w:after="0" w:line="240" w:lineRule="auto"/>
        <w:ind w:left="284"/>
        <w:jc w:val="both"/>
        <w:outlineLvl w:val="2"/>
        <w:rPr>
          <w:rFonts w:ascii="Arial Narrow" w:hAnsi="Arial Narrow" w:cs="Arial"/>
          <w:b/>
          <w:bCs/>
          <w:color w:val="000000" w:themeColor="text1"/>
          <w:sz w:val="24"/>
          <w:szCs w:val="24"/>
          <w:lang w:val="es-ES"/>
        </w:rPr>
      </w:pPr>
    </w:p>
    <w:p w14:paraId="6161FEE2"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lang w:val="es-ES"/>
        </w:rPr>
      </w:pPr>
      <w:r w:rsidRPr="002135C1">
        <w:rPr>
          <w:rFonts w:ascii="Arial Narrow" w:hAnsi="Arial Narrow" w:cs="Arial"/>
          <w:color w:val="000000" w:themeColor="text1"/>
          <w:sz w:val="24"/>
          <w:szCs w:val="24"/>
          <w:lang w:val="es-ES"/>
        </w:rPr>
        <w:t>Es una propuesta de medición que permite hacer un análisis en el tiempo, de los cambios en la percepción de los valores en los servidores públicos y colaboradores, para definir los aspectos o estrategias que hay que priorizar para la siguiente vigencia.</w:t>
      </w:r>
    </w:p>
    <w:p w14:paraId="077C0B6E" w14:textId="77777777" w:rsidR="002135C1" w:rsidRPr="002135C1" w:rsidRDefault="002135C1" w:rsidP="002135C1">
      <w:pPr>
        <w:pStyle w:val="Prrafodelista"/>
        <w:autoSpaceDE w:val="0"/>
        <w:autoSpaceDN w:val="0"/>
        <w:adjustRightInd w:val="0"/>
        <w:spacing w:after="0" w:line="240" w:lineRule="auto"/>
        <w:ind w:left="567"/>
        <w:jc w:val="both"/>
        <w:rPr>
          <w:rFonts w:ascii="Arial Narrow" w:hAnsi="Arial Narrow" w:cs="Arial"/>
          <w:b/>
          <w:bCs/>
          <w:color w:val="4D6015"/>
          <w:sz w:val="24"/>
          <w:szCs w:val="24"/>
          <w:lang w:val="es-ES"/>
        </w:rPr>
      </w:pPr>
    </w:p>
    <w:p w14:paraId="3CCF40F2"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lang w:val="es-ES"/>
        </w:rPr>
      </w:pPr>
      <w:r w:rsidRPr="002135C1">
        <w:rPr>
          <w:rFonts w:ascii="Arial Narrow" w:hAnsi="Arial Narrow" w:cs="Arial"/>
          <w:color w:val="000000" w:themeColor="text1"/>
          <w:sz w:val="24"/>
          <w:szCs w:val="24"/>
          <w:lang w:val="es-ES"/>
        </w:rPr>
        <w:t>De acuerdo con los resultados del Formulario Único de Reporte Avances de la Gestión FURAG 2023, el índice de desempeño institucional fue de 87,7. Lo que la ubica por encima del promedio del sector Interior el cual se ubica en el 77,6.</w:t>
      </w:r>
    </w:p>
    <w:p w14:paraId="75FB506A"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lang w:val="es-ES"/>
        </w:rPr>
      </w:pPr>
    </w:p>
    <w:p w14:paraId="4548DDCE" w14:textId="77777777" w:rsidR="002135C1" w:rsidRPr="002135C1" w:rsidRDefault="002135C1" w:rsidP="002135C1">
      <w:pPr>
        <w:autoSpaceDE w:val="0"/>
        <w:autoSpaceDN w:val="0"/>
        <w:adjustRightInd w:val="0"/>
        <w:spacing w:after="0" w:line="240" w:lineRule="auto"/>
        <w:jc w:val="center"/>
        <w:rPr>
          <w:rFonts w:ascii="Arial Narrow" w:hAnsi="Arial Narrow" w:cs="Arial"/>
          <w:color w:val="000000" w:themeColor="text1"/>
          <w:sz w:val="24"/>
          <w:szCs w:val="24"/>
          <w:lang w:val="es-ES"/>
        </w:rPr>
      </w:pPr>
      <w:r w:rsidRPr="002135C1">
        <w:rPr>
          <w:rFonts w:ascii="Arial Narrow" w:hAnsi="Arial Narrow" w:cs="Arial"/>
          <w:noProof/>
          <w:color w:val="000000" w:themeColor="text1"/>
          <w:sz w:val="24"/>
          <w:szCs w:val="24"/>
          <w:lang w:val="en-US"/>
        </w:rPr>
        <w:drawing>
          <wp:inline distT="0" distB="0" distL="0" distR="0" wp14:anchorId="25F85AD5" wp14:editId="340AB0AD">
            <wp:extent cx="2858965" cy="2286000"/>
            <wp:effectExtent l="19050" t="19050" r="17780" b="19050"/>
            <wp:docPr id="10395339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6494" cy="2379975"/>
                    </a:xfrm>
                    <a:prstGeom prst="rect">
                      <a:avLst/>
                    </a:prstGeom>
                    <a:noFill/>
                    <a:ln>
                      <a:solidFill>
                        <a:schemeClr val="accent1"/>
                      </a:solidFill>
                    </a:ln>
                  </pic:spPr>
                </pic:pic>
              </a:graphicData>
            </a:graphic>
          </wp:inline>
        </w:drawing>
      </w:r>
    </w:p>
    <w:p w14:paraId="177205E0" w14:textId="77777777" w:rsidR="002135C1" w:rsidRPr="002135C1" w:rsidRDefault="002135C1" w:rsidP="002135C1">
      <w:pPr>
        <w:autoSpaceDE w:val="0"/>
        <w:autoSpaceDN w:val="0"/>
        <w:adjustRightInd w:val="0"/>
        <w:spacing w:after="0" w:line="240" w:lineRule="auto"/>
        <w:jc w:val="center"/>
        <w:rPr>
          <w:rFonts w:ascii="Arial Narrow" w:hAnsi="Arial Narrow" w:cs="Arial"/>
          <w:color w:val="000000" w:themeColor="text1"/>
          <w:sz w:val="16"/>
          <w:szCs w:val="16"/>
        </w:rPr>
      </w:pPr>
      <w:r w:rsidRPr="002135C1">
        <w:rPr>
          <w:rFonts w:ascii="Arial Narrow" w:hAnsi="Arial Narrow" w:cs="Arial"/>
          <w:color w:val="000000" w:themeColor="text1"/>
          <w:sz w:val="16"/>
          <w:szCs w:val="16"/>
        </w:rPr>
        <w:t>Gráfica 1. Resultados FURAG- Informe Oficina Asesora de Planeación e Información</w:t>
      </w:r>
    </w:p>
    <w:p w14:paraId="0C581448"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p>
    <w:p w14:paraId="2A0EC096"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r w:rsidRPr="002135C1">
        <w:rPr>
          <w:rFonts w:ascii="Arial Narrow" w:hAnsi="Arial Narrow" w:cs="Arial"/>
          <w:color w:val="000000" w:themeColor="text1"/>
          <w:sz w:val="24"/>
          <w:szCs w:val="24"/>
        </w:rPr>
        <w:t>Este mismo informe señala que la Dimensión 1, correspondiente a la Dimensión de Talento Humano, presentó una puntuación de 94,3.</w:t>
      </w:r>
    </w:p>
    <w:p w14:paraId="12FEF756"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p>
    <w:p w14:paraId="5A636499" w14:textId="77777777" w:rsidR="002135C1" w:rsidRPr="002135C1" w:rsidRDefault="002135C1" w:rsidP="002135C1">
      <w:pPr>
        <w:autoSpaceDE w:val="0"/>
        <w:autoSpaceDN w:val="0"/>
        <w:adjustRightInd w:val="0"/>
        <w:spacing w:after="0" w:line="240" w:lineRule="auto"/>
        <w:jc w:val="center"/>
        <w:rPr>
          <w:rFonts w:ascii="Arial Narrow" w:hAnsi="Arial Narrow" w:cs="Arial"/>
          <w:color w:val="000000" w:themeColor="text1"/>
          <w:sz w:val="24"/>
          <w:szCs w:val="24"/>
        </w:rPr>
      </w:pPr>
      <w:r w:rsidRPr="002135C1">
        <w:rPr>
          <w:rFonts w:ascii="Arial Narrow" w:hAnsi="Arial Narrow" w:cs="Arial"/>
          <w:noProof/>
          <w:color w:val="000000" w:themeColor="text1"/>
          <w:sz w:val="24"/>
          <w:szCs w:val="24"/>
          <w:lang w:val="en-US"/>
        </w:rPr>
        <w:drawing>
          <wp:inline distT="0" distB="0" distL="0" distR="0" wp14:anchorId="6AD1AD05" wp14:editId="1789F28D">
            <wp:extent cx="2768236" cy="2647950"/>
            <wp:effectExtent l="19050" t="19050" r="13335" b="19050"/>
            <wp:docPr id="16554463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058" cy="2753956"/>
                    </a:xfrm>
                    <a:prstGeom prst="rect">
                      <a:avLst/>
                    </a:prstGeom>
                    <a:noFill/>
                    <a:ln>
                      <a:solidFill>
                        <a:schemeClr val="accent1"/>
                      </a:solidFill>
                    </a:ln>
                  </pic:spPr>
                </pic:pic>
              </a:graphicData>
            </a:graphic>
          </wp:inline>
        </w:drawing>
      </w:r>
    </w:p>
    <w:p w14:paraId="321730ED" w14:textId="10AC1DC2" w:rsidR="002135C1" w:rsidRPr="002135C1" w:rsidRDefault="002135C1" w:rsidP="002135C1">
      <w:pPr>
        <w:autoSpaceDE w:val="0"/>
        <w:autoSpaceDN w:val="0"/>
        <w:adjustRightInd w:val="0"/>
        <w:spacing w:after="0" w:line="240" w:lineRule="auto"/>
        <w:jc w:val="center"/>
        <w:rPr>
          <w:rFonts w:ascii="Arial Narrow" w:hAnsi="Arial Narrow" w:cs="Arial"/>
          <w:sz w:val="16"/>
          <w:szCs w:val="16"/>
        </w:rPr>
      </w:pPr>
      <w:r w:rsidRPr="002135C1">
        <w:rPr>
          <w:rFonts w:ascii="Arial Narrow" w:hAnsi="Arial Narrow" w:cs="Arial"/>
          <w:sz w:val="16"/>
          <w:szCs w:val="16"/>
          <w:lang w:val="es-ES"/>
        </w:rPr>
        <w:t>Gráfica 2.</w:t>
      </w:r>
      <w:r w:rsidRPr="002135C1">
        <w:rPr>
          <w:rFonts w:ascii="Arial Narrow" w:hAnsi="Arial Narrow" w:cs="Arial"/>
          <w:b/>
          <w:bCs/>
          <w:sz w:val="16"/>
          <w:szCs w:val="16"/>
          <w:lang w:val="es-ES"/>
        </w:rPr>
        <w:t xml:space="preserve"> </w:t>
      </w:r>
      <w:r w:rsidRPr="002135C1">
        <w:rPr>
          <w:rFonts w:ascii="Arial Narrow" w:hAnsi="Arial Narrow" w:cs="Arial"/>
          <w:sz w:val="16"/>
          <w:szCs w:val="16"/>
        </w:rPr>
        <w:t>Resultados FURAG- Informe Oficina Asesora de Planeación e Información</w:t>
      </w:r>
    </w:p>
    <w:p w14:paraId="3EBCCACA"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r w:rsidRPr="002135C1">
        <w:rPr>
          <w:rFonts w:ascii="Arial Narrow" w:hAnsi="Arial Narrow" w:cs="Arial"/>
          <w:color w:val="000000" w:themeColor="text1"/>
          <w:sz w:val="24"/>
          <w:szCs w:val="24"/>
        </w:rPr>
        <w:lastRenderedPageBreak/>
        <w:t>Ahora bien, el índice de desempeño de la Política de Integridad tiene una puntuación de 92,4.</w:t>
      </w:r>
    </w:p>
    <w:p w14:paraId="6BBC874A" w14:textId="77777777" w:rsidR="002135C1" w:rsidRPr="002135C1" w:rsidRDefault="002135C1" w:rsidP="002135C1">
      <w:pPr>
        <w:autoSpaceDE w:val="0"/>
        <w:autoSpaceDN w:val="0"/>
        <w:adjustRightInd w:val="0"/>
        <w:spacing w:after="0" w:line="240" w:lineRule="auto"/>
        <w:jc w:val="both"/>
        <w:rPr>
          <w:rFonts w:ascii="Arial Narrow" w:hAnsi="Arial Narrow" w:cs="Arial"/>
          <w:b/>
          <w:bCs/>
          <w:color w:val="4D6015"/>
          <w:sz w:val="24"/>
          <w:szCs w:val="24"/>
          <w:lang w:val="es-ES"/>
        </w:rPr>
      </w:pPr>
    </w:p>
    <w:p w14:paraId="3A9F0EE7" w14:textId="77777777" w:rsidR="002135C1" w:rsidRPr="002135C1" w:rsidRDefault="002135C1" w:rsidP="002135C1">
      <w:pPr>
        <w:autoSpaceDE w:val="0"/>
        <w:autoSpaceDN w:val="0"/>
        <w:adjustRightInd w:val="0"/>
        <w:spacing w:after="0" w:line="240" w:lineRule="auto"/>
        <w:jc w:val="center"/>
        <w:rPr>
          <w:rFonts w:ascii="Arial Narrow" w:hAnsi="Arial Narrow" w:cs="Arial"/>
          <w:b/>
          <w:bCs/>
          <w:color w:val="4D6015"/>
          <w:sz w:val="24"/>
          <w:szCs w:val="24"/>
          <w:lang w:val="es-ES"/>
        </w:rPr>
      </w:pPr>
      <w:r w:rsidRPr="002135C1">
        <w:rPr>
          <w:rFonts w:ascii="Arial Narrow" w:hAnsi="Arial Narrow" w:cs="Arial"/>
          <w:b/>
          <w:bCs/>
          <w:noProof/>
          <w:color w:val="4D6015"/>
          <w:sz w:val="24"/>
          <w:szCs w:val="24"/>
          <w:lang w:val="en-US"/>
        </w:rPr>
        <w:drawing>
          <wp:inline distT="0" distB="0" distL="0" distR="0" wp14:anchorId="36EEF1B0" wp14:editId="07BAB014">
            <wp:extent cx="5048250" cy="3080674"/>
            <wp:effectExtent l="0" t="0" r="0" b="5715"/>
            <wp:docPr id="3425875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6244" cy="3128269"/>
                    </a:xfrm>
                    <a:prstGeom prst="rect">
                      <a:avLst/>
                    </a:prstGeom>
                    <a:noFill/>
                  </pic:spPr>
                </pic:pic>
              </a:graphicData>
            </a:graphic>
          </wp:inline>
        </w:drawing>
      </w:r>
    </w:p>
    <w:p w14:paraId="030B98DA" w14:textId="77777777" w:rsidR="002135C1" w:rsidRPr="002135C1" w:rsidRDefault="002135C1" w:rsidP="002135C1">
      <w:pPr>
        <w:autoSpaceDE w:val="0"/>
        <w:autoSpaceDN w:val="0"/>
        <w:adjustRightInd w:val="0"/>
        <w:spacing w:after="0" w:line="240" w:lineRule="auto"/>
        <w:jc w:val="center"/>
        <w:outlineLvl w:val="2"/>
        <w:rPr>
          <w:rFonts w:ascii="Arial Narrow" w:hAnsi="Arial Narrow" w:cs="Arial"/>
          <w:b/>
          <w:bCs/>
          <w:color w:val="000000" w:themeColor="text1"/>
          <w:sz w:val="16"/>
          <w:szCs w:val="16"/>
          <w:lang w:val="es-ES"/>
        </w:rPr>
      </w:pPr>
      <w:bookmarkStart w:id="1" w:name="_Toc185935833"/>
      <w:r w:rsidRPr="002135C1">
        <w:rPr>
          <w:rFonts w:ascii="Arial Narrow" w:hAnsi="Arial Narrow" w:cs="Arial"/>
          <w:color w:val="000000" w:themeColor="text1"/>
          <w:sz w:val="16"/>
          <w:szCs w:val="16"/>
          <w:lang w:val="es-ES"/>
        </w:rPr>
        <w:t xml:space="preserve">Gráfica 3. </w:t>
      </w:r>
      <w:r w:rsidRPr="002135C1">
        <w:rPr>
          <w:rFonts w:ascii="Arial Narrow" w:hAnsi="Arial Narrow" w:cs="Arial"/>
          <w:sz w:val="16"/>
          <w:szCs w:val="16"/>
        </w:rPr>
        <w:t>Resultados FURAG- Informe Oficina Asesora de Planeación e Información</w:t>
      </w:r>
    </w:p>
    <w:p w14:paraId="6EF38A01" w14:textId="77777777" w:rsidR="002135C1" w:rsidRPr="002135C1" w:rsidRDefault="002135C1" w:rsidP="002135C1">
      <w:pPr>
        <w:pStyle w:val="Prrafodelista"/>
        <w:autoSpaceDE w:val="0"/>
        <w:autoSpaceDN w:val="0"/>
        <w:adjustRightInd w:val="0"/>
        <w:spacing w:after="0" w:line="240" w:lineRule="auto"/>
        <w:ind w:left="709"/>
        <w:jc w:val="both"/>
        <w:outlineLvl w:val="2"/>
        <w:rPr>
          <w:rFonts w:ascii="Arial Narrow" w:hAnsi="Arial Narrow" w:cs="Arial"/>
          <w:b/>
          <w:bCs/>
          <w:color w:val="000000" w:themeColor="text1"/>
          <w:sz w:val="24"/>
          <w:szCs w:val="24"/>
          <w:lang w:val="es-ES"/>
        </w:rPr>
      </w:pPr>
    </w:p>
    <w:p w14:paraId="10024C05" w14:textId="77777777" w:rsidR="002135C1" w:rsidRPr="002135C1" w:rsidRDefault="002135C1" w:rsidP="002135C1">
      <w:pPr>
        <w:pStyle w:val="Prrafodelista"/>
        <w:numPr>
          <w:ilvl w:val="0"/>
          <w:numId w:val="13"/>
        </w:numPr>
        <w:autoSpaceDE w:val="0"/>
        <w:autoSpaceDN w:val="0"/>
        <w:adjustRightInd w:val="0"/>
        <w:spacing w:after="0" w:line="240" w:lineRule="auto"/>
        <w:ind w:left="284" w:hanging="284"/>
        <w:jc w:val="both"/>
        <w:outlineLvl w:val="2"/>
        <w:rPr>
          <w:rFonts w:ascii="Arial Narrow" w:hAnsi="Arial Narrow" w:cs="Arial"/>
          <w:b/>
          <w:bCs/>
          <w:color w:val="000000" w:themeColor="text1"/>
          <w:sz w:val="24"/>
          <w:szCs w:val="24"/>
          <w:lang w:val="es-ES"/>
        </w:rPr>
      </w:pPr>
      <w:r w:rsidRPr="002135C1">
        <w:rPr>
          <w:rFonts w:ascii="Arial Narrow" w:hAnsi="Arial Narrow" w:cs="Arial"/>
          <w:b/>
          <w:bCs/>
          <w:color w:val="000000" w:themeColor="text1"/>
          <w:sz w:val="24"/>
          <w:szCs w:val="24"/>
          <w:lang w:val="es-ES"/>
        </w:rPr>
        <w:t>Test de percepción de Integridad</w:t>
      </w:r>
      <w:bookmarkEnd w:id="1"/>
    </w:p>
    <w:p w14:paraId="432B0567" w14:textId="77777777" w:rsidR="002135C1" w:rsidRPr="002135C1" w:rsidRDefault="002135C1" w:rsidP="002135C1">
      <w:pPr>
        <w:autoSpaceDE w:val="0"/>
        <w:autoSpaceDN w:val="0"/>
        <w:adjustRightInd w:val="0"/>
        <w:spacing w:after="0" w:line="240" w:lineRule="auto"/>
        <w:jc w:val="both"/>
        <w:rPr>
          <w:rFonts w:ascii="Arial Narrow" w:hAnsi="Arial Narrow" w:cs="Arial"/>
          <w:b/>
          <w:bCs/>
          <w:color w:val="4D6015"/>
          <w:sz w:val="24"/>
          <w:szCs w:val="24"/>
          <w:lang w:val="es-ES"/>
        </w:rPr>
      </w:pPr>
    </w:p>
    <w:p w14:paraId="647B12FD"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lang w:val="es-ES"/>
        </w:rPr>
      </w:pPr>
      <w:r w:rsidRPr="002135C1">
        <w:rPr>
          <w:rFonts w:ascii="Arial Narrow" w:hAnsi="Arial Narrow" w:cs="Arial"/>
          <w:color w:val="000000" w:themeColor="text1"/>
          <w:sz w:val="24"/>
          <w:szCs w:val="24"/>
          <w:lang w:val="es-ES"/>
        </w:rPr>
        <w:t>El objetivo de este test, es conocer el avance en la apropiación de los valores del Código de Integridad en el Servicio Público, a partir de la percepción que tienen las servidoras y servidores públicos y contratistas en relación con su desempeño, el relacionamiento con sus compañeros, sus jefes y las ciudadanías, en un ambiente laboral específico que se depende de la cultura organizacional en cada entidad; se involucran aspectos de tipo normativo y de operación que se implican en la operación y función de las entidades públicas y se mide de acuerdo a esta escala.</w:t>
      </w:r>
    </w:p>
    <w:p w14:paraId="60945431" w14:textId="77777777" w:rsidR="002135C1" w:rsidRPr="002135C1" w:rsidRDefault="002135C1" w:rsidP="002135C1">
      <w:pPr>
        <w:autoSpaceDE w:val="0"/>
        <w:autoSpaceDN w:val="0"/>
        <w:adjustRightInd w:val="0"/>
        <w:spacing w:after="0" w:line="240" w:lineRule="auto"/>
        <w:jc w:val="both"/>
        <w:rPr>
          <w:rFonts w:ascii="Arial Narrow" w:hAnsi="Arial Narrow" w:cs="Arial"/>
          <w:b/>
          <w:bCs/>
          <w:color w:val="4D6015"/>
          <w:sz w:val="24"/>
          <w:szCs w:val="24"/>
          <w:lang w:val="es-ES"/>
        </w:rPr>
      </w:pPr>
    </w:p>
    <w:p w14:paraId="356EC54D" w14:textId="77777777" w:rsidR="002135C1" w:rsidRPr="002135C1" w:rsidRDefault="002135C1" w:rsidP="002135C1">
      <w:pPr>
        <w:autoSpaceDE w:val="0"/>
        <w:autoSpaceDN w:val="0"/>
        <w:adjustRightInd w:val="0"/>
        <w:spacing w:after="0" w:line="240" w:lineRule="auto"/>
        <w:jc w:val="center"/>
        <w:rPr>
          <w:rFonts w:ascii="Arial Narrow" w:hAnsi="Arial Narrow" w:cs="Arial"/>
          <w:b/>
          <w:bCs/>
          <w:color w:val="4D6015"/>
          <w:sz w:val="24"/>
          <w:szCs w:val="24"/>
          <w:lang w:val="es-ES"/>
        </w:rPr>
      </w:pPr>
      <w:r w:rsidRPr="002135C1">
        <w:rPr>
          <w:rFonts w:ascii="Arial Narrow" w:hAnsi="Arial Narrow"/>
          <w:noProof/>
          <w:sz w:val="24"/>
          <w:szCs w:val="24"/>
          <w:lang w:val="en-US"/>
        </w:rPr>
        <w:drawing>
          <wp:inline distT="0" distB="0" distL="0" distR="0" wp14:anchorId="20019927" wp14:editId="01824D3E">
            <wp:extent cx="3533775" cy="2566194"/>
            <wp:effectExtent l="0" t="0" r="0" b="5715"/>
            <wp:docPr id="1637304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04002" name=""/>
                    <pic:cNvPicPr/>
                  </pic:nvPicPr>
                  <pic:blipFill rotWithShape="1">
                    <a:blip r:embed="rId14"/>
                    <a:srcRect l="58664" t="35567" r="3429" b="15493"/>
                    <a:stretch/>
                  </pic:blipFill>
                  <pic:spPr bwMode="auto">
                    <a:xfrm>
                      <a:off x="0" y="0"/>
                      <a:ext cx="3587599" cy="2605280"/>
                    </a:xfrm>
                    <a:prstGeom prst="rect">
                      <a:avLst/>
                    </a:prstGeom>
                    <a:ln>
                      <a:noFill/>
                    </a:ln>
                    <a:extLst>
                      <a:ext uri="{53640926-AAD7-44D8-BBD7-CCE9431645EC}">
                        <a14:shadowObscured xmlns:a14="http://schemas.microsoft.com/office/drawing/2010/main"/>
                      </a:ext>
                    </a:extLst>
                  </pic:spPr>
                </pic:pic>
              </a:graphicData>
            </a:graphic>
          </wp:inline>
        </w:drawing>
      </w:r>
    </w:p>
    <w:p w14:paraId="7593EB38" w14:textId="410537A0" w:rsidR="002135C1" w:rsidRPr="002135C1" w:rsidRDefault="002135C1" w:rsidP="002135C1">
      <w:pPr>
        <w:autoSpaceDE w:val="0"/>
        <w:autoSpaceDN w:val="0"/>
        <w:adjustRightInd w:val="0"/>
        <w:spacing w:after="0" w:line="240" w:lineRule="auto"/>
        <w:jc w:val="center"/>
        <w:rPr>
          <w:rFonts w:ascii="Arial Narrow" w:hAnsi="Arial Narrow" w:cs="Arial"/>
          <w:color w:val="000000" w:themeColor="text1"/>
          <w:sz w:val="16"/>
          <w:szCs w:val="16"/>
          <w:lang w:val="es-ES"/>
        </w:rPr>
      </w:pPr>
      <w:r w:rsidRPr="002135C1">
        <w:rPr>
          <w:rFonts w:ascii="Arial Narrow" w:hAnsi="Arial Narrow" w:cs="Arial"/>
          <w:color w:val="000000" w:themeColor="text1"/>
          <w:sz w:val="16"/>
          <w:szCs w:val="16"/>
          <w:lang w:val="es-ES"/>
        </w:rPr>
        <w:t>Gráfica 4. Caja de Herramientas. Política de Integridad. Presentación Integridad Test de Percepción. DAFP</w:t>
      </w:r>
    </w:p>
    <w:p w14:paraId="76B86254"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lang w:val="es-ES"/>
        </w:rPr>
      </w:pPr>
      <w:r w:rsidRPr="002135C1">
        <w:rPr>
          <w:rFonts w:ascii="Arial Narrow" w:hAnsi="Arial Narrow" w:cs="Arial"/>
          <w:color w:val="000000" w:themeColor="text1"/>
          <w:sz w:val="24"/>
          <w:szCs w:val="24"/>
          <w:lang w:val="es-ES"/>
        </w:rPr>
        <w:lastRenderedPageBreak/>
        <w:t>En la medición realizada en la Unidad Nacional de Protección se obtuvieron los siguientes resultados:</w:t>
      </w:r>
      <w:r w:rsidRPr="002135C1">
        <w:rPr>
          <w:rFonts w:ascii="Arial Narrow" w:hAnsi="Arial Narrow"/>
          <w:sz w:val="24"/>
          <w:szCs w:val="24"/>
        </w:rPr>
        <w:t xml:space="preserve"> </w:t>
      </w:r>
      <w:r w:rsidRPr="002135C1">
        <w:rPr>
          <w:rFonts w:ascii="Arial Narrow" w:hAnsi="Arial Narrow" w:cs="Arial"/>
          <w:color w:val="000000" w:themeColor="text1"/>
          <w:sz w:val="24"/>
          <w:szCs w:val="24"/>
          <w:lang w:val="es-ES"/>
        </w:rPr>
        <w:t xml:space="preserve">se evidencia que en la UNP y el Código de Integridad y sus siete valores se encuentran en un nivel Alto de percepción de integridad, con un Código apropiado como herramienta para pensar y actuar por parte de los servidores públicos y contratistas de la entidad. A continuación, los indicadores:  </w:t>
      </w:r>
      <w:r w:rsidRPr="002135C1">
        <w:rPr>
          <w:rFonts w:ascii="Arial" w:hAnsi="Arial" w:cs="Arial"/>
          <w:color w:val="000000" w:themeColor="text1"/>
          <w:sz w:val="24"/>
          <w:szCs w:val="24"/>
          <w:lang w:val="es-ES"/>
        </w:rPr>
        <w:t>​</w:t>
      </w:r>
    </w:p>
    <w:p w14:paraId="1AA12974" w14:textId="77777777" w:rsidR="002135C1" w:rsidRPr="002135C1" w:rsidRDefault="002135C1" w:rsidP="002135C1">
      <w:pPr>
        <w:autoSpaceDE w:val="0"/>
        <w:autoSpaceDN w:val="0"/>
        <w:adjustRightInd w:val="0"/>
        <w:spacing w:after="0" w:line="240" w:lineRule="auto"/>
        <w:jc w:val="both"/>
        <w:rPr>
          <w:rFonts w:ascii="Arial Narrow" w:hAnsi="Arial Narrow" w:cs="Arial"/>
          <w:b/>
          <w:bCs/>
          <w:color w:val="4D6015"/>
          <w:sz w:val="24"/>
          <w:szCs w:val="24"/>
          <w:lang w:val="es-ES"/>
        </w:rPr>
      </w:pPr>
    </w:p>
    <w:p w14:paraId="33C00136" w14:textId="77777777" w:rsidR="002135C1" w:rsidRPr="002135C1" w:rsidRDefault="002135C1" w:rsidP="002135C1">
      <w:pPr>
        <w:autoSpaceDE w:val="0"/>
        <w:autoSpaceDN w:val="0"/>
        <w:adjustRightInd w:val="0"/>
        <w:spacing w:after="0" w:line="240" w:lineRule="auto"/>
        <w:jc w:val="both"/>
        <w:rPr>
          <w:rFonts w:ascii="Arial Narrow" w:hAnsi="Arial Narrow" w:cs="Arial"/>
          <w:b/>
          <w:bCs/>
          <w:color w:val="4D6015"/>
          <w:sz w:val="24"/>
          <w:szCs w:val="24"/>
          <w:lang w:val="es-ES"/>
        </w:rPr>
      </w:pPr>
      <w:r w:rsidRPr="002135C1">
        <w:rPr>
          <w:rFonts w:ascii="Arial Narrow" w:hAnsi="Arial Narrow" w:cs="Arial"/>
          <w:b/>
          <w:bCs/>
          <w:noProof/>
          <w:color w:val="4D6015"/>
          <w:sz w:val="24"/>
          <w:szCs w:val="24"/>
          <w:lang w:val="en-US"/>
        </w:rPr>
        <w:drawing>
          <wp:inline distT="0" distB="0" distL="0" distR="0" wp14:anchorId="2AD0A80D" wp14:editId="2AC4AB58">
            <wp:extent cx="6067425" cy="1987366"/>
            <wp:effectExtent l="0" t="0" r="0" b="0"/>
            <wp:docPr id="1249118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5028" cy="1999683"/>
                    </a:xfrm>
                    <a:prstGeom prst="rect">
                      <a:avLst/>
                    </a:prstGeom>
                    <a:noFill/>
                  </pic:spPr>
                </pic:pic>
              </a:graphicData>
            </a:graphic>
          </wp:inline>
        </w:drawing>
      </w:r>
    </w:p>
    <w:p w14:paraId="67FB45B0" w14:textId="77777777" w:rsidR="002135C1" w:rsidRPr="002135C1" w:rsidRDefault="002135C1" w:rsidP="002135C1">
      <w:pPr>
        <w:autoSpaceDE w:val="0"/>
        <w:autoSpaceDN w:val="0"/>
        <w:adjustRightInd w:val="0"/>
        <w:spacing w:after="0" w:line="240" w:lineRule="auto"/>
        <w:jc w:val="center"/>
        <w:rPr>
          <w:rFonts w:ascii="Arial Narrow" w:hAnsi="Arial Narrow" w:cs="Arial"/>
          <w:sz w:val="16"/>
          <w:szCs w:val="16"/>
          <w:lang w:val="es-ES"/>
        </w:rPr>
      </w:pPr>
      <w:r w:rsidRPr="002135C1">
        <w:rPr>
          <w:rFonts w:ascii="Arial Narrow" w:hAnsi="Arial Narrow" w:cs="Arial"/>
          <w:sz w:val="16"/>
          <w:szCs w:val="16"/>
          <w:lang w:val="es-ES"/>
        </w:rPr>
        <w:t xml:space="preserve">Gráfica 5. </w:t>
      </w:r>
      <w:r w:rsidRPr="002135C1">
        <w:rPr>
          <w:rFonts w:ascii="Arial Narrow" w:hAnsi="Arial Narrow" w:cs="Arial"/>
          <w:color w:val="000000" w:themeColor="text1"/>
          <w:sz w:val="16"/>
          <w:szCs w:val="16"/>
          <w:lang w:val="es-ES"/>
        </w:rPr>
        <w:t>Caja de Herramientas. Política de Integridad</w:t>
      </w:r>
      <w:r w:rsidRPr="002135C1">
        <w:rPr>
          <w:rFonts w:ascii="Arial Narrow" w:hAnsi="Arial Narrow" w:cs="Arial"/>
          <w:sz w:val="16"/>
          <w:szCs w:val="16"/>
          <w:lang w:val="es-ES"/>
        </w:rPr>
        <w:t>. Resultados Test de Percepción de Integridad. Creación Propia.</w:t>
      </w:r>
    </w:p>
    <w:p w14:paraId="2DAD5F4F" w14:textId="77777777" w:rsidR="002135C1" w:rsidRPr="002135C1" w:rsidRDefault="002135C1" w:rsidP="002135C1">
      <w:pPr>
        <w:autoSpaceDE w:val="0"/>
        <w:autoSpaceDN w:val="0"/>
        <w:adjustRightInd w:val="0"/>
        <w:spacing w:after="0" w:line="240" w:lineRule="auto"/>
        <w:jc w:val="both"/>
        <w:rPr>
          <w:rFonts w:ascii="Arial Narrow" w:hAnsi="Arial Narrow" w:cs="Arial"/>
          <w:sz w:val="24"/>
          <w:szCs w:val="24"/>
          <w:lang w:val="es-ES"/>
        </w:rPr>
      </w:pPr>
    </w:p>
    <w:p w14:paraId="6F2E2287" w14:textId="77777777" w:rsidR="002135C1" w:rsidRPr="002135C1" w:rsidRDefault="002135C1" w:rsidP="002135C1">
      <w:pPr>
        <w:autoSpaceDE w:val="0"/>
        <w:autoSpaceDN w:val="0"/>
        <w:adjustRightInd w:val="0"/>
        <w:spacing w:after="0" w:line="240" w:lineRule="auto"/>
        <w:jc w:val="both"/>
        <w:rPr>
          <w:rFonts w:ascii="Arial Narrow" w:hAnsi="Arial Narrow" w:cs="Arial"/>
          <w:b/>
          <w:bCs/>
          <w:color w:val="4D6015"/>
          <w:sz w:val="24"/>
          <w:szCs w:val="24"/>
          <w:lang w:val="es-ES"/>
        </w:rPr>
      </w:pPr>
      <w:r w:rsidRPr="002135C1">
        <w:rPr>
          <w:rFonts w:ascii="Arial Narrow" w:hAnsi="Arial Narrow" w:cs="Arial"/>
          <w:b/>
          <w:bCs/>
          <w:noProof/>
          <w:color w:val="4D6015"/>
          <w:sz w:val="24"/>
          <w:szCs w:val="24"/>
          <w:lang w:val="en-US"/>
        </w:rPr>
        <w:drawing>
          <wp:inline distT="0" distB="0" distL="0" distR="0" wp14:anchorId="207BCE75" wp14:editId="13FCF1D7">
            <wp:extent cx="6067425" cy="2629099"/>
            <wp:effectExtent l="0" t="0" r="0" b="0"/>
            <wp:docPr id="88455748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3344" cy="2640330"/>
                    </a:xfrm>
                    <a:prstGeom prst="rect">
                      <a:avLst/>
                    </a:prstGeom>
                    <a:noFill/>
                  </pic:spPr>
                </pic:pic>
              </a:graphicData>
            </a:graphic>
          </wp:inline>
        </w:drawing>
      </w:r>
    </w:p>
    <w:p w14:paraId="57EF8429" w14:textId="77777777" w:rsidR="002135C1" w:rsidRPr="002135C1" w:rsidRDefault="002135C1" w:rsidP="002135C1">
      <w:pPr>
        <w:autoSpaceDE w:val="0"/>
        <w:autoSpaceDN w:val="0"/>
        <w:adjustRightInd w:val="0"/>
        <w:spacing w:after="0" w:line="240" w:lineRule="auto"/>
        <w:jc w:val="center"/>
        <w:rPr>
          <w:rFonts w:ascii="Arial Narrow" w:hAnsi="Arial Narrow" w:cs="Arial"/>
          <w:sz w:val="16"/>
          <w:szCs w:val="16"/>
          <w:lang w:val="es-ES"/>
        </w:rPr>
      </w:pPr>
      <w:r w:rsidRPr="002135C1">
        <w:rPr>
          <w:rFonts w:ascii="Arial Narrow" w:hAnsi="Arial Narrow" w:cs="Arial"/>
          <w:sz w:val="16"/>
          <w:szCs w:val="16"/>
          <w:lang w:val="es-ES"/>
        </w:rPr>
        <w:t xml:space="preserve">Gráfica 6. </w:t>
      </w:r>
      <w:r w:rsidRPr="002135C1">
        <w:rPr>
          <w:rFonts w:ascii="Arial Narrow" w:hAnsi="Arial Narrow" w:cs="Arial"/>
          <w:color w:val="000000" w:themeColor="text1"/>
          <w:sz w:val="16"/>
          <w:szCs w:val="16"/>
          <w:lang w:val="es-ES"/>
        </w:rPr>
        <w:t>Caja de Herramientas. Política de Integridad</w:t>
      </w:r>
      <w:r w:rsidRPr="002135C1">
        <w:rPr>
          <w:rFonts w:ascii="Arial Narrow" w:hAnsi="Arial Narrow" w:cs="Arial"/>
          <w:sz w:val="16"/>
          <w:szCs w:val="16"/>
          <w:lang w:val="es-ES"/>
        </w:rPr>
        <w:t>. Resultados Test de Percepción de Integridad. Creación Propia.</w:t>
      </w:r>
    </w:p>
    <w:p w14:paraId="1AAE011F" w14:textId="77777777" w:rsidR="002135C1" w:rsidRPr="002135C1" w:rsidRDefault="002135C1" w:rsidP="002135C1">
      <w:pPr>
        <w:autoSpaceDE w:val="0"/>
        <w:autoSpaceDN w:val="0"/>
        <w:adjustRightInd w:val="0"/>
        <w:spacing w:after="0" w:line="240" w:lineRule="auto"/>
        <w:jc w:val="both"/>
        <w:rPr>
          <w:rFonts w:ascii="Arial Narrow" w:hAnsi="Arial Narrow" w:cs="Arial"/>
          <w:b/>
          <w:bCs/>
          <w:color w:val="4D6015"/>
          <w:sz w:val="24"/>
          <w:szCs w:val="24"/>
          <w:lang w:val="es-ES"/>
        </w:rPr>
      </w:pPr>
    </w:p>
    <w:p w14:paraId="206DCF24"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r w:rsidRPr="002135C1">
        <w:rPr>
          <w:rFonts w:ascii="Arial Narrow" w:hAnsi="Arial Narrow" w:cs="Arial"/>
          <w:color w:val="000000" w:themeColor="text1"/>
          <w:sz w:val="24"/>
          <w:szCs w:val="24"/>
        </w:rPr>
        <w:t>Las actividades que se han implementado con el código de integridad más la participación y el interés de los servidores públicos y contratistas de la entidad muestran la interiorización del Código de Integridad. Es por esto que agradecemos y amablemente invitamos a seguir siendo participes activos de todas las actividades propuestas y así poder seguir avanzando en la implementación y capacitación en la gestión preventiva de conflictos de interés.</w:t>
      </w:r>
    </w:p>
    <w:p w14:paraId="2FB0597E"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p>
    <w:p w14:paraId="1B660035" w14:textId="77777777" w:rsidR="002135C1" w:rsidRPr="002135C1" w:rsidRDefault="002135C1" w:rsidP="002135C1">
      <w:pPr>
        <w:autoSpaceDE w:val="0"/>
        <w:autoSpaceDN w:val="0"/>
        <w:adjustRightInd w:val="0"/>
        <w:spacing w:after="0" w:line="240" w:lineRule="auto"/>
        <w:jc w:val="center"/>
        <w:rPr>
          <w:rFonts w:ascii="Arial Narrow" w:hAnsi="Arial Narrow" w:cs="Arial"/>
          <w:color w:val="000000" w:themeColor="text1"/>
          <w:sz w:val="24"/>
          <w:szCs w:val="24"/>
        </w:rPr>
      </w:pPr>
      <w:r w:rsidRPr="002135C1">
        <w:rPr>
          <w:rFonts w:ascii="Arial Narrow" w:hAnsi="Arial Narrow" w:cs="Arial"/>
          <w:noProof/>
          <w:color w:val="000000" w:themeColor="text1"/>
          <w:sz w:val="24"/>
          <w:szCs w:val="24"/>
          <w:lang w:val="en-US"/>
        </w:rPr>
        <w:lastRenderedPageBreak/>
        <w:drawing>
          <wp:inline distT="0" distB="0" distL="0" distR="0" wp14:anchorId="0DD8893C" wp14:editId="47158A34">
            <wp:extent cx="4404635" cy="1857375"/>
            <wp:effectExtent l="0" t="0" r="0" b="0"/>
            <wp:docPr id="8597185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9886" cy="1880674"/>
                    </a:xfrm>
                    <a:prstGeom prst="rect">
                      <a:avLst/>
                    </a:prstGeom>
                    <a:noFill/>
                    <a:ln>
                      <a:noFill/>
                    </a:ln>
                  </pic:spPr>
                </pic:pic>
              </a:graphicData>
            </a:graphic>
          </wp:inline>
        </w:drawing>
      </w:r>
    </w:p>
    <w:p w14:paraId="3322A508" w14:textId="77777777" w:rsidR="002135C1" w:rsidRPr="002135C1" w:rsidRDefault="002135C1" w:rsidP="002135C1">
      <w:pPr>
        <w:autoSpaceDE w:val="0"/>
        <w:autoSpaceDN w:val="0"/>
        <w:adjustRightInd w:val="0"/>
        <w:spacing w:after="0" w:line="240" w:lineRule="auto"/>
        <w:rPr>
          <w:rFonts w:ascii="Arial Narrow" w:hAnsi="Arial Narrow" w:cs="Arial"/>
          <w:color w:val="000000" w:themeColor="text1"/>
          <w:sz w:val="16"/>
          <w:szCs w:val="16"/>
        </w:rPr>
      </w:pPr>
      <w:r w:rsidRPr="002135C1">
        <w:rPr>
          <w:rFonts w:ascii="Arial Narrow" w:hAnsi="Arial Narrow" w:cs="Arial"/>
          <w:sz w:val="16"/>
          <w:szCs w:val="16"/>
          <w:lang w:val="es-ES"/>
        </w:rPr>
        <w:t xml:space="preserve">Gráfica 7. </w:t>
      </w:r>
      <w:r w:rsidRPr="002135C1">
        <w:rPr>
          <w:rFonts w:ascii="Arial Narrow" w:hAnsi="Arial Narrow" w:cs="Arial"/>
          <w:color w:val="000000" w:themeColor="text1"/>
          <w:sz w:val="16"/>
          <w:szCs w:val="16"/>
          <w:lang w:val="es-ES"/>
        </w:rPr>
        <w:t>Caja de Herramientas. Política de Integridad. Presentación Integridad Test de Percepción. DAFP</w:t>
      </w:r>
    </w:p>
    <w:p w14:paraId="5321EB16"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p>
    <w:p w14:paraId="57449A42" w14:textId="77777777" w:rsidR="002135C1" w:rsidRPr="002135C1" w:rsidRDefault="002135C1" w:rsidP="002135C1">
      <w:pPr>
        <w:autoSpaceDE w:val="0"/>
        <w:autoSpaceDN w:val="0"/>
        <w:adjustRightInd w:val="0"/>
        <w:spacing w:after="0" w:line="240" w:lineRule="auto"/>
        <w:jc w:val="center"/>
        <w:rPr>
          <w:rFonts w:ascii="Arial Narrow" w:hAnsi="Arial Narrow" w:cs="Arial"/>
          <w:color w:val="000000" w:themeColor="text1"/>
          <w:sz w:val="24"/>
          <w:szCs w:val="24"/>
        </w:rPr>
      </w:pPr>
      <w:r w:rsidRPr="002135C1">
        <w:rPr>
          <w:rFonts w:ascii="Arial Narrow" w:hAnsi="Arial Narrow"/>
          <w:noProof/>
          <w:sz w:val="24"/>
          <w:szCs w:val="24"/>
          <w:lang w:val="en-US"/>
        </w:rPr>
        <w:drawing>
          <wp:inline distT="0" distB="0" distL="0" distR="0" wp14:anchorId="2063CAB4" wp14:editId="2F641EC1">
            <wp:extent cx="4390288" cy="2009775"/>
            <wp:effectExtent l="0" t="0" r="0" b="0"/>
            <wp:docPr id="15746150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34505" name=""/>
                    <pic:cNvPicPr/>
                  </pic:nvPicPr>
                  <pic:blipFill rotWithShape="1">
                    <a:blip r:embed="rId18"/>
                    <a:srcRect l="21811" t="22196" r="44344" b="50259"/>
                    <a:stretch/>
                  </pic:blipFill>
                  <pic:spPr bwMode="auto">
                    <a:xfrm>
                      <a:off x="0" y="0"/>
                      <a:ext cx="4417917" cy="2022423"/>
                    </a:xfrm>
                    <a:prstGeom prst="rect">
                      <a:avLst/>
                    </a:prstGeom>
                    <a:ln>
                      <a:noFill/>
                    </a:ln>
                    <a:extLst>
                      <a:ext uri="{53640926-AAD7-44D8-BBD7-CCE9431645EC}">
                        <a14:shadowObscured xmlns:a14="http://schemas.microsoft.com/office/drawing/2010/main"/>
                      </a:ext>
                    </a:extLst>
                  </pic:spPr>
                </pic:pic>
              </a:graphicData>
            </a:graphic>
          </wp:inline>
        </w:drawing>
      </w:r>
    </w:p>
    <w:p w14:paraId="7DDECC0F" w14:textId="77777777" w:rsidR="002135C1" w:rsidRPr="002135C1" w:rsidRDefault="002135C1" w:rsidP="002135C1">
      <w:pPr>
        <w:autoSpaceDE w:val="0"/>
        <w:autoSpaceDN w:val="0"/>
        <w:adjustRightInd w:val="0"/>
        <w:spacing w:after="0" w:line="240" w:lineRule="auto"/>
        <w:rPr>
          <w:rFonts w:ascii="Arial Narrow" w:hAnsi="Arial Narrow" w:cs="Arial"/>
          <w:b/>
          <w:bCs/>
          <w:color w:val="000000" w:themeColor="text1"/>
          <w:sz w:val="16"/>
          <w:szCs w:val="16"/>
        </w:rPr>
      </w:pPr>
      <w:r w:rsidRPr="002135C1">
        <w:rPr>
          <w:rFonts w:ascii="Arial Narrow" w:hAnsi="Arial Narrow" w:cs="Arial"/>
          <w:sz w:val="16"/>
          <w:szCs w:val="16"/>
          <w:lang w:val="es-ES"/>
        </w:rPr>
        <w:t xml:space="preserve">Gráfica 8. </w:t>
      </w:r>
      <w:bookmarkStart w:id="2" w:name="_Toc185935834"/>
      <w:r w:rsidRPr="002135C1">
        <w:rPr>
          <w:rFonts w:ascii="Arial Narrow" w:hAnsi="Arial Narrow" w:cs="Arial"/>
          <w:color w:val="000000" w:themeColor="text1"/>
          <w:sz w:val="16"/>
          <w:szCs w:val="16"/>
          <w:lang w:val="es-ES"/>
        </w:rPr>
        <w:t>Caja de Herramientas. Política de Integridad. Presentación Integridad Test de Percepción. DAFP</w:t>
      </w:r>
      <w:r w:rsidRPr="002135C1">
        <w:rPr>
          <w:rFonts w:ascii="Arial Narrow" w:hAnsi="Arial Narrow" w:cs="Arial"/>
          <w:b/>
          <w:bCs/>
          <w:color w:val="000000" w:themeColor="text1"/>
          <w:sz w:val="16"/>
          <w:szCs w:val="16"/>
        </w:rPr>
        <w:t xml:space="preserve"> </w:t>
      </w:r>
    </w:p>
    <w:p w14:paraId="674765D7" w14:textId="77777777" w:rsidR="002135C1" w:rsidRPr="002135C1" w:rsidRDefault="002135C1" w:rsidP="002135C1">
      <w:pPr>
        <w:autoSpaceDE w:val="0"/>
        <w:autoSpaceDN w:val="0"/>
        <w:adjustRightInd w:val="0"/>
        <w:spacing w:after="0" w:line="240" w:lineRule="auto"/>
        <w:jc w:val="center"/>
        <w:rPr>
          <w:rFonts w:ascii="Arial Narrow" w:hAnsi="Arial Narrow" w:cs="Arial"/>
          <w:b/>
          <w:bCs/>
          <w:color w:val="000000" w:themeColor="text1"/>
          <w:sz w:val="24"/>
          <w:szCs w:val="24"/>
        </w:rPr>
      </w:pPr>
    </w:p>
    <w:p w14:paraId="6A20EE50" w14:textId="77777777" w:rsidR="002135C1" w:rsidRPr="002135C1" w:rsidRDefault="002135C1" w:rsidP="002135C1">
      <w:pPr>
        <w:pStyle w:val="Prrafodelista"/>
        <w:numPr>
          <w:ilvl w:val="0"/>
          <w:numId w:val="13"/>
        </w:numPr>
        <w:autoSpaceDE w:val="0"/>
        <w:autoSpaceDN w:val="0"/>
        <w:adjustRightInd w:val="0"/>
        <w:spacing w:after="0" w:line="240" w:lineRule="auto"/>
        <w:ind w:left="284" w:hanging="284"/>
        <w:jc w:val="both"/>
        <w:outlineLvl w:val="2"/>
        <w:rPr>
          <w:rFonts w:ascii="Arial Narrow" w:hAnsi="Arial Narrow" w:cs="Arial"/>
          <w:b/>
          <w:bCs/>
          <w:color w:val="000000" w:themeColor="text1"/>
          <w:sz w:val="24"/>
          <w:szCs w:val="24"/>
        </w:rPr>
      </w:pPr>
      <w:r w:rsidRPr="002135C1">
        <w:rPr>
          <w:rFonts w:ascii="Arial Narrow" w:hAnsi="Arial Narrow" w:cs="Arial"/>
          <w:b/>
          <w:bCs/>
          <w:color w:val="000000" w:themeColor="text1"/>
          <w:sz w:val="24"/>
          <w:szCs w:val="24"/>
        </w:rPr>
        <w:t>Informe de Oficina de Control Interno</w:t>
      </w:r>
    </w:p>
    <w:p w14:paraId="0C635BF7" w14:textId="77777777" w:rsidR="002135C1" w:rsidRPr="002135C1" w:rsidRDefault="002135C1" w:rsidP="002135C1">
      <w:pPr>
        <w:pStyle w:val="Prrafodelista"/>
        <w:autoSpaceDE w:val="0"/>
        <w:autoSpaceDN w:val="0"/>
        <w:adjustRightInd w:val="0"/>
        <w:spacing w:after="0" w:line="240" w:lineRule="auto"/>
        <w:jc w:val="both"/>
        <w:rPr>
          <w:rFonts w:ascii="Arial Narrow" w:hAnsi="Arial Narrow" w:cs="Arial"/>
          <w:color w:val="000000" w:themeColor="text1"/>
          <w:sz w:val="24"/>
          <w:szCs w:val="24"/>
        </w:rPr>
      </w:pPr>
    </w:p>
    <w:p w14:paraId="5ACBD198"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r w:rsidRPr="002135C1">
        <w:rPr>
          <w:rFonts w:ascii="Arial Narrow" w:hAnsi="Arial Narrow" w:cs="Arial"/>
          <w:color w:val="000000" w:themeColor="text1"/>
          <w:sz w:val="24"/>
          <w:szCs w:val="24"/>
        </w:rPr>
        <w:t>Para la presente vigencia se realizó el análisis de los informes pormenorizados de control interno con el propósito de identificar opciones de mejora y alertas sobre conductas que deben ser orientadas a partir de la implementación del código de integridad.</w:t>
      </w:r>
    </w:p>
    <w:p w14:paraId="28AAF530" w14:textId="77777777" w:rsidR="002135C1" w:rsidRDefault="002135C1" w:rsidP="002135C1">
      <w:pPr>
        <w:pStyle w:val="Prrafodelista"/>
        <w:autoSpaceDE w:val="0"/>
        <w:autoSpaceDN w:val="0"/>
        <w:adjustRightInd w:val="0"/>
        <w:spacing w:after="0" w:line="240" w:lineRule="auto"/>
        <w:jc w:val="both"/>
        <w:rPr>
          <w:rFonts w:ascii="Arial Narrow" w:hAnsi="Arial Narrow" w:cs="Arial"/>
          <w:color w:val="000000" w:themeColor="text1"/>
          <w:sz w:val="24"/>
          <w:szCs w:val="24"/>
        </w:rPr>
      </w:pPr>
    </w:p>
    <w:p w14:paraId="75822CDD" w14:textId="04FE3E5C"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r w:rsidRPr="002135C1">
        <w:rPr>
          <w:rFonts w:ascii="Arial Narrow" w:hAnsi="Arial Narrow" w:cs="Arial"/>
          <w:color w:val="000000" w:themeColor="text1"/>
          <w:sz w:val="24"/>
          <w:szCs w:val="24"/>
        </w:rPr>
        <w:t>De acuerdo con los informes analizados del período 2023 - 2024, en la entidad no se han impuesto sanciones disciplinarias por situaciones asociadas a corrupción y se evidenciaron que no se han generado “No Conformidades” ni se han materializado riesgos, que involucren hechos de corrupción, como resultado de las auditorías internas realizadas a la oficina de Control Interno.</w:t>
      </w:r>
    </w:p>
    <w:p w14:paraId="1E002175" w14:textId="77777777" w:rsidR="002135C1" w:rsidRPr="002135C1" w:rsidRDefault="002135C1" w:rsidP="002135C1">
      <w:pPr>
        <w:pStyle w:val="Prrafodelista"/>
        <w:autoSpaceDE w:val="0"/>
        <w:autoSpaceDN w:val="0"/>
        <w:adjustRightInd w:val="0"/>
        <w:spacing w:after="0" w:line="240" w:lineRule="auto"/>
        <w:jc w:val="both"/>
        <w:rPr>
          <w:rFonts w:ascii="Arial Narrow" w:hAnsi="Arial Narrow" w:cs="Arial"/>
          <w:color w:val="000000" w:themeColor="text1"/>
          <w:sz w:val="24"/>
          <w:szCs w:val="24"/>
        </w:rPr>
      </w:pPr>
    </w:p>
    <w:p w14:paraId="0610530F"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r w:rsidRPr="002135C1">
        <w:rPr>
          <w:rFonts w:ascii="Arial Narrow" w:hAnsi="Arial Narrow" w:cs="Arial"/>
          <w:color w:val="000000" w:themeColor="text1"/>
          <w:sz w:val="24"/>
          <w:szCs w:val="24"/>
        </w:rPr>
        <w:t>Adicionalmente, se puede evidenciar que las actividades que hacen parte de la estrategia de socialización y afianzamiento de los componentes de Integridad que se propusieron en el Plan Anticorrupción y de Atención al Ciudadano para a la vigencia 2023 se ejecutaron al 100% y para la vigencia 2023, dos (2) de las actividades están ejecutadas al 100% y una (1) presenta un avance del 66%. Sin embargo, se indica que, si bien los servidores públicos conocen y aplican el código de integridad, se deben fortalecer las acciones que garanticen su interiorización.</w:t>
      </w:r>
    </w:p>
    <w:p w14:paraId="3B4F19DA" w14:textId="51816113" w:rsidR="002135C1" w:rsidRDefault="002135C1" w:rsidP="002135C1">
      <w:pPr>
        <w:pStyle w:val="Prrafodelista"/>
        <w:autoSpaceDE w:val="0"/>
        <w:autoSpaceDN w:val="0"/>
        <w:adjustRightInd w:val="0"/>
        <w:spacing w:after="0" w:line="240" w:lineRule="auto"/>
        <w:jc w:val="both"/>
        <w:rPr>
          <w:rFonts w:ascii="Arial Narrow" w:hAnsi="Arial Narrow" w:cs="Arial"/>
          <w:color w:val="000000" w:themeColor="text1"/>
          <w:sz w:val="24"/>
          <w:szCs w:val="24"/>
        </w:rPr>
      </w:pPr>
    </w:p>
    <w:p w14:paraId="6B75F9EE" w14:textId="6336AB59" w:rsidR="002135C1" w:rsidRDefault="002135C1" w:rsidP="002135C1">
      <w:pPr>
        <w:pStyle w:val="Prrafodelista"/>
        <w:autoSpaceDE w:val="0"/>
        <w:autoSpaceDN w:val="0"/>
        <w:adjustRightInd w:val="0"/>
        <w:spacing w:after="0" w:line="240" w:lineRule="auto"/>
        <w:jc w:val="both"/>
        <w:rPr>
          <w:rFonts w:ascii="Arial Narrow" w:hAnsi="Arial Narrow" w:cs="Arial"/>
          <w:color w:val="000000" w:themeColor="text1"/>
          <w:sz w:val="24"/>
          <w:szCs w:val="24"/>
        </w:rPr>
      </w:pPr>
    </w:p>
    <w:p w14:paraId="43586E57" w14:textId="77777777" w:rsidR="002135C1" w:rsidRPr="002135C1" w:rsidRDefault="002135C1" w:rsidP="002135C1">
      <w:pPr>
        <w:pStyle w:val="Prrafodelista"/>
        <w:autoSpaceDE w:val="0"/>
        <w:autoSpaceDN w:val="0"/>
        <w:adjustRightInd w:val="0"/>
        <w:spacing w:after="0" w:line="240" w:lineRule="auto"/>
        <w:jc w:val="both"/>
        <w:rPr>
          <w:rFonts w:ascii="Arial Narrow" w:hAnsi="Arial Narrow" w:cs="Arial"/>
          <w:color w:val="000000" w:themeColor="text1"/>
          <w:sz w:val="24"/>
          <w:szCs w:val="24"/>
        </w:rPr>
      </w:pPr>
    </w:p>
    <w:p w14:paraId="391AD5D4" w14:textId="77777777" w:rsidR="002135C1" w:rsidRPr="002135C1" w:rsidRDefault="002135C1" w:rsidP="002135C1">
      <w:pPr>
        <w:pStyle w:val="Prrafodelista"/>
        <w:numPr>
          <w:ilvl w:val="0"/>
          <w:numId w:val="13"/>
        </w:numPr>
        <w:autoSpaceDE w:val="0"/>
        <w:autoSpaceDN w:val="0"/>
        <w:adjustRightInd w:val="0"/>
        <w:spacing w:after="0" w:line="240" w:lineRule="auto"/>
        <w:ind w:left="284" w:hanging="284"/>
        <w:jc w:val="both"/>
        <w:outlineLvl w:val="2"/>
        <w:rPr>
          <w:rFonts w:ascii="Arial Narrow" w:hAnsi="Arial Narrow" w:cs="Arial"/>
          <w:b/>
          <w:bCs/>
          <w:color w:val="000000" w:themeColor="text1"/>
          <w:sz w:val="24"/>
          <w:szCs w:val="24"/>
        </w:rPr>
      </w:pPr>
      <w:r w:rsidRPr="002135C1">
        <w:rPr>
          <w:rFonts w:ascii="Arial Narrow" w:hAnsi="Arial Narrow" w:cs="Arial"/>
          <w:b/>
          <w:bCs/>
          <w:color w:val="000000" w:themeColor="text1"/>
          <w:sz w:val="24"/>
          <w:szCs w:val="24"/>
        </w:rPr>
        <w:lastRenderedPageBreak/>
        <w:t>Autodiagnóstico</w:t>
      </w:r>
      <w:bookmarkEnd w:id="2"/>
      <w:r w:rsidRPr="002135C1">
        <w:rPr>
          <w:rFonts w:ascii="Arial Narrow" w:hAnsi="Arial Narrow" w:cs="Arial"/>
          <w:b/>
          <w:bCs/>
          <w:color w:val="000000" w:themeColor="text1"/>
          <w:sz w:val="24"/>
          <w:szCs w:val="24"/>
        </w:rPr>
        <w:t xml:space="preserve"> de Integridad y Conflicto de Interés</w:t>
      </w:r>
    </w:p>
    <w:p w14:paraId="5589EEFF"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p>
    <w:p w14:paraId="27A28355"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r w:rsidRPr="002135C1">
        <w:rPr>
          <w:rFonts w:ascii="Arial Narrow" w:hAnsi="Arial Narrow" w:cs="Arial"/>
          <w:color w:val="000000" w:themeColor="text1"/>
          <w:sz w:val="24"/>
          <w:szCs w:val="24"/>
        </w:rPr>
        <w:t>El Autodiagnóstico de Integridad hace parte de un conjunto de herramientas de Autodiagnóstico que permite a la Unidad Nacional de Protección, desarrollar un ejercicio de valoración del estado de cada una de las dimensiones en las cuales se estructura el Modelo Integrado de Gestión y Planeación, entre ellas, la Gestión del Código de Integridad con el propósito de que la entidad logre contar con una línea base respecto a los aspectos que debe fortalecer, los cuales deben ser incluido en su planeación institucional.</w:t>
      </w:r>
    </w:p>
    <w:p w14:paraId="20950D6D"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p>
    <w:p w14:paraId="1130D542"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r w:rsidRPr="002135C1">
        <w:rPr>
          <w:rFonts w:ascii="Arial Narrow" w:hAnsi="Arial Narrow" w:cs="Arial"/>
          <w:color w:val="000000" w:themeColor="text1"/>
          <w:sz w:val="24"/>
          <w:szCs w:val="24"/>
        </w:rPr>
        <w:t>En este sentido, con la formulación de las actividades de implementación de la gestión de la política de Integridad, el resultado del autodiagnóstico que indica un porcentaje de implementación del 87.5%, tendrá una tendencia a aumentar una vez se ejecuten y se evalúen las actividades propuestas.</w:t>
      </w:r>
    </w:p>
    <w:p w14:paraId="19720378"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p>
    <w:p w14:paraId="45FBD8CD"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r w:rsidRPr="002135C1">
        <w:rPr>
          <w:rFonts w:ascii="Arial Narrow" w:hAnsi="Arial Narrow" w:cs="Arial"/>
          <w:color w:val="000000" w:themeColor="text1"/>
          <w:sz w:val="24"/>
          <w:szCs w:val="24"/>
        </w:rPr>
        <w:t>El autodiagnóstico de Conflicto de Interés tuvo como resultado 70%, porcentaje que tendrá tendencia a aumentar en la medida en que se implementen las actividades propuestas.</w:t>
      </w:r>
    </w:p>
    <w:p w14:paraId="69B911E1"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p>
    <w:p w14:paraId="7BEFC3AB" w14:textId="77777777" w:rsidR="002135C1" w:rsidRPr="002135C1" w:rsidRDefault="002135C1" w:rsidP="002135C1">
      <w:pPr>
        <w:autoSpaceDE w:val="0"/>
        <w:autoSpaceDN w:val="0"/>
        <w:adjustRightInd w:val="0"/>
        <w:spacing w:after="0" w:line="240" w:lineRule="auto"/>
        <w:jc w:val="center"/>
        <w:rPr>
          <w:rFonts w:ascii="Arial Narrow" w:hAnsi="Arial Narrow" w:cs="Arial"/>
          <w:color w:val="000000" w:themeColor="text1"/>
          <w:sz w:val="24"/>
          <w:szCs w:val="24"/>
        </w:rPr>
      </w:pPr>
      <w:r w:rsidRPr="002135C1">
        <w:rPr>
          <w:rFonts w:ascii="Arial Narrow" w:hAnsi="Arial Narrow"/>
          <w:noProof/>
          <w:sz w:val="24"/>
          <w:szCs w:val="24"/>
          <w:lang w:val="en-US"/>
        </w:rPr>
        <w:drawing>
          <wp:inline distT="0" distB="0" distL="0" distR="0" wp14:anchorId="2EFC90E8" wp14:editId="2A4FD000">
            <wp:extent cx="6010275" cy="2444178"/>
            <wp:effectExtent l="19050" t="19050" r="9525" b="13335"/>
            <wp:docPr id="21374088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08850" name=""/>
                    <pic:cNvPicPr/>
                  </pic:nvPicPr>
                  <pic:blipFill rotWithShape="1">
                    <a:blip r:embed="rId19"/>
                    <a:srcRect l="2106" t="25673" r="30205" b="25388"/>
                    <a:stretch/>
                  </pic:blipFill>
                  <pic:spPr bwMode="auto">
                    <a:xfrm>
                      <a:off x="0" y="0"/>
                      <a:ext cx="6048012" cy="245952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8327CA5" w14:textId="77777777" w:rsidR="002135C1" w:rsidRPr="002135C1" w:rsidRDefault="002135C1" w:rsidP="002135C1">
      <w:pPr>
        <w:autoSpaceDE w:val="0"/>
        <w:autoSpaceDN w:val="0"/>
        <w:adjustRightInd w:val="0"/>
        <w:spacing w:after="0" w:line="240" w:lineRule="auto"/>
        <w:jc w:val="center"/>
        <w:rPr>
          <w:rFonts w:ascii="Arial Narrow" w:hAnsi="Arial Narrow" w:cs="Arial"/>
          <w:color w:val="000000" w:themeColor="text1"/>
          <w:sz w:val="16"/>
          <w:szCs w:val="16"/>
        </w:rPr>
      </w:pPr>
      <w:r w:rsidRPr="002135C1">
        <w:rPr>
          <w:rFonts w:ascii="Arial Narrow" w:hAnsi="Arial Narrow" w:cs="Arial"/>
          <w:color w:val="000000" w:themeColor="text1"/>
          <w:sz w:val="16"/>
          <w:szCs w:val="16"/>
        </w:rPr>
        <w:t>Gráfica 9. Resultado Autodiagnóstico UNP 2024</w:t>
      </w:r>
    </w:p>
    <w:p w14:paraId="03E493CC"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p>
    <w:p w14:paraId="7306A204" w14:textId="77777777" w:rsidR="002135C1" w:rsidRPr="002135C1" w:rsidRDefault="002135C1" w:rsidP="002135C1">
      <w:pPr>
        <w:autoSpaceDE w:val="0"/>
        <w:autoSpaceDN w:val="0"/>
        <w:adjustRightInd w:val="0"/>
        <w:spacing w:after="0" w:line="240" w:lineRule="auto"/>
        <w:jc w:val="center"/>
        <w:rPr>
          <w:rFonts w:ascii="Arial Narrow" w:hAnsi="Arial Narrow" w:cs="Arial"/>
          <w:color w:val="000000" w:themeColor="text1"/>
          <w:sz w:val="24"/>
          <w:szCs w:val="24"/>
        </w:rPr>
      </w:pPr>
      <w:r w:rsidRPr="002135C1">
        <w:rPr>
          <w:rFonts w:ascii="Arial Narrow" w:hAnsi="Arial Narrow"/>
          <w:noProof/>
          <w:sz w:val="24"/>
          <w:szCs w:val="24"/>
          <w:lang w:val="en-US"/>
        </w:rPr>
        <w:drawing>
          <wp:inline distT="0" distB="0" distL="0" distR="0" wp14:anchorId="52EB60EC" wp14:editId="2AF21E2B">
            <wp:extent cx="6000750" cy="2365935"/>
            <wp:effectExtent l="19050" t="19050" r="19050" b="15875"/>
            <wp:docPr id="14323834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83405" name=""/>
                    <pic:cNvPicPr/>
                  </pic:nvPicPr>
                  <pic:blipFill rotWithShape="1">
                    <a:blip r:embed="rId20"/>
                    <a:srcRect l="1505" t="25406" r="30205" b="26725"/>
                    <a:stretch/>
                  </pic:blipFill>
                  <pic:spPr bwMode="auto">
                    <a:xfrm>
                      <a:off x="0" y="0"/>
                      <a:ext cx="6066481" cy="239185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0827A66" w14:textId="77777777" w:rsidR="002135C1" w:rsidRPr="002135C1" w:rsidRDefault="002135C1" w:rsidP="002135C1">
      <w:pPr>
        <w:autoSpaceDE w:val="0"/>
        <w:autoSpaceDN w:val="0"/>
        <w:adjustRightInd w:val="0"/>
        <w:spacing w:after="0" w:line="240" w:lineRule="auto"/>
        <w:jc w:val="center"/>
        <w:rPr>
          <w:rFonts w:ascii="Arial Narrow" w:hAnsi="Arial Narrow" w:cs="Arial"/>
          <w:color w:val="000000" w:themeColor="text1"/>
          <w:sz w:val="16"/>
          <w:szCs w:val="16"/>
        </w:rPr>
      </w:pPr>
      <w:r w:rsidRPr="002135C1">
        <w:rPr>
          <w:rFonts w:ascii="Arial Narrow" w:hAnsi="Arial Narrow" w:cs="Arial"/>
          <w:color w:val="000000" w:themeColor="text1"/>
          <w:sz w:val="16"/>
          <w:szCs w:val="16"/>
        </w:rPr>
        <w:t>Gráfica 10. Resultado Autodiagnóstico UNP 2024</w:t>
      </w:r>
    </w:p>
    <w:p w14:paraId="089E7A24"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p>
    <w:p w14:paraId="42C07DD0" w14:textId="77777777" w:rsidR="002135C1" w:rsidRPr="002135C1" w:rsidRDefault="002135C1" w:rsidP="002135C1">
      <w:pPr>
        <w:autoSpaceDE w:val="0"/>
        <w:autoSpaceDN w:val="0"/>
        <w:adjustRightInd w:val="0"/>
        <w:spacing w:after="0" w:line="240" w:lineRule="auto"/>
        <w:jc w:val="center"/>
        <w:rPr>
          <w:rFonts w:ascii="Arial Narrow" w:hAnsi="Arial Narrow" w:cs="Arial"/>
          <w:color w:val="000000" w:themeColor="text1"/>
          <w:sz w:val="24"/>
          <w:szCs w:val="24"/>
        </w:rPr>
      </w:pPr>
      <w:r w:rsidRPr="002135C1">
        <w:rPr>
          <w:rFonts w:ascii="Arial Narrow" w:hAnsi="Arial Narrow"/>
          <w:noProof/>
          <w:sz w:val="24"/>
          <w:szCs w:val="24"/>
          <w:lang w:val="en-US"/>
        </w:rPr>
        <w:lastRenderedPageBreak/>
        <w:drawing>
          <wp:inline distT="0" distB="0" distL="0" distR="0" wp14:anchorId="257C28B2" wp14:editId="2731FCAC">
            <wp:extent cx="6038734" cy="2457450"/>
            <wp:effectExtent l="19050" t="19050" r="19685" b="19050"/>
            <wp:docPr id="10527914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91403" name=""/>
                    <pic:cNvPicPr/>
                  </pic:nvPicPr>
                  <pic:blipFill rotWithShape="1">
                    <a:blip r:embed="rId21"/>
                    <a:srcRect l="1504" t="25406" r="37876" b="30736"/>
                    <a:stretch/>
                  </pic:blipFill>
                  <pic:spPr bwMode="auto">
                    <a:xfrm>
                      <a:off x="0" y="0"/>
                      <a:ext cx="6064302" cy="246785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DA75A05" w14:textId="77777777" w:rsidR="002135C1" w:rsidRPr="002135C1" w:rsidRDefault="002135C1" w:rsidP="002135C1">
      <w:pPr>
        <w:autoSpaceDE w:val="0"/>
        <w:autoSpaceDN w:val="0"/>
        <w:adjustRightInd w:val="0"/>
        <w:spacing w:after="0" w:line="240" w:lineRule="auto"/>
        <w:jc w:val="center"/>
        <w:rPr>
          <w:rFonts w:ascii="Arial Narrow" w:hAnsi="Arial Narrow" w:cs="Arial"/>
          <w:color w:val="000000" w:themeColor="text1"/>
          <w:sz w:val="16"/>
          <w:szCs w:val="16"/>
        </w:rPr>
      </w:pPr>
      <w:r w:rsidRPr="002135C1">
        <w:rPr>
          <w:rFonts w:ascii="Arial Narrow" w:hAnsi="Arial Narrow" w:cs="Arial"/>
          <w:color w:val="000000" w:themeColor="text1"/>
          <w:sz w:val="16"/>
          <w:szCs w:val="16"/>
        </w:rPr>
        <w:t>Gráfica 10. Resultado Autodiagnóstico UNP 2024</w:t>
      </w:r>
    </w:p>
    <w:p w14:paraId="41D4C4A2" w14:textId="77777777" w:rsidR="002135C1" w:rsidRPr="002135C1" w:rsidRDefault="002135C1" w:rsidP="002135C1">
      <w:pPr>
        <w:autoSpaceDE w:val="0"/>
        <w:autoSpaceDN w:val="0"/>
        <w:adjustRightInd w:val="0"/>
        <w:spacing w:after="0" w:line="240" w:lineRule="auto"/>
        <w:jc w:val="center"/>
        <w:rPr>
          <w:rFonts w:ascii="Arial Narrow" w:hAnsi="Arial Narrow" w:cs="Arial"/>
          <w:color w:val="000000" w:themeColor="text1"/>
          <w:sz w:val="24"/>
          <w:szCs w:val="24"/>
        </w:rPr>
      </w:pPr>
      <w:r w:rsidRPr="002135C1">
        <w:rPr>
          <w:rFonts w:ascii="Arial Narrow" w:hAnsi="Arial Narrow"/>
          <w:noProof/>
          <w:sz w:val="24"/>
          <w:szCs w:val="24"/>
          <w:lang w:val="en-US"/>
        </w:rPr>
        <w:drawing>
          <wp:inline distT="0" distB="0" distL="0" distR="0" wp14:anchorId="43B71B51" wp14:editId="629FBB2E">
            <wp:extent cx="5989710" cy="2628900"/>
            <wp:effectExtent l="19050" t="19050" r="11430" b="19050"/>
            <wp:docPr id="9961079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07928" name=""/>
                    <pic:cNvPicPr/>
                  </pic:nvPicPr>
                  <pic:blipFill rotWithShape="1">
                    <a:blip r:embed="rId22"/>
                    <a:srcRect l="1504" t="25941" r="38177" b="26992"/>
                    <a:stretch/>
                  </pic:blipFill>
                  <pic:spPr bwMode="auto">
                    <a:xfrm>
                      <a:off x="0" y="0"/>
                      <a:ext cx="6017413" cy="264105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A886434" w14:textId="77777777" w:rsidR="002135C1" w:rsidRPr="002135C1" w:rsidRDefault="002135C1" w:rsidP="002135C1">
      <w:pPr>
        <w:autoSpaceDE w:val="0"/>
        <w:autoSpaceDN w:val="0"/>
        <w:adjustRightInd w:val="0"/>
        <w:spacing w:after="0" w:line="240" w:lineRule="auto"/>
        <w:jc w:val="center"/>
        <w:rPr>
          <w:rFonts w:ascii="Arial Narrow" w:hAnsi="Arial Narrow" w:cs="Arial"/>
          <w:color w:val="000000" w:themeColor="text1"/>
          <w:sz w:val="16"/>
          <w:szCs w:val="16"/>
        </w:rPr>
      </w:pPr>
      <w:r w:rsidRPr="002135C1">
        <w:rPr>
          <w:rFonts w:ascii="Arial Narrow" w:hAnsi="Arial Narrow" w:cs="Arial"/>
          <w:color w:val="000000" w:themeColor="text1"/>
          <w:sz w:val="16"/>
          <w:szCs w:val="16"/>
        </w:rPr>
        <w:t>Gráfica 11. Resultado Autodiagnóstico UNP 2024</w:t>
      </w:r>
    </w:p>
    <w:p w14:paraId="7D78E133" w14:textId="6D8F160B" w:rsid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p>
    <w:p w14:paraId="21645837" w14:textId="77777777" w:rsidR="002135C1" w:rsidRPr="002135C1" w:rsidRDefault="002135C1" w:rsidP="002135C1">
      <w:pPr>
        <w:autoSpaceDE w:val="0"/>
        <w:autoSpaceDN w:val="0"/>
        <w:adjustRightInd w:val="0"/>
        <w:spacing w:after="0" w:line="240" w:lineRule="auto"/>
        <w:jc w:val="center"/>
        <w:rPr>
          <w:rFonts w:ascii="Arial Narrow" w:hAnsi="Arial Narrow" w:cs="Arial"/>
          <w:color w:val="000000" w:themeColor="text1"/>
          <w:sz w:val="24"/>
          <w:szCs w:val="24"/>
        </w:rPr>
      </w:pPr>
      <w:r w:rsidRPr="002135C1">
        <w:rPr>
          <w:rFonts w:ascii="Arial Narrow" w:hAnsi="Arial Narrow"/>
          <w:noProof/>
          <w:sz w:val="24"/>
          <w:szCs w:val="24"/>
          <w:lang w:val="en-US"/>
        </w:rPr>
        <w:lastRenderedPageBreak/>
        <w:drawing>
          <wp:inline distT="0" distB="0" distL="0" distR="0" wp14:anchorId="24DCBBDD" wp14:editId="431FD332">
            <wp:extent cx="5983201" cy="5486400"/>
            <wp:effectExtent l="0" t="0" r="0" b="0"/>
            <wp:docPr id="6919947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8907" cy="5519142"/>
                    </a:xfrm>
                    <a:prstGeom prst="rect">
                      <a:avLst/>
                    </a:prstGeom>
                    <a:noFill/>
                    <a:ln>
                      <a:noFill/>
                    </a:ln>
                  </pic:spPr>
                </pic:pic>
              </a:graphicData>
            </a:graphic>
          </wp:inline>
        </w:drawing>
      </w:r>
    </w:p>
    <w:p w14:paraId="21990508"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p>
    <w:p w14:paraId="0662CF96" w14:textId="77777777" w:rsidR="002135C1" w:rsidRPr="002135C1" w:rsidRDefault="002135C1" w:rsidP="002135C1">
      <w:pPr>
        <w:autoSpaceDE w:val="0"/>
        <w:autoSpaceDN w:val="0"/>
        <w:adjustRightInd w:val="0"/>
        <w:spacing w:after="0" w:line="240" w:lineRule="auto"/>
        <w:jc w:val="center"/>
        <w:rPr>
          <w:rFonts w:ascii="Arial Narrow" w:hAnsi="Arial Narrow" w:cs="Arial"/>
          <w:color w:val="000000" w:themeColor="text1"/>
          <w:sz w:val="24"/>
          <w:szCs w:val="24"/>
        </w:rPr>
      </w:pPr>
      <w:r w:rsidRPr="002135C1">
        <w:rPr>
          <w:rFonts w:ascii="Arial Narrow" w:hAnsi="Arial Narrow"/>
          <w:noProof/>
          <w:sz w:val="24"/>
          <w:szCs w:val="24"/>
          <w:lang w:val="en-US"/>
        </w:rPr>
        <w:lastRenderedPageBreak/>
        <w:drawing>
          <wp:inline distT="0" distB="0" distL="0" distR="0" wp14:anchorId="36F5EAB3" wp14:editId="13399E16">
            <wp:extent cx="5876925" cy="2788769"/>
            <wp:effectExtent l="0" t="0" r="0" b="0"/>
            <wp:docPr id="3920274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0438" cy="2795181"/>
                    </a:xfrm>
                    <a:prstGeom prst="rect">
                      <a:avLst/>
                    </a:prstGeom>
                    <a:noFill/>
                    <a:ln>
                      <a:noFill/>
                    </a:ln>
                  </pic:spPr>
                </pic:pic>
              </a:graphicData>
            </a:graphic>
          </wp:inline>
        </w:drawing>
      </w:r>
    </w:p>
    <w:p w14:paraId="17C27281" w14:textId="77777777" w:rsidR="002135C1" w:rsidRPr="002135C1" w:rsidRDefault="002135C1" w:rsidP="002135C1">
      <w:pPr>
        <w:autoSpaceDE w:val="0"/>
        <w:autoSpaceDN w:val="0"/>
        <w:adjustRightInd w:val="0"/>
        <w:spacing w:after="0" w:line="240" w:lineRule="auto"/>
        <w:jc w:val="center"/>
        <w:rPr>
          <w:rFonts w:ascii="Arial Narrow" w:hAnsi="Arial Narrow" w:cs="Arial"/>
          <w:color w:val="000000" w:themeColor="text1"/>
          <w:sz w:val="16"/>
          <w:szCs w:val="16"/>
        </w:rPr>
      </w:pPr>
      <w:r w:rsidRPr="002135C1">
        <w:rPr>
          <w:rFonts w:ascii="Arial Narrow" w:hAnsi="Arial Narrow" w:cs="Arial"/>
          <w:color w:val="000000" w:themeColor="text1"/>
          <w:sz w:val="16"/>
          <w:szCs w:val="16"/>
        </w:rPr>
        <w:t>Gráfica 12. Resultado Autodiagnóstico Conflicto de Interés UNP-2024</w:t>
      </w:r>
    </w:p>
    <w:p w14:paraId="19AF7D82" w14:textId="77777777" w:rsidR="002135C1" w:rsidRPr="002135C1" w:rsidRDefault="002135C1" w:rsidP="002135C1">
      <w:pPr>
        <w:autoSpaceDE w:val="0"/>
        <w:autoSpaceDN w:val="0"/>
        <w:adjustRightInd w:val="0"/>
        <w:spacing w:after="0" w:line="240" w:lineRule="auto"/>
        <w:jc w:val="both"/>
        <w:rPr>
          <w:rFonts w:ascii="Arial Narrow" w:hAnsi="Arial Narrow" w:cs="Arial"/>
          <w:color w:val="000000" w:themeColor="text1"/>
          <w:sz w:val="24"/>
          <w:szCs w:val="24"/>
        </w:rPr>
      </w:pPr>
    </w:p>
    <w:p w14:paraId="14C4C1F3" w14:textId="77777777" w:rsidR="00C15F73" w:rsidRPr="002135C1" w:rsidRDefault="00C15F73" w:rsidP="002135C1">
      <w:pPr>
        <w:spacing w:after="0" w:line="240" w:lineRule="auto"/>
        <w:rPr>
          <w:rFonts w:ascii="Arial Narrow" w:hAnsi="Arial Narrow"/>
          <w:sz w:val="24"/>
          <w:szCs w:val="24"/>
        </w:rPr>
      </w:pPr>
      <w:bookmarkStart w:id="3" w:name="_GoBack"/>
      <w:bookmarkEnd w:id="3"/>
    </w:p>
    <w:sectPr w:rsidR="00C15F73" w:rsidRPr="002135C1" w:rsidSect="002135C1">
      <w:headerReference w:type="default" r:id="rId25"/>
      <w:footerReference w:type="default" r:id="rId26"/>
      <w:pgSz w:w="12240" w:h="15840" w:code="1"/>
      <w:pgMar w:top="1418" w:right="1327" w:bottom="851" w:left="1276"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F5B7D" w14:textId="77777777" w:rsidR="002331B1" w:rsidRDefault="002331B1" w:rsidP="0021711E">
      <w:pPr>
        <w:spacing w:after="0" w:line="240" w:lineRule="auto"/>
      </w:pPr>
      <w:r>
        <w:separator/>
      </w:r>
    </w:p>
  </w:endnote>
  <w:endnote w:type="continuationSeparator" w:id="0">
    <w:p w14:paraId="78E64056" w14:textId="77777777" w:rsidR="002331B1" w:rsidRDefault="002331B1" w:rsidP="00217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rPr>
      <w:id w:val="-580368638"/>
      <w:docPartObj>
        <w:docPartGallery w:val="Page Numbers (Bottom of Page)"/>
        <w:docPartUnique/>
      </w:docPartObj>
    </w:sdtPr>
    <w:sdtEndPr/>
    <w:sdtContent>
      <w:sdt>
        <w:sdtPr>
          <w:rPr>
            <w:rFonts w:ascii="Arial Narrow" w:hAnsi="Arial Narrow"/>
          </w:rPr>
          <w:id w:val="1913736659"/>
          <w:docPartObj>
            <w:docPartGallery w:val="Page Numbers (Top of Page)"/>
            <w:docPartUnique/>
          </w:docPartObj>
        </w:sdtPr>
        <w:sdtEndPr/>
        <w:sdtContent>
          <w:p w14:paraId="766F1979" w14:textId="166556F8" w:rsidR="004B069B" w:rsidRPr="00F42BF5" w:rsidRDefault="004B069B" w:rsidP="00CB0673">
            <w:pPr>
              <w:pStyle w:val="Piedepgina"/>
              <w:jc w:val="right"/>
              <w:rPr>
                <w:rFonts w:ascii="Arial Narrow" w:hAnsi="Arial Narrow"/>
              </w:rPr>
            </w:pPr>
            <w:r w:rsidRPr="00F42BF5">
              <w:rPr>
                <w:rFonts w:ascii="Arial Narrow" w:hAnsi="Arial Narrow"/>
                <w:lang w:val="es-ES"/>
              </w:rPr>
              <w:t xml:space="preserve">Página </w:t>
            </w:r>
            <w:r w:rsidRPr="00F42BF5">
              <w:rPr>
                <w:rFonts w:ascii="Arial Narrow" w:hAnsi="Arial Narrow"/>
                <w:b/>
                <w:bCs/>
              </w:rPr>
              <w:fldChar w:fldCharType="begin"/>
            </w:r>
            <w:r w:rsidRPr="00F42BF5">
              <w:rPr>
                <w:rFonts w:ascii="Arial Narrow" w:hAnsi="Arial Narrow"/>
                <w:b/>
                <w:bCs/>
              </w:rPr>
              <w:instrText>PAGE</w:instrText>
            </w:r>
            <w:r w:rsidRPr="00F42BF5">
              <w:rPr>
                <w:rFonts w:ascii="Arial Narrow" w:hAnsi="Arial Narrow"/>
                <w:b/>
                <w:bCs/>
              </w:rPr>
              <w:fldChar w:fldCharType="separate"/>
            </w:r>
            <w:r w:rsidR="00D176E1">
              <w:rPr>
                <w:rFonts w:ascii="Arial Narrow" w:hAnsi="Arial Narrow"/>
                <w:b/>
                <w:bCs/>
                <w:noProof/>
              </w:rPr>
              <w:t>8</w:t>
            </w:r>
            <w:r w:rsidRPr="00F42BF5">
              <w:rPr>
                <w:rFonts w:ascii="Arial Narrow" w:hAnsi="Arial Narrow"/>
                <w:b/>
                <w:bCs/>
              </w:rPr>
              <w:fldChar w:fldCharType="end"/>
            </w:r>
            <w:r w:rsidRPr="00F42BF5">
              <w:rPr>
                <w:rFonts w:ascii="Arial Narrow" w:hAnsi="Arial Narrow"/>
                <w:lang w:val="es-ES"/>
              </w:rPr>
              <w:t xml:space="preserve"> de </w:t>
            </w:r>
            <w:r w:rsidRPr="00F42BF5">
              <w:rPr>
                <w:rFonts w:ascii="Arial Narrow" w:hAnsi="Arial Narrow"/>
                <w:b/>
                <w:bCs/>
              </w:rPr>
              <w:fldChar w:fldCharType="begin"/>
            </w:r>
            <w:r w:rsidRPr="00F42BF5">
              <w:rPr>
                <w:rFonts w:ascii="Arial Narrow" w:hAnsi="Arial Narrow"/>
                <w:b/>
                <w:bCs/>
              </w:rPr>
              <w:instrText>NUMPAGES</w:instrText>
            </w:r>
            <w:r w:rsidRPr="00F42BF5">
              <w:rPr>
                <w:rFonts w:ascii="Arial Narrow" w:hAnsi="Arial Narrow"/>
                <w:b/>
                <w:bCs/>
              </w:rPr>
              <w:fldChar w:fldCharType="separate"/>
            </w:r>
            <w:r w:rsidR="00D176E1">
              <w:rPr>
                <w:rFonts w:ascii="Arial Narrow" w:hAnsi="Arial Narrow"/>
                <w:b/>
                <w:bCs/>
                <w:noProof/>
              </w:rPr>
              <w:t>8</w:t>
            </w:r>
            <w:r w:rsidRPr="00F42BF5">
              <w:rPr>
                <w:rFonts w:ascii="Arial Narrow" w:hAnsi="Arial Narrow"/>
                <w:b/>
                <w:bCs/>
              </w:rPr>
              <w:fldChar w:fldCharType="end"/>
            </w:r>
          </w:p>
        </w:sdtContent>
      </w:sdt>
    </w:sdtContent>
  </w:sdt>
  <w:p w14:paraId="1F31264E" w14:textId="77777777" w:rsidR="004B069B" w:rsidRDefault="004B069B">
    <w:pPr>
      <w:pStyle w:val="Piedepgina"/>
    </w:pPr>
  </w:p>
  <w:p w14:paraId="49514147" w14:textId="77777777" w:rsidR="004B069B" w:rsidRDefault="004B069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4FE0D" w14:textId="77777777" w:rsidR="002331B1" w:rsidRDefault="002331B1" w:rsidP="0021711E">
      <w:pPr>
        <w:spacing w:after="0" w:line="240" w:lineRule="auto"/>
      </w:pPr>
      <w:r>
        <w:separator/>
      </w:r>
    </w:p>
  </w:footnote>
  <w:footnote w:type="continuationSeparator" w:id="0">
    <w:p w14:paraId="56EE29DD" w14:textId="77777777" w:rsidR="002331B1" w:rsidRDefault="002331B1" w:rsidP="00217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
      <w:tblW w:w="963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5386"/>
      <w:gridCol w:w="2126"/>
    </w:tblGrid>
    <w:tr w:rsidR="005D221E" w14:paraId="6506AA56" w14:textId="77777777" w:rsidTr="002135C1">
      <w:trPr>
        <w:trHeight w:val="977"/>
      </w:trPr>
      <w:tc>
        <w:tcPr>
          <w:tcW w:w="2127" w:type="dxa"/>
          <w:tcBorders>
            <w:left w:val="single" w:sz="6" w:space="0" w:color="000000"/>
          </w:tcBorders>
        </w:tcPr>
        <w:p w14:paraId="4147BBCE" w14:textId="57FDEF75" w:rsidR="005D221E" w:rsidRDefault="00304DDC" w:rsidP="005D221E">
          <w:pPr>
            <w:pStyle w:val="TableParagraph"/>
            <w:jc w:val="left"/>
            <w:rPr>
              <w:rFonts w:ascii="Times New Roman"/>
              <w:sz w:val="20"/>
            </w:rPr>
          </w:pPr>
          <w:r>
            <w:rPr>
              <w:noProof/>
              <w:lang w:val="en-US"/>
            </w:rPr>
            <w:drawing>
              <wp:anchor distT="0" distB="0" distL="114300" distR="114300" simplePos="0" relativeHeight="251659264" behindDoc="1" locked="0" layoutInCell="1" allowOverlap="1" wp14:anchorId="43D84A2C" wp14:editId="2B265482">
                <wp:simplePos x="0" y="0"/>
                <wp:positionH relativeFrom="column">
                  <wp:posOffset>328930</wp:posOffset>
                </wp:positionH>
                <wp:positionV relativeFrom="paragraph">
                  <wp:posOffset>48260</wp:posOffset>
                </wp:positionV>
                <wp:extent cx="740151" cy="499110"/>
                <wp:effectExtent l="0" t="0" r="3175" b="0"/>
                <wp:wrapNone/>
                <wp:docPr id="37" name="Imagen 37" descr="Logotipo, nombre de la empresa">
                  <a:extLst xmlns:a="http://schemas.openxmlformats.org/drawingml/2006/main">
                    <a:ext uri="{FF2B5EF4-FFF2-40B4-BE49-F238E27FC236}">
                      <a16:creationId xmlns:a16="http://schemas.microsoft.com/office/drawing/2014/main" id="{CCA2AE6D-E1D9-8028-4565-A3308DF7B3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Logotipo, nombre de la empresa">
                          <a:extLst>
                            <a:ext uri="{FF2B5EF4-FFF2-40B4-BE49-F238E27FC236}">
                              <a16:creationId xmlns:a16="http://schemas.microsoft.com/office/drawing/2014/main" id="{CCA2AE6D-E1D9-8028-4565-A3308DF7B3D5}"/>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0151" cy="499110"/>
                        </a:xfrm>
                        <a:prstGeom prst="rect">
                          <a:avLst/>
                        </a:prstGeom>
                      </pic:spPr>
                    </pic:pic>
                  </a:graphicData>
                </a:graphic>
                <wp14:sizeRelH relativeFrom="margin">
                  <wp14:pctWidth>0</wp14:pctWidth>
                </wp14:sizeRelH>
                <wp14:sizeRelV relativeFrom="margin">
                  <wp14:pctHeight>0</wp14:pctHeight>
                </wp14:sizeRelV>
              </wp:anchor>
            </w:drawing>
          </w:r>
        </w:p>
      </w:tc>
      <w:tc>
        <w:tcPr>
          <w:tcW w:w="5386" w:type="dxa"/>
          <w:vAlign w:val="center"/>
        </w:tcPr>
        <w:p w14:paraId="7646533B" w14:textId="14CEADE1" w:rsidR="005D221E" w:rsidRPr="00304DDC" w:rsidRDefault="002135C1" w:rsidP="00E02A12">
          <w:pPr>
            <w:pStyle w:val="Encabezado"/>
            <w:ind w:right="137"/>
            <w:jc w:val="center"/>
            <w:rPr>
              <w:rFonts w:ascii="Arial" w:hAnsi="Arial"/>
              <w:b/>
              <w:lang w:val="es-CO"/>
            </w:rPr>
          </w:pPr>
          <w:r>
            <w:rPr>
              <w:rFonts w:ascii="Arial Narrow" w:hAnsi="Arial Narrow" w:cs="Arial"/>
              <w:b/>
              <w:sz w:val="24"/>
              <w:szCs w:val="24"/>
              <w:lang w:val="es-CO"/>
            </w:rPr>
            <w:t>EVALUACIÓN POLÍTICA INSTITUCIONAL DE INTEGRIDAD</w:t>
          </w:r>
        </w:p>
      </w:tc>
      <w:tc>
        <w:tcPr>
          <w:tcW w:w="2126" w:type="dxa"/>
        </w:tcPr>
        <w:p w14:paraId="02F3FB91" w14:textId="4D254FAD" w:rsidR="005D221E" w:rsidRDefault="00304DDC" w:rsidP="005D221E">
          <w:pPr>
            <w:pStyle w:val="TableParagraph"/>
            <w:jc w:val="left"/>
            <w:rPr>
              <w:rFonts w:ascii="Times New Roman"/>
              <w:sz w:val="20"/>
            </w:rPr>
          </w:pPr>
          <w:r>
            <w:rPr>
              <w:noProof/>
              <w:lang w:val="en-US"/>
            </w:rPr>
            <w:drawing>
              <wp:anchor distT="0" distB="0" distL="114300" distR="114300" simplePos="0" relativeHeight="251661312" behindDoc="1" locked="0" layoutInCell="1" allowOverlap="1" wp14:anchorId="2B6E6C33" wp14:editId="5485E1D8">
                <wp:simplePos x="0" y="0"/>
                <wp:positionH relativeFrom="column">
                  <wp:posOffset>302260</wp:posOffset>
                </wp:positionH>
                <wp:positionV relativeFrom="paragraph">
                  <wp:posOffset>635</wp:posOffset>
                </wp:positionV>
                <wp:extent cx="781050" cy="577547"/>
                <wp:effectExtent l="0" t="0" r="0" b="0"/>
                <wp:wrapNone/>
                <wp:docPr id="38" name="Imagen 38" descr="Logotipo, nombre de la empresa">
                  <a:extLst xmlns:a="http://schemas.openxmlformats.org/drawingml/2006/main">
                    <a:ext uri="{FF2B5EF4-FFF2-40B4-BE49-F238E27FC236}">
                      <a16:creationId xmlns:a16="http://schemas.microsoft.com/office/drawing/2014/main" id="{B4453B4D-D750-A2E8-1F49-64BEBD17F7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Logotipo, nombre de la empresa">
                          <a:extLst>
                            <a:ext uri="{FF2B5EF4-FFF2-40B4-BE49-F238E27FC236}">
                              <a16:creationId xmlns:a16="http://schemas.microsoft.com/office/drawing/2014/main" id="{B4453B4D-D750-A2E8-1F49-64BEBD17F744}"/>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1050" cy="577547"/>
                        </a:xfrm>
                        <a:prstGeom prst="rect">
                          <a:avLst/>
                        </a:prstGeom>
                      </pic:spPr>
                    </pic:pic>
                  </a:graphicData>
                </a:graphic>
                <wp14:sizeRelH relativeFrom="margin">
                  <wp14:pctWidth>0</wp14:pctWidth>
                </wp14:sizeRelH>
                <wp14:sizeRelV relativeFrom="margin">
                  <wp14:pctHeight>0</wp14:pctHeight>
                </wp14:sizeRelV>
              </wp:anchor>
            </w:drawing>
          </w:r>
        </w:p>
      </w:tc>
    </w:tr>
  </w:tbl>
  <w:p w14:paraId="3515BE76" w14:textId="634426A5" w:rsidR="004B069B" w:rsidRDefault="004B069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110CA"/>
    <w:multiLevelType w:val="hybridMultilevel"/>
    <w:tmpl w:val="0158F2F0"/>
    <w:lvl w:ilvl="0" w:tplc="D98C830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4F70A1B"/>
    <w:multiLevelType w:val="hybridMultilevel"/>
    <w:tmpl w:val="7BBC7A1C"/>
    <w:lvl w:ilvl="0" w:tplc="240A000F">
      <w:start w:val="1"/>
      <w:numFmt w:val="decimal"/>
      <w:lvlText w:val="%1."/>
      <w:lvlJc w:val="left"/>
      <w:pPr>
        <w:ind w:left="720" w:hanging="360"/>
      </w:pPr>
      <w:rPr>
        <w:rFonts w:hint="default"/>
        <w:sz w:val="22"/>
        <w:szCs w:val="22"/>
      </w:rPr>
    </w:lvl>
    <w:lvl w:ilvl="1" w:tplc="E00A88A6">
      <w:numFmt w:val="bullet"/>
      <w:lvlText w:val="•"/>
      <w:lvlJc w:val="left"/>
      <w:pPr>
        <w:ind w:left="1785" w:hanging="705"/>
      </w:pPr>
      <w:rPr>
        <w:rFonts w:ascii="Arial Narrow" w:eastAsia="Calibri" w:hAnsi="Arial Narro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20B474D"/>
    <w:multiLevelType w:val="hybridMultilevel"/>
    <w:tmpl w:val="5DC4B8D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2B9F3AF1"/>
    <w:multiLevelType w:val="hybridMultilevel"/>
    <w:tmpl w:val="B7EA0B86"/>
    <w:lvl w:ilvl="0" w:tplc="FFFFFFFF">
      <w:start w:val="1"/>
      <w:numFmt w:val="decimal"/>
      <w:lvlText w:val="%1."/>
      <w:lvlJc w:val="left"/>
      <w:pPr>
        <w:ind w:left="720" w:hanging="360"/>
      </w:pPr>
      <w:rPr>
        <w:rFonts w:eastAsiaTheme="minorHAns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E548DD"/>
    <w:multiLevelType w:val="multilevel"/>
    <w:tmpl w:val="EB5EFE7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55C3FD8"/>
    <w:multiLevelType w:val="hybridMultilevel"/>
    <w:tmpl w:val="171A8E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0F941AF"/>
    <w:multiLevelType w:val="hybridMultilevel"/>
    <w:tmpl w:val="50C02C76"/>
    <w:lvl w:ilvl="0" w:tplc="39B07632">
      <w:start w:val="1"/>
      <w:numFmt w:val="decimal"/>
      <w:lvlText w:val="%1."/>
      <w:lvlJc w:val="left"/>
      <w:pPr>
        <w:ind w:left="720" w:hanging="360"/>
      </w:pPr>
      <w:rPr>
        <w:rFonts w:hint="default"/>
        <w:b/>
        <w:bCs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A4F421A"/>
    <w:multiLevelType w:val="hybridMultilevel"/>
    <w:tmpl w:val="627CA312"/>
    <w:lvl w:ilvl="0" w:tplc="8C6EDED0">
      <w:numFmt w:val="bullet"/>
      <w:lvlText w:val="-"/>
      <w:lvlJc w:val="left"/>
      <w:pPr>
        <w:ind w:left="405" w:hanging="360"/>
      </w:pPr>
      <w:rPr>
        <w:rFonts w:ascii="Arial Narrow" w:eastAsia="SimSun" w:hAnsi="Arial Narrow" w:cstheme="minorBidi" w:hint="default"/>
      </w:rPr>
    </w:lvl>
    <w:lvl w:ilvl="1" w:tplc="240A0003" w:tentative="1">
      <w:start w:val="1"/>
      <w:numFmt w:val="bullet"/>
      <w:lvlText w:val="o"/>
      <w:lvlJc w:val="left"/>
      <w:pPr>
        <w:ind w:left="1125" w:hanging="360"/>
      </w:pPr>
      <w:rPr>
        <w:rFonts w:ascii="Courier New" w:hAnsi="Courier New" w:cs="Courier New" w:hint="default"/>
      </w:rPr>
    </w:lvl>
    <w:lvl w:ilvl="2" w:tplc="240A0005" w:tentative="1">
      <w:start w:val="1"/>
      <w:numFmt w:val="bullet"/>
      <w:lvlText w:val=""/>
      <w:lvlJc w:val="left"/>
      <w:pPr>
        <w:ind w:left="1845" w:hanging="360"/>
      </w:pPr>
      <w:rPr>
        <w:rFonts w:ascii="Wingdings" w:hAnsi="Wingdings" w:hint="default"/>
      </w:rPr>
    </w:lvl>
    <w:lvl w:ilvl="3" w:tplc="240A0001" w:tentative="1">
      <w:start w:val="1"/>
      <w:numFmt w:val="bullet"/>
      <w:lvlText w:val=""/>
      <w:lvlJc w:val="left"/>
      <w:pPr>
        <w:ind w:left="2565" w:hanging="360"/>
      </w:pPr>
      <w:rPr>
        <w:rFonts w:ascii="Symbol" w:hAnsi="Symbol" w:hint="default"/>
      </w:rPr>
    </w:lvl>
    <w:lvl w:ilvl="4" w:tplc="240A0003" w:tentative="1">
      <w:start w:val="1"/>
      <w:numFmt w:val="bullet"/>
      <w:lvlText w:val="o"/>
      <w:lvlJc w:val="left"/>
      <w:pPr>
        <w:ind w:left="3285" w:hanging="360"/>
      </w:pPr>
      <w:rPr>
        <w:rFonts w:ascii="Courier New" w:hAnsi="Courier New" w:cs="Courier New" w:hint="default"/>
      </w:rPr>
    </w:lvl>
    <w:lvl w:ilvl="5" w:tplc="240A0005" w:tentative="1">
      <w:start w:val="1"/>
      <w:numFmt w:val="bullet"/>
      <w:lvlText w:val=""/>
      <w:lvlJc w:val="left"/>
      <w:pPr>
        <w:ind w:left="4005" w:hanging="360"/>
      </w:pPr>
      <w:rPr>
        <w:rFonts w:ascii="Wingdings" w:hAnsi="Wingdings" w:hint="default"/>
      </w:rPr>
    </w:lvl>
    <w:lvl w:ilvl="6" w:tplc="240A0001" w:tentative="1">
      <w:start w:val="1"/>
      <w:numFmt w:val="bullet"/>
      <w:lvlText w:val=""/>
      <w:lvlJc w:val="left"/>
      <w:pPr>
        <w:ind w:left="4725" w:hanging="360"/>
      </w:pPr>
      <w:rPr>
        <w:rFonts w:ascii="Symbol" w:hAnsi="Symbol" w:hint="default"/>
      </w:rPr>
    </w:lvl>
    <w:lvl w:ilvl="7" w:tplc="240A0003" w:tentative="1">
      <w:start w:val="1"/>
      <w:numFmt w:val="bullet"/>
      <w:lvlText w:val="o"/>
      <w:lvlJc w:val="left"/>
      <w:pPr>
        <w:ind w:left="5445" w:hanging="360"/>
      </w:pPr>
      <w:rPr>
        <w:rFonts w:ascii="Courier New" w:hAnsi="Courier New" w:cs="Courier New" w:hint="default"/>
      </w:rPr>
    </w:lvl>
    <w:lvl w:ilvl="8" w:tplc="240A0005" w:tentative="1">
      <w:start w:val="1"/>
      <w:numFmt w:val="bullet"/>
      <w:lvlText w:val=""/>
      <w:lvlJc w:val="left"/>
      <w:pPr>
        <w:ind w:left="6165" w:hanging="360"/>
      </w:pPr>
      <w:rPr>
        <w:rFonts w:ascii="Wingdings" w:hAnsi="Wingdings" w:hint="default"/>
      </w:rPr>
    </w:lvl>
  </w:abstractNum>
  <w:abstractNum w:abstractNumId="8" w15:restartNumberingAfterBreak="0">
    <w:nsid w:val="65540D99"/>
    <w:multiLevelType w:val="hybridMultilevel"/>
    <w:tmpl w:val="1CAC44BC"/>
    <w:lvl w:ilvl="0" w:tplc="FFFFFFFF">
      <w:start w:val="1"/>
      <w:numFmt w:val="decimal"/>
      <w:lvlText w:val="%1."/>
      <w:lvlJc w:val="left"/>
      <w:pPr>
        <w:ind w:left="720" w:hanging="360"/>
      </w:pPr>
      <w:rPr>
        <w:rFonts w:eastAsiaTheme="minorHAns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66F6F5C"/>
    <w:multiLevelType w:val="hybridMultilevel"/>
    <w:tmpl w:val="A17EE9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7B84B1C"/>
    <w:multiLevelType w:val="multilevel"/>
    <w:tmpl w:val="73BEA03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bCs/>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4250158"/>
    <w:multiLevelType w:val="hybridMultilevel"/>
    <w:tmpl w:val="1E7E2098"/>
    <w:lvl w:ilvl="0" w:tplc="F014DC7E">
      <w:start w:val="1"/>
      <w:numFmt w:val="decimal"/>
      <w:lvlText w:val="%1."/>
      <w:lvlJc w:val="left"/>
      <w:pPr>
        <w:ind w:left="720" w:hanging="360"/>
      </w:pPr>
      <w:rPr>
        <w:rFonts w:asciiTheme="minorHAnsi" w:eastAsiaTheme="minorHAnsi" w:hAnsiTheme="minorHAnsi" w:cstheme="minorBidi"/>
        <w:b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83B379B"/>
    <w:multiLevelType w:val="hybridMultilevel"/>
    <w:tmpl w:val="67A0E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1"/>
  </w:num>
  <w:num w:numId="4">
    <w:abstractNumId w:val="9"/>
  </w:num>
  <w:num w:numId="5">
    <w:abstractNumId w:val="5"/>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3"/>
  </w:num>
  <w:num w:numId="9">
    <w:abstractNumId w:val="7"/>
  </w:num>
  <w:num w:numId="10">
    <w:abstractNumId w:val="1"/>
  </w:num>
  <w:num w:numId="11">
    <w:abstractNumId w:val="4"/>
  </w:num>
  <w:num w:numId="12">
    <w:abstractNumId w:val="10"/>
  </w:num>
  <w:num w:numId="13">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54D"/>
    <w:rsid w:val="00000F18"/>
    <w:rsid w:val="0000125C"/>
    <w:rsid w:val="000017EB"/>
    <w:rsid w:val="000019CF"/>
    <w:rsid w:val="00003BBC"/>
    <w:rsid w:val="00003FB5"/>
    <w:rsid w:val="00004AC2"/>
    <w:rsid w:val="00011070"/>
    <w:rsid w:val="00011FB5"/>
    <w:rsid w:val="00014785"/>
    <w:rsid w:val="00014A2B"/>
    <w:rsid w:val="00017A20"/>
    <w:rsid w:val="0002180C"/>
    <w:rsid w:val="00022C2C"/>
    <w:rsid w:val="00024091"/>
    <w:rsid w:val="0002425D"/>
    <w:rsid w:val="00024BE1"/>
    <w:rsid w:val="00025260"/>
    <w:rsid w:val="00025A71"/>
    <w:rsid w:val="00027387"/>
    <w:rsid w:val="00031196"/>
    <w:rsid w:val="000318DD"/>
    <w:rsid w:val="0003201E"/>
    <w:rsid w:val="00032E48"/>
    <w:rsid w:val="0003328E"/>
    <w:rsid w:val="00033650"/>
    <w:rsid w:val="0003375B"/>
    <w:rsid w:val="00033F97"/>
    <w:rsid w:val="00034339"/>
    <w:rsid w:val="00034629"/>
    <w:rsid w:val="00036BBA"/>
    <w:rsid w:val="00042E93"/>
    <w:rsid w:val="000431E7"/>
    <w:rsid w:val="000452DF"/>
    <w:rsid w:val="00045801"/>
    <w:rsid w:val="00046615"/>
    <w:rsid w:val="00047FBC"/>
    <w:rsid w:val="00052755"/>
    <w:rsid w:val="00052D57"/>
    <w:rsid w:val="00053497"/>
    <w:rsid w:val="00054D9B"/>
    <w:rsid w:val="00054E6B"/>
    <w:rsid w:val="0005630C"/>
    <w:rsid w:val="00056613"/>
    <w:rsid w:val="00056BE3"/>
    <w:rsid w:val="00057A1A"/>
    <w:rsid w:val="00060602"/>
    <w:rsid w:val="00060DC2"/>
    <w:rsid w:val="00061ADB"/>
    <w:rsid w:val="0006238B"/>
    <w:rsid w:val="00064B68"/>
    <w:rsid w:val="00066240"/>
    <w:rsid w:val="00066732"/>
    <w:rsid w:val="0007007A"/>
    <w:rsid w:val="0007266F"/>
    <w:rsid w:val="0007283C"/>
    <w:rsid w:val="000732A0"/>
    <w:rsid w:val="00073801"/>
    <w:rsid w:val="000764D7"/>
    <w:rsid w:val="00077656"/>
    <w:rsid w:val="000776B0"/>
    <w:rsid w:val="0007783F"/>
    <w:rsid w:val="00080812"/>
    <w:rsid w:val="00082FC4"/>
    <w:rsid w:val="000848A8"/>
    <w:rsid w:val="000853FC"/>
    <w:rsid w:val="000924D2"/>
    <w:rsid w:val="00092DDA"/>
    <w:rsid w:val="00094DFD"/>
    <w:rsid w:val="00095B19"/>
    <w:rsid w:val="00095DE8"/>
    <w:rsid w:val="00096B55"/>
    <w:rsid w:val="000A02C9"/>
    <w:rsid w:val="000A0F85"/>
    <w:rsid w:val="000A1928"/>
    <w:rsid w:val="000A1C95"/>
    <w:rsid w:val="000A2A8A"/>
    <w:rsid w:val="000A3259"/>
    <w:rsid w:val="000A38D4"/>
    <w:rsid w:val="000A3BB4"/>
    <w:rsid w:val="000A44CD"/>
    <w:rsid w:val="000A4F4B"/>
    <w:rsid w:val="000A5E34"/>
    <w:rsid w:val="000A6E6D"/>
    <w:rsid w:val="000A7943"/>
    <w:rsid w:val="000A7C5E"/>
    <w:rsid w:val="000A7C7C"/>
    <w:rsid w:val="000B0CE1"/>
    <w:rsid w:val="000B263E"/>
    <w:rsid w:val="000B2B0C"/>
    <w:rsid w:val="000B2C89"/>
    <w:rsid w:val="000B3DFC"/>
    <w:rsid w:val="000B6645"/>
    <w:rsid w:val="000C052E"/>
    <w:rsid w:val="000C1E83"/>
    <w:rsid w:val="000C2B2B"/>
    <w:rsid w:val="000C2EF8"/>
    <w:rsid w:val="000C3CA4"/>
    <w:rsid w:val="000C3ECB"/>
    <w:rsid w:val="000C403D"/>
    <w:rsid w:val="000C42E4"/>
    <w:rsid w:val="000C4FA3"/>
    <w:rsid w:val="000C4FAA"/>
    <w:rsid w:val="000C5AC9"/>
    <w:rsid w:val="000D0D97"/>
    <w:rsid w:val="000D0FF4"/>
    <w:rsid w:val="000D1C2C"/>
    <w:rsid w:val="000D1F6E"/>
    <w:rsid w:val="000D28F2"/>
    <w:rsid w:val="000D3C47"/>
    <w:rsid w:val="000D40FB"/>
    <w:rsid w:val="000D4DF6"/>
    <w:rsid w:val="000D5B9B"/>
    <w:rsid w:val="000D607F"/>
    <w:rsid w:val="000D71CA"/>
    <w:rsid w:val="000D770E"/>
    <w:rsid w:val="000D7FE4"/>
    <w:rsid w:val="000E041A"/>
    <w:rsid w:val="000E0429"/>
    <w:rsid w:val="000E13EF"/>
    <w:rsid w:val="000E2B08"/>
    <w:rsid w:val="000E42A2"/>
    <w:rsid w:val="000E53BC"/>
    <w:rsid w:val="000E5619"/>
    <w:rsid w:val="000E5DA4"/>
    <w:rsid w:val="000E6EBB"/>
    <w:rsid w:val="000E788E"/>
    <w:rsid w:val="000F00CD"/>
    <w:rsid w:val="000F0BC1"/>
    <w:rsid w:val="000F25D5"/>
    <w:rsid w:val="000F2A92"/>
    <w:rsid w:val="000F3BFE"/>
    <w:rsid w:val="000F4492"/>
    <w:rsid w:val="000F58B4"/>
    <w:rsid w:val="000F651A"/>
    <w:rsid w:val="000F671B"/>
    <w:rsid w:val="000F68E1"/>
    <w:rsid w:val="000F6C0F"/>
    <w:rsid w:val="0010095C"/>
    <w:rsid w:val="00101DDF"/>
    <w:rsid w:val="001020E4"/>
    <w:rsid w:val="00104BEF"/>
    <w:rsid w:val="00104E96"/>
    <w:rsid w:val="00105070"/>
    <w:rsid w:val="00110591"/>
    <w:rsid w:val="0011269B"/>
    <w:rsid w:val="0011281B"/>
    <w:rsid w:val="00112835"/>
    <w:rsid w:val="00112A5F"/>
    <w:rsid w:val="00116EA0"/>
    <w:rsid w:val="001172AE"/>
    <w:rsid w:val="0011738E"/>
    <w:rsid w:val="00117485"/>
    <w:rsid w:val="00117763"/>
    <w:rsid w:val="00120359"/>
    <w:rsid w:val="00120396"/>
    <w:rsid w:val="00120AA6"/>
    <w:rsid w:val="00120B96"/>
    <w:rsid w:val="00120EFA"/>
    <w:rsid w:val="00122F8F"/>
    <w:rsid w:val="00126696"/>
    <w:rsid w:val="001278E2"/>
    <w:rsid w:val="00127B84"/>
    <w:rsid w:val="00127D6C"/>
    <w:rsid w:val="00130A94"/>
    <w:rsid w:val="00131E44"/>
    <w:rsid w:val="00131EA5"/>
    <w:rsid w:val="00132429"/>
    <w:rsid w:val="00132DCE"/>
    <w:rsid w:val="00133128"/>
    <w:rsid w:val="00133E20"/>
    <w:rsid w:val="00137ADF"/>
    <w:rsid w:val="00141750"/>
    <w:rsid w:val="00142490"/>
    <w:rsid w:val="00143175"/>
    <w:rsid w:val="00143463"/>
    <w:rsid w:val="00143520"/>
    <w:rsid w:val="00143E94"/>
    <w:rsid w:val="00144363"/>
    <w:rsid w:val="00144815"/>
    <w:rsid w:val="00144AA9"/>
    <w:rsid w:val="00144DB5"/>
    <w:rsid w:val="00144F91"/>
    <w:rsid w:val="001462E9"/>
    <w:rsid w:val="0014668F"/>
    <w:rsid w:val="00147B9E"/>
    <w:rsid w:val="00147DC9"/>
    <w:rsid w:val="0015023F"/>
    <w:rsid w:val="001503DE"/>
    <w:rsid w:val="001503F1"/>
    <w:rsid w:val="00155385"/>
    <w:rsid w:val="0015575D"/>
    <w:rsid w:val="00155FC6"/>
    <w:rsid w:val="00157358"/>
    <w:rsid w:val="001574F1"/>
    <w:rsid w:val="001578DF"/>
    <w:rsid w:val="001578E2"/>
    <w:rsid w:val="0016021E"/>
    <w:rsid w:val="00160243"/>
    <w:rsid w:val="0016151C"/>
    <w:rsid w:val="00162E0F"/>
    <w:rsid w:val="00163D34"/>
    <w:rsid w:val="001644D9"/>
    <w:rsid w:val="00165494"/>
    <w:rsid w:val="0016773F"/>
    <w:rsid w:val="001703C4"/>
    <w:rsid w:val="001712F5"/>
    <w:rsid w:val="001729F4"/>
    <w:rsid w:val="00172A04"/>
    <w:rsid w:val="001756B0"/>
    <w:rsid w:val="00175C3E"/>
    <w:rsid w:val="00175DE3"/>
    <w:rsid w:val="001775D2"/>
    <w:rsid w:val="0018035F"/>
    <w:rsid w:val="00182786"/>
    <w:rsid w:val="00182BEC"/>
    <w:rsid w:val="001851C9"/>
    <w:rsid w:val="00185573"/>
    <w:rsid w:val="001877DB"/>
    <w:rsid w:val="00187C83"/>
    <w:rsid w:val="00190333"/>
    <w:rsid w:val="00191770"/>
    <w:rsid w:val="00194C40"/>
    <w:rsid w:val="001958FB"/>
    <w:rsid w:val="001972CA"/>
    <w:rsid w:val="001973C8"/>
    <w:rsid w:val="001A004D"/>
    <w:rsid w:val="001A0C8E"/>
    <w:rsid w:val="001A0FA0"/>
    <w:rsid w:val="001A1B49"/>
    <w:rsid w:val="001A1CFE"/>
    <w:rsid w:val="001A2506"/>
    <w:rsid w:val="001A3445"/>
    <w:rsid w:val="001A6138"/>
    <w:rsid w:val="001B09A1"/>
    <w:rsid w:val="001B115F"/>
    <w:rsid w:val="001B14CF"/>
    <w:rsid w:val="001B22D0"/>
    <w:rsid w:val="001B3721"/>
    <w:rsid w:val="001B4040"/>
    <w:rsid w:val="001B4A2D"/>
    <w:rsid w:val="001B5592"/>
    <w:rsid w:val="001B72D5"/>
    <w:rsid w:val="001B796C"/>
    <w:rsid w:val="001C154E"/>
    <w:rsid w:val="001C16FD"/>
    <w:rsid w:val="001C2D83"/>
    <w:rsid w:val="001C3AD0"/>
    <w:rsid w:val="001C5F41"/>
    <w:rsid w:val="001C5FC3"/>
    <w:rsid w:val="001C61FD"/>
    <w:rsid w:val="001C639D"/>
    <w:rsid w:val="001C7421"/>
    <w:rsid w:val="001C7581"/>
    <w:rsid w:val="001D1FCD"/>
    <w:rsid w:val="001D30E6"/>
    <w:rsid w:val="001D41EF"/>
    <w:rsid w:val="001D4880"/>
    <w:rsid w:val="001D4D84"/>
    <w:rsid w:val="001D5802"/>
    <w:rsid w:val="001D61A6"/>
    <w:rsid w:val="001D6669"/>
    <w:rsid w:val="001D6D09"/>
    <w:rsid w:val="001E01D6"/>
    <w:rsid w:val="001E0425"/>
    <w:rsid w:val="001E0BD2"/>
    <w:rsid w:val="001E1AC9"/>
    <w:rsid w:val="001E2F1B"/>
    <w:rsid w:val="001E2FDE"/>
    <w:rsid w:val="001E3081"/>
    <w:rsid w:val="001E3382"/>
    <w:rsid w:val="001E36D4"/>
    <w:rsid w:val="001E40CE"/>
    <w:rsid w:val="001E4FAD"/>
    <w:rsid w:val="001E5A0F"/>
    <w:rsid w:val="001E5D98"/>
    <w:rsid w:val="001F1418"/>
    <w:rsid w:val="001F1D38"/>
    <w:rsid w:val="001F2CD2"/>
    <w:rsid w:val="001F31CE"/>
    <w:rsid w:val="001F32E3"/>
    <w:rsid w:val="001F3833"/>
    <w:rsid w:val="001F46F4"/>
    <w:rsid w:val="001F5EAA"/>
    <w:rsid w:val="001F62A4"/>
    <w:rsid w:val="001F774C"/>
    <w:rsid w:val="002014D5"/>
    <w:rsid w:val="002049DA"/>
    <w:rsid w:val="00205378"/>
    <w:rsid w:val="00205FE4"/>
    <w:rsid w:val="002064A3"/>
    <w:rsid w:val="00206E90"/>
    <w:rsid w:val="00211575"/>
    <w:rsid w:val="00212701"/>
    <w:rsid w:val="002135C1"/>
    <w:rsid w:val="002144F0"/>
    <w:rsid w:val="00214708"/>
    <w:rsid w:val="00214FD9"/>
    <w:rsid w:val="002158C0"/>
    <w:rsid w:val="00215FE6"/>
    <w:rsid w:val="0021711E"/>
    <w:rsid w:val="002172E3"/>
    <w:rsid w:val="00217818"/>
    <w:rsid w:val="00220ED0"/>
    <w:rsid w:val="00221862"/>
    <w:rsid w:val="002220B0"/>
    <w:rsid w:val="0022250D"/>
    <w:rsid w:val="0022292C"/>
    <w:rsid w:val="00223054"/>
    <w:rsid w:val="002247D8"/>
    <w:rsid w:val="00224E89"/>
    <w:rsid w:val="002273A7"/>
    <w:rsid w:val="00227D04"/>
    <w:rsid w:val="00231ACA"/>
    <w:rsid w:val="00232AF1"/>
    <w:rsid w:val="002331B1"/>
    <w:rsid w:val="002331EB"/>
    <w:rsid w:val="00233C66"/>
    <w:rsid w:val="0023420E"/>
    <w:rsid w:val="0023455C"/>
    <w:rsid w:val="00235AAE"/>
    <w:rsid w:val="00235B25"/>
    <w:rsid w:val="00237514"/>
    <w:rsid w:val="002432C8"/>
    <w:rsid w:val="002438FC"/>
    <w:rsid w:val="0024451C"/>
    <w:rsid w:val="00245F3C"/>
    <w:rsid w:val="00246406"/>
    <w:rsid w:val="00247AD9"/>
    <w:rsid w:val="00247BE3"/>
    <w:rsid w:val="00247F73"/>
    <w:rsid w:val="00251AC2"/>
    <w:rsid w:val="002536BA"/>
    <w:rsid w:val="00254717"/>
    <w:rsid w:val="00254EC7"/>
    <w:rsid w:val="00255883"/>
    <w:rsid w:val="00255C87"/>
    <w:rsid w:val="00256CF8"/>
    <w:rsid w:val="0025724A"/>
    <w:rsid w:val="002575FE"/>
    <w:rsid w:val="00257967"/>
    <w:rsid w:val="00257CA1"/>
    <w:rsid w:val="002614CE"/>
    <w:rsid w:val="00261813"/>
    <w:rsid w:val="00262E3F"/>
    <w:rsid w:val="00263487"/>
    <w:rsid w:val="00263772"/>
    <w:rsid w:val="0026386C"/>
    <w:rsid w:val="002638C0"/>
    <w:rsid w:val="00263FDC"/>
    <w:rsid w:val="002642FF"/>
    <w:rsid w:val="00264BA3"/>
    <w:rsid w:val="00264E67"/>
    <w:rsid w:val="00265E9F"/>
    <w:rsid w:val="00266664"/>
    <w:rsid w:val="002666AE"/>
    <w:rsid w:val="00270378"/>
    <w:rsid w:val="002703FC"/>
    <w:rsid w:val="00272421"/>
    <w:rsid w:val="002725A7"/>
    <w:rsid w:val="00274E15"/>
    <w:rsid w:val="002751C3"/>
    <w:rsid w:val="00275B02"/>
    <w:rsid w:val="00276237"/>
    <w:rsid w:val="00276D78"/>
    <w:rsid w:val="00276E7C"/>
    <w:rsid w:val="0028178D"/>
    <w:rsid w:val="00285581"/>
    <w:rsid w:val="00285B44"/>
    <w:rsid w:val="002862A2"/>
    <w:rsid w:val="00287BE9"/>
    <w:rsid w:val="00290378"/>
    <w:rsid w:val="00290B00"/>
    <w:rsid w:val="00290B4C"/>
    <w:rsid w:val="00291DAF"/>
    <w:rsid w:val="00293852"/>
    <w:rsid w:val="00293BEF"/>
    <w:rsid w:val="002948C0"/>
    <w:rsid w:val="00295A8A"/>
    <w:rsid w:val="00297A90"/>
    <w:rsid w:val="00297F46"/>
    <w:rsid w:val="00297FFA"/>
    <w:rsid w:val="002A1F75"/>
    <w:rsid w:val="002A2189"/>
    <w:rsid w:val="002A3F57"/>
    <w:rsid w:val="002A4BDF"/>
    <w:rsid w:val="002A52DD"/>
    <w:rsid w:val="002A6741"/>
    <w:rsid w:val="002A7983"/>
    <w:rsid w:val="002B04D0"/>
    <w:rsid w:val="002B2EDB"/>
    <w:rsid w:val="002B7563"/>
    <w:rsid w:val="002C0524"/>
    <w:rsid w:val="002C14D8"/>
    <w:rsid w:val="002C21B0"/>
    <w:rsid w:val="002C3426"/>
    <w:rsid w:val="002C5C6C"/>
    <w:rsid w:val="002C6768"/>
    <w:rsid w:val="002D1709"/>
    <w:rsid w:val="002D1C6D"/>
    <w:rsid w:val="002D2762"/>
    <w:rsid w:val="002D4C9C"/>
    <w:rsid w:val="002D52FB"/>
    <w:rsid w:val="002D55BB"/>
    <w:rsid w:val="002D6B16"/>
    <w:rsid w:val="002D6C03"/>
    <w:rsid w:val="002D6EF2"/>
    <w:rsid w:val="002D7426"/>
    <w:rsid w:val="002E198D"/>
    <w:rsid w:val="002E560B"/>
    <w:rsid w:val="002E65BA"/>
    <w:rsid w:val="002E732F"/>
    <w:rsid w:val="002E77E1"/>
    <w:rsid w:val="002F0D65"/>
    <w:rsid w:val="002F0F58"/>
    <w:rsid w:val="002F1EBE"/>
    <w:rsid w:val="002F2911"/>
    <w:rsid w:val="002F3253"/>
    <w:rsid w:val="002F3A61"/>
    <w:rsid w:val="002F3B34"/>
    <w:rsid w:val="002F3C40"/>
    <w:rsid w:val="002F3FEB"/>
    <w:rsid w:val="002F4030"/>
    <w:rsid w:val="002F43DB"/>
    <w:rsid w:val="002F5CA5"/>
    <w:rsid w:val="002F76FF"/>
    <w:rsid w:val="00302FA6"/>
    <w:rsid w:val="00303369"/>
    <w:rsid w:val="003034B0"/>
    <w:rsid w:val="00304DDC"/>
    <w:rsid w:val="0030648A"/>
    <w:rsid w:val="00310377"/>
    <w:rsid w:val="00310CED"/>
    <w:rsid w:val="00311BCC"/>
    <w:rsid w:val="00311EB6"/>
    <w:rsid w:val="0031290A"/>
    <w:rsid w:val="003132F2"/>
    <w:rsid w:val="003141E1"/>
    <w:rsid w:val="00314404"/>
    <w:rsid w:val="003170EF"/>
    <w:rsid w:val="003171B9"/>
    <w:rsid w:val="00317713"/>
    <w:rsid w:val="0032018C"/>
    <w:rsid w:val="0032170C"/>
    <w:rsid w:val="00321C68"/>
    <w:rsid w:val="00321CA7"/>
    <w:rsid w:val="003231EF"/>
    <w:rsid w:val="00323ECE"/>
    <w:rsid w:val="003244B0"/>
    <w:rsid w:val="0032541A"/>
    <w:rsid w:val="003267FA"/>
    <w:rsid w:val="00330248"/>
    <w:rsid w:val="00332734"/>
    <w:rsid w:val="00332E77"/>
    <w:rsid w:val="00332ECD"/>
    <w:rsid w:val="00333280"/>
    <w:rsid w:val="003336AE"/>
    <w:rsid w:val="00336610"/>
    <w:rsid w:val="00336BBE"/>
    <w:rsid w:val="00336E8C"/>
    <w:rsid w:val="00337390"/>
    <w:rsid w:val="00337B17"/>
    <w:rsid w:val="0034018E"/>
    <w:rsid w:val="003413D3"/>
    <w:rsid w:val="00341B3C"/>
    <w:rsid w:val="00341E06"/>
    <w:rsid w:val="00341EE1"/>
    <w:rsid w:val="0034275D"/>
    <w:rsid w:val="00344468"/>
    <w:rsid w:val="003447E1"/>
    <w:rsid w:val="00345183"/>
    <w:rsid w:val="00346A99"/>
    <w:rsid w:val="00346D12"/>
    <w:rsid w:val="003514A3"/>
    <w:rsid w:val="003522F1"/>
    <w:rsid w:val="00353765"/>
    <w:rsid w:val="00354813"/>
    <w:rsid w:val="00354D77"/>
    <w:rsid w:val="003559E2"/>
    <w:rsid w:val="00355FF9"/>
    <w:rsid w:val="00356401"/>
    <w:rsid w:val="003568DC"/>
    <w:rsid w:val="00356D9D"/>
    <w:rsid w:val="00357FC2"/>
    <w:rsid w:val="003607FD"/>
    <w:rsid w:val="0036387A"/>
    <w:rsid w:val="0036438F"/>
    <w:rsid w:val="00370ACE"/>
    <w:rsid w:val="003711D3"/>
    <w:rsid w:val="00372D0B"/>
    <w:rsid w:val="00373409"/>
    <w:rsid w:val="0037434B"/>
    <w:rsid w:val="0037496A"/>
    <w:rsid w:val="00377091"/>
    <w:rsid w:val="00377BC0"/>
    <w:rsid w:val="003809FF"/>
    <w:rsid w:val="00381287"/>
    <w:rsid w:val="00382071"/>
    <w:rsid w:val="00382AEF"/>
    <w:rsid w:val="00382C2E"/>
    <w:rsid w:val="00383585"/>
    <w:rsid w:val="00385E66"/>
    <w:rsid w:val="0038754D"/>
    <w:rsid w:val="003879E7"/>
    <w:rsid w:val="003905FE"/>
    <w:rsid w:val="00390F20"/>
    <w:rsid w:val="003911DE"/>
    <w:rsid w:val="00392157"/>
    <w:rsid w:val="00392209"/>
    <w:rsid w:val="0039333E"/>
    <w:rsid w:val="00393A25"/>
    <w:rsid w:val="003942EA"/>
    <w:rsid w:val="003948D6"/>
    <w:rsid w:val="00395984"/>
    <w:rsid w:val="00396F44"/>
    <w:rsid w:val="0039711B"/>
    <w:rsid w:val="003A0F44"/>
    <w:rsid w:val="003A18F6"/>
    <w:rsid w:val="003A28B3"/>
    <w:rsid w:val="003A2AD2"/>
    <w:rsid w:val="003A2D80"/>
    <w:rsid w:val="003A36D7"/>
    <w:rsid w:val="003A4DEA"/>
    <w:rsid w:val="003A6F2F"/>
    <w:rsid w:val="003A747B"/>
    <w:rsid w:val="003A7EDF"/>
    <w:rsid w:val="003B2903"/>
    <w:rsid w:val="003B33B1"/>
    <w:rsid w:val="003B39BC"/>
    <w:rsid w:val="003B413D"/>
    <w:rsid w:val="003B43C6"/>
    <w:rsid w:val="003B47BB"/>
    <w:rsid w:val="003B48BC"/>
    <w:rsid w:val="003B5CA3"/>
    <w:rsid w:val="003B5DA1"/>
    <w:rsid w:val="003B72D0"/>
    <w:rsid w:val="003C09B7"/>
    <w:rsid w:val="003C12C6"/>
    <w:rsid w:val="003C1ED3"/>
    <w:rsid w:val="003C2277"/>
    <w:rsid w:val="003C47C3"/>
    <w:rsid w:val="003C6F89"/>
    <w:rsid w:val="003C73C5"/>
    <w:rsid w:val="003C7488"/>
    <w:rsid w:val="003C7A37"/>
    <w:rsid w:val="003D1379"/>
    <w:rsid w:val="003D2C4E"/>
    <w:rsid w:val="003D30AE"/>
    <w:rsid w:val="003D31B6"/>
    <w:rsid w:val="003D3231"/>
    <w:rsid w:val="003D56BD"/>
    <w:rsid w:val="003D5DC0"/>
    <w:rsid w:val="003E27B3"/>
    <w:rsid w:val="003E2D71"/>
    <w:rsid w:val="003E39F5"/>
    <w:rsid w:val="003E7A13"/>
    <w:rsid w:val="003F0023"/>
    <w:rsid w:val="003F08C9"/>
    <w:rsid w:val="003F0C50"/>
    <w:rsid w:val="003F208B"/>
    <w:rsid w:val="003F3938"/>
    <w:rsid w:val="003F495B"/>
    <w:rsid w:val="003F55DD"/>
    <w:rsid w:val="003F59C1"/>
    <w:rsid w:val="003F5D2A"/>
    <w:rsid w:val="003F66E9"/>
    <w:rsid w:val="0040031E"/>
    <w:rsid w:val="004005B0"/>
    <w:rsid w:val="00402A94"/>
    <w:rsid w:val="0040431D"/>
    <w:rsid w:val="004047DA"/>
    <w:rsid w:val="0040507B"/>
    <w:rsid w:val="00405EB8"/>
    <w:rsid w:val="004062C3"/>
    <w:rsid w:val="00406BF0"/>
    <w:rsid w:val="00406F8B"/>
    <w:rsid w:val="00411240"/>
    <w:rsid w:val="004122D6"/>
    <w:rsid w:val="00412415"/>
    <w:rsid w:val="00412501"/>
    <w:rsid w:val="0041305D"/>
    <w:rsid w:val="0041453D"/>
    <w:rsid w:val="0041543A"/>
    <w:rsid w:val="0041549D"/>
    <w:rsid w:val="00415C44"/>
    <w:rsid w:val="00416296"/>
    <w:rsid w:val="00416997"/>
    <w:rsid w:val="00417190"/>
    <w:rsid w:val="00417596"/>
    <w:rsid w:val="00420545"/>
    <w:rsid w:val="004208E8"/>
    <w:rsid w:val="00420D75"/>
    <w:rsid w:val="004210B1"/>
    <w:rsid w:val="00422947"/>
    <w:rsid w:val="00423091"/>
    <w:rsid w:val="004241D8"/>
    <w:rsid w:val="00424ADA"/>
    <w:rsid w:val="00424BCF"/>
    <w:rsid w:val="00425CB5"/>
    <w:rsid w:val="00426E8A"/>
    <w:rsid w:val="00426F06"/>
    <w:rsid w:val="004272A7"/>
    <w:rsid w:val="0042764B"/>
    <w:rsid w:val="00427988"/>
    <w:rsid w:val="00430AB5"/>
    <w:rsid w:val="0043175A"/>
    <w:rsid w:val="00432A83"/>
    <w:rsid w:val="00432B1A"/>
    <w:rsid w:val="004333FD"/>
    <w:rsid w:val="00433D1F"/>
    <w:rsid w:val="00434764"/>
    <w:rsid w:val="00437739"/>
    <w:rsid w:val="00437A13"/>
    <w:rsid w:val="0044165F"/>
    <w:rsid w:val="004417FB"/>
    <w:rsid w:val="00442227"/>
    <w:rsid w:val="00442C97"/>
    <w:rsid w:val="00443F9C"/>
    <w:rsid w:val="00445267"/>
    <w:rsid w:val="004468DD"/>
    <w:rsid w:val="00446998"/>
    <w:rsid w:val="00446AA4"/>
    <w:rsid w:val="004474A6"/>
    <w:rsid w:val="00447916"/>
    <w:rsid w:val="00451EB3"/>
    <w:rsid w:val="00452061"/>
    <w:rsid w:val="004520F4"/>
    <w:rsid w:val="0045242E"/>
    <w:rsid w:val="00453F25"/>
    <w:rsid w:val="00454FCD"/>
    <w:rsid w:val="004560DC"/>
    <w:rsid w:val="004568F6"/>
    <w:rsid w:val="00457179"/>
    <w:rsid w:val="00457E47"/>
    <w:rsid w:val="004601A7"/>
    <w:rsid w:val="00462B1F"/>
    <w:rsid w:val="00465ABD"/>
    <w:rsid w:val="0046698D"/>
    <w:rsid w:val="00466F2C"/>
    <w:rsid w:val="004676B5"/>
    <w:rsid w:val="004706AD"/>
    <w:rsid w:val="004712D6"/>
    <w:rsid w:val="00471D62"/>
    <w:rsid w:val="00471DA2"/>
    <w:rsid w:val="00472246"/>
    <w:rsid w:val="0047417F"/>
    <w:rsid w:val="004745BE"/>
    <w:rsid w:val="004747F3"/>
    <w:rsid w:val="004758D5"/>
    <w:rsid w:val="004760F1"/>
    <w:rsid w:val="00476B27"/>
    <w:rsid w:val="00476C27"/>
    <w:rsid w:val="00480B87"/>
    <w:rsid w:val="00480EA0"/>
    <w:rsid w:val="00480EB0"/>
    <w:rsid w:val="004821F5"/>
    <w:rsid w:val="00482388"/>
    <w:rsid w:val="00482592"/>
    <w:rsid w:val="00486C5C"/>
    <w:rsid w:val="00487064"/>
    <w:rsid w:val="0048762F"/>
    <w:rsid w:val="004902D7"/>
    <w:rsid w:val="00490603"/>
    <w:rsid w:val="004913CB"/>
    <w:rsid w:val="00491707"/>
    <w:rsid w:val="00492489"/>
    <w:rsid w:val="0049597F"/>
    <w:rsid w:val="00496640"/>
    <w:rsid w:val="00497AD7"/>
    <w:rsid w:val="004A0E6E"/>
    <w:rsid w:val="004A19EA"/>
    <w:rsid w:val="004A2111"/>
    <w:rsid w:val="004A21C2"/>
    <w:rsid w:val="004A31D1"/>
    <w:rsid w:val="004A5513"/>
    <w:rsid w:val="004A562F"/>
    <w:rsid w:val="004A624E"/>
    <w:rsid w:val="004A7317"/>
    <w:rsid w:val="004A7883"/>
    <w:rsid w:val="004B069B"/>
    <w:rsid w:val="004B3E7C"/>
    <w:rsid w:val="004B3FF3"/>
    <w:rsid w:val="004B41E9"/>
    <w:rsid w:val="004B5260"/>
    <w:rsid w:val="004B5A2B"/>
    <w:rsid w:val="004B6588"/>
    <w:rsid w:val="004B6621"/>
    <w:rsid w:val="004B706C"/>
    <w:rsid w:val="004B72B9"/>
    <w:rsid w:val="004C0C63"/>
    <w:rsid w:val="004C14C6"/>
    <w:rsid w:val="004C1609"/>
    <w:rsid w:val="004C1D66"/>
    <w:rsid w:val="004C2FBF"/>
    <w:rsid w:val="004C37DE"/>
    <w:rsid w:val="004C398C"/>
    <w:rsid w:val="004C43C5"/>
    <w:rsid w:val="004C54C4"/>
    <w:rsid w:val="004C6578"/>
    <w:rsid w:val="004D01D4"/>
    <w:rsid w:val="004D0289"/>
    <w:rsid w:val="004D0DF1"/>
    <w:rsid w:val="004D0E90"/>
    <w:rsid w:val="004D2AFF"/>
    <w:rsid w:val="004D394E"/>
    <w:rsid w:val="004E0467"/>
    <w:rsid w:val="004E2CAC"/>
    <w:rsid w:val="004E60A7"/>
    <w:rsid w:val="004E67F4"/>
    <w:rsid w:val="004E6D66"/>
    <w:rsid w:val="004F3D05"/>
    <w:rsid w:val="004F4160"/>
    <w:rsid w:val="004F4EC5"/>
    <w:rsid w:val="004F6438"/>
    <w:rsid w:val="004F6E24"/>
    <w:rsid w:val="0050027C"/>
    <w:rsid w:val="0050116E"/>
    <w:rsid w:val="00501417"/>
    <w:rsid w:val="00502578"/>
    <w:rsid w:val="005034D3"/>
    <w:rsid w:val="00503A7E"/>
    <w:rsid w:val="00503EE0"/>
    <w:rsid w:val="00507196"/>
    <w:rsid w:val="0050772F"/>
    <w:rsid w:val="005102D0"/>
    <w:rsid w:val="00511221"/>
    <w:rsid w:val="0051131A"/>
    <w:rsid w:val="005113C1"/>
    <w:rsid w:val="0051295A"/>
    <w:rsid w:val="00514A5B"/>
    <w:rsid w:val="005224AF"/>
    <w:rsid w:val="00522622"/>
    <w:rsid w:val="00522D0C"/>
    <w:rsid w:val="00522F36"/>
    <w:rsid w:val="00523468"/>
    <w:rsid w:val="00524B71"/>
    <w:rsid w:val="0052504B"/>
    <w:rsid w:val="0052535F"/>
    <w:rsid w:val="00525CDE"/>
    <w:rsid w:val="00526673"/>
    <w:rsid w:val="0053001D"/>
    <w:rsid w:val="00530497"/>
    <w:rsid w:val="00531097"/>
    <w:rsid w:val="0053202C"/>
    <w:rsid w:val="00532672"/>
    <w:rsid w:val="005327D6"/>
    <w:rsid w:val="00533D08"/>
    <w:rsid w:val="00535A39"/>
    <w:rsid w:val="00536506"/>
    <w:rsid w:val="0053652C"/>
    <w:rsid w:val="00536B84"/>
    <w:rsid w:val="00536F44"/>
    <w:rsid w:val="005415AA"/>
    <w:rsid w:val="00543608"/>
    <w:rsid w:val="00543E21"/>
    <w:rsid w:val="00544920"/>
    <w:rsid w:val="0055154D"/>
    <w:rsid w:val="0055156D"/>
    <w:rsid w:val="005518FE"/>
    <w:rsid w:val="005519B9"/>
    <w:rsid w:val="00555FF8"/>
    <w:rsid w:val="00556821"/>
    <w:rsid w:val="005572AA"/>
    <w:rsid w:val="00557312"/>
    <w:rsid w:val="005576E1"/>
    <w:rsid w:val="00560752"/>
    <w:rsid w:val="00561F8F"/>
    <w:rsid w:val="00562E50"/>
    <w:rsid w:val="00563105"/>
    <w:rsid w:val="005633BC"/>
    <w:rsid w:val="005633FC"/>
    <w:rsid w:val="00563909"/>
    <w:rsid w:val="00563A45"/>
    <w:rsid w:val="00564BD0"/>
    <w:rsid w:val="00566E40"/>
    <w:rsid w:val="005707F5"/>
    <w:rsid w:val="00570CAF"/>
    <w:rsid w:val="00572B7C"/>
    <w:rsid w:val="005730F6"/>
    <w:rsid w:val="00573DA8"/>
    <w:rsid w:val="0057561B"/>
    <w:rsid w:val="0057584F"/>
    <w:rsid w:val="00575F26"/>
    <w:rsid w:val="005776B7"/>
    <w:rsid w:val="00582E8D"/>
    <w:rsid w:val="0058415D"/>
    <w:rsid w:val="0058439F"/>
    <w:rsid w:val="005849CB"/>
    <w:rsid w:val="00584B1C"/>
    <w:rsid w:val="00585762"/>
    <w:rsid w:val="00586206"/>
    <w:rsid w:val="00586D20"/>
    <w:rsid w:val="00587522"/>
    <w:rsid w:val="005924E2"/>
    <w:rsid w:val="00592746"/>
    <w:rsid w:val="00592DEC"/>
    <w:rsid w:val="0059396E"/>
    <w:rsid w:val="00593A72"/>
    <w:rsid w:val="00593C02"/>
    <w:rsid w:val="00593C35"/>
    <w:rsid w:val="005940E4"/>
    <w:rsid w:val="005945BD"/>
    <w:rsid w:val="0059523F"/>
    <w:rsid w:val="005962E0"/>
    <w:rsid w:val="005963A8"/>
    <w:rsid w:val="00597047"/>
    <w:rsid w:val="005A1EBD"/>
    <w:rsid w:val="005A5B08"/>
    <w:rsid w:val="005A7A0D"/>
    <w:rsid w:val="005B03CF"/>
    <w:rsid w:val="005B16DD"/>
    <w:rsid w:val="005B30F9"/>
    <w:rsid w:val="005B31C2"/>
    <w:rsid w:val="005B4C28"/>
    <w:rsid w:val="005B5495"/>
    <w:rsid w:val="005B5B30"/>
    <w:rsid w:val="005B5D82"/>
    <w:rsid w:val="005B7DDC"/>
    <w:rsid w:val="005C0843"/>
    <w:rsid w:val="005C1D66"/>
    <w:rsid w:val="005C28A5"/>
    <w:rsid w:val="005C4141"/>
    <w:rsid w:val="005C77DD"/>
    <w:rsid w:val="005D1E8A"/>
    <w:rsid w:val="005D1F62"/>
    <w:rsid w:val="005D20DA"/>
    <w:rsid w:val="005D221E"/>
    <w:rsid w:val="005D24A1"/>
    <w:rsid w:val="005D2F54"/>
    <w:rsid w:val="005D405E"/>
    <w:rsid w:val="005D4C2D"/>
    <w:rsid w:val="005D65D9"/>
    <w:rsid w:val="005D6758"/>
    <w:rsid w:val="005D6EC7"/>
    <w:rsid w:val="005D747F"/>
    <w:rsid w:val="005D7BA8"/>
    <w:rsid w:val="005E06B7"/>
    <w:rsid w:val="005E0DAE"/>
    <w:rsid w:val="005E26CF"/>
    <w:rsid w:val="005E2A60"/>
    <w:rsid w:val="005E34A3"/>
    <w:rsid w:val="005E3904"/>
    <w:rsid w:val="005E39FB"/>
    <w:rsid w:val="005E4995"/>
    <w:rsid w:val="005E5130"/>
    <w:rsid w:val="005E6849"/>
    <w:rsid w:val="005E72D7"/>
    <w:rsid w:val="005E78BD"/>
    <w:rsid w:val="005E7958"/>
    <w:rsid w:val="005E7C86"/>
    <w:rsid w:val="005F0012"/>
    <w:rsid w:val="005F023F"/>
    <w:rsid w:val="005F033C"/>
    <w:rsid w:val="005F0B3A"/>
    <w:rsid w:val="005F0F3D"/>
    <w:rsid w:val="005F24C7"/>
    <w:rsid w:val="005F2FC7"/>
    <w:rsid w:val="005F33AB"/>
    <w:rsid w:val="005F346C"/>
    <w:rsid w:val="005F459F"/>
    <w:rsid w:val="005F45C7"/>
    <w:rsid w:val="005F4A44"/>
    <w:rsid w:val="005F71C3"/>
    <w:rsid w:val="005F733F"/>
    <w:rsid w:val="00600150"/>
    <w:rsid w:val="006003DD"/>
    <w:rsid w:val="0060144B"/>
    <w:rsid w:val="00603135"/>
    <w:rsid w:val="00603A53"/>
    <w:rsid w:val="0060412A"/>
    <w:rsid w:val="006043E6"/>
    <w:rsid w:val="006043EF"/>
    <w:rsid w:val="00604B39"/>
    <w:rsid w:val="00605091"/>
    <w:rsid w:val="006052EC"/>
    <w:rsid w:val="0060549C"/>
    <w:rsid w:val="0060609F"/>
    <w:rsid w:val="00607538"/>
    <w:rsid w:val="00610184"/>
    <w:rsid w:val="0061134E"/>
    <w:rsid w:val="00611F9D"/>
    <w:rsid w:val="00612259"/>
    <w:rsid w:val="00612C91"/>
    <w:rsid w:val="00613B0D"/>
    <w:rsid w:val="00614007"/>
    <w:rsid w:val="0061428A"/>
    <w:rsid w:val="00616002"/>
    <w:rsid w:val="00621266"/>
    <w:rsid w:val="006213A7"/>
    <w:rsid w:val="006215B7"/>
    <w:rsid w:val="006217A9"/>
    <w:rsid w:val="006229AC"/>
    <w:rsid w:val="006229EA"/>
    <w:rsid w:val="00623B15"/>
    <w:rsid w:val="00623E3F"/>
    <w:rsid w:val="006300B8"/>
    <w:rsid w:val="00631AE7"/>
    <w:rsid w:val="00631B36"/>
    <w:rsid w:val="00632950"/>
    <w:rsid w:val="00632E80"/>
    <w:rsid w:val="006365AD"/>
    <w:rsid w:val="006375A5"/>
    <w:rsid w:val="006378F9"/>
    <w:rsid w:val="006404B4"/>
    <w:rsid w:val="00640946"/>
    <w:rsid w:val="00641C76"/>
    <w:rsid w:val="00642280"/>
    <w:rsid w:val="00642742"/>
    <w:rsid w:val="00644630"/>
    <w:rsid w:val="00647295"/>
    <w:rsid w:val="006477C1"/>
    <w:rsid w:val="006502AD"/>
    <w:rsid w:val="00651115"/>
    <w:rsid w:val="006522A7"/>
    <w:rsid w:val="006522B4"/>
    <w:rsid w:val="00654023"/>
    <w:rsid w:val="00654F87"/>
    <w:rsid w:val="00655764"/>
    <w:rsid w:val="0065596F"/>
    <w:rsid w:val="006567A2"/>
    <w:rsid w:val="0065710B"/>
    <w:rsid w:val="006607CD"/>
    <w:rsid w:val="006607FE"/>
    <w:rsid w:val="006644A1"/>
    <w:rsid w:val="00666F19"/>
    <w:rsid w:val="00667289"/>
    <w:rsid w:val="00667361"/>
    <w:rsid w:val="0067077A"/>
    <w:rsid w:val="00670EDC"/>
    <w:rsid w:val="006720F1"/>
    <w:rsid w:val="0067289F"/>
    <w:rsid w:val="00672FA3"/>
    <w:rsid w:val="006731CE"/>
    <w:rsid w:val="00674BD5"/>
    <w:rsid w:val="006752B5"/>
    <w:rsid w:val="00675DF4"/>
    <w:rsid w:val="006769BD"/>
    <w:rsid w:val="00676C5A"/>
    <w:rsid w:val="00676D9B"/>
    <w:rsid w:val="00682357"/>
    <w:rsid w:val="00683C42"/>
    <w:rsid w:val="006846E0"/>
    <w:rsid w:val="00684922"/>
    <w:rsid w:val="00685401"/>
    <w:rsid w:val="00685A3E"/>
    <w:rsid w:val="00686B79"/>
    <w:rsid w:val="00687DFB"/>
    <w:rsid w:val="00690E7E"/>
    <w:rsid w:val="006923A8"/>
    <w:rsid w:val="00693BE2"/>
    <w:rsid w:val="006946CB"/>
    <w:rsid w:val="00694E3F"/>
    <w:rsid w:val="0069572B"/>
    <w:rsid w:val="006974A9"/>
    <w:rsid w:val="00697527"/>
    <w:rsid w:val="006A0F87"/>
    <w:rsid w:val="006A1010"/>
    <w:rsid w:val="006A1D48"/>
    <w:rsid w:val="006A21C8"/>
    <w:rsid w:val="006A2961"/>
    <w:rsid w:val="006A2E69"/>
    <w:rsid w:val="006A30D5"/>
    <w:rsid w:val="006A39EC"/>
    <w:rsid w:val="006A5690"/>
    <w:rsid w:val="006A6189"/>
    <w:rsid w:val="006A625C"/>
    <w:rsid w:val="006A6DAE"/>
    <w:rsid w:val="006B03FA"/>
    <w:rsid w:val="006B11CA"/>
    <w:rsid w:val="006B2317"/>
    <w:rsid w:val="006B297F"/>
    <w:rsid w:val="006B3E32"/>
    <w:rsid w:val="006B445B"/>
    <w:rsid w:val="006B4CE1"/>
    <w:rsid w:val="006B535C"/>
    <w:rsid w:val="006B5EC4"/>
    <w:rsid w:val="006B7770"/>
    <w:rsid w:val="006B7EB7"/>
    <w:rsid w:val="006C0345"/>
    <w:rsid w:val="006C1568"/>
    <w:rsid w:val="006C168A"/>
    <w:rsid w:val="006C1D63"/>
    <w:rsid w:val="006C46F6"/>
    <w:rsid w:val="006C5156"/>
    <w:rsid w:val="006C5B76"/>
    <w:rsid w:val="006C5B88"/>
    <w:rsid w:val="006C6400"/>
    <w:rsid w:val="006C6F91"/>
    <w:rsid w:val="006C7A06"/>
    <w:rsid w:val="006C7B29"/>
    <w:rsid w:val="006D08FF"/>
    <w:rsid w:val="006D0904"/>
    <w:rsid w:val="006D13C3"/>
    <w:rsid w:val="006D1ED4"/>
    <w:rsid w:val="006D403F"/>
    <w:rsid w:val="006D490C"/>
    <w:rsid w:val="006D4CA2"/>
    <w:rsid w:val="006D7250"/>
    <w:rsid w:val="006D7F01"/>
    <w:rsid w:val="006D7F9B"/>
    <w:rsid w:val="006E08C0"/>
    <w:rsid w:val="006E1365"/>
    <w:rsid w:val="006E15E0"/>
    <w:rsid w:val="006E46AD"/>
    <w:rsid w:val="006E4D1A"/>
    <w:rsid w:val="006E4E01"/>
    <w:rsid w:val="006E5A32"/>
    <w:rsid w:val="006E5FCC"/>
    <w:rsid w:val="006E69BA"/>
    <w:rsid w:val="006F05CD"/>
    <w:rsid w:val="006F0654"/>
    <w:rsid w:val="006F483B"/>
    <w:rsid w:val="006F7818"/>
    <w:rsid w:val="006F7B03"/>
    <w:rsid w:val="006F7F64"/>
    <w:rsid w:val="00700962"/>
    <w:rsid w:val="00700DF8"/>
    <w:rsid w:val="00703FDF"/>
    <w:rsid w:val="0070486A"/>
    <w:rsid w:val="00705574"/>
    <w:rsid w:val="00705735"/>
    <w:rsid w:val="0070593C"/>
    <w:rsid w:val="00705C49"/>
    <w:rsid w:val="00705F4C"/>
    <w:rsid w:val="00707010"/>
    <w:rsid w:val="007076EB"/>
    <w:rsid w:val="0070795F"/>
    <w:rsid w:val="00707F82"/>
    <w:rsid w:val="00711253"/>
    <w:rsid w:val="00712069"/>
    <w:rsid w:val="00714AFD"/>
    <w:rsid w:val="00714F44"/>
    <w:rsid w:val="00715062"/>
    <w:rsid w:val="00715DFC"/>
    <w:rsid w:val="0071770B"/>
    <w:rsid w:val="007225D5"/>
    <w:rsid w:val="0072279D"/>
    <w:rsid w:val="00722BDF"/>
    <w:rsid w:val="00723153"/>
    <w:rsid w:val="0072512E"/>
    <w:rsid w:val="00725234"/>
    <w:rsid w:val="00726EAD"/>
    <w:rsid w:val="0073004C"/>
    <w:rsid w:val="0073205E"/>
    <w:rsid w:val="00733830"/>
    <w:rsid w:val="007338AB"/>
    <w:rsid w:val="00735B3E"/>
    <w:rsid w:val="007365FF"/>
    <w:rsid w:val="007373F5"/>
    <w:rsid w:val="007374B6"/>
    <w:rsid w:val="00740AB6"/>
    <w:rsid w:val="00742148"/>
    <w:rsid w:val="00745297"/>
    <w:rsid w:val="007460A3"/>
    <w:rsid w:val="00747F05"/>
    <w:rsid w:val="00747F7F"/>
    <w:rsid w:val="0075187E"/>
    <w:rsid w:val="00751D44"/>
    <w:rsid w:val="00751F64"/>
    <w:rsid w:val="007535F0"/>
    <w:rsid w:val="007543C7"/>
    <w:rsid w:val="007543CF"/>
    <w:rsid w:val="00755890"/>
    <w:rsid w:val="007559B8"/>
    <w:rsid w:val="0075648D"/>
    <w:rsid w:val="00756EE3"/>
    <w:rsid w:val="007572B4"/>
    <w:rsid w:val="007576A0"/>
    <w:rsid w:val="00757989"/>
    <w:rsid w:val="00760F8B"/>
    <w:rsid w:val="00761537"/>
    <w:rsid w:val="00762327"/>
    <w:rsid w:val="00766095"/>
    <w:rsid w:val="00766354"/>
    <w:rsid w:val="00766B76"/>
    <w:rsid w:val="00771057"/>
    <w:rsid w:val="007728F0"/>
    <w:rsid w:val="00773DE2"/>
    <w:rsid w:val="0077463F"/>
    <w:rsid w:val="00774CE9"/>
    <w:rsid w:val="00775157"/>
    <w:rsid w:val="00776052"/>
    <w:rsid w:val="00776A67"/>
    <w:rsid w:val="00777D44"/>
    <w:rsid w:val="007819CE"/>
    <w:rsid w:val="0078248F"/>
    <w:rsid w:val="007854C7"/>
    <w:rsid w:val="007859A4"/>
    <w:rsid w:val="007865D0"/>
    <w:rsid w:val="00787037"/>
    <w:rsid w:val="0078773F"/>
    <w:rsid w:val="0078782A"/>
    <w:rsid w:val="00790BFE"/>
    <w:rsid w:val="007910C7"/>
    <w:rsid w:val="0079158C"/>
    <w:rsid w:val="00791E78"/>
    <w:rsid w:val="00792561"/>
    <w:rsid w:val="007929FE"/>
    <w:rsid w:val="00792A3B"/>
    <w:rsid w:val="007946B5"/>
    <w:rsid w:val="00795D89"/>
    <w:rsid w:val="00796F45"/>
    <w:rsid w:val="007975D6"/>
    <w:rsid w:val="007977FA"/>
    <w:rsid w:val="007A0633"/>
    <w:rsid w:val="007A1182"/>
    <w:rsid w:val="007A171C"/>
    <w:rsid w:val="007A2278"/>
    <w:rsid w:val="007A4541"/>
    <w:rsid w:val="007A53DF"/>
    <w:rsid w:val="007A75F9"/>
    <w:rsid w:val="007B161B"/>
    <w:rsid w:val="007B1B68"/>
    <w:rsid w:val="007B2D39"/>
    <w:rsid w:val="007B3E5F"/>
    <w:rsid w:val="007B5B6F"/>
    <w:rsid w:val="007B5D95"/>
    <w:rsid w:val="007B6628"/>
    <w:rsid w:val="007C026F"/>
    <w:rsid w:val="007C0D2E"/>
    <w:rsid w:val="007C0D47"/>
    <w:rsid w:val="007C100C"/>
    <w:rsid w:val="007C21DB"/>
    <w:rsid w:val="007C30AD"/>
    <w:rsid w:val="007C346C"/>
    <w:rsid w:val="007C4156"/>
    <w:rsid w:val="007C5049"/>
    <w:rsid w:val="007C5382"/>
    <w:rsid w:val="007C5B6E"/>
    <w:rsid w:val="007C7574"/>
    <w:rsid w:val="007C761F"/>
    <w:rsid w:val="007D050D"/>
    <w:rsid w:val="007D3B22"/>
    <w:rsid w:val="007D5143"/>
    <w:rsid w:val="007D5588"/>
    <w:rsid w:val="007D5F04"/>
    <w:rsid w:val="007D667C"/>
    <w:rsid w:val="007D6827"/>
    <w:rsid w:val="007E093B"/>
    <w:rsid w:val="007E0B00"/>
    <w:rsid w:val="007E0D0C"/>
    <w:rsid w:val="007E1112"/>
    <w:rsid w:val="007E1BAC"/>
    <w:rsid w:val="007E3920"/>
    <w:rsid w:val="007E49F5"/>
    <w:rsid w:val="007E6B7D"/>
    <w:rsid w:val="007E6B87"/>
    <w:rsid w:val="007E6E4A"/>
    <w:rsid w:val="007E7268"/>
    <w:rsid w:val="007E7848"/>
    <w:rsid w:val="007F0987"/>
    <w:rsid w:val="007F14AE"/>
    <w:rsid w:val="007F1AC5"/>
    <w:rsid w:val="007F2E2C"/>
    <w:rsid w:val="007F4A5F"/>
    <w:rsid w:val="007F69CD"/>
    <w:rsid w:val="007F6E8E"/>
    <w:rsid w:val="00800050"/>
    <w:rsid w:val="008004B9"/>
    <w:rsid w:val="0080164D"/>
    <w:rsid w:val="00801A75"/>
    <w:rsid w:val="008026B1"/>
    <w:rsid w:val="00802A1F"/>
    <w:rsid w:val="0080315F"/>
    <w:rsid w:val="008031EB"/>
    <w:rsid w:val="008066CE"/>
    <w:rsid w:val="00806C6B"/>
    <w:rsid w:val="00806CDF"/>
    <w:rsid w:val="00810A46"/>
    <w:rsid w:val="00810E26"/>
    <w:rsid w:val="00811056"/>
    <w:rsid w:val="008117EE"/>
    <w:rsid w:val="00812945"/>
    <w:rsid w:val="00813E75"/>
    <w:rsid w:val="00814B34"/>
    <w:rsid w:val="008160CE"/>
    <w:rsid w:val="00816163"/>
    <w:rsid w:val="00816644"/>
    <w:rsid w:val="00816C79"/>
    <w:rsid w:val="00817255"/>
    <w:rsid w:val="0081733D"/>
    <w:rsid w:val="00820ED0"/>
    <w:rsid w:val="00820FF8"/>
    <w:rsid w:val="00821EB7"/>
    <w:rsid w:val="008224BA"/>
    <w:rsid w:val="00823853"/>
    <w:rsid w:val="00824277"/>
    <w:rsid w:val="00824499"/>
    <w:rsid w:val="00824558"/>
    <w:rsid w:val="00826329"/>
    <w:rsid w:val="008267A1"/>
    <w:rsid w:val="008269D0"/>
    <w:rsid w:val="00826A6D"/>
    <w:rsid w:val="0083054E"/>
    <w:rsid w:val="008319C9"/>
    <w:rsid w:val="00831AEF"/>
    <w:rsid w:val="00832259"/>
    <w:rsid w:val="00834511"/>
    <w:rsid w:val="00834596"/>
    <w:rsid w:val="008345C8"/>
    <w:rsid w:val="00835579"/>
    <w:rsid w:val="0083643F"/>
    <w:rsid w:val="0083677F"/>
    <w:rsid w:val="00837B1C"/>
    <w:rsid w:val="00841712"/>
    <w:rsid w:val="00844193"/>
    <w:rsid w:val="008455FF"/>
    <w:rsid w:val="00845E1E"/>
    <w:rsid w:val="00846220"/>
    <w:rsid w:val="008469E4"/>
    <w:rsid w:val="00847A59"/>
    <w:rsid w:val="00847C15"/>
    <w:rsid w:val="00847DA1"/>
    <w:rsid w:val="00852997"/>
    <w:rsid w:val="0085302D"/>
    <w:rsid w:val="00853075"/>
    <w:rsid w:val="00853897"/>
    <w:rsid w:val="00855314"/>
    <w:rsid w:val="00855E40"/>
    <w:rsid w:val="00856AA5"/>
    <w:rsid w:val="008607F5"/>
    <w:rsid w:val="00860BDC"/>
    <w:rsid w:val="00861A5E"/>
    <w:rsid w:val="00863CD1"/>
    <w:rsid w:val="00864086"/>
    <w:rsid w:val="00864252"/>
    <w:rsid w:val="008648F1"/>
    <w:rsid w:val="0086537E"/>
    <w:rsid w:val="0086676D"/>
    <w:rsid w:val="008673C6"/>
    <w:rsid w:val="00867AC8"/>
    <w:rsid w:val="008703AE"/>
    <w:rsid w:val="008746E2"/>
    <w:rsid w:val="00874893"/>
    <w:rsid w:val="008754E3"/>
    <w:rsid w:val="0087567F"/>
    <w:rsid w:val="008758D7"/>
    <w:rsid w:val="0087666F"/>
    <w:rsid w:val="00877637"/>
    <w:rsid w:val="00877C88"/>
    <w:rsid w:val="0088177E"/>
    <w:rsid w:val="00881F0A"/>
    <w:rsid w:val="008843DD"/>
    <w:rsid w:val="008849F8"/>
    <w:rsid w:val="008856DB"/>
    <w:rsid w:val="00885E08"/>
    <w:rsid w:val="008863DE"/>
    <w:rsid w:val="00890AB4"/>
    <w:rsid w:val="00890C4B"/>
    <w:rsid w:val="00891C49"/>
    <w:rsid w:val="00892FD7"/>
    <w:rsid w:val="00893696"/>
    <w:rsid w:val="00897F50"/>
    <w:rsid w:val="008A065B"/>
    <w:rsid w:val="008A075E"/>
    <w:rsid w:val="008A07C0"/>
    <w:rsid w:val="008A08EA"/>
    <w:rsid w:val="008A1127"/>
    <w:rsid w:val="008A17FC"/>
    <w:rsid w:val="008A57A7"/>
    <w:rsid w:val="008B06A1"/>
    <w:rsid w:val="008B1E8E"/>
    <w:rsid w:val="008B4183"/>
    <w:rsid w:val="008B4CD2"/>
    <w:rsid w:val="008B5258"/>
    <w:rsid w:val="008B5C28"/>
    <w:rsid w:val="008B7C44"/>
    <w:rsid w:val="008C0856"/>
    <w:rsid w:val="008C1FCF"/>
    <w:rsid w:val="008C2B88"/>
    <w:rsid w:val="008C3211"/>
    <w:rsid w:val="008C34B3"/>
    <w:rsid w:val="008C4FD4"/>
    <w:rsid w:val="008C5CBD"/>
    <w:rsid w:val="008C5E33"/>
    <w:rsid w:val="008C656F"/>
    <w:rsid w:val="008C6F87"/>
    <w:rsid w:val="008D0501"/>
    <w:rsid w:val="008D1BD5"/>
    <w:rsid w:val="008D2E6B"/>
    <w:rsid w:val="008D2F74"/>
    <w:rsid w:val="008D32B4"/>
    <w:rsid w:val="008D6461"/>
    <w:rsid w:val="008E11CD"/>
    <w:rsid w:val="008E130A"/>
    <w:rsid w:val="008E1383"/>
    <w:rsid w:val="008E15F6"/>
    <w:rsid w:val="008E2AD7"/>
    <w:rsid w:val="008E47A7"/>
    <w:rsid w:val="008E4986"/>
    <w:rsid w:val="008E69E8"/>
    <w:rsid w:val="008E7E60"/>
    <w:rsid w:val="008F2037"/>
    <w:rsid w:val="008F2C25"/>
    <w:rsid w:val="008F3611"/>
    <w:rsid w:val="008F3C4F"/>
    <w:rsid w:val="008F3DF6"/>
    <w:rsid w:val="008F4C0D"/>
    <w:rsid w:val="008F62B8"/>
    <w:rsid w:val="00900D98"/>
    <w:rsid w:val="009015B3"/>
    <w:rsid w:val="00902EAD"/>
    <w:rsid w:val="00903475"/>
    <w:rsid w:val="009044A9"/>
    <w:rsid w:val="009051C4"/>
    <w:rsid w:val="00905496"/>
    <w:rsid w:val="009054F8"/>
    <w:rsid w:val="00905AF3"/>
    <w:rsid w:val="00906B7F"/>
    <w:rsid w:val="0090741F"/>
    <w:rsid w:val="009100A2"/>
    <w:rsid w:val="0091038B"/>
    <w:rsid w:val="00911F0B"/>
    <w:rsid w:val="00913006"/>
    <w:rsid w:val="00914B62"/>
    <w:rsid w:val="00916904"/>
    <w:rsid w:val="00920272"/>
    <w:rsid w:val="009215A4"/>
    <w:rsid w:val="009223F0"/>
    <w:rsid w:val="00922BC6"/>
    <w:rsid w:val="00924E20"/>
    <w:rsid w:val="009251A6"/>
    <w:rsid w:val="00925883"/>
    <w:rsid w:val="00925FEE"/>
    <w:rsid w:val="009316F1"/>
    <w:rsid w:val="00931B43"/>
    <w:rsid w:val="00932183"/>
    <w:rsid w:val="00932F56"/>
    <w:rsid w:val="00933680"/>
    <w:rsid w:val="009336F3"/>
    <w:rsid w:val="00933E8C"/>
    <w:rsid w:val="0093462C"/>
    <w:rsid w:val="00934799"/>
    <w:rsid w:val="00935195"/>
    <w:rsid w:val="0093663F"/>
    <w:rsid w:val="0093691C"/>
    <w:rsid w:val="00937E6C"/>
    <w:rsid w:val="00937EAC"/>
    <w:rsid w:val="0094250F"/>
    <w:rsid w:val="00942F9F"/>
    <w:rsid w:val="00943135"/>
    <w:rsid w:val="009458A0"/>
    <w:rsid w:val="00945F63"/>
    <w:rsid w:val="00945FF5"/>
    <w:rsid w:val="00946516"/>
    <w:rsid w:val="0094686C"/>
    <w:rsid w:val="009473B1"/>
    <w:rsid w:val="00951B6A"/>
    <w:rsid w:val="00953086"/>
    <w:rsid w:val="00953858"/>
    <w:rsid w:val="00953F99"/>
    <w:rsid w:val="009541D9"/>
    <w:rsid w:val="0095608C"/>
    <w:rsid w:val="00957741"/>
    <w:rsid w:val="00957B3E"/>
    <w:rsid w:val="00961460"/>
    <w:rsid w:val="0096156D"/>
    <w:rsid w:val="0096375F"/>
    <w:rsid w:val="009637A9"/>
    <w:rsid w:val="00965545"/>
    <w:rsid w:val="0096588B"/>
    <w:rsid w:val="00965A94"/>
    <w:rsid w:val="009662EC"/>
    <w:rsid w:val="0096688C"/>
    <w:rsid w:val="00966F04"/>
    <w:rsid w:val="00967B42"/>
    <w:rsid w:val="00971872"/>
    <w:rsid w:val="009727FC"/>
    <w:rsid w:val="009738B9"/>
    <w:rsid w:val="009738BE"/>
    <w:rsid w:val="0097444F"/>
    <w:rsid w:val="00974B04"/>
    <w:rsid w:val="00975810"/>
    <w:rsid w:val="0097654C"/>
    <w:rsid w:val="009765A6"/>
    <w:rsid w:val="00976774"/>
    <w:rsid w:val="00977019"/>
    <w:rsid w:val="00977975"/>
    <w:rsid w:val="00977B83"/>
    <w:rsid w:val="009805F7"/>
    <w:rsid w:val="00980D89"/>
    <w:rsid w:val="00981245"/>
    <w:rsid w:val="00981AF0"/>
    <w:rsid w:val="00982403"/>
    <w:rsid w:val="0098289F"/>
    <w:rsid w:val="00983477"/>
    <w:rsid w:val="009837B8"/>
    <w:rsid w:val="00983BC2"/>
    <w:rsid w:val="00984913"/>
    <w:rsid w:val="00984F78"/>
    <w:rsid w:val="00986DC2"/>
    <w:rsid w:val="0099046F"/>
    <w:rsid w:val="00990CC6"/>
    <w:rsid w:val="00990EBD"/>
    <w:rsid w:val="00991405"/>
    <w:rsid w:val="0099160F"/>
    <w:rsid w:val="00992749"/>
    <w:rsid w:val="00995467"/>
    <w:rsid w:val="009958F5"/>
    <w:rsid w:val="00996E90"/>
    <w:rsid w:val="00997EAF"/>
    <w:rsid w:val="009A111A"/>
    <w:rsid w:val="009A1174"/>
    <w:rsid w:val="009A133B"/>
    <w:rsid w:val="009A1F79"/>
    <w:rsid w:val="009A2544"/>
    <w:rsid w:val="009A3E17"/>
    <w:rsid w:val="009A3EB8"/>
    <w:rsid w:val="009A4142"/>
    <w:rsid w:val="009A4955"/>
    <w:rsid w:val="009A4C76"/>
    <w:rsid w:val="009B0ED3"/>
    <w:rsid w:val="009B32E0"/>
    <w:rsid w:val="009B4C2F"/>
    <w:rsid w:val="009B5647"/>
    <w:rsid w:val="009B67F0"/>
    <w:rsid w:val="009B72DD"/>
    <w:rsid w:val="009B739A"/>
    <w:rsid w:val="009B7B67"/>
    <w:rsid w:val="009C195D"/>
    <w:rsid w:val="009C1FA1"/>
    <w:rsid w:val="009C2AD5"/>
    <w:rsid w:val="009C2D3C"/>
    <w:rsid w:val="009C3396"/>
    <w:rsid w:val="009C650A"/>
    <w:rsid w:val="009C71FB"/>
    <w:rsid w:val="009D0B8A"/>
    <w:rsid w:val="009D2092"/>
    <w:rsid w:val="009D3354"/>
    <w:rsid w:val="009D3C43"/>
    <w:rsid w:val="009D4EE1"/>
    <w:rsid w:val="009D67D9"/>
    <w:rsid w:val="009D6E0D"/>
    <w:rsid w:val="009D6F65"/>
    <w:rsid w:val="009D7BBF"/>
    <w:rsid w:val="009E04BD"/>
    <w:rsid w:val="009E074E"/>
    <w:rsid w:val="009E38E1"/>
    <w:rsid w:val="009E3D57"/>
    <w:rsid w:val="009E48C6"/>
    <w:rsid w:val="009E5087"/>
    <w:rsid w:val="009E6274"/>
    <w:rsid w:val="009F0AC0"/>
    <w:rsid w:val="009F137C"/>
    <w:rsid w:val="009F241D"/>
    <w:rsid w:val="009F2842"/>
    <w:rsid w:val="009F447B"/>
    <w:rsid w:val="009F4862"/>
    <w:rsid w:val="009F4D61"/>
    <w:rsid w:val="009F5237"/>
    <w:rsid w:val="009F5A7C"/>
    <w:rsid w:val="009F63DC"/>
    <w:rsid w:val="009F7A57"/>
    <w:rsid w:val="00A00C1C"/>
    <w:rsid w:val="00A02204"/>
    <w:rsid w:val="00A02430"/>
    <w:rsid w:val="00A03A83"/>
    <w:rsid w:val="00A04882"/>
    <w:rsid w:val="00A05AED"/>
    <w:rsid w:val="00A0648D"/>
    <w:rsid w:val="00A0667A"/>
    <w:rsid w:val="00A066DF"/>
    <w:rsid w:val="00A06CAB"/>
    <w:rsid w:val="00A077DF"/>
    <w:rsid w:val="00A10FB7"/>
    <w:rsid w:val="00A11695"/>
    <w:rsid w:val="00A1177F"/>
    <w:rsid w:val="00A12B7C"/>
    <w:rsid w:val="00A13378"/>
    <w:rsid w:val="00A13DEB"/>
    <w:rsid w:val="00A15514"/>
    <w:rsid w:val="00A1570B"/>
    <w:rsid w:val="00A15767"/>
    <w:rsid w:val="00A161F6"/>
    <w:rsid w:val="00A17146"/>
    <w:rsid w:val="00A1783A"/>
    <w:rsid w:val="00A20890"/>
    <w:rsid w:val="00A2250B"/>
    <w:rsid w:val="00A22A52"/>
    <w:rsid w:val="00A26705"/>
    <w:rsid w:val="00A27021"/>
    <w:rsid w:val="00A2705D"/>
    <w:rsid w:val="00A27C23"/>
    <w:rsid w:val="00A30167"/>
    <w:rsid w:val="00A30290"/>
    <w:rsid w:val="00A302CF"/>
    <w:rsid w:val="00A306E1"/>
    <w:rsid w:val="00A306EA"/>
    <w:rsid w:val="00A308AE"/>
    <w:rsid w:val="00A3261E"/>
    <w:rsid w:val="00A33267"/>
    <w:rsid w:val="00A3356E"/>
    <w:rsid w:val="00A34402"/>
    <w:rsid w:val="00A350B4"/>
    <w:rsid w:val="00A3587C"/>
    <w:rsid w:val="00A37173"/>
    <w:rsid w:val="00A373E1"/>
    <w:rsid w:val="00A37475"/>
    <w:rsid w:val="00A3783E"/>
    <w:rsid w:val="00A40667"/>
    <w:rsid w:val="00A40734"/>
    <w:rsid w:val="00A41875"/>
    <w:rsid w:val="00A428A8"/>
    <w:rsid w:val="00A4378C"/>
    <w:rsid w:val="00A44157"/>
    <w:rsid w:val="00A4595B"/>
    <w:rsid w:val="00A46D32"/>
    <w:rsid w:val="00A47A30"/>
    <w:rsid w:val="00A50AE7"/>
    <w:rsid w:val="00A51DD0"/>
    <w:rsid w:val="00A52A16"/>
    <w:rsid w:val="00A553EB"/>
    <w:rsid w:val="00A6034C"/>
    <w:rsid w:val="00A6115A"/>
    <w:rsid w:val="00A61381"/>
    <w:rsid w:val="00A62356"/>
    <w:rsid w:val="00A63A21"/>
    <w:rsid w:val="00A64867"/>
    <w:rsid w:val="00A6554A"/>
    <w:rsid w:val="00A66843"/>
    <w:rsid w:val="00A67297"/>
    <w:rsid w:val="00A67401"/>
    <w:rsid w:val="00A677DB"/>
    <w:rsid w:val="00A70F13"/>
    <w:rsid w:val="00A714B2"/>
    <w:rsid w:val="00A71502"/>
    <w:rsid w:val="00A7264F"/>
    <w:rsid w:val="00A741EA"/>
    <w:rsid w:val="00A74FAA"/>
    <w:rsid w:val="00A7573C"/>
    <w:rsid w:val="00A76FFE"/>
    <w:rsid w:val="00A77B66"/>
    <w:rsid w:val="00A80297"/>
    <w:rsid w:val="00A80A85"/>
    <w:rsid w:val="00A82540"/>
    <w:rsid w:val="00A83513"/>
    <w:rsid w:val="00A83943"/>
    <w:rsid w:val="00A843AC"/>
    <w:rsid w:val="00A844B7"/>
    <w:rsid w:val="00A8607F"/>
    <w:rsid w:val="00A86438"/>
    <w:rsid w:val="00A86C5E"/>
    <w:rsid w:val="00A873D5"/>
    <w:rsid w:val="00A876A0"/>
    <w:rsid w:val="00A87FA1"/>
    <w:rsid w:val="00A902DD"/>
    <w:rsid w:val="00A90567"/>
    <w:rsid w:val="00A90596"/>
    <w:rsid w:val="00A92603"/>
    <w:rsid w:val="00A928C5"/>
    <w:rsid w:val="00A934AE"/>
    <w:rsid w:val="00A93F22"/>
    <w:rsid w:val="00A94C31"/>
    <w:rsid w:val="00A95CA6"/>
    <w:rsid w:val="00A95D79"/>
    <w:rsid w:val="00A96507"/>
    <w:rsid w:val="00A967D1"/>
    <w:rsid w:val="00A976E9"/>
    <w:rsid w:val="00AA0BC9"/>
    <w:rsid w:val="00AA22C0"/>
    <w:rsid w:val="00AA65F4"/>
    <w:rsid w:val="00AA769B"/>
    <w:rsid w:val="00AB0C4A"/>
    <w:rsid w:val="00AB1FD2"/>
    <w:rsid w:val="00AB2814"/>
    <w:rsid w:val="00AB323C"/>
    <w:rsid w:val="00AB556F"/>
    <w:rsid w:val="00AB6A5C"/>
    <w:rsid w:val="00AB761E"/>
    <w:rsid w:val="00AB7A41"/>
    <w:rsid w:val="00AB7EE4"/>
    <w:rsid w:val="00AC0B7D"/>
    <w:rsid w:val="00AC15D6"/>
    <w:rsid w:val="00AC1714"/>
    <w:rsid w:val="00AC1FAB"/>
    <w:rsid w:val="00AC2834"/>
    <w:rsid w:val="00AC2C2E"/>
    <w:rsid w:val="00AC2E4B"/>
    <w:rsid w:val="00AC3906"/>
    <w:rsid w:val="00AC3DB1"/>
    <w:rsid w:val="00AC4015"/>
    <w:rsid w:val="00AC6166"/>
    <w:rsid w:val="00AC7275"/>
    <w:rsid w:val="00AC7582"/>
    <w:rsid w:val="00AC7689"/>
    <w:rsid w:val="00AC782E"/>
    <w:rsid w:val="00AC78AE"/>
    <w:rsid w:val="00AD02DE"/>
    <w:rsid w:val="00AD09C5"/>
    <w:rsid w:val="00AD21E9"/>
    <w:rsid w:val="00AD29D4"/>
    <w:rsid w:val="00AD4791"/>
    <w:rsid w:val="00AD52AB"/>
    <w:rsid w:val="00AD56D3"/>
    <w:rsid w:val="00AD62FA"/>
    <w:rsid w:val="00AD684B"/>
    <w:rsid w:val="00AD7492"/>
    <w:rsid w:val="00AD793C"/>
    <w:rsid w:val="00AD7F87"/>
    <w:rsid w:val="00AE0036"/>
    <w:rsid w:val="00AE119A"/>
    <w:rsid w:val="00AE31CB"/>
    <w:rsid w:val="00AE3304"/>
    <w:rsid w:val="00AE3B3B"/>
    <w:rsid w:val="00AE3E12"/>
    <w:rsid w:val="00AE4893"/>
    <w:rsid w:val="00AE5727"/>
    <w:rsid w:val="00AE59C3"/>
    <w:rsid w:val="00AE713B"/>
    <w:rsid w:val="00AF17BB"/>
    <w:rsid w:val="00AF2EAC"/>
    <w:rsid w:val="00AF3115"/>
    <w:rsid w:val="00AF34FF"/>
    <w:rsid w:val="00AF3990"/>
    <w:rsid w:val="00AF3EB9"/>
    <w:rsid w:val="00AF408D"/>
    <w:rsid w:val="00AF4AFD"/>
    <w:rsid w:val="00AF4E85"/>
    <w:rsid w:val="00AF4F53"/>
    <w:rsid w:val="00AF57B4"/>
    <w:rsid w:val="00AF5844"/>
    <w:rsid w:val="00AF60C7"/>
    <w:rsid w:val="00AF64E4"/>
    <w:rsid w:val="00B0039D"/>
    <w:rsid w:val="00B01838"/>
    <w:rsid w:val="00B02973"/>
    <w:rsid w:val="00B02BD1"/>
    <w:rsid w:val="00B036B8"/>
    <w:rsid w:val="00B039B8"/>
    <w:rsid w:val="00B04F88"/>
    <w:rsid w:val="00B06264"/>
    <w:rsid w:val="00B06486"/>
    <w:rsid w:val="00B065CC"/>
    <w:rsid w:val="00B06E3D"/>
    <w:rsid w:val="00B071B9"/>
    <w:rsid w:val="00B0791D"/>
    <w:rsid w:val="00B07E03"/>
    <w:rsid w:val="00B10C23"/>
    <w:rsid w:val="00B12408"/>
    <w:rsid w:val="00B12F45"/>
    <w:rsid w:val="00B13009"/>
    <w:rsid w:val="00B14D2A"/>
    <w:rsid w:val="00B14DF1"/>
    <w:rsid w:val="00B170B9"/>
    <w:rsid w:val="00B175B5"/>
    <w:rsid w:val="00B17E3A"/>
    <w:rsid w:val="00B21314"/>
    <w:rsid w:val="00B223E7"/>
    <w:rsid w:val="00B22A53"/>
    <w:rsid w:val="00B233C2"/>
    <w:rsid w:val="00B237ED"/>
    <w:rsid w:val="00B23E8D"/>
    <w:rsid w:val="00B24288"/>
    <w:rsid w:val="00B25528"/>
    <w:rsid w:val="00B262CF"/>
    <w:rsid w:val="00B2790B"/>
    <w:rsid w:val="00B307C6"/>
    <w:rsid w:val="00B31249"/>
    <w:rsid w:val="00B31378"/>
    <w:rsid w:val="00B31498"/>
    <w:rsid w:val="00B33BE5"/>
    <w:rsid w:val="00B341C3"/>
    <w:rsid w:val="00B343E3"/>
    <w:rsid w:val="00B36B4E"/>
    <w:rsid w:val="00B36F70"/>
    <w:rsid w:val="00B372C9"/>
    <w:rsid w:val="00B40046"/>
    <w:rsid w:val="00B428BE"/>
    <w:rsid w:val="00B4298C"/>
    <w:rsid w:val="00B42B1E"/>
    <w:rsid w:val="00B450BE"/>
    <w:rsid w:val="00B4520B"/>
    <w:rsid w:val="00B4537C"/>
    <w:rsid w:val="00B469E8"/>
    <w:rsid w:val="00B46DBE"/>
    <w:rsid w:val="00B47CF7"/>
    <w:rsid w:val="00B51920"/>
    <w:rsid w:val="00B526E9"/>
    <w:rsid w:val="00B54476"/>
    <w:rsid w:val="00B55A54"/>
    <w:rsid w:val="00B5756E"/>
    <w:rsid w:val="00B602F7"/>
    <w:rsid w:val="00B61710"/>
    <w:rsid w:val="00B61D54"/>
    <w:rsid w:val="00B63750"/>
    <w:rsid w:val="00B65073"/>
    <w:rsid w:val="00B650DC"/>
    <w:rsid w:val="00B67412"/>
    <w:rsid w:val="00B67D21"/>
    <w:rsid w:val="00B7286B"/>
    <w:rsid w:val="00B73DC1"/>
    <w:rsid w:val="00B73FB7"/>
    <w:rsid w:val="00B757EC"/>
    <w:rsid w:val="00B75819"/>
    <w:rsid w:val="00B763C5"/>
    <w:rsid w:val="00B76850"/>
    <w:rsid w:val="00B772F4"/>
    <w:rsid w:val="00B80C9C"/>
    <w:rsid w:val="00B85253"/>
    <w:rsid w:val="00B85333"/>
    <w:rsid w:val="00B85DAD"/>
    <w:rsid w:val="00B861F0"/>
    <w:rsid w:val="00B8745B"/>
    <w:rsid w:val="00B908F1"/>
    <w:rsid w:val="00B92604"/>
    <w:rsid w:val="00B926F2"/>
    <w:rsid w:val="00B92708"/>
    <w:rsid w:val="00B93959"/>
    <w:rsid w:val="00B947E7"/>
    <w:rsid w:val="00B94AE3"/>
    <w:rsid w:val="00B9675F"/>
    <w:rsid w:val="00BA01BB"/>
    <w:rsid w:val="00BA0826"/>
    <w:rsid w:val="00BA105E"/>
    <w:rsid w:val="00BA12F8"/>
    <w:rsid w:val="00BA14D6"/>
    <w:rsid w:val="00BA14E2"/>
    <w:rsid w:val="00BA1529"/>
    <w:rsid w:val="00BA160A"/>
    <w:rsid w:val="00BA2008"/>
    <w:rsid w:val="00BA455F"/>
    <w:rsid w:val="00BA4B2E"/>
    <w:rsid w:val="00BA4E18"/>
    <w:rsid w:val="00BA5100"/>
    <w:rsid w:val="00BA5BD0"/>
    <w:rsid w:val="00BA6120"/>
    <w:rsid w:val="00BA66FC"/>
    <w:rsid w:val="00BA7AC8"/>
    <w:rsid w:val="00BB0BB2"/>
    <w:rsid w:val="00BB0C72"/>
    <w:rsid w:val="00BB0D03"/>
    <w:rsid w:val="00BB11B7"/>
    <w:rsid w:val="00BB2037"/>
    <w:rsid w:val="00BB268C"/>
    <w:rsid w:val="00BB2F2E"/>
    <w:rsid w:val="00BB5D28"/>
    <w:rsid w:val="00BB5EA8"/>
    <w:rsid w:val="00BB5F46"/>
    <w:rsid w:val="00BB6717"/>
    <w:rsid w:val="00BB69CD"/>
    <w:rsid w:val="00BB6CB9"/>
    <w:rsid w:val="00BB7C01"/>
    <w:rsid w:val="00BB7E6D"/>
    <w:rsid w:val="00BC1C79"/>
    <w:rsid w:val="00BC4E25"/>
    <w:rsid w:val="00BC5464"/>
    <w:rsid w:val="00BC6AD1"/>
    <w:rsid w:val="00BC72F2"/>
    <w:rsid w:val="00BC7A04"/>
    <w:rsid w:val="00BD0BA4"/>
    <w:rsid w:val="00BD1949"/>
    <w:rsid w:val="00BD25EE"/>
    <w:rsid w:val="00BD306D"/>
    <w:rsid w:val="00BD69EF"/>
    <w:rsid w:val="00BD773B"/>
    <w:rsid w:val="00BD7D6C"/>
    <w:rsid w:val="00BE0922"/>
    <w:rsid w:val="00BE15CA"/>
    <w:rsid w:val="00BE4E64"/>
    <w:rsid w:val="00BE4F0C"/>
    <w:rsid w:val="00BE5086"/>
    <w:rsid w:val="00BE5269"/>
    <w:rsid w:val="00BE5524"/>
    <w:rsid w:val="00BE582F"/>
    <w:rsid w:val="00BE5F83"/>
    <w:rsid w:val="00BE622C"/>
    <w:rsid w:val="00BE698C"/>
    <w:rsid w:val="00BE6AC6"/>
    <w:rsid w:val="00BE76B5"/>
    <w:rsid w:val="00BE7FBC"/>
    <w:rsid w:val="00BF0316"/>
    <w:rsid w:val="00BF1BD2"/>
    <w:rsid w:val="00BF23CA"/>
    <w:rsid w:val="00BF28C9"/>
    <w:rsid w:val="00BF47B9"/>
    <w:rsid w:val="00C0049F"/>
    <w:rsid w:val="00C02B81"/>
    <w:rsid w:val="00C03C46"/>
    <w:rsid w:val="00C03ECF"/>
    <w:rsid w:val="00C044EA"/>
    <w:rsid w:val="00C0522A"/>
    <w:rsid w:val="00C06BDB"/>
    <w:rsid w:val="00C07333"/>
    <w:rsid w:val="00C10F39"/>
    <w:rsid w:val="00C1169E"/>
    <w:rsid w:val="00C11A12"/>
    <w:rsid w:val="00C12B29"/>
    <w:rsid w:val="00C132DE"/>
    <w:rsid w:val="00C1368C"/>
    <w:rsid w:val="00C14971"/>
    <w:rsid w:val="00C15F73"/>
    <w:rsid w:val="00C16183"/>
    <w:rsid w:val="00C161D7"/>
    <w:rsid w:val="00C224F5"/>
    <w:rsid w:val="00C22918"/>
    <w:rsid w:val="00C23015"/>
    <w:rsid w:val="00C247EA"/>
    <w:rsid w:val="00C26124"/>
    <w:rsid w:val="00C31137"/>
    <w:rsid w:val="00C31C4F"/>
    <w:rsid w:val="00C34C65"/>
    <w:rsid w:val="00C34D17"/>
    <w:rsid w:val="00C34D97"/>
    <w:rsid w:val="00C35518"/>
    <w:rsid w:val="00C360ED"/>
    <w:rsid w:val="00C36379"/>
    <w:rsid w:val="00C3650E"/>
    <w:rsid w:val="00C36CA3"/>
    <w:rsid w:val="00C36DD2"/>
    <w:rsid w:val="00C36EB7"/>
    <w:rsid w:val="00C40D47"/>
    <w:rsid w:val="00C40ECD"/>
    <w:rsid w:val="00C41BDE"/>
    <w:rsid w:val="00C463EF"/>
    <w:rsid w:val="00C46B6C"/>
    <w:rsid w:val="00C477D8"/>
    <w:rsid w:val="00C506FC"/>
    <w:rsid w:val="00C507BB"/>
    <w:rsid w:val="00C5187F"/>
    <w:rsid w:val="00C51E02"/>
    <w:rsid w:val="00C525ED"/>
    <w:rsid w:val="00C53D57"/>
    <w:rsid w:val="00C55BF5"/>
    <w:rsid w:val="00C57114"/>
    <w:rsid w:val="00C60BB4"/>
    <w:rsid w:val="00C60CF0"/>
    <w:rsid w:val="00C60F66"/>
    <w:rsid w:val="00C63EE8"/>
    <w:rsid w:val="00C644FD"/>
    <w:rsid w:val="00C64E5C"/>
    <w:rsid w:val="00C64F70"/>
    <w:rsid w:val="00C652B0"/>
    <w:rsid w:val="00C666C8"/>
    <w:rsid w:val="00C7146A"/>
    <w:rsid w:val="00C719DC"/>
    <w:rsid w:val="00C71A0A"/>
    <w:rsid w:val="00C71B30"/>
    <w:rsid w:val="00C728AA"/>
    <w:rsid w:val="00C72967"/>
    <w:rsid w:val="00C744EB"/>
    <w:rsid w:val="00C75715"/>
    <w:rsid w:val="00C7595E"/>
    <w:rsid w:val="00C76AE9"/>
    <w:rsid w:val="00C76CEF"/>
    <w:rsid w:val="00C778C9"/>
    <w:rsid w:val="00C818AD"/>
    <w:rsid w:val="00C81C41"/>
    <w:rsid w:val="00C84A8B"/>
    <w:rsid w:val="00C8783B"/>
    <w:rsid w:val="00C87FF9"/>
    <w:rsid w:val="00C90539"/>
    <w:rsid w:val="00C910E1"/>
    <w:rsid w:val="00C91F04"/>
    <w:rsid w:val="00C9208B"/>
    <w:rsid w:val="00C92B15"/>
    <w:rsid w:val="00C930D1"/>
    <w:rsid w:val="00C948C3"/>
    <w:rsid w:val="00C9498E"/>
    <w:rsid w:val="00C956C4"/>
    <w:rsid w:val="00C957A7"/>
    <w:rsid w:val="00C97677"/>
    <w:rsid w:val="00C9781E"/>
    <w:rsid w:val="00C97F7C"/>
    <w:rsid w:val="00CA039E"/>
    <w:rsid w:val="00CA1E64"/>
    <w:rsid w:val="00CA1E6B"/>
    <w:rsid w:val="00CA27AD"/>
    <w:rsid w:val="00CA290F"/>
    <w:rsid w:val="00CA4434"/>
    <w:rsid w:val="00CA66C4"/>
    <w:rsid w:val="00CA6A71"/>
    <w:rsid w:val="00CA72A1"/>
    <w:rsid w:val="00CB02BC"/>
    <w:rsid w:val="00CB0673"/>
    <w:rsid w:val="00CB1053"/>
    <w:rsid w:val="00CB1F9B"/>
    <w:rsid w:val="00CB3E40"/>
    <w:rsid w:val="00CB6449"/>
    <w:rsid w:val="00CB6C5D"/>
    <w:rsid w:val="00CB748F"/>
    <w:rsid w:val="00CB77B0"/>
    <w:rsid w:val="00CC03FA"/>
    <w:rsid w:val="00CC0F65"/>
    <w:rsid w:val="00CC14D0"/>
    <w:rsid w:val="00CC249B"/>
    <w:rsid w:val="00CC2FD9"/>
    <w:rsid w:val="00CC34F5"/>
    <w:rsid w:val="00CC5DAE"/>
    <w:rsid w:val="00CC5E1B"/>
    <w:rsid w:val="00CC6004"/>
    <w:rsid w:val="00CC6B3A"/>
    <w:rsid w:val="00CC7A33"/>
    <w:rsid w:val="00CC7C5D"/>
    <w:rsid w:val="00CD09ED"/>
    <w:rsid w:val="00CD2125"/>
    <w:rsid w:val="00CD4CA8"/>
    <w:rsid w:val="00CD5CC9"/>
    <w:rsid w:val="00CD63A0"/>
    <w:rsid w:val="00CD6769"/>
    <w:rsid w:val="00CD703C"/>
    <w:rsid w:val="00CD7AAC"/>
    <w:rsid w:val="00CE1584"/>
    <w:rsid w:val="00CE278D"/>
    <w:rsid w:val="00CE358C"/>
    <w:rsid w:val="00CE3DC7"/>
    <w:rsid w:val="00CE40C6"/>
    <w:rsid w:val="00CE455E"/>
    <w:rsid w:val="00CE4ACC"/>
    <w:rsid w:val="00CE5A6A"/>
    <w:rsid w:val="00CE65DA"/>
    <w:rsid w:val="00CE65E3"/>
    <w:rsid w:val="00CE701F"/>
    <w:rsid w:val="00CE70E5"/>
    <w:rsid w:val="00CE74EE"/>
    <w:rsid w:val="00CE74F4"/>
    <w:rsid w:val="00CE76A0"/>
    <w:rsid w:val="00CE77D5"/>
    <w:rsid w:val="00CE799D"/>
    <w:rsid w:val="00CF0101"/>
    <w:rsid w:val="00CF184F"/>
    <w:rsid w:val="00CF1CED"/>
    <w:rsid w:val="00CF2519"/>
    <w:rsid w:val="00CF252D"/>
    <w:rsid w:val="00CF2FBD"/>
    <w:rsid w:val="00CF31E9"/>
    <w:rsid w:val="00CF361C"/>
    <w:rsid w:val="00CF52FB"/>
    <w:rsid w:val="00CF5390"/>
    <w:rsid w:val="00CF5CBA"/>
    <w:rsid w:val="00CF747F"/>
    <w:rsid w:val="00CF7525"/>
    <w:rsid w:val="00D0088B"/>
    <w:rsid w:val="00D00D48"/>
    <w:rsid w:val="00D02260"/>
    <w:rsid w:val="00D02500"/>
    <w:rsid w:val="00D0277B"/>
    <w:rsid w:val="00D036EC"/>
    <w:rsid w:val="00D04040"/>
    <w:rsid w:val="00D04296"/>
    <w:rsid w:val="00D044DD"/>
    <w:rsid w:val="00D04850"/>
    <w:rsid w:val="00D069CB"/>
    <w:rsid w:val="00D06E34"/>
    <w:rsid w:val="00D06FD5"/>
    <w:rsid w:val="00D07157"/>
    <w:rsid w:val="00D07398"/>
    <w:rsid w:val="00D0796B"/>
    <w:rsid w:val="00D07D55"/>
    <w:rsid w:val="00D1106F"/>
    <w:rsid w:val="00D1118E"/>
    <w:rsid w:val="00D112D1"/>
    <w:rsid w:val="00D13503"/>
    <w:rsid w:val="00D161FF"/>
    <w:rsid w:val="00D174CB"/>
    <w:rsid w:val="00D176E1"/>
    <w:rsid w:val="00D20B28"/>
    <w:rsid w:val="00D21BE7"/>
    <w:rsid w:val="00D22E96"/>
    <w:rsid w:val="00D2599B"/>
    <w:rsid w:val="00D2662D"/>
    <w:rsid w:val="00D27881"/>
    <w:rsid w:val="00D27CEE"/>
    <w:rsid w:val="00D3081B"/>
    <w:rsid w:val="00D31F03"/>
    <w:rsid w:val="00D32F98"/>
    <w:rsid w:val="00D3375A"/>
    <w:rsid w:val="00D33F2D"/>
    <w:rsid w:val="00D33F73"/>
    <w:rsid w:val="00D35BB7"/>
    <w:rsid w:val="00D360F2"/>
    <w:rsid w:val="00D3688E"/>
    <w:rsid w:val="00D37168"/>
    <w:rsid w:val="00D41092"/>
    <w:rsid w:val="00D41F47"/>
    <w:rsid w:val="00D42BC0"/>
    <w:rsid w:val="00D44408"/>
    <w:rsid w:val="00D46743"/>
    <w:rsid w:val="00D470C6"/>
    <w:rsid w:val="00D475B6"/>
    <w:rsid w:val="00D51161"/>
    <w:rsid w:val="00D51772"/>
    <w:rsid w:val="00D51F8D"/>
    <w:rsid w:val="00D53FEF"/>
    <w:rsid w:val="00D56F3A"/>
    <w:rsid w:val="00D5738E"/>
    <w:rsid w:val="00D5741D"/>
    <w:rsid w:val="00D6008E"/>
    <w:rsid w:val="00D60117"/>
    <w:rsid w:val="00D60B68"/>
    <w:rsid w:val="00D61625"/>
    <w:rsid w:val="00D6168F"/>
    <w:rsid w:val="00D61890"/>
    <w:rsid w:val="00D633D6"/>
    <w:rsid w:val="00D63512"/>
    <w:rsid w:val="00D6428E"/>
    <w:rsid w:val="00D649E8"/>
    <w:rsid w:val="00D6743B"/>
    <w:rsid w:val="00D67944"/>
    <w:rsid w:val="00D67B02"/>
    <w:rsid w:val="00D71A42"/>
    <w:rsid w:val="00D72160"/>
    <w:rsid w:val="00D73B4F"/>
    <w:rsid w:val="00D740A5"/>
    <w:rsid w:val="00D743F1"/>
    <w:rsid w:val="00D752BF"/>
    <w:rsid w:val="00D7579B"/>
    <w:rsid w:val="00D75C2F"/>
    <w:rsid w:val="00D7760D"/>
    <w:rsid w:val="00D779D5"/>
    <w:rsid w:val="00D80115"/>
    <w:rsid w:val="00D80A93"/>
    <w:rsid w:val="00D81012"/>
    <w:rsid w:val="00D811C6"/>
    <w:rsid w:val="00D813C4"/>
    <w:rsid w:val="00D82C20"/>
    <w:rsid w:val="00D82D05"/>
    <w:rsid w:val="00D843C0"/>
    <w:rsid w:val="00D8634A"/>
    <w:rsid w:val="00D868E9"/>
    <w:rsid w:val="00D87798"/>
    <w:rsid w:val="00D87D3B"/>
    <w:rsid w:val="00D9056F"/>
    <w:rsid w:val="00D91306"/>
    <w:rsid w:val="00D92883"/>
    <w:rsid w:val="00D92AFE"/>
    <w:rsid w:val="00D930B7"/>
    <w:rsid w:val="00D96399"/>
    <w:rsid w:val="00D969CD"/>
    <w:rsid w:val="00DA1D33"/>
    <w:rsid w:val="00DA277B"/>
    <w:rsid w:val="00DA2D00"/>
    <w:rsid w:val="00DA3327"/>
    <w:rsid w:val="00DA36D7"/>
    <w:rsid w:val="00DA4EFD"/>
    <w:rsid w:val="00DA55B5"/>
    <w:rsid w:val="00DA69CE"/>
    <w:rsid w:val="00DB048B"/>
    <w:rsid w:val="00DB0661"/>
    <w:rsid w:val="00DB0706"/>
    <w:rsid w:val="00DB1001"/>
    <w:rsid w:val="00DB2454"/>
    <w:rsid w:val="00DB2FC0"/>
    <w:rsid w:val="00DB3D61"/>
    <w:rsid w:val="00DB4033"/>
    <w:rsid w:val="00DB47E6"/>
    <w:rsid w:val="00DB6588"/>
    <w:rsid w:val="00DB703F"/>
    <w:rsid w:val="00DC0B4A"/>
    <w:rsid w:val="00DC1155"/>
    <w:rsid w:val="00DC20A1"/>
    <w:rsid w:val="00DC2264"/>
    <w:rsid w:val="00DC24F7"/>
    <w:rsid w:val="00DC3118"/>
    <w:rsid w:val="00DC39FB"/>
    <w:rsid w:val="00DC47BE"/>
    <w:rsid w:val="00DC50C0"/>
    <w:rsid w:val="00DC54C5"/>
    <w:rsid w:val="00DC564E"/>
    <w:rsid w:val="00DC72ED"/>
    <w:rsid w:val="00DD088D"/>
    <w:rsid w:val="00DD2432"/>
    <w:rsid w:val="00DD36D8"/>
    <w:rsid w:val="00DD41C6"/>
    <w:rsid w:val="00DD45D8"/>
    <w:rsid w:val="00DD5BBA"/>
    <w:rsid w:val="00DD62D2"/>
    <w:rsid w:val="00DD62F4"/>
    <w:rsid w:val="00DE0EDD"/>
    <w:rsid w:val="00DE4C0E"/>
    <w:rsid w:val="00DE5CB3"/>
    <w:rsid w:val="00DE6B4E"/>
    <w:rsid w:val="00DF0848"/>
    <w:rsid w:val="00DF1027"/>
    <w:rsid w:val="00DF2C23"/>
    <w:rsid w:val="00DF4020"/>
    <w:rsid w:val="00DF4CA6"/>
    <w:rsid w:val="00DF5036"/>
    <w:rsid w:val="00DF6A1F"/>
    <w:rsid w:val="00DF72C5"/>
    <w:rsid w:val="00E0088A"/>
    <w:rsid w:val="00E0179F"/>
    <w:rsid w:val="00E02247"/>
    <w:rsid w:val="00E02A12"/>
    <w:rsid w:val="00E02D30"/>
    <w:rsid w:val="00E03713"/>
    <w:rsid w:val="00E0372F"/>
    <w:rsid w:val="00E03877"/>
    <w:rsid w:val="00E03A37"/>
    <w:rsid w:val="00E041FF"/>
    <w:rsid w:val="00E064E0"/>
    <w:rsid w:val="00E07005"/>
    <w:rsid w:val="00E07764"/>
    <w:rsid w:val="00E10032"/>
    <w:rsid w:val="00E10923"/>
    <w:rsid w:val="00E114F4"/>
    <w:rsid w:val="00E13BD1"/>
    <w:rsid w:val="00E147DB"/>
    <w:rsid w:val="00E168C5"/>
    <w:rsid w:val="00E16FCB"/>
    <w:rsid w:val="00E179E3"/>
    <w:rsid w:val="00E17AF7"/>
    <w:rsid w:val="00E2021F"/>
    <w:rsid w:val="00E20F34"/>
    <w:rsid w:val="00E21571"/>
    <w:rsid w:val="00E2293A"/>
    <w:rsid w:val="00E24031"/>
    <w:rsid w:val="00E2431F"/>
    <w:rsid w:val="00E253A5"/>
    <w:rsid w:val="00E258AA"/>
    <w:rsid w:val="00E25DB4"/>
    <w:rsid w:val="00E2686B"/>
    <w:rsid w:val="00E2764D"/>
    <w:rsid w:val="00E27F69"/>
    <w:rsid w:val="00E30002"/>
    <w:rsid w:val="00E31AAB"/>
    <w:rsid w:val="00E32AEB"/>
    <w:rsid w:val="00E32ECC"/>
    <w:rsid w:val="00E341D8"/>
    <w:rsid w:val="00E36596"/>
    <w:rsid w:val="00E366F0"/>
    <w:rsid w:val="00E42C6C"/>
    <w:rsid w:val="00E44639"/>
    <w:rsid w:val="00E4487B"/>
    <w:rsid w:val="00E450E9"/>
    <w:rsid w:val="00E45697"/>
    <w:rsid w:val="00E45808"/>
    <w:rsid w:val="00E46898"/>
    <w:rsid w:val="00E523F2"/>
    <w:rsid w:val="00E52704"/>
    <w:rsid w:val="00E52769"/>
    <w:rsid w:val="00E52D0F"/>
    <w:rsid w:val="00E535AF"/>
    <w:rsid w:val="00E5431A"/>
    <w:rsid w:val="00E559D0"/>
    <w:rsid w:val="00E56C44"/>
    <w:rsid w:val="00E601A8"/>
    <w:rsid w:val="00E60239"/>
    <w:rsid w:val="00E6163B"/>
    <w:rsid w:val="00E62E93"/>
    <w:rsid w:val="00E63876"/>
    <w:rsid w:val="00E649C9"/>
    <w:rsid w:val="00E6507B"/>
    <w:rsid w:val="00E66628"/>
    <w:rsid w:val="00E673D5"/>
    <w:rsid w:val="00E67AD6"/>
    <w:rsid w:val="00E67F60"/>
    <w:rsid w:val="00E70FB8"/>
    <w:rsid w:val="00E71711"/>
    <w:rsid w:val="00E7219E"/>
    <w:rsid w:val="00E72CD7"/>
    <w:rsid w:val="00E72E7A"/>
    <w:rsid w:val="00E75189"/>
    <w:rsid w:val="00E766A3"/>
    <w:rsid w:val="00E77166"/>
    <w:rsid w:val="00E80108"/>
    <w:rsid w:val="00E8024A"/>
    <w:rsid w:val="00E80BD4"/>
    <w:rsid w:val="00E817EB"/>
    <w:rsid w:val="00E81A8F"/>
    <w:rsid w:val="00E82E72"/>
    <w:rsid w:val="00E84035"/>
    <w:rsid w:val="00E8414A"/>
    <w:rsid w:val="00E84F4B"/>
    <w:rsid w:val="00E87C54"/>
    <w:rsid w:val="00E90DEB"/>
    <w:rsid w:val="00E93E6D"/>
    <w:rsid w:val="00E9552E"/>
    <w:rsid w:val="00E95E0D"/>
    <w:rsid w:val="00E95F7F"/>
    <w:rsid w:val="00E96304"/>
    <w:rsid w:val="00E96ED6"/>
    <w:rsid w:val="00E9781F"/>
    <w:rsid w:val="00EA1030"/>
    <w:rsid w:val="00EA2316"/>
    <w:rsid w:val="00EA24F5"/>
    <w:rsid w:val="00EA2746"/>
    <w:rsid w:val="00EA30E6"/>
    <w:rsid w:val="00EA3111"/>
    <w:rsid w:val="00EA35C4"/>
    <w:rsid w:val="00EA46D7"/>
    <w:rsid w:val="00EA61D8"/>
    <w:rsid w:val="00EA694C"/>
    <w:rsid w:val="00EA6ED9"/>
    <w:rsid w:val="00EA7570"/>
    <w:rsid w:val="00EA7602"/>
    <w:rsid w:val="00EA77B6"/>
    <w:rsid w:val="00EB0684"/>
    <w:rsid w:val="00EB142A"/>
    <w:rsid w:val="00EB183F"/>
    <w:rsid w:val="00EB1CE1"/>
    <w:rsid w:val="00EB35B1"/>
    <w:rsid w:val="00EB3964"/>
    <w:rsid w:val="00EB43DF"/>
    <w:rsid w:val="00EB471A"/>
    <w:rsid w:val="00EB4CAD"/>
    <w:rsid w:val="00EB541F"/>
    <w:rsid w:val="00EB6445"/>
    <w:rsid w:val="00EB684C"/>
    <w:rsid w:val="00EB6EB4"/>
    <w:rsid w:val="00EB6EC3"/>
    <w:rsid w:val="00EB7205"/>
    <w:rsid w:val="00EB7268"/>
    <w:rsid w:val="00EC1388"/>
    <w:rsid w:val="00EC2DA6"/>
    <w:rsid w:val="00EC3B8E"/>
    <w:rsid w:val="00EC3FA0"/>
    <w:rsid w:val="00EC4DD8"/>
    <w:rsid w:val="00EC61BF"/>
    <w:rsid w:val="00ED04EA"/>
    <w:rsid w:val="00ED31F4"/>
    <w:rsid w:val="00ED32B8"/>
    <w:rsid w:val="00ED50F2"/>
    <w:rsid w:val="00ED565F"/>
    <w:rsid w:val="00ED74FC"/>
    <w:rsid w:val="00ED7F9C"/>
    <w:rsid w:val="00EE0077"/>
    <w:rsid w:val="00EE01A0"/>
    <w:rsid w:val="00EE1A09"/>
    <w:rsid w:val="00EE259E"/>
    <w:rsid w:val="00EE25FC"/>
    <w:rsid w:val="00EE2ECC"/>
    <w:rsid w:val="00EE3278"/>
    <w:rsid w:val="00EE60D9"/>
    <w:rsid w:val="00EE61F7"/>
    <w:rsid w:val="00EE6553"/>
    <w:rsid w:val="00EE7629"/>
    <w:rsid w:val="00EF0393"/>
    <w:rsid w:val="00EF0949"/>
    <w:rsid w:val="00EF0C98"/>
    <w:rsid w:val="00EF162B"/>
    <w:rsid w:val="00EF1732"/>
    <w:rsid w:val="00EF1943"/>
    <w:rsid w:val="00EF1B60"/>
    <w:rsid w:val="00EF40A4"/>
    <w:rsid w:val="00EF4FAB"/>
    <w:rsid w:val="00EF5135"/>
    <w:rsid w:val="00EF5329"/>
    <w:rsid w:val="00EF5528"/>
    <w:rsid w:val="00EF5A20"/>
    <w:rsid w:val="00EF64DE"/>
    <w:rsid w:val="00EF6CFB"/>
    <w:rsid w:val="00F047F0"/>
    <w:rsid w:val="00F05616"/>
    <w:rsid w:val="00F127C7"/>
    <w:rsid w:val="00F1347A"/>
    <w:rsid w:val="00F158A0"/>
    <w:rsid w:val="00F16483"/>
    <w:rsid w:val="00F165C7"/>
    <w:rsid w:val="00F16BC5"/>
    <w:rsid w:val="00F1774E"/>
    <w:rsid w:val="00F17C2A"/>
    <w:rsid w:val="00F17E4A"/>
    <w:rsid w:val="00F208CB"/>
    <w:rsid w:val="00F20925"/>
    <w:rsid w:val="00F228E4"/>
    <w:rsid w:val="00F22FCA"/>
    <w:rsid w:val="00F241E8"/>
    <w:rsid w:val="00F243BD"/>
    <w:rsid w:val="00F2565F"/>
    <w:rsid w:val="00F259B9"/>
    <w:rsid w:val="00F27085"/>
    <w:rsid w:val="00F27B63"/>
    <w:rsid w:val="00F302B0"/>
    <w:rsid w:val="00F3227B"/>
    <w:rsid w:val="00F32869"/>
    <w:rsid w:val="00F33655"/>
    <w:rsid w:val="00F33783"/>
    <w:rsid w:val="00F34AA6"/>
    <w:rsid w:val="00F35626"/>
    <w:rsid w:val="00F3577B"/>
    <w:rsid w:val="00F37631"/>
    <w:rsid w:val="00F37C61"/>
    <w:rsid w:val="00F40823"/>
    <w:rsid w:val="00F41CE7"/>
    <w:rsid w:val="00F4243D"/>
    <w:rsid w:val="00F4257A"/>
    <w:rsid w:val="00F42BF5"/>
    <w:rsid w:val="00F435A6"/>
    <w:rsid w:val="00F43FED"/>
    <w:rsid w:val="00F448D7"/>
    <w:rsid w:val="00F45626"/>
    <w:rsid w:val="00F50486"/>
    <w:rsid w:val="00F5049E"/>
    <w:rsid w:val="00F5243E"/>
    <w:rsid w:val="00F5257A"/>
    <w:rsid w:val="00F52724"/>
    <w:rsid w:val="00F52C32"/>
    <w:rsid w:val="00F56148"/>
    <w:rsid w:val="00F5678C"/>
    <w:rsid w:val="00F569B8"/>
    <w:rsid w:val="00F5735F"/>
    <w:rsid w:val="00F60049"/>
    <w:rsid w:val="00F60381"/>
    <w:rsid w:val="00F60977"/>
    <w:rsid w:val="00F60F84"/>
    <w:rsid w:val="00F61C70"/>
    <w:rsid w:val="00F61FA4"/>
    <w:rsid w:val="00F62A40"/>
    <w:rsid w:val="00F6595B"/>
    <w:rsid w:val="00F67227"/>
    <w:rsid w:val="00F67D88"/>
    <w:rsid w:val="00F7113B"/>
    <w:rsid w:val="00F71BF2"/>
    <w:rsid w:val="00F72944"/>
    <w:rsid w:val="00F72E35"/>
    <w:rsid w:val="00F73893"/>
    <w:rsid w:val="00F75293"/>
    <w:rsid w:val="00F7577B"/>
    <w:rsid w:val="00F75F08"/>
    <w:rsid w:val="00F76E37"/>
    <w:rsid w:val="00F77196"/>
    <w:rsid w:val="00F802DD"/>
    <w:rsid w:val="00F8198E"/>
    <w:rsid w:val="00F82F76"/>
    <w:rsid w:val="00F8313F"/>
    <w:rsid w:val="00F83C03"/>
    <w:rsid w:val="00F84E6C"/>
    <w:rsid w:val="00F85024"/>
    <w:rsid w:val="00F862D1"/>
    <w:rsid w:val="00F866AE"/>
    <w:rsid w:val="00F90F71"/>
    <w:rsid w:val="00F91169"/>
    <w:rsid w:val="00F931CF"/>
    <w:rsid w:val="00F94D8B"/>
    <w:rsid w:val="00F96773"/>
    <w:rsid w:val="00F96C07"/>
    <w:rsid w:val="00F97B5F"/>
    <w:rsid w:val="00FA1F60"/>
    <w:rsid w:val="00FA4861"/>
    <w:rsid w:val="00FA4A22"/>
    <w:rsid w:val="00FA51D6"/>
    <w:rsid w:val="00FA58CF"/>
    <w:rsid w:val="00FA5991"/>
    <w:rsid w:val="00FA7157"/>
    <w:rsid w:val="00FA7B27"/>
    <w:rsid w:val="00FA7EF5"/>
    <w:rsid w:val="00FA7F79"/>
    <w:rsid w:val="00FB1942"/>
    <w:rsid w:val="00FB2BC0"/>
    <w:rsid w:val="00FB3A46"/>
    <w:rsid w:val="00FB5F2B"/>
    <w:rsid w:val="00FB6182"/>
    <w:rsid w:val="00FB732F"/>
    <w:rsid w:val="00FC000E"/>
    <w:rsid w:val="00FC091D"/>
    <w:rsid w:val="00FC0E87"/>
    <w:rsid w:val="00FC1A2C"/>
    <w:rsid w:val="00FC1A64"/>
    <w:rsid w:val="00FC1CEA"/>
    <w:rsid w:val="00FC2EB1"/>
    <w:rsid w:val="00FC45AD"/>
    <w:rsid w:val="00FC58AA"/>
    <w:rsid w:val="00FC603E"/>
    <w:rsid w:val="00FC7944"/>
    <w:rsid w:val="00FD1212"/>
    <w:rsid w:val="00FD3899"/>
    <w:rsid w:val="00FD728B"/>
    <w:rsid w:val="00FD7477"/>
    <w:rsid w:val="00FE072E"/>
    <w:rsid w:val="00FE11C1"/>
    <w:rsid w:val="00FE1AF3"/>
    <w:rsid w:val="00FE2384"/>
    <w:rsid w:val="00FE299F"/>
    <w:rsid w:val="00FE49AA"/>
    <w:rsid w:val="00FE4C89"/>
    <w:rsid w:val="00FE548C"/>
    <w:rsid w:val="00FE5DC8"/>
    <w:rsid w:val="00FE74E3"/>
    <w:rsid w:val="00FF0DF4"/>
    <w:rsid w:val="00FF1A90"/>
    <w:rsid w:val="00FF3AB2"/>
    <w:rsid w:val="00FF421A"/>
    <w:rsid w:val="00FF4A68"/>
    <w:rsid w:val="00FF5523"/>
    <w:rsid w:val="00FF57B6"/>
    <w:rsid w:val="00FF64C4"/>
    <w:rsid w:val="00FF6F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2A049"/>
  <w15:docId w15:val="{FE4BD948-6A3C-4B41-A5AB-290D9575D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264"/>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h8,h9,h10,h18,AL Encabezado,Encabezado AL,Tit 1, Car14,Car14,Car Car Car Car Car Car,Car Car Car Car Car Car Car Car Car Car,Car Car Car,Car Car Car Car Car Car Car Car Car Car Car Car Car Car Car Car Car Car Car Car Car,Car Car"/>
    <w:basedOn w:val="Normal"/>
    <w:link w:val="EncabezadoCar"/>
    <w:uiPriority w:val="99"/>
    <w:unhideWhenUsed/>
    <w:rsid w:val="0021711E"/>
    <w:pPr>
      <w:tabs>
        <w:tab w:val="center" w:pos="4419"/>
        <w:tab w:val="right" w:pos="8838"/>
      </w:tabs>
      <w:spacing w:after="0" w:line="240" w:lineRule="auto"/>
    </w:pPr>
  </w:style>
  <w:style w:type="character" w:customStyle="1" w:styleId="EncabezadoCar">
    <w:name w:val="Encabezado Car"/>
    <w:aliases w:val="encabezado Car,h Car,h8 Car,h9 Car,h10 Car,h18 Car,AL Encabezado Car,Encabezado AL Car,Tit 1 Car, Car14 Car,Car14 Car,Car Car Car Car Car Car Car,Car Car Car Car Car Car Car Car Car Car Car,Car Car Car Car,Car Car Car1"/>
    <w:basedOn w:val="Fuentedeprrafopredeter"/>
    <w:link w:val="Encabezado"/>
    <w:uiPriority w:val="99"/>
    <w:rsid w:val="0021711E"/>
  </w:style>
  <w:style w:type="paragraph" w:styleId="Piedepgina">
    <w:name w:val="footer"/>
    <w:basedOn w:val="Normal"/>
    <w:link w:val="PiedepginaCar"/>
    <w:uiPriority w:val="99"/>
    <w:unhideWhenUsed/>
    <w:rsid w:val="002171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711E"/>
  </w:style>
  <w:style w:type="paragraph" w:styleId="Prrafodelista">
    <w:name w:val="List Paragraph"/>
    <w:aliases w:val="Bullet List,FooterText,numbered,List Paragraph1,Paragraphe de liste1,lp1,Bulletr List Paragraph,Foot,列出段落,列出段落1,List Paragraph2,List Paragraph21,Parágrafo da Lista1,リスト段落1,Listeafsnit1,HOJA,Bolita,Párrafo de lista4,List Paragraph"/>
    <w:basedOn w:val="Normal"/>
    <w:link w:val="PrrafodelistaCar"/>
    <w:uiPriority w:val="34"/>
    <w:qFormat/>
    <w:rsid w:val="0021711E"/>
    <w:pPr>
      <w:spacing w:line="259" w:lineRule="auto"/>
      <w:ind w:left="720"/>
      <w:contextualSpacing/>
    </w:pPr>
  </w:style>
  <w:style w:type="character" w:styleId="Hipervnculo">
    <w:name w:val="Hyperlink"/>
    <w:basedOn w:val="Fuentedeprrafopredeter"/>
    <w:uiPriority w:val="99"/>
    <w:unhideWhenUsed/>
    <w:rsid w:val="004D394E"/>
    <w:rPr>
      <w:color w:val="0563C1" w:themeColor="hyperlink"/>
      <w:u w:val="single"/>
    </w:rPr>
  </w:style>
  <w:style w:type="paragraph" w:styleId="Sinespaciado">
    <w:name w:val="No Spacing"/>
    <w:link w:val="SinespaciadoCar"/>
    <w:uiPriority w:val="1"/>
    <w:qFormat/>
    <w:rsid w:val="00372D0B"/>
    <w:pPr>
      <w:spacing w:after="0" w:line="240" w:lineRule="auto"/>
    </w:pPr>
  </w:style>
  <w:style w:type="table" w:styleId="Tablaconcuadrcula">
    <w:name w:val="Table Grid"/>
    <w:basedOn w:val="Tablanormal"/>
    <w:uiPriority w:val="39"/>
    <w:rsid w:val="00BE5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ar"/>
    <w:rsid w:val="0080164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4125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2501"/>
    <w:rPr>
      <w:rFonts w:ascii="Segoe UI" w:hAnsi="Segoe UI" w:cs="Segoe UI"/>
      <w:sz w:val="18"/>
      <w:szCs w:val="18"/>
    </w:rPr>
  </w:style>
  <w:style w:type="paragraph" w:styleId="Textonotapie">
    <w:name w:val="footnote text"/>
    <w:basedOn w:val="Normal"/>
    <w:link w:val="TextonotapieCar"/>
    <w:uiPriority w:val="99"/>
    <w:semiHidden/>
    <w:unhideWhenUsed/>
    <w:rsid w:val="007076E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076EB"/>
    <w:rPr>
      <w:sz w:val="20"/>
      <w:szCs w:val="20"/>
    </w:rPr>
  </w:style>
  <w:style w:type="character" w:styleId="Refdenotaalpie">
    <w:name w:val="footnote reference"/>
    <w:basedOn w:val="Fuentedeprrafopredeter"/>
    <w:uiPriority w:val="99"/>
    <w:semiHidden/>
    <w:unhideWhenUsed/>
    <w:rsid w:val="007076EB"/>
    <w:rPr>
      <w:vertAlign w:val="superscript"/>
    </w:rPr>
  </w:style>
  <w:style w:type="paragraph" w:customStyle="1" w:styleId="Style1">
    <w:name w:val="Style 1"/>
    <w:uiPriority w:val="99"/>
    <w:rsid w:val="00417596"/>
    <w:pPr>
      <w:widowControl w:val="0"/>
      <w:adjustRightInd w:val="0"/>
      <w:spacing w:after="0" w:line="240" w:lineRule="auto"/>
    </w:pPr>
    <w:rPr>
      <w:rFonts w:ascii="Times New Roman" w:eastAsia="Times New Roman" w:hAnsi="Times New Roman" w:cs="Times New Roman"/>
      <w:sz w:val="20"/>
      <w:szCs w:val="20"/>
      <w:lang w:val="en-US" w:eastAsia="es-CO"/>
    </w:rPr>
  </w:style>
  <w:style w:type="paragraph" w:customStyle="1" w:styleId="Style4">
    <w:name w:val="Style 4"/>
    <w:uiPriority w:val="99"/>
    <w:rsid w:val="00417596"/>
    <w:pPr>
      <w:widowControl w:val="0"/>
      <w:spacing w:before="144" w:after="0" w:line="290" w:lineRule="auto"/>
      <w:ind w:left="504"/>
    </w:pPr>
    <w:rPr>
      <w:rFonts w:ascii="Arial Narrow" w:eastAsia="Times New Roman" w:hAnsi="Arial Narrow" w:cs="Arial Narrow"/>
      <w:lang w:val="en-US" w:eastAsia="es-CO"/>
    </w:rPr>
  </w:style>
  <w:style w:type="character" w:customStyle="1" w:styleId="CharacterStyle1">
    <w:name w:val="Character Style 1"/>
    <w:uiPriority w:val="99"/>
    <w:rsid w:val="00417596"/>
    <w:rPr>
      <w:rFonts w:ascii="Arial Narrow" w:hAnsi="Arial Narrow" w:cs="Arial Narrow" w:hint="default"/>
      <w:sz w:val="22"/>
      <w:szCs w:val="22"/>
    </w:rPr>
  </w:style>
  <w:style w:type="paragraph" w:styleId="Textonotaalfinal">
    <w:name w:val="endnote text"/>
    <w:basedOn w:val="Normal"/>
    <w:link w:val="TextonotaalfinalCar"/>
    <w:uiPriority w:val="99"/>
    <w:semiHidden/>
    <w:unhideWhenUsed/>
    <w:rsid w:val="00A0243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02430"/>
    <w:rPr>
      <w:sz w:val="20"/>
      <w:szCs w:val="20"/>
    </w:rPr>
  </w:style>
  <w:style w:type="character" w:styleId="Refdenotaalfinal">
    <w:name w:val="endnote reference"/>
    <w:basedOn w:val="Fuentedeprrafopredeter"/>
    <w:uiPriority w:val="99"/>
    <w:semiHidden/>
    <w:unhideWhenUsed/>
    <w:rsid w:val="00A02430"/>
    <w:rPr>
      <w:vertAlign w:val="superscript"/>
    </w:rPr>
  </w:style>
  <w:style w:type="character" w:customStyle="1" w:styleId="Mencinsinresolver1">
    <w:name w:val="Mención sin resolver1"/>
    <w:basedOn w:val="Fuentedeprrafopredeter"/>
    <w:uiPriority w:val="99"/>
    <w:semiHidden/>
    <w:unhideWhenUsed/>
    <w:rsid w:val="00E817EB"/>
    <w:rPr>
      <w:color w:val="808080"/>
      <w:shd w:val="clear" w:color="auto" w:fill="E6E6E6"/>
    </w:rPr>
  </w:style>
  <w:style w:type="paragraph" w:styleId="HTMLconformatoprevio">
    <w:name w:val="HTML Preformatted"/>
    <w:basedOn w:val="Normal"/>
    <w:link w:val="HTMLconformatoprevioCar"/>
    <w:uiPriority w:val="99"/>
    <w:semiHidden/>
    <w:unhideWhenUsed/>
    <w:rsid w:val="002D5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2D52F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AD02DE"/>
    <w:rPr>
      <w:b/>
      <w:bCs/>
    </w:rPr>
  </w:style>
  <w:style w:type="character" w:styleId="Refdecomentario">
    <w:name w:val="annotation reference"/>
    <w:basedOn w:val="Fuentedeprrafopredeter"/>
    <w:uiPriority w:val="99"/>
    <w:semiHidden/>
    <w:unhideWhenUsed/>
    <w:rsid w:val="00EA2746"/>
    <w:rPr>
      <w:sz w:val="16"/>
      <w:szCs w:val="16"/>
    </w:rPr>
  </w:style>
  <w:style w:type="paragraph" w:styleId="Textocomentario">
    <w:name w:val="annotation text"/>
    <w:basedOn w:val="Normal"/>
    <w:link w:val="TextocomentarioCar"/>
    <w:uiPriority w:val="99"/>
    <w:unhideWhenUsed/>
    <w:rsid w:val="00EA2746"/>
    <w:pPr>
      <w:spacing w:line="240" w:lineRule="auto"/>
    </w:pPr>
    <w:rPr>
      <w:sz w:val="20"/>
      <w:szCs w:val="20"/>
    </w:rPr>
  </w:style>
  <w:style w:type="character" w:customStyle="1" w:styleId="TextocomentarioCar">
    <w:name w:val="Texto comentario Car"/>
    <w:basedOn w:val="Fuentedeprrafopredeter"/>
    <w:link w:val="Textocomentario"/>
    <w:uiPriority w:val="99"/>
    <w:rsid w:val="00EA2746"/>
    <w:rPr>
      <w:sz w:val="20"/>
      <w:szCs w:val="20"/>
    </w:rPr>
  </w:style>
  <w:style w:type="paragraph" w:styleId="Asuntodelcomentario">
    <w:name w:val="annotation subject"/>
    <w:basedOn w:val="Textocomentario"/>
    <w:next w:val="Textocomentario"/>
    <w:link w:val="AsuntodelcomentarioCar"/>
    <w:uiPriority w:val="99"/>
    <w:semiHidden/>
    <w:unhideWhenUsed/>
    <w:rsid w:val="00EA2746"/>
    <w:rPr>
      <w:b/>
      <w:bCs/>
    </w:rPr>
  </w:style>
  <w:style w:type="character" w:customStyle="1" w:styleId="AsuntodelcomentarioCar">
    <w:name w:val="Asunto del comentario Car"/>
    <w:basedOn w:val="TextocomentarioCar"/>
    <w:link w:val="Asuntodelcomentario"/>
    <w:uiPriority w:val="99"/>
    <w:semiHidden/>
    <w:rsid w:val="00EA2746"/>
    <w:rPr>
      <w:b/>
      <w:bCs/>
      <w:sz w:val="20"/>
      <w:szCs w:val="20"/>
    </w:rPr>
  </w:style>
  <w:style w:type="character" w:customStyle="1" w:styleId="SinespaciadoCar">
    <w:name w:val="Sin espaciado Car"/>
    <w:link w:val="Sinespaciado"/>
    <w:uiPriority w:val="1"/>
    <w:locked/>
    <w:rsid w:val="005B16DD"/>
  </w:style>
  <w:style w:type="character" w:customStyle="1" w:styleId="DefaultCar">
    <w:name w:val="Default Car"/>
    <w:link w:val="Default"/>
    <w:locked/>
    <w:rsid w:val="005B16DD"/>
    <w:rPr>
      <w:rFonts w:ascii="Arial" w:hAnsi="Arial" w:cs="Arial"/>
      <w:color w:val="000000"/>
      <w:sz w:val="24"/>
      <w:szCs w:val="24"/>
    </w:rPr>
  </w:style>
  <w:style w:type="character" w:customStyle="1" w:styleId="PrrafodelistaCar">
    <w:name w:val="Párrafo de lista Car"/>
    <w:aliases w:val="Bullet List Car,FooterText Car,numbered Car,List Paragraph1 Car,Paragraphe de liste1 Car,lp1 Car,Bulletr List Paragraph Car,Foot Car,列出段落 Car,列出段落1 Car,List Paragraph2 Car,List Paragraph21 Car,Parágrafo da Lista1 Car,リスト段落1 Car"/>
    <w:link w:val="Prrafodelista"/>
    <w:uiPriority w:val="34"/>
    <w:qFormat/>
    <w:rsid w:val="007F4A5F"/>
  </w:style>
  <w:style w:type="paragraph" w:styleId="NormalWeb">
    <w:name w:val="Normal (Web)"/>
    <w:basedOn w:val="Normal"/>
    <w:uiPriority w:val="99"/>
    <w:unhideWhenUsed/>
    <w:rsid w:val="00232A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F3577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solistparagraph">
    <w:name w:val="x_msolistparagraph"/>
    <w:basedOn w:val="Normal"/>
    <w:rsid w:val="00F3577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uiPriority w:val="1"/>
    <w:qFormat/>
    <w:rsid w:val="00B75819"/>
    <w:pPr>
      <w:widowControl w:val="0"/>
      <w:autoSpaceDE w:val="0"/>
      <w:autoSpaceDN w:val="0"/>
      <w:spacing w:after="0" w:line="240" w:lineRule="auto"/>
    </w:pPr>
    <w:rPr>
      <w:rFonts w:ascii="Verdana" w:eastAsia="Verdana" w:hAnsi="Verdana" w:cs="Verdana"/>
      <w:lang w:val="es-ES"/>
    </w:rPr>
  </w:style>
  <w:style w:type="character" w:customStyle="1" w:styleId="TextoindependienteCar">
    <w:name w:val="Texto independiente Car"/>
    <w:basedOn w:val="Fuentedeprrafopredeter"/>
    <w:link w:val="Textoindependiente"/>
    <w:uiPriority w:val="1"/>
    <w:rsid w:val="00B75819"/>
    <w:rPr>
      <w:rFonts w:ascii="Verdana" w:eastAsia="Verdana" w:hAnsi="Verdana" w:cs="Verdana"/>
      <w:lang w:val="es-ES"/>
    </w:rPr>
  </w:style>
  <w:style w:type="table" w:customStyle="1" w:styleId="TableNormal">
    <w:name w:val="Table Normal"/>
    <w:uiPriority w:val="2"/>
    <w:semiHidden/>
    <w:unhideWhenUsed/>
    <w:qFormat/>
    <w:rsid w:val="005D22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221E"/>
    <w:pPr>
      <w:widowControl w:val="0"/>
      <w:autoSpaceDE w:val="0"/>
      <w:autoSpaceDN w:val="0"/>
      <w:spacing w:after="0" w:line="240" w:lineRule="auto"/>
      <w:jc w:val="center"/>
    </w:pPr>
    <w:rPr>
      <w:rFonts w:ascii="Arial MT" w:eastAsia="Arial MT" w:hAnsi="Arial MT" w:cs="Arial MT"/>
      <w:lang w:val="es-ES"/>
    </w:rPr>
  </w:style>
  <w:style w:type="table" w:customStyle="1" w:styleId="Tablaconcuadrcula1">
    <w:name w:val="Tabla con cuadrícula1"/>
    <w:basedOn w:val="Tablanormal"/>
    <w:next w:val="Tablaconcuadrcula"/>
    <w:uiPriority w:val="39"/>
    <w:rsid w:val="00831AEF"/>
    <w:pPr>
      <w:spacing w:after="0" w:line="240" w:lineRule="auto"/>
      <w:jc w:val="both"/>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2115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8229">
      <w:bodyDiv w:val="1"/>
      <w:marLeft w:val="0"/>
      <w:marRight w:val="0"/>
      <w:marTop w:val="0"/>
      <w:marBottom w:val="0"/>
      <w:divBdr>
        <w:top w:val="none" w:sz="0" w:space="0" w:color="auto"/>
        <w:left w:val="none" w:sz="0" w:space="0" w:color="auto"/>
        <w:bottom w:val="none" w:sz="0" w:space="0" w:color="auto"/>
        <w:right w:val="none" w:sz="0" w:space="0" w:color="auto"/>
      </w:divBdr>
    </w:div>
    <w:div w:id="9139015">
      <w:bodyDiv w:val="1"/>
      <w:marLeft w:val="0"/>
      <w:marRight w:val="0"/>
      <w:marTop w:val="0"/>
      <w:marBottom w:val="0"/>
      <w:divBdr>
        <w:top w:val="none" w:sz="0" w:space="0" w:color="auto"/>
        <w:left w:val="none" w:sz="0" w:space="0" w:color="auto"/>
        <w:bottom w:val="none" w:sz="0" w:space="0" w:color="auto"/>
        <w:right w:val="none" w:sz="0" w:space="0" w:color="auto"/>
      </w:divBdr>
    </w:div>
    <w:div w:id="16003354">
      <w:bodyDiv w:val="1"/>
      <w:marLeft w:val="0"/>
      <w:marRight w:val="0"/>
      <w:marTop w:val="0"/>
      <w:marBottom w:val="0"/>
      <w:divBdr>
        <w:top w:val="none" w:sz="0" w:space="0" w:color="auto"/>
        <w:left w:val="none" w:sz="0" w:space="0" w:color="auto"/>
        <w:bottom w:val="none" w:sz="0" w:space="0" w:color="auto"/>
        <w:right w:val="none" w:sz="0" w:space="0" w:color="auto"/>
      </w:divBdr>
    </w:div>
    <w:div w:id="80107714">
      <w:bodyDiv w:val="1"/>
      <w:marLeft w:val="0"/>
      <w:marRight w:val="0"/>
      <w:marTop w:val="0"/>
      <w:marBottom w:val="0"/>
      <w:divBdr>
        <w:top w:val="none" w:sz="0" w:space="0" w:color="auto"/>
        <w:left w:val="none" w:sz="0" w:space="0" w:color="auto"/>
        <w:bottom w:val="none" w:sz="0" w:space="0" w:color="auto"/>
        <w:right w:val="none" w:sz="0" w:space="0" w:color="auto"/>
      </w:divBdr>
    </w:div>
    <w:div w:id="87964307">
      <w:bodyDiv w:val="1"/>
      <w:marLeft w:val="0"/>
      <w:marRight w:val="0"/>
      <w:marTop w:val="0"/>
      <w:marBottom w:val="0"/>
      <w:divBdr>
        <w:top w:val="none" w:sz="0" w:space="0" w:color="auto"/>
        <w:left w:val="none" w:sz="0" w:space="0" w:color="auto"/>
        <w:bottom w:val="none" w:sz="0" w:space="0" w:color="auto"/>
        <w:right w:val="none" w:sz="0" w:space="0" w:color="auto"/>
      </w:divBdr>
    </w:div>
    <w:div w:id="118308526">
      <w:bodyDiv w:val="1"/>
      <w:marLeft w:val="0"/>
      <w:marRight w:val="0"/>
      <w:marTop w:val="0"/>
      <w:marBottom w:val="0"/>
      <w:divBdr>
        <w:top w:val="none" w:sz="0" w:space="0" w:color="auto"/>
        <w:left w:val="none" w:sz="0" w:space="0" w:color="auto"/>
        <w:bottom w:val="none" w:sz="0" w:space="0" w:color="auto"/>
        <w:right w:val="none" w:sz="0" w:space="0" w:color="auto"/>
      </w:divBdr>
    </w:div>
    <w:div w:id="134153206">
      <w:bodyDiv w:val="1"/>
      <w:marLeft w:val="0"/>
      <w:marRight w:val="0"/>
      <w:marTop w:val="0"/>
      <w:marBottom w:val="0"/>
      <w:divBdr>
        <w:top w:val="none" w:sz="0" w:space="0" w:color="auto"/>
        <w:left w:val="none" w:sz="0" w:space="0" w:color="auto"/>
        <w:bottom w:val="none" w:sz="0" w:space="0" w:color="auto"/>
        <w:right w:val="none" w:sz="0" w:space="0" w:color="auto"/>
      </w:divBdr>
    </w:div>
    <w:div w:id="136537326">
      <w:bodyDiv w:val="1"/>
      <w:marLeft w:val="0"/>
      <w:marRight w:val="0"/>
      <w:marTop w:val="0"/>
      <w:marBottom w:val="0"/>
      <w:divBdr>
        <w:top w:val="none" w:sz="0" w:space="0" w:color="auto"/>
        <w:left w:val="none" w:sz="0" w:space="0" w:color="auto"/>
        <w:bottom w:val="none" w:sz="0" w:space="0" w:color="auto"/>
        <w:right w:val="none" w:sz="0" w:space="0" w:color="auto"/>
      </w:divBdr>
    </w:div>
    <w:div w:id="191378834">
      <w:bodyDiv w:val="1"/>
      <w:marLeft w:val="0"/>
      <w:marRight w:val="0"/>
      <w:marTop w:val="0"/>
      <w:marBottom w:val="0"/>
      <w:divBdr>
        <w:top w:val="none" w:sz="0" w:space="0" w:color="auto"/>
        <w:left w:val="none" w:sz="0" w:space="0" w:color="auto"/>
        <w:bottom w:val="none" w:sz="0" w:space="0" w:color="auto"/>
        <w:right w:val="none" w:sz="0" w:space="0" w:color="auto"/>
      </w:divBdr>
    </w:div>
    <w:div w:id="217400052">
      <w:bodyDiv w:val="1"/>
      <w:marLeft w:val="0"/>
      <w:marRight w:val="0"/>
      <w:marTop w:val="0"/>
      <w:marBottom w:val="0"/>
      <w:divBdr>
        <w:top w:val="none" w:sz="0" w:space="0" w:color="auto"/>
        <w:left w:val="none" w:sz="0" w:space="0" w:color="auto"/>
        <w:bottom w:val="none" w:sz="0" w:space="0" w:color="auto"/>
        <w:right w:val="none" w:sz="0" w:space="0" w:color="auto"/>
      </w:divBdr>
    </w:div>
    <w:div w:id="258489320">
      <w:bodyDiv w:val="1"/>
      <w:marLeft w:val="0"/>
      <w:marRight w:val="0"/>
      <w:marTop w:val="0"/>
      <w:marBottom w:val="0"/>
      <w:divBdr>
        <w:top w:val="none" w:sz="0" w:space="0" w:color="auto"/>
        <w:left w:val="none" w:sz="0" w:space="0" w:color="auto"/>
        <w:bottom w:val="none" w:sz="0" w:space="0" w:color="auto"/>
        <w:right w:val="none" w:sz="0" w:space="0" w:color="auto"/>
      </w:divBdr>
    </w:div>
    <w:div w:id="304747820">
      <w:bodyDiv w:val="1"/>
      <w:marLeft w:val="0"/>
      <w:marRight w:val="0"/>
      <w:marTop w:val="0"/>
      <w:marBottom w:val="0"/>
      <w:divBdr>
        <w:top w:val="none" w:sz="0" w:space="0" w:color="auto"/>
        <w:left w:val="none" w:sz="0" w:space="0" w:color="auto"/>
        <w:bottom w:val="none" w:sz="0" w:space="0" w:color="auto"/>
        <w:right w:val="none" w:sz="0" w:space="0" w:color="auto"/>
      </w:divBdr>
    </w:div>
    <w:div w:id="325323780">
      <w:bodyDiv w:val="1"/>
      <w:marLeft w:val="0"/>
      <w:marRight w:val="0"/>
      <w:marTop w:val="0"/>
      <w:marBottom w:val="0"/>
      <w:divBdr>
        <w:top w:val="none" w:sz="0" w:space="0" w:color="auto"/>
        <w:left w:val="none" w:sz="0" w:space="0" w:color="auto"/>
        <w:bottom w:val="none" w:sz="0" w:space="0" w:color="auto"/>
        <w:right w:val="none" w:sz="0" w:space="0" w:color="auto"/>
      </w:divBdr>
    </w:div>
    <w:div w:id="327908609">
      <w:bodyDiv w:val="1"/>
      <w:marLeft w:val="0"/>
      <w:marRight w:val="0"/>
      <w:marTop w:val="0"/>
      <w:marBottom w:val="0"/>
      <w:divBdr>
        <w:top w:val="none" w:sz="0" w:space="0" w:color="auto"/>
        <w:left w:val="none" w:sz="0" w:space="0" w:color="auto"/>
        <w:bottom w:val="none" w:sz="0" w:space="0" w:color="auto"/>
        <w:right w:val="none" w:sz="0" w:space="0" w:color="auto"/>
      </w:divBdr>
    </w:div>
    <w:div w:id="332344050">
      <w:bodyDiv w:val="1"/>
      <w:marLeft w:val="0"/>
      <w:marRight w:val="0"/>
      <w:marTop w:val="0"/>
      <w:marBottom w:val="0"/>
      <w:divBdr>
        <w:top w:val="none" w:sz="0" w:space="0" w:color="auto"/>
        <w:left w:val="none" w:sz="0" w:space="0" w:color="auto"/>
        <w:bottom w:val="none" w:sz="0" w:space="0" w:color="auto"/>
        <w:right w:val="none" w:sz="0" w:space="0" w:color="auto"/>
      </w:divBdr>
    </w:div>
    <w:div w:id="341398607">
      <w:bodyDiv w:val="1"/>
      <w:marLeft w:val="0"/>
      <w:marRight w:val="0"/>
      <w:marTop w:val="0"/>
      <w:marBottom w:val="0"/>
      <w:divBdr>
        <w:top w:val="none" w:sz="0" w:space="0" w:color="auto"/>
        <w:left w:val="none" w:sz="0" w:space="0" w:color="auto"/>
        <w:bottom w:val="none" w:sz="0" w:space="0" w:color="auto"/>
        <w:right w:val="none" w:sz="0" w:space="0" w:color="auto"/>
      </w:divBdr>
    </w:div>
    <w:div w:id="381180018">
      <w:bodyDiv w:val="1"/>
      <w:marLeft w:val="0"/>
      <w:marRight w:val="0"/>
      <w:marTop w:val="0"/>
      <w:marBottom w:val="0"/>
      <w:divBdr>
        <w:top w:val="none" w:sz="0" w:space="0" w:color="auto"/>
        <w:left w:val="none" w:sz="0" w:space="0" w:color="auto"/>
        <w:bottom w:val="none" w:sz="0" w:space="0" w:color="auto"/>
        <w:right w:val="none" w:sz="0" w:space="0" w:color="auto"/>
      </w:divBdr>
    </w:div>
    <w:div w:id="426662219">
      <w:bodyDiv w:val="1"/>
      <w:marLeft w:val="0"/>
      <w:marRight w:val="0"/>
      <w:marTop w:val="0"/>
      <w:marBottom w:val="0"/>
      <w:divBdr>
        <w:top w:val="none" w:sz="0" w:space="0" w:color="auto"/>
        <w:left w:val="none" w:sz="0" w:space="0" w:color="auto"/>
        <w:bottom w:val="none" w:sz="0" w:space="0" w:color="auto"/>
        <w:right w:val="none" w:sz="0" w:space="0" w:color="auto"/>
      </w:divBdr>
    </w:div>
    <w:div w:id="522980987">
      <w:bodyDiv w:val="1"/>
      <w:marLeft w:val="0"/>
      <w:marRight w:val="0"/>
      <w:marTop w:val="0"/>
      <w:marBottom w:val="0"/>
      <w:divBdr>
        <w:top w:val="none" w:sz="0" w:space="0" w:color="auto"/>
        <w:left w:val="none" w:sz="0" w:space="0" w:color="auto"/>
        <w:bottom w:val="none" w:sz="0" w:space="0" w:color="auto"/>
        <w:right w:val="none" w:sz="0" w:space="0" w:color="auto"/>
      </w:divBdr>
    </w:div>
    <w:div w:id="591934058">
      <w:bodyDiv w:val="1"/>
      <w:marLeft w:val="0"/>
      <w:marRight w:val="0"/>
      <w:marTop w:val="0"/>
      <w:marBottom w:val="0"/>
      <w:divBdr>
        <w:top w:val="none" w:sz="0" w:space="0" w:color="auto"/>
        <w:left w:val="none" w:sz="0" w:space="0" w:color="auto"/>
        <w:bottom w:val="none" w:sz="0" w:space="0" w:color="auto"/>
        <w:right w:val="none" w:sz="0" w:space="0" w:color="auto"/>
      </w:divBdr>
    </w:div>
    <w:div w:id="666590154">
      <w:bodyDiv w:val="1"/>
      <w:marLeft w:val="0"/>
      <w:marRight w:val="0"/>
      <w:marTop w:val="0"/>
      <w:marBottom w:val="0"/>
      <w:divBdr>
        <w:top w:val="none" w:sz="0" w:space="0" w:color="auto"/>
        <w:left w:val="none" w:sz="0" w:space="0" w:color="auto"/>
        <w:bottom w:val="none" w:sz="0" w:space="0" w:color="auto"/>
        <w:right w:val="none" w:sz="0" w:space="0" w:color="auto"/>
      </w:divBdr>
    </w:div>
    <w:div w:id="732581010">
      <w:bodyDiv w:val="1"/>
      <w:marLeft w:val="0"/>
      <w:marRight w:val="0"/>
      <w:marTop w:val="0"/>
      <w:marBottom w:val="0"/>
      <w:divBdr>
        <w:top w:val="none" w:sz="0" w:space="0" w:color="auto"/>
        <w:left w:val="none" w:sz="0" w:space="0" w:color="auto"/>
        <w:bottom w:val="none" w:sz="0" w:space="0" w:color="auto"/>
        <w:right w:val="none" w:sz="0" w:space="0" w:color="auto"/>
      </w:divBdr>
    </w:div>
    <w:div w:id="803044094">
      <w:bodyDiv w:val="1"/>
      <w:marLeft w:val="0"/>
      <w:marRight w:val="0"/>
      <w:marTop w:val="0"/>
      <w:marBottom w:val="0"/>
      <w:divBdr>
        <w:top w:val="none" w:sz="0" w:space="0" w:color="auto"/>
        <w:left w:val="none" w:sz="0" w:space="0" w:color="auto"/>
        <w:bottom w:val="none" w:sz="0" w:space="0" w:color="auto"/>
        <w:right w:val="none" w:sz="0" w:space="0" w:color="auto"/>
      </w:divBdr>
    </w:div>
    <w:div w:id="830486493">
      <w:bodyDiv w:val="1"/>
      <w:marLeft w:val="0"/>
      <w:marRight w:val="0"/>
      <w:marTop w:val="0"/>
      <w:marBottom w:val="0"/>
      <w:divBdr>
        <w:top w:val="none" w:sz="0" w:space="0" w:color="auto"/>
        <w:left w:val="none" w:sz="0" w:space="0" w:color="auto"/>
        <w:bottom w:val="none" w:sz="0" w:space="0" w:color="auto"/>
        <w:right w:val="none" w:sz="0" w:space="0" w:color="auto"/>
      </w:divBdr>
    </w:div>
    <w:div w:id="838470843">
      <w:bodyDiv w:val="1"/>
      <w:marLeft w:val="0"/>
      <w:marRight w:val="0"/>
      <w:marTop w:val="0"/>
      <w:marBottom w:val="0"/>
      <w:divBdr>
        <w:top w:val="none" w:sz="0" w:space="0" w:color="auto"/>
        <w:left w:val="none" w:sz="0" w:space="0" w:color="auto"/>
        <w:bottom w:val="none" w:sz="0" w:space="0" w:color="auto"/>
        <w:right w:val="none" w:sz="0" w:space="0" w:color="auto"/>
      </w:divBdr>
    </w:div>
    <w:div w:id="891692234">
      <w:bodyDiv w:val="1"/>
      <w:marLeft w:val="0"/>
      <w:marRight w:val="0"/>
      <w:marTop w:val="0"/>
      <w:marBottom w:val="0"/>
      <w:divBdr>
        <w:top w:val="none" w:sz="0" w:space="0" w:color="auto"/>
        <w:left w:val="none" w:sz="0" w:space="0" w:color="auto"/>
        <w:bottom w:val="none" w:sz="0" w:space="0" w:color="auto"/>
        <w:right w:val="none" w:sz="0" w:space="0" w:color="auto"/>
      </w:divBdr>
    </w:div>
    <w:div w:id="973410611">
      <w:bodyDiv w:val="1"/>
      <w:marLeft w:val="0"/>
      <w:marRight w:val="0"/>
      <w:marTop w:val="0"/>
      <w:marBottom w:val="0"/>
      <w:divBdr>
        <w:top w:val="none" w:sz="0" w:space="0" w:color="auto"/>
        <w:left w:val="none" w:sz="0" w:space="0" w:color="auto"/>
        <w:bottom w:val="none" w:sz="0" w:space="0" w:color="auto"/>
        <w:right w:val="none" w:sz="0" w:space="0" w:color="auto"/>
      </w:divBdr>
    </w:div>
    <w:div w:id="1010378292">
      <w:bodyDiv w:val="1"/>
      <w:marLeft w:val="0"/>
      <w:marRight w:val="0"/>
      <w:marTop w:val="0"/>
      <w:marBottom w:val="0"/>
      <w:divBdr>
        <w:top w:val="none" w:sz="0" w:space="0" w:color="auto"/>
        <w:left w:val="none" w:sz="0" w:space="0" w:color="auto"/>
        <w:bottom w:val="none" w:sz="0" w:space="0" w:color="auto"/>
        <w:right w:val="none" w:sz="0" w:space="0" w:color="auto"/>
      </w:divBdr>
    </w:div>
    <w:div w:id="1031877952">
      <w:bodyDiv w:val="1"/>
      <w:marLeft w:val="0"/>
      <w:marRight w:val="0"/>
      <w:marTop w:val="0"/>
      <w:marBottom w:val="0"/>
      <w:divBdr>
        <w:top w:val="none" w:sz="0" w:space="0" w:color="auto"/>
        <w:left w:val="none" w:sz="0" w:space="0" w:color="auto"/>
        <w:bottom w:val="none" w:sz="0" w:space="0" w:color="auto"/>
        <w:right w:val="none" w:sz="0" w:space="0" w:color="auto"/>
      </w:divBdr>
    </w:div>
    <w:div w:id="1038581046">
      <w:bodyDiv w:val="1"/>
      <w:marLeft w:val="0"/>
      <w:marRight w:val="0"/>
      <w:marTop w:val="0"/>
      <w:marBottom w:val="0"/>
      <w:divBdr>
        <w:top w:val="none" w:sz="0" w:space="0" w:color="auto"/>
        <w:left w:val="none" w:sz="0" w:space="0" w:color="auto"/>
        <w:bottom w:val="none" w:sz="0" w:space="0" w:color="auto"/>
        <w:right w:val="none" w:sz="0" w:space="0" w:color="auto"/>
      </w:divBdr>
    </w:div>
    <w:div w:id="1046678511">
      <w:bodyDiv w:val="1"/>
      <w:marLeft w:val="0"/>
      <w:marRight w:val="0"/>
      <w:marTop w:val="0"/>
      <w:marBottom w:val="0"/>
      <w:divBdr>
        <w:top w:val="none" w:sz="0" w:space="0" w:color="auto"/>
        <w:left w:val="none" w:sz="0" w:space="0" w:color="auto"/>
        <w:bottom w:val="none" w:sz="0" w:space="0" w:color="auto"/>
        <w:right w:val="none" w:sz="0" w:space="0" w:color="auto"/>
      </w:divBdr>
    </w:div>
    <w:div w:id="1059982904">
      <w:bodyDiv w:val="1"/>
      <w:marLeft w:val="0"/>
      <w:marRight w:val="0"/>
      <w:marTop w:val="0"/>
      <w:marBottom w:val="0"/>
      <w:divBdr>
        <w:top w:val="none" w:sz="0" w:space="0" w:color="auto"/>
        <w:left w:val="none" w:sz="0" w:space="0" w:color="auto"/>
        <w:bottom w:val="none" w:sz="0" w:space="0" w:color="auto"/>
        <w:right w:val="none" w:sz="0" w:space="0" w:color="auto"/>
      </w:divBdr>
    </w:div>
    <w:div w:id="1118716361">
      <w:bodyDiv w:val="1"/>
      <w:marLeft w:val="0"/>
      <w:marRight w:val="0"/>
      <w:marTop w:val="0"/>
      <w:marBottom w:val="0"/>
      <w:divBdr>
        <w:top w:val="none" w:sz="0" w:space="0" w:color="auto"/>
        <w:left w:val="none" w:sz="0" w:space="0" w:color="auto"/>
        <w:bottom w:val="none" w:sz="0" w:space="0" w:color="auto"/>
        <w:right w:val="none" w:sz="0" w:space="0" w:color="auto"/>
      </w:divBdr>
    </w:div>
    <w:div w:id="1173573528">
      <w:bodyDiv w:val="1"/>
      <w:marLeft w:val="0"/>
      <w:marRight w:val="0"/>
      <w:marTop w:val="0"/>
      <w:marBottom w:val="0"/>
      <w:divBdr>
        <w:top w:val="none" w:sz="0" w:space="0" w:color="auto"/>
        <w:left w:val="none" w:sz="0" w:space="0" w:color="auto"/>
        <w:bottom w:val="none" w:sz="0" w:space="0" w:color="auto"/>
        <w:right w:val="none" w:sz="0" w:space="0" w:color="auto"/>
      </w:divBdr>
    </w:div>
    <w:div w:id="1199124260">
      <w:bodyDiv w:val="1"/>
      <w:marLeft w:val="0"/>
      <w:marRight w:val="0"/>
      <w:marTop w:val="0"/>
      <w:marBottom w:val="0"/>
      <w:divBdr>
        <w:top w:val="none" w:sz="0" w:space="0" w:color="auto"/>
        <w:left w:val="none" w:sz="0" w:space="0" w:color="auto"/>
        <w:bottom w:val="none" w:sz="0" w:space="0" w:color="auto"/>
        <w:right w:val="none" w:sz="0" w:space="0" w:color="auto"/>
      </w:divBdr>
    </w:div>
    <w:div w:id="1203443485">
      <w:bodyDiv w:val="1"/>
      <w:marLeft w:val="0"/>
      <w:marRight w:val="0"/>
      <w:marTop w:val="0"/>
      <w:marBottom w:val="0"/>
      <w:divBdr>
        <w:top w:val="none" w:sz="0" w:space="0" w:color="auto"/>
        <w:left w:val="none" w:sz="0" w:space="0" w:color="auto"/>
        <w:bottom w:val="none" w:sz="0" w:space="0" w:color="auto"/>
        <w:right w:val="none" w:sz="0" w:space="0" w:color="auto"/>
      </w:divBdr>
    </w:div>
    <w:div w:id="1260286495">
      <w:bodyDiv w:val="1"/>
      <w:marLeft w:val="0"/>
      <w:marRight w:val="0"/>
      <w:marTop w:val="0"/>
      <w:marBottom w:val="0"/>
      <w:divBdr>
        <w:top w:val="none" w:sz="0" w:space="0" w:color="auto"/>
        <w:left w:val="none" w:sz="0" w:space="0" w:color="auto"/>
        <w:bottom w:val="none" w:sz="0" w:space="0" w:color="auto"/>
        <w:right w:val="none" w:sz="0" w:space="0" w:color="auto"/>
      </w:divBdr>
    </w:div>
    <w:div w:id="1282687026">
      <w:bodyDiv w:val="1"/>
      <w:marLeft w:val="0"/>
      <w:marRight w:val="0"/>
      <w:marTop w:val="0"/>
      <w:marBottom w:val="0"/>
      <w:divBdr>
        <w:top w:val="none" w:sz="0" w:space="0" w:color="auto"/>
        <w:left w:val="none" w:sz="0" w:space="0" w:color="auto"/>
        <w:bottom w:val="none" w:sz="0" w:space="0" w:color="auto"/>
        <w:right w:val="none" w:sz="0" w:space="0" w:color="auto"/>
      </w:divBdr>
    </w:div>
    <w:div w:id="1287665126">
      <w:bodyDiv w:val="1"/>
      <w:marLeft w:val="0"/>
      <w:marRight w:val="0"/>
      <w:marTop w:val="0"/>
      <w:marBottom w:val="0"/>
      <w:divBdr>
        <w:top w:val="none" w:sz="0" w:space="0" w:color="auto"/>
        <w:left w:val="none" w:sz="0" w:space="0" w:color="auto"/>
        <w:bottom w:val="none" w:sz="0" w:space="0" w:color="auto"/>
        <w:right w:val="none" w:sz="0" w:space="0" w:color="auto"/>
      </w:divBdr>
    </w:div>
    <w:div w:id="1301691677">
      <w:bodyDiv w:val="1"/>
      <w:marLeft w:val="0"/>
      <w:marRight w:val="0"/>
      <w:marTop w:val="0"/>
      <w:marBottom w:val="0"/>
      <w:divBdr>
        <w:top w:val="none" w:sz="0" w:space="0" w:color="auto"/>
        <w:left w:val="none" w:sz="0" w:space="0" w:color="auto"/>
        <w:bottom w:val="none" w:sz="0" w:space="0" w:color="auto"/>
        <w:right w:val="none" w:sz="0" w:space="0" w:color="auto"/>
      </w:divBdr>
    </w:div>
    <w:div w:id="1418330184">
      <w:bodyDiv w:val="1"/>
      <w:marLeft w:val="0"/>
      <w:marRight w:val="0"/>
      <w:marTop w:val="0"/>
      <w:marBottom w:val="0"/>
      <w:divBdr>
        <w:top w:val="none" w:sz="0" w:space="0" w:color="auto"/>
        <w:left w:val="none" w:sz="0" w:space="0" w:color="auto"/>
        <w:bottom w:val="none" w:sz="0" w:space="0" w:color="auto"/>
        <w:right w:val="none" w:sz="0" w:space="0" w:color="auto"/>
      </w:divBdr>
    </w:div>
    <w:div w:id="1419250074">
      <w:bodyDiv w:val="1"/>
      <w:marLeft w:val="0"/>
      <w:marRight w:val="0"/>
      <w:marTop w:val="0"/>
      <w:marBottom w:val="0"/>
      <w:divBdr>
        <w:top w:val="none" w:sz="0" w:space="0" w:color="auto"/>
        <w:left w:val="none" w:sz="0" w:space="0" w:color="auto"/>
        <w:bottom w:val="none" w:sz="0" w:space="0" w:color="auto"/>
        <w:right w:val="none" w:sz="0" w:space="0" w:color="auto"/>
      </w:divBdr>
    </w:div>
    <w:div w:id="1447000891">
      <w:bodyDiv w:val="1"/>
      <w:marLeft w:val="0"/>
      <w:marRight w:val="0"/>
      <w:marTop w:val="0"/>
      <w:marBottom w:val="0"/>
      <w:divBdr>
        <w:top w:val="none" w:sz="0" w:space="0" w:color="auto"/>
        <w:left w:val="none" w:sz="0" w:space="0" w:color="auto"/>
        <w:bottom w:val="none" w:sz="0" w:space="0" w:color="auto"/>
        <w:right w:val="none" w:sz="0" w:space="0" w:color="auto"/>
      </w:divBdr>
    </w:div>
    <w:div w:id="1447193803">
      <w:bodyDiv w:val="1"/>
      <w:marLeft w:val="0"/>
      <w:marRight w:val="0"/>
      <w:marTop w:val="0"/>
      <w:marBottom w:val="0"/>
      <w:divBdr>
        <w:top w:val="none" w:sz="0" w:space="0" w:color="auto"/>
        <w:left w:val="none" w:sz="0" w:space="0" w:color="auto"/>
        <w:bottom w:val="none" w:sz="0" w:space="0" w:color="auto"/>
        <w:right w:val="none" w:sz="0" w:space="0" w:color="auto"/>
      </w:divBdr>
    </w:div>
    <w:div w:id="1449668229">
      <w:bodyDiv w:val="1"/>
      <w:marLeft w:val="0"/>
      <w:marRight w:val="0"/>
      <w:marTop w:val="0"/>
      <w:marBottom w:val="0"/>
      <w:divBdr>
        <w:top w:val="none" w:sz="0" w:space="0" w:color="auto"/>
        <w:left w:val="none" w:sz="0" w:space="0" w:color="auto"/>
        <w:bottom w:val="none" w:sz="0" w:space="0" w:color="auto"/>
        <w:right w:val="none" w:sz="0" w:space="0" w:color="auto"/>
      </w:divBdr>
    </w:div>
    <w:div w:id="1555235850">
      <w:bodyDiv w:val="1"/>
      <w:marLeft w:val="0"/>
      <w:marRight w:val="0"/>
      <w:marTop w:val="0"/>
      <w:marBottom w:val="0"/>
      <w:divBdr>
        <w:top w:val="none" w:sz="0" w:space="0" w:color="auto"/>
        <w:left w:val="none" w:sz="0" w:space="0" w:color="auto"/>
        <w:bottom w:val="none" w:sz="0" w:space="0" w:color="auto"/>
        <w:right w:val="none" w:sz="0" w:space="0" w:color="auto"/>
      </w:divBdr>
    </w:div>
    <w:div w:id="1621838880">
      <w:bodyDiv w:val="1"/>
      <w:marLeft w:val="0"/>
      <w:marRight w:val="0"/>
      <w:marTop w:val="0"/>
      <w:marBottom w:val="0"/>
      <w:divBdr>
        <w:top w:val="none" w:sz="0" w:space="0" w:color="auto"/>
        <w:left w:val="none" w:sz="0" w:space="0" w:color="auto"/>
        <w:bottom w:val="none" w:sz="0" w:space="0" w:color="auto"/>
        <w:right w:val="none" w:sz="0" w:space="0" w:color="auto"/>
      </w:divBdr>
    </w:div>
    <w:div w:id="1667322622">
      <w:bodyDiv w:val="1"/>
      <w:marLeft w:val="0"/>
      <w:marRight w:val="0"/>
      <w:marTop w:val="0"/>
      <w:marBottom w:val="0"/>
      <w:divBdr>
        <w:top w:val="none" w:sz="0" w:space="0" w:color="auto"/>
        <w:left w:val="none" w:sz="0" w:space="0" w:color="auto"/>
        <w:bottom w:val="none" w:sz="0" w:space="0" w:color="auto"/>
        <w:right w:val="none" w:sz="0" w:space="0" w:color="auto"/>
      </w:divBdr>
    </w:div>
    <w:div w:id="1726683959">
      <w:bodyDiv w:val="1"/>
      <w:marLeft w:val="0"/>
      <w:marRight w:val="0"/>
      <w:marTop w:val="0"/>
      <w:marBottom w:val="0"/>
      <w:divBdr>
        <w:top w:val="none" w:sz="0" w:space="0" w:color="auto"/>
        <w:left w:val="none" w:sz="0" w:space="0" w:color="auto"/>
        <w:bottom w:val="none" w:sz="0" w:space="0" w:color="auto"/>
        <w:right w:val="none" w:sz="0" w:space="0" w:color="auto"/>
      </w:divBdr>
    </w:div>
    <w:div w:id="1752384232">
      <w:bodyDiv w:val="1"/>
      <w:marLeft w:val="0"/>
      <w:marRight w:val="0"/>
      <w:marTop w:val="0"/>
      <w:marBottom w:val="0"/>
      <w:divBdr>
        <w:top w:val="none" w:sz="0" w:space="0" w:color="auto"/>
        <w:left w:val="none" w:sz="0" w:space="0" w:color="auto"/>
        <w:bottom w:val="none" w:sz="0" w:space="0" w:color="auto"/>
        <w:right w:val="none" w:sz="0" w:space="0" w:color="auto"/>
      </w:divBdr>
    </w:div>
    <w:div w:id="1784615261">
      <w:bodyDiv w:val="1"/>
      <w:marLeft w:val="0"/>
      <w:marRight w:val="0"/>
      <w:marTop w:val="0"/>
      <w:marBottom w:val="0"/>
      <w:divBdr>
        <w:top w:val="none" w:sz="0" w:space="0" w:color="auto"/>
        <w:left w:val="none" w:sz="0" w:space="0" w:color="auto"/>
        <w:bottom w:val="none" w:sz="0" w:space="0" w:color="auto"/>
        <w:right w:val="none" w:sz="0" w:space="0" w:color="auto"/>
      </w:divBdr>
    </w:div>
    <w:div w:id="1794903410">
      <w:bodyDiv w:val="1"/>
      <w:marLeft w:val="0"/>
      <w:marRight w:val="0"/>
      <w:marTop w:val="0"/>
      <w:marBottom w:val="0"/>
      <w:divBdr>
        <w:top w:val="none" w:sz="0" w:space="0" w:color="auto"/>
        <w:left w:val="none" w:sz="0" w:space="0" w:color="auto"/>
        <w:bottom w:val="none" w:sz="0" w:space="0" w:color="auto"/>
        <w:right w:val="none" w:sz="0" w:space="0" w:color="auto"/>
      </w:divBdr>
    </w:div>
    <w:div w:id="1799256868">
      <w:bodyDiv w:val="1"/>
      <w:marLeft w:val="0"/>
      <w:marRight w:val="0"/>
      <w:marTop w:val="0"/>
      <w:marBottom w:val="0"/>
      <w:divBdr>
        <w:top w:val="none" w:sz="0" w:space="0" w:color="auto"/>
        <w:left w:val="none" w:sz="0" w:space="0" w:color="auto"/>
        <w:bottom w:val="none" w:sz="0" w:space="0" w:color="auto"/>
        <w:right w:val="none" w:sz="0" w:space="0" w:color="auto"/>
      </w:divBdr>
    </w:div>
    <w:div w:id="1833982590">
      <w:bodyDiv w:val="1"/>
      <w:marLeft w:val="0"/>
      <w:marRight w:val="0"/>
      <w:marTop w:val="0"/>
      <w:marBottom w:val="0"/>
      <w:divBdr>
        <w:top w:val="none" w:sz="0" w:space="0" w:color="auto"/>
        <w:left w:val="none" w:sz="0" w:space="0" w:color="auto"/>
        <w:bottom w:val="none" w:sz="0" w:space="0" w:color="auto"/>
        <w:right w:val="none" w:sz="0" w:space="0" w:color="auto"/>
      </w:divBdr>
    </w:div>
    <w:div w:id="1953129114">
      <w:bodyDiv w:val="1"/>
      <w:marLeft w:val="0"/>
      <w:marRight w:val="0"/>
      <w:marTop w:val="0"/>
      <w:marBottom w:val="0"/>
      <w:divBdr>
        <w:top w:val="none" w:sz="0" w:space="0" w:color="auto"/>
        <w:left w:val="none" w:sz="0" w:space="0" w:color="auto"/>
        <w:bottom w:val="none" w:sz="0" w:space="0" w:color="auto"/>
        <w:right w:val="none" w:sz="0" w:space="0" w:color="auto"/>
      </w:divBdr>
    </w:div>
    <w:div w:id="1965843122">
      <w:bodyDiv w:val="1"/>
      <w:marLeft w:val="0"/>
      <w:marRight w:val="0"/>
      <w:marTop w:val="0"/>
      <w:marBottom w:val="0"/>
      <w:divBdr>
        <w:top w:val="none" w:sz="0" w:space="0" w:color="auto"/>
        <w:left w:val="none" w:sz="0" w:space="0" w:color="auto"/>
        <w:bottom w:val="none" w:sz="0" w:space="0" w:color="auto"/>
        <w:right w:val="none" w:sz="0" w:space="0" w:color="auto"/>
      </w:divBdr>
    </w:div>
    <w:div w:id="2066101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35a11ef-c2bf-4d1e-b58b-639ade20a33f" xsi:nil="true"/>
    <_ip_UnifiedCompliancePolicyProperties xmlns="http://schemas.microsoft.com/sharepoint/v3" xsi:nil="true"/>
    <lcf76f155ced4ddcb4097134ff3c332f xmlns="b61d6a7d-9cff-4fa8-ac7e-c8e11781a326">
      <Terms xmlns="http://schemas.microsoft.com/office/infopath/2007/PartnerControls"/>
    </lcf76f155ced4ddcb4097134ff3c332f>
    <SharedWithUsers xmlns="435a11ef-c2bf-4d1e-b58b-639ade20a33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4BCAB1538BCB24D872BFF6C025C7C91" ma:contentTypeVersion="17" ma:contentTypeDescription="Crear nuevo documento." ma:contentTypeScope="" ma:versionID="26493cb4f6ea159ebd6878512499a8fe">
  <xsd:schema xmlns:xsd="http://www.w3.org/2001/XMLSchema" xmlns:xs="http://www.w3.org/2001/XMLSchema" xmlns:p="http://schemas.microsoft.com/office/2006/metadata/properties" xmlns:ns1="http://schemas.microsoft.com/sharepoint/v3" xmlns:ns2="b61d6a7d-9cff-4fa8-ac7e-c8e11781a326" xmlns:ns3="435a11ef-c2bf-4d1e-b58b-639ade20a33f" targetNamespace="http://schemas.microsoft.com/office/2006/metadata/properties" ma:root="true" ma:fieldsID="f833bdda316ee9d93aecb423397f5215" ns1:_="" ns2:_="" ns3:_="">
    <xsd:import namespace="http://schemas.microsoft.com/sharepoint/v3"/>
    <xsd:import namespace="b61d6a7d-9cff-4fa8-ac7e-c8e11781a326"/>
    <xsd:import namespace="435a11ef-c2bf-4d1e-b58b-639ade20a3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iedades de la Directiva de cumplimiento unificado" ma:hidden="true" ma:internalName="_ip_UnifiedCompliancePolicyProperties">
      <xsd:simpleType>
        <xsd:restriction base="dms:Note"/>
      </xsd:simpleType>
    </xsd:element>
    <xsd:element name="_ip_UnifiedCompliancePolicyUIAction" ma:index="24"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1d6a7d-9cff-4fa8-ac7e-c8e11781a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a7d64430-ea87-422f-8994-68a2babe361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5a11ef-c2bf-4d1e-b58b-639ade20a3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a0a844e-30ed-483a-bf2b-182cd547dc13}" ma:internalName="TaxCatchAll" ma:showField="CatchAllData" ma:web="435a11ef-c2bf-4d1e-b58b-639ade20a3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FBFDC-499E-42A0-844F-AEB4056E2668}">
  <ds:schemaRefs>
    <ds:schemaRef ds:uri="http://schemas.microsoft.com/sharepoint/v3/contenttype/forms"/>
  </ds:schemaRefs>
</ds:datastoreItem>
</file>

<file path=customXml/itemProps2.xml><?xml version="1.0" encoding="utf-8"?>
<ds:datastoreItem xmlns:ds="http://schemas.openxmlformats.org/officeDocument/2006/customXml" ds:itemID="{7204EF3D-546F-4571-AC39-95E4387A5038}">
  <ds:schemaRefs>
    <ds:schemaRef ds:uri="http://schemas.microsoft.com/office/2006/metadata/properties"/>
    <ds:schemaRef ds:uri="http://schemas.microsoft.com/office/infopath/2007/PartnerControls"/>
    <ds:schemaRef ds:uri="http://schemas.microsoft.com/sharepoint/v3"/>
    <ds:schemaRef ds:uri="435a11ef-c2bf-4d1e-b58b-639ade20a33f"/>
    <ds:schemaRef ds:uri="6fade4f8-6033-4f1b-a1e4-6663847a0f1b"/>
  </ds:schemaRefs>
</ds:datastoreItem>
</file>

<file path=customXml/itemProps3.xml><?xml version="1.0" encoding="utf-8"?>
<ds:datastoreItem xmlns:ds="http://schemas.openxmlformats.org/officeDocument/2006/customXml" ds:itemID="{57C9304E-8D0E-4ED5-9A03-18E681E09409}"/>
</file>

<file path=customXml/itemProps4.xml><?xml version="1.0" encoding="utf-8"?>
<ds:datastoreItem xmlns:ds="http://schemas.openxmlformats.org/officeDocument/2006/customXml" ds:itemID="{EA8DB98E-BF74-4028-955B-C2BBA7024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851</Words>
  <Characters>4857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Camila Gelvez Gelves</dc:creator>
  <cp:keywords/>
  <dc:description/>
  <cp:lastModifiedBy>Tatiana Gonzalez Cano</cp:lastModifiedBy>
  <cp:revision>2</cp:revision>
  <cp:lastPrinted>2022-11-22T23:55:00Z</cp:lastPrinted>
  <dcterms:created xsi:type="dcterms:W3CDTF">2025-04-01T03:13:00Z</dcterms:created>
  <dcterms:modified xsi:type="dcterms:W3CDTF">2025-04-01T03:13:00Z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0x01010094BCAB1538BCB24D872BFF6C025C7C91</vt:lpwstr>
  </property>
  <property fmtid="{D5CDD505-2E9C-101B-9397-08002B2CF9AE}" pid="3" name="MediaServiceImageTags">
    <vt:lpwstr/>
  </property>
  <property fmtid="{D5CDD505-2E9C-101B-9397-08002B2CF9AE}" pid="4" name="Order">
    <vt:r8>12351700</vt:r8>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ies>
</file>