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DF9" w:rsidRDefault="005F2DF9">
      <w:r>
        <w:t>1- URL ABC Ruta de Protección.</w:t>
      </w:r>
    </w:p>
    <w:p w:rsidR="005F2DF9" w:rsidRDefault="005F2DF9">
      <w:hyperlink r:id="rId4" w:history="1">
        <w:r w:rsidRPr="005F2DF9">
          <w:rPr>
            <w:rStyle w:val="Hipervnculo"/>
          </w:rPr>
          <w:t>https://www.unp.gov.co/atencion-y-servicios-a-la-ciudadania/abc-ruta-de-proteccion/</w:t>
        </w:r>
      </w:hyperlink>
    </w:p>
    <w:p w:rsidR="005F2DF9" w:rsidRDefault="005F2DF9"/>
    <w:p w:rsidR="005F2DF9" w:rsidRDefault="005F2DF9">
      <w:r>
        <w:t xml:space="preserve">2- URL </w:t>
      </w:r>
      <w:r>
        <w:t>Presentación Programa de Prevención y Protección de los Derechos a la vida, la libertad, la integrida</w:t>
      </w:r>
      <w:r>
        <w:t>d y seguridad - Ruta Individual en Lenguaje Claro.</w:t>
      </w:r>
    </w:p>
    <w:p w:rsidR="005F2DF9" w:rsidRDefault="005F2DF9">
      <w:hyperlink r:id="rId5" w:history="1">
        <w:r w:rsidRPr="005F2DF9">
          <w:rPr>
            <w:rStyle w:val="Hipervnculo"/>
          </w:rPr>
          <w:t>https://www.unp.gov.co/wp-content/uploads/2024/07/21062024-presentacion-programa.pdf</w:t>
        </w:r>
      </w:hyperlink>
    </w:p>
    <w:p w:rsidR="005F2DF9" w:rsidRDefault="005F2DF9"/>
    <w:p w:rsidR="005F2DF9" w:rsidRDefault="005F2DF9">
      <w:r>
        <w:t>3- URL Plan Anticorrupción y de Atención al Ciudadano UNP 2024</w:t>
      </w:r>
    </w:p>
    <w:p w:rsidR="005F2DF9" w:rsidRDefault="005F2DF9">
      <w:hyperlink r:id="rId6" w:history="1">
        <w:r w:rsidRPr="005F2DF9">
          <w:rPr>
            <w:rStyle w:val="Hipervnculo"/>
          </w:rPr>
          <w:t>https://www.unp.gov.co/wp-content/uploads/2024/08/DEP-FT-37-V5-Plan-Anticorrupcion-y-de-atencion-al-ciudadano.pdf</w:t>
        </w:r>
      </w:hyperlink>
    </w:p>
    <w:p w:rsidR="005F2DF9" w:rsidRDefault="005F2DF9"/>
    <w:p w:rsidR="005F2DF9" w:rsidRDefault="005F2DF9">
      <w:r>
        <w:t>4- URL Manual Institucional Política de Servicio al Ciudadano 2024</w:t>
      </w:r>
    </w:p>
    <w:p w:rsidR="005F2DF9" w:rsidRDefault="005F2DF9">
      <w:hyperlink r:id="rId7" w:history="1">
        <w:r w:rsidRPr="005F2DF9">
          <w:rPr>
            <w:rStyle w:val="Hipervnculo"/>
          </w:rPr>
          <w:t>https://www.unp.gov.co/wp-content/uploads/2024/06/GSC-MA-01-V2-Manual-Institucional-de-Politica-de-Servicio-al-Ciudadano.pdf</w:t>
        </w:r>
      </w:hyperlink>
    </w:p>
    <w:p w:rsidR="005F2DF9" w:rsidRDefault="005F2DF9"/>
    <w:p w:rsidR="005F2DF9" w:rsidRDefault="00717B8D">
      <w:r>
        <w:t>5- URL Plan Institucional de Capacitación UNP 2024</w:t>
      </w:r>
      <w:r>
        <w:br/>
      </w:r>
      <w:r>
        <w:br/>
      </w:r>
      <w:hyperlink r:id="rId8" w:history="1">
        <w:r w:rsidRPr="00717B8D">
          <w:rPr>
            <w:rStyle w:val="Hipervnculo"/>
          </w:rPr>
          <w:t>https://www.unp.gov.co/wp-content/uploads/2024/04/GTH-PL-01-V13-Plan-Institucional-de-Capacitacion.pdf</w:t>
        </w:r>
      </w:hyperlink>
    </w:p>
    <w:p w:rsidR="00717B8D" w:rsidRDefault="00717B8D"/>
    <w:p w:rsidR="00717B8D" w:rsidRDefault="00717B8D">
      <w:r>
        <w:t>6- URL Protocolos de Atención al Ciudadano</w:t>
      </w:r>
    </w:p>
    <w:p w:rsidR="00717B8D" w:rsidRDefault="00717B8D">
      <w:hyperlink r:id="rId9" w:history="1">
        <w:r w:rsidRPr="00717B8D">
          <w:rPr>
            <w:rStyle w:val="Hipervnculo"/>
          </w:rPr>
          <w:t>https://www.unp.gov.co/wp-content/uploads/2024/01/GSC-PT-04-V2-Protocolos-de-Atencion-al-Ciudadano.pdf</w:t>
        </w:r>
      </w:hyperlink>
    </w:p>
    <w:p w:rsidR="00717B8D" w:rsidRDefault="00717B8D"/>
    <w:p w:rsidR="00717B8D" w:rsidRDefault="00717B8D">
      <w:r>
        <w:t>7- URL Guía de Atención al Ciudadano</w:t>
      </w:r>
    </w:p>
    <w:p w:rsidR="00717B8D" w:rsidRDefault="00717B8D">
      <w:hyperlink r:id="rId10" w:history="1">
        <w:r w:rsidRPr="00717B8D">
          <w:rPr>
            <w:rStyle w:val="Hipervnculo"/>
          </w:rPr>
          <w:t>https://www.unp.gov.co/wp-content/uploads/2024/01/GSC-GU-02-V7-Guia-de-Atencion-al-Ciudadano.pdf</w:t>
        </w:r>
      </w:hyperlink>
    </w:p>
    <w:p w:rsidR="00717B8D" w:rsidRDefault="00717B8D"/>
    <w:p w:rsidR="00717B8D" w:rsidRDefault="00717B8D">
      <w:r>
        <w:br/>
      </w:r>
    </w:p>
    <w:p w:rsidR="00717B8D" w:rsidRDefault="00717B8D"/>
    <w:p w:rsidR="00717B8D" w:rsidRDefault="00717B8D"/>
    <w:p w:rsidR="00717B8D" w:rsidRDefault="00E4017C">
      <w:r>
        <w:lastRenderedPageBreak/>
        <w:t xml:space="preserve">8- </w:t>
      </w:r>
      <w:r w:rsidR="00717B8D">
        <w:t xml:space="preserve">Campañas adelantadas por el GSC Lenguaje Claro </w:t>
      </w:r>
      <w:r w:rsidR="0083116C">
        <w:t>2024</w:t>
      </w:r>
    </w:p>
    <w:p w:rsidR="00E4017C" w:rsidRDefault="00E4017C">
      <w:r>
        <w:rPr>
          <w:noProof/>
          <w:lang w:eastAsia="es-CO"/>
        </w:rPr>
        <w:drawing>
          <wp:inline distT="0" distB="0" distL="0" distR="0" wp14:anchorId="6A76C4BC" wp14:editId="696640BA">
            <wp:extent cx="5612130" cy="5889307"/>
            <wp:effectExtent l="0" t="0" r="7620" b="0"/>
            <wp:docPr id="20502353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35386" name=""/>
                    <pic:cNvPicPr/>
                  </pic:nvPicPr>
                  <pic:blipFill rotWithShape="1">
                    <a:blip r:embed="rId11"/>
                    <a:srcRect l="27203" t="18902" r="20508" b="5476"/>
                    <a:stretch/>
                  </pic:blipFill>
                  <pic:spPr bwMode="auto">
                    <a:xfrm>
                      <a:off x="0" y="0"/>
                      <a:ext cx="5612130" cy="588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17C" w:rsidRDefault="00E4017C" w:rsidP="00E4017C"/>
    <w:p w:rsidR="0083116C" w:rsidRDefault="0083116C" w:rsidP="00E4017C">
      <w:pPr>
        <w:ind w:firstLine="708"/>
      </w:pPr>
    </w:p>
    <w:p w:rsidR="00E4017C" w:rsidRDefault="00E4017C" w:rsidP="00E4017C">
      <w:pPr>
        <w:ind w:firstLine="708"/>
      </w:pPr>
    </w:p>
    <w:p w:rsidR="00E4017C" w:rsidRDefault="00E4017C" w:rsidP="00E4017C">
      <w:pPr>
        <w:ind w:firstLine="708"/>
      </w:pPr>
    </w:p>
    <w:p w:rsidR="00E4017C" w:rsidRDefault="00E4017C" w:rsidP="00E4017C">
      <w:pPr>
        <w:ind w:firstLine="708"/>
      </w:pPr>
    </w:p>
    <w:p w:rsidR="00E4017C" w:rsidRDefault="00E4017C" w:rsidP="00E4017C">
      <w:pPr>
        <w:ind w:firstLine="708"/>
      </w:pPr>
    </w:p>
    <w:p w:rsidR="00E4017C" w:rsidRDefault="00E4017C" w:rsidP="00E4017C">
      <w:pPr>
        <w:ind w:firstLine="708"/>
      </w:pPr>
    </w:p>
    <w:p w:rsidR="00E4017C" w:rsidRDefault="00E4017C" w:rsidP="00E4017C">
      <w:pPr>
        <w:ind w:firstLine="708"/>
      </w:pPr>
    </w:p>
    <w:p w:rsidR="00E4017C" w:rsidRDefault="00E4017C" w:rsidP="00E4017C">
      <w:pPr>
        <w:ind w:firstLine="708"/>
      </w:pPr>
      <w:r>
        <w:rPr>
          <w:noProof/>
          <w:lang w:eastAsia="es-CO"/>
        </w:rPr>
        <w:drawing>
          <wp:inline distT="0" distB="0" distL="0" distR="0" wp14:anchorId="168080EB" wp14:editId="5ADE8166">
            <wp:extent cx="5612130" cy="5612130"/>
            <wp:effectExtent l="0" t="0" r="7620" b="7620"/>
            <wp:docPr id="818951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51630" name=""/>
                    <pic:cNvPicPr/>
                  </pic:nvPicPr>
                  <pic:blipFill rotWithShape="1">
                    <a:blip r:embed="rId12"/>
                    <a:srcRect l="27345" t="13104" r="20224" b="5736"/>
                    <a:stretch/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17C" w:rsidRPr="00E4017C" w:rsidRDefault="00E4017C" w:rsidP="00E4017C"/>
    <w:p w:rsidR="00E4017C" w:rsidRPr="00E4017C" w:rsidRDefault="00E4017C" w:rsidP="00E4017C"/>
    <w:p w:rsidR="00E4017C" w:rsidRDefault="00E4017C" w:rsidP="00E4017C"/>
    <w:p w:rsidR="00E4017C" w:rsidRDefault="00E4017C" w:rsidP="00E4017C">
      <w:pPr>
        <w:tabs>
          <w:tab w:val="left" w:pos="1485"/>
        </w:tabs>
      </w:pPr>
      <w:r>
        <w:tab/>
      </w:r>
    </w:p>
    <w:p w:rsidR="00E4017C" w:rsidRDefault="00E4017C">
      <w:r>
        <w:br w:type="page"/>
      </w:r>
    </w:p>
    <w:p w:rsidR="00E4017C" w:rsidRDefault="00E4017C">
      <w:r>
        <w:rPr>
          <w:noProof/>
          <w:lang w:eastAsia="es-C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5072380</wp:posOffset>
            </wp:positionV>
            <wp:extent cx="5524500" cy="3057525"/>
            <wp:effectExtent l="0" t="0" r="0" b="9525"/>
            <wp:wrapSquare wrapText="bothSides"/>
            <wp:docPr id="5" name="Imagen 5" descr="Multi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06748153">
            <wp:extent cx="5614670" cy="474345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2"/>
                    <a:stretch/>
                  </pic:blipFill>
                  <pic:spPr bwMode="auto">
                    <a:xfrm>
                      <a:off x="0" y="0"/>
                      <a:ext cx="561467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16C">
        <w:rPr>
          <w:noProof/>
          <w:lang w:eastAsia="es-CO"/>
        </w:rPr>
        <mc:AlternateContent>
          <mc:Choice Requires="wps">
            <w:drawing>
              <wp:inline distT="0" distB="0" distL="0" distR="0" wp14:anchorId="0DA385DB" wp14:editId="4736B800">
                <wp:extent cx="304800" cy="304800"/>
                <wp:effectExtent l="0" t="0" r="0" b="0"/>
                <wp:docPr id="1" name="AutoShape 2" descr="data:image/gif;base64,iVBORw0KGgoAAAANSUhEUgAAAAEAAAABCAYAAAAfFcSJAAAAC0lEQVQI12NgAAIAAAUAAeImBZs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D95FFF" id="AutoShape 2" o:spid="_x0000_s1026" alt="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">
        <w:br/>
      </w:r>
    </w:p>
    <w:p w:rsidR="00717B8D" w:rsidRDefault="00E4017C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4377055</wp:posOffset>
            </wp:positionV>
            <wp:extent cx="6343650" cy="3620770"/>
            <wp:effectExtent l="0" t="0" r="0" b="0"/>
            <wp:wrapSquare wrapText="bothSides"/>
            <wp:docPr id="1542474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7413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2" t="14364" r="27027"/>
                    <a:stretch/>
                  </pic:blipFill>
                  <pic:spPr bwMode="auto">
                    <a:xfrm>
                      <a:off x="0" y="0"/>
                      <a:ext cx="6343650" cy="362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1725" cy="3838575"/>
            <wp:effectExtent l="0" t="0" r="9525" b="9525"/>
            <wp:wrapSquare wrapText="bothSides"/>
            <wp:docPr id="2115299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7B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DF9"/>
    <w:rsid w:val="00475D31"/>
    <w:rsid w:val="005F2DF9"/>
    <w:rsid w:val="00717B8D"/>
    <w:rsid w:val="00763D98"/>
    <w:rsid w:val="0083116C"/>
    <w:rsid w:val="00B87C24"/>
    <w:rsid w:val="00E4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921EF-C6FA-486F-92EC-1674963C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F2DF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F2D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p.gov.co/wp-content/uploads/2024/04/GTH-PL-01-V13-Plan-Institucional-de-Capacitacion.pdf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hyperlink" Target="https://www.unp.gov.co/wp-content/uploads/2024/06/GSC-MA-01-V2-Manual-Institucional-de-Politica-de-Servicio-al-Ciudadano.pdf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s://www.unp.gov.co/wp-content/uploads/2024/08/DEP-FT-37-V5-Plan-Anticorrupcion-y-de-atencion-al-ciudadano.pdf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unp.gov.co/wp-content/uploads/2024/07/21062024-presentacion-programa.pdf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unp.gov.co/wp-content/uploads/2024/01/GSC-GU-02-V7-Guia-de-Atencion-al-Ciudadano.pdf" TargetMode="External"/><Relationship Id="rId19" Type="http://schemas.openxmlformats.org/officeDocument/2006/relationships/customXml" Target="../customXml/item1.xml"/><Relationship Id="rId4" Type="http://schemas.openxmlformats.org/officeDocument/2006/relationships/hyperlink" Target="https://www.unp.gov.co/atencion-y-servicios-a-la-ciudadania/abc-ruta-de-proteccion/" TargetMode="External"/><Relationship Id="rId9" Type="http://schemas.openxmlformats.org/officeDocument/2006/relationships/hyperlink" Target="https://www.unp.gov.co/wp-content/uploads/2024/01/GSC-PT-04-V2-Protocolos-de-Atencion-al-Ciudadano.pd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40D5FD-5F5A-477E-9AC2-04F1821D1883}"/>
</file>

<file path=customXml/itemProps2.xml><?xml version="1.0" encoding="utf-8"?>
<ds:datastoreItem xmlns:ds="http://schemas.openxmlformats.org/officeDocument/2006/customXml" ds:itemID="{67A7FBDB-4FA9-440F-8A7C-20EBC8AB448A}"/>
</file>

<file path=customXml/itemProps3.xml><?xml version="1.0" encoding="utf-8"?>
<ds:datastoreItem xmlns:ds="http://schemas.openxmlformats.org/officeDocument/2006/customXml" ds:itemID="{49C1036C-C39E-4F51-8C03-9375EEA7A9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Johanna</dc:creator>
  <cp:keywords/>
  <dc:description/>
  <cp:lastModifiedBy>Andrea Johanna</cp:lastModifiedBy>
  <cp:revision>1</cp:revision>
  <dcterms:created xsi:type="dcterms:W3CDTF">2025-04-01T20:52:00Z</dcterms:created>
  <dcterms:modified xsi:type="dcterms:W3CDTF">2025-04-01T21:49:00Z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