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50F5" w14:textId="6AAFE3A4" w:rsidR="00E15963" w:rsidRPr="00E15963" w:rsidRDefault="00E15963" w:rsidP="00E15963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E15963">
        <w:rPr>
          <w:rFonts w:ascii="Verdana" w:hAnsi="Verdana"/>
          <w:b/>
          <w:bCs/>
          <w:sz w:val="24"/>
          <w:szCs w:val="24"/>
        </w:rPr>
        <w:t>Orientación respuesta pregunta EMI14</w:t>
      </w:r>
    </w:p>
    <w:p w14:paraId="2E334CFB" w14:textId="77777777" w:rsidR="00E15963" w:rsidRDefault="00E15963" w:rsidP="00E159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41AE13B" w14:textId="77777777" w:rsidR="00E15963" w:rsidRDefault="00E15963" w:rsidP="00E159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15963">
        <w:rPr>
          <w:rFonts w:ascii="Verdana" w:hAnsi="Verdana"/>
          <w:sz w:val="24"/>
          <w:szCs w:val="24"/>
        </w:rPr>
        <w:t>Durante la vigencia 2024, la Unidad Nacional de Protección implementó estrategias pedagógicas dirigidas a servidores públicos con el propósito de fortalecer la comprensión, respeto y garantía de derechos de los sujetos de especial protección constitucional, en el marco del cumplimiento del Acuerdo Final de Paz y del enfoque de Seguridad Humana.</w:t>
      </w:r>
    </w:p>
    <w:p w14:paraId="4EBB0F96" w14:textId="77777777" w:rsidR="00E15963" w:rsidRPr="00E15963" w:rsidRDefault="00E15963" w:rsidP="00E159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63F776A" w14:textId="77777777" w:rsidR="00E15963" w:rsidRDefault="00E15963" w:rsidP="00E159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15963">
        <w:rPr>
          <w:rFonts w:ascii="Verdana" w:hAnsi="Verdana"/>
          <w:sz w:val="24"/>
          <w:szCs w:val="24"/>
        </w:rPr>
        <w:t>Entre las principales acciones se destacan:</w:t>
      </w:r>
    </w:p>
    <w:p w14:paraId="4F75EF47" w14:textId="77777777" w:rsidR="00E15963" w:rsidRPr="00E15963" w:rsidRDefault="00E15963" w:rsidP="00E159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BD4F552" w14:textId="77777777" w:rsidR="00E15963" w:rsidRDefault="00E15963" w:rsidP="00E159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15963">
        <w:rPr>
          <w:rFonts w:ascii="Verdana" w:hAnsi="Verdana"/>
          <w:sz w:val="24"/>
          <w:szCs w:val="24"/>
        </w:rPr>
        <w:t xml:space="preserve">A través de la </w:t>
      </w:r>
      <w:r w:rsidRPr="00E15963">
        <w:rPr>
          <w:rFonts w:ascii="Verdana" w:hAnsi="Verdana"/>
          <w:b/>
          <w:bCs/>
          <w:sz w:val="24"/>
          <w:szCs w:val="24"/>
        </w:rPr>
        <w:t>Plataforma Virtual de Aprendizaje y Conocimiento para la Prevención y Protección – PACO</w:t>
      </w:r>
      <w:r w:rsidRPr="00E15963">
        <w:rPr>
          <w:rFonts w:ascii="Verdana" w:hAnsi="Verdana"/>
          <w:sz w:val="24"/>
          <w:szCs w:val="24"/>
        </w:rPr>
        <w:t xml:space="preserve">, se ofreció el curso </w:t>
      </w:r>
      <w:r w:rsidRPr="00E15963">
        <w:rPr>
          <w:rFonts w:ascii="Verdana" w:hAnsi="Verdana"/>
          <w:b/>
          <w:bCs/>
          <w:sz w:val="24"/>
          <w:szCs w:val="24"/>
        </w:rPr>
        <w:t>“Enfoque diferencial, enfoque de género y étnico en la protección de los derechos humanos”</w:t>
      </w:r>
      <w:r w:rsidRPr="00E15963">
        <w:rPr>
          <w:rFonts w:ascii="Verdana" w:hAnsi="Verdana"/>
          <w:sz w:val="24"/>
          <w:szCs w:val="24"/>
        </w:rPr>
        <w:t xml:space="preserve">, con una participación total de </w:t>
      </w:r>
      <w:r w:rsidRPr="00E15963">
        <w:rPr>
          <w:rFonts w:ascii="Verdana" w:hAnsi="Verdana"/>
          <w:b/>
          <w:bCs/>
          <w:sz w:val="24"/>
          <w:szCs w:val="24"/>
        </w:rPr>
        <w:t>1.125 servidores y servidoras públicas</w:t>
      </w:r>
      <w:r w:rsidRPr="00E15963">
        <w:rPr>
          <w:rFonts w:ascii="Verdana" w:hAnsi="Verdana"/>
          <w:sz w:val="24"/>
          <w:szCs w:val="24"/>
        </w:rPr>
        <w:t xml:space="preserve">. Este espacio de formación contribuye directamente a la </w:t>
      </w:r>
      <w:r w:rsidRPr="00E15963">
        <w:rPr>
          <w:rFonts w:ascii="Verdana" w:hAnsi="Verdana"/>
          <w:b/>
          <w:bCs/>
          <w:sz w:val="24"/>
          <w:szCs w:val="24"/>
        </w:rPr>
        <w:t>no estigmatización</w:t>
      </w:r>
      <w:r w:rsidRPr="00E15963">
        <w:rPr>
          <w:rFonts w:ascii="Verdana" w:hAnsi="Verdana"/>
          <w:sz w:val="24"/>
          <w:szCs w:val="24"/>
        </w:rPr>
        <w:t xml:space="preserve"> de poblaciones como víctimas del conflicto, firmantes de paz, personas en proceso de reincorporación y líderes sociales, al fortalecer la empatía institucional y la atención con enfoque diferencial.</w:t>
      </w:r>
    </w:p>
    <w:p w14:paraId="3580A5F0" w14:textId="77777777" w:rsidR="00E15963" w:rsidRPr="00E15963" w:rsidRDefault="00E15963" w:rsidP="00E15963">
      <w:pPr>
        <w:spacing w:after="0" w:line="24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63D4467E" w14:textId="77777777" w:rsidR="00E15963" w:rsidRDefault="00E15963" w:rsidP="00E159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15963">
        <w:rPr>
          <w:rFonts w:ascii="Verdana" w:hAnsi="Verdana"/>
          <w:sz w:val="24"/>
          <w:szCs w:val="24"/>
        </w:rPr>
        <w:t xml:space="preserve">También se desarrolló el curso </w:t>
      </w:r>
      <w:r w:rsidRPr="00E15963">
        <w:rPr>
          <w:rFonts w:ascii="Verdana" w:hAnsi="Verdana"/>
          <w:b/>
          <w:bCs/>
          <w:sz w:val="24"/>
          <w:szCs w:val="24"/>
        </w:rPr>
        <w:t>“Memorias y experiencias de paz en Colombia”</w:t>
      </w:r>
      <w:r w:rsidRPr="00E15963">
        <w:rPr>
          <w:rFonts w:ascii="Verdana" w:hAnsi="Verdana"/>
          <w:sz w:val="24"/>
          <w:szCs w:val="24"/>
        </w:rPr>
        <w:t xml:space="preserve">, con </w:t>
      </w:r>
      <w:r w:rsidRPr="00E15963">
        <w:rPr>
          <w:rFonts w:ascii="Verdana" w:hAnsi="Verdana"/>
          <w:b/>
          <w:bCs/>
          <w:sz w:val="24"/>
          <w:szCs w:val="24"/>
        </w:rPr>
        <w:t>1.033 participantes</w:t>
      </w:r>
      <w:r w:rsidRPr="00E15963">
        <w:rPr>
          <w:rFonts w:ascii="Verdana" w:hAnsi="Verdana"/>
          <w:sz w:val="24"/>
          <w:szCs w:val="24"/>
        </w:rPr>
        <w:t>, el cual promueve una comprensión histórica del conflicto armado, el rol de las víctimas y el valor de la reconciliación. Esta estrategia pedagógica fomenta la reflexión crítica sobre el deber estatal de proteger sin discriminación a los sujetos de especial protección.</w:t>
      </w:r>
    </w:p>
    <w:p w14:paraId="661DF81D" w14:textId="77777777" w:rsidR="00E15963" w:rsidRDefault="00E15963" w:rsidP="00E15963">
      <w:pPr>
        <w:pStyle w:val="Prrafodelista"/>
        <w:spacing w:after="0" w:line="240" w:lineRule="auto"/>
        <w:rPr>
          <w:rFonts w:ascii="Verdana" w:hAnsi="Verdana"/>
          <w:sz w:val="24"/>
          <w:szCs w:val="24"/>
        </w:rPr>
      </w:pPr>
    </w:p>
    <w:p w14:paraId="61A14BC7" w14:textId="77777777" w:rsidR="00E15963" w:rsidRDefault="00E15963" w:rsidP="00E159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15963">
        <w:rPr>
          <w:rFonts w:ascii="Verdana" w:hAnsi="Verdana"/>
          <w:sz w:val="24"/>
          <w:szCs w:val="24"/>
        </w:rPr>
        <w:t>Ambos procesos formativos se implementaron en modalidad virtual y asincrónica, con cobertura nacional, permitiendo el acceso incluso a personal ubicado en territorios con alta afectación por el conflicto.</w:t>
      </w:r>
    </w:p>
    <w:p w14:paraId="58AA39E4" w14:textId="77777777" w:rsidR="00E15963" w:rsidRPr="00E15963" w:rsidRDefault="00E15963" w:rsidP="00E159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3E502BD" w14:textId="77777777" w:rsidR="00E15963" w:rsidRPr="00E15963" w:rsidRDefault="00E15963" w:rsidP="00E159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15963">
        <w:rPr>
          <w:rFonts w:ascii="Verdana" w:hAnsi="Verdana"/>
          <w:sz w:val="24"/>
          <w:szCs w:val="24"/>
        </w:rPr>
        <w:t xml:space="preserve">Estas acciones evidencian un compromiso institucional con la formación continua del talento humano en torno a la </w:t>
      </w:r>
      <w:r w:rsidRPr="00E15963">
        <w:rPr>
          <w:rFonts w:ascii="Verdana" w:hAnsi="Verdana"/>
          <w:b/>
          <w:bCs/>
          <w:sz w:val="24"/>
          <w:szCs w:val="24"/>
        </w:rPr>
        <w:t>no estigmatización</w:t>
      </w:r>
      <w:r w:rsidRPr="00E15963">
        <w:rPr>
          <w:rFonts w:ascii="Verdana" w:hAnsi="Verdana"/>
          <w:sz w:val="24"/>
          <w:szCs w:val="24"/>
        </w:rPr>
        <w:t>, los enfoques diferenciales y el respeto por los derechos de las poblaciones protegidas constitucionalmente.</w:t>
      </w:r>
    </w:p>
    <w:p w14:paraId="75F20FC5" w14:textId="77777777" w:rsidR="00736FC7" w:rsidRPr="00E15963" w:rsidRDefault="00736FC7" w:rsidP="00E159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736FC7" w:rsidRPr="00E159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5AC8"/>
    <w:multiLevelType w:val="multilevel"/>
    <w:tmpl w:val="D09A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20DD8"/>
    <w:multiLevelType w:val="multilevel"/>
    <w:tmpl w:val="757C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439606">
    <w:abstractNumId w:val="1"/>
  </w:num>
  <w:num w:numId="2" w16cid:durableId="28986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63"/>
    <w:rsid w:val="001C3DFA"/>
    <w:rsid w:val="0028021F"/>
    <w:rsid w:val="003A70AF"/>
    <w:rsid w:val="004019D4"/>
    <w:rsid w:val="00736FC7"/>
    <w:rsid w:val="009A50EA"/>
    <w:rsid w:val="00CD517B"/>
    <w:rsid w:val="00D5788D"/>
    <w:rsid w:val="00E1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DFB0"/>
  <w15:chartTrackingRefBased/>
  <w15:docId w15:val="{9D03C464-B5A6-4F73-BDA6-A4E3104A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5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5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5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5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5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5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5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5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5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5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5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59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59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59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59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59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59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5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5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5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59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59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59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5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59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5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FB51B8-8409-469E-86F2-69A4A1E0111A}"/>
</file>

<file path=customXml/itemProps2.xml><?xml version="1.0" encoding="utf-8"?>
<ds:datastoreItem xmlns:ds="http://schemas.openxmlformats.org/officeDocument/2006/customXml" ds:itemID="{5C82843E-29B7-4812-B5AE-B625F7C28F8C}"/>
</file>

<file path=customXml/itemProps3.xml><?xml version="1.0" encoding="utf-8"?>
<ds:datastoreItem xmlns:ds="http://schemas.openxmlformats.org/officeDocument/2006/customXml" ds:itemID="{93505CAB-A8E7-4D88-993E-B1CB466A1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Gomez Petro</dc:creator>
  <cp:keywords/>
  <dc:description/>
  <cp:lastModifiedBy>Alex Gomez Petro</cp:lastModifiedBy>
  <cp:revision>1</cp:revision>
  <dcterms:created xsi:type="dcterms:W3CDTF">2025-04-04T16:50:00Z</dcterms:created>
  <dcterms:modified xsi:type="dcterms:W3CDTF">2025-04-04T16:53:00Z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