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6711" w14:textId="743B6FCA" w:rsidR="004B5549" w:rsidRPr="004B5549" w:rsidRDefault="004B5549" w:rsidP="004B554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u w:val="words"/>
        </w:rPr>
      </w:pPr>
      <w:r w:rsidRPr="004B5549">
        <w:rPr>
          <w:rFonts w:ascii="Verdana" w:hAnsi="Verdana"/>
          <w:b/>
          <w:bCs/>
          <w:sz w:val="24"/>
          <w:szCs w:val="24"/>
        </w:rPr>
        <w:t>Orientación respuesta FURAG EMI16</w:t>
      </w:r>
    </w:p>
    <w:p w14:paraId="796572F7" w14:textId="77777777" w:rsidR="004B5549" w:rsidRPr="004B5549" w:rsidRDefault="004B5549" w:rsidP="004B5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B529AF7" w14:textId="0E8AAEED" w:rsidR="004B5549" w:rsidRDefault="004B5549" w:rsidP="004B5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549">
        <w:rPr>
          <w:rFonts w:ascii="Verdana" w:hAnsi="Verdana"/>
          <w:sz w:val="24"/>
          <w:szCs w:val="24"/>
        </w:rPr>
        <w:t xml:space="preserve">El </w:t>
      </w:r>
      <w:r w:rsidRPr="004B5549">
        <w:rPr>
          <w:rFonts w:ascii="Verdana" w:hAnsi="Verdana"/>
          <w:b/>
          <w:bCs/>
          <w:sz w:val="24"/>
          <w:szCs w:val="24"/>
        </w:rPr>
        <w:t>Plan Institucional de Capacitación 2024 (GTH-PL-01-V13)</w:t>
      </w:r>
      <w:r w:rsidRPr="004B5549">
        <w:rPr>
          <w:rFonts w:ascii="Verdana" w:hAnsi="Verdana"/>
          <w:sz w:val="24"/>
          <w:szCs w:val="24"/>
        </w:rPr>
        <w:t xml:space="preserve"> incluye de manera explícita y transversal acciones formativas dirigidas a la prevención de las violencias basadas en género y la discriminación en el entorno laboral, lo cual se alinea con los lineamientos establecidos en la Circular Conjunta No. 100-004 de 2024.</w:t>
      </w:r>
    </w:p>
    <w:p w14:paraId="53B850FC" w14:textId="77777777" w:rsidR="004B5549" w:rsidRPr="004B5549" w:rsidRDefault="004B5549" w:rsidP="004B5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B0FD245" w14:textId="77777777" w:rsidR="004B5549" w:rsidRDefault="004B5549" w:rsidP="004B5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549">
        <w:rPr>
          <w:rFonts w:ascii="Verdana" w:hAnsi="Verdana"/>
          <w:sz w:val="24"/>
          <w:szCs w:val="24"/>
        </w:rPr>
        <w:t>Las evidencias específicas son:</w:t>
      </w:r>
    </w:p>
    <w:p w14:paraId="7D7F8D0C" w14:textId="77777777" w:rsidR="004B5549" w:rsidRPr="004B5549" w:rsidRDefault="004B5549" w:rsidP="004B5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902610D" w14:textId="77777777" w:rsidR="004B5549" w:rsidRDefault="004B5549" w:rsidP="004B554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549">
        <w:rPr>
          <w:rFonts w:ascii="Verdana" w:hAnsi="Verdana"/>
          <w:sz w:val="24"/>
          <w:szCs w:val="24"/>
        </w:rPr>
        <w:t xml:space="preserve">En el </w:t>
      </w:r>
      <w:r w:rsidRPr="004B5549">
        <w:rPr>
          <w:rFonts w:ascii="Verdana" w:hAnsi="Verdana"/>
          <w:b/>
          <w:bCs/>
          <w:sz w:val="24"/>
          <w:szCs w:val="24"/>
        </w:rPr>
        <w:t>componente de capacitaciones transversales</w:t>
      </w:r>
      <w:r w:rsidRPr="004B5549">
        <w:rPr>
          <w:rFonts w:ascii="Verdana" w:hAnsi="Verdana"/>
          <w:sz w:val="24"/>
          <w:szCs w:val="24"/>
        </w:rPr>
        <w:t xml:space="preserve">, el plan incorpora formación en </w:t>
      </w:r>
      <w:r w:rsidRPr="004B5549">
        <w:rPr>
          <w:rFonts w:ascii="Verdana" w:hAnsi="Verdana"/>
          <w:b/>
          <w:bCs/>
          <w:sz w:val="24"/>
          <w:szCs w:val="24"/>
        </w:rPr>
        <w:t>prevención y atención a las violencias (violencia sexual y acoso laboral)</w:t>
      </w:r>
      <w:r w:rsidRPr="004B5549">
        <w:rPr>
          <w:rFonts w:ascii="Verdana" w:hAnsi="Verdana"/>
          <w:sz w:val="24"/>
          <w:szCs w:val="24"/>
        </w:rPr>
        <w:t>, dirigida a todas las dependencias de la entidad, como parte de los temas esenciales para todos los servidores públicos</w:t>
      </w:r>
      <w:r w:rsidRPr="004B5549">
        <w:rPr>
          <w:rFonts w:ascii="Arial" w:hAnsi="Arial" w:cs="Arial"/>
          <w:sz w:val="24"/>
          <w:szCs w:val="24"/>
        </w:rPr>
        <w:t>​</w:t>
      </w:r>
      <w:r w:rsidRPr="004B5549">
        <w:rPr>
          <w:rFonts w:ascii="Verdana" w:hAnsi="Verdana"/>
          <w:sz w:val="24"/>
          <w:szCs w:val="24"/>
        </w:rPr>
        <w:t>.</w:t>
      </w:r>
    </w:p>
    <w:p w14:paraId="0AC3E326" w14:textId="77777777" w:rsidR="004B5549" w:rsidRPr="004B5549" w:rsidRDefault="004B5549" w:rsidP="004B5549">
      <w:pPr>
        <w:spacing w:after="0" w:line="24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6B523491" w14:textId="77777777" w:rsidR="004B5549" w:rsidRDefault="004B5549" w:rsidP="004B554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549">
        <w:rPr>
          <w:rFonts w:ascii="Verdana" w:hAnsi="Verdana"/>
          <w:sz w:val="24"/>
          <w:szCs w:val="24"/>
        </w:rPr>
        <w:t xml:space="preserve">Dentro del eje temático </w:t>
      </w:r>
      <w:r w:rsidRPr="004B5549">
        <w:rPr>
          <w:rFonts w:ascii="Verdana" w:hAnsi="Verdana"/>
          <w:i/>
          <w:iCs/>
          <w:sz w:val="24"/>
          <w:szCs w:val="24"/>
        </w:rPr>
        <w:t>Mujeres, inclusión y diversidad</w:t>
      </w:r>
      <w:r w:rsidRPr="004B5549">
        <w:rPr>
          <w:rFonts w:ascii="Verdana" w:hAnsi="Verdana"/>
          <w:sz w:val="24"/>
          <w:szCs w:val="24"/>
        </w:rPr>
        <w:t xml:space="preserve">, se incluyen contenidos orientados a la </w:t>
      </w:r>
      <w:r w:rsidRPr="004B5549">
        <w:rPr>
          <w:rFonts w:ascii="Verdana" w:hAnsi="Verdana"/>
          <w:b/>
          <w:bCs/>
          <w:sz w:val="24"/>
          <w:szCs w:val="24"/>
        </w:rPr>
        <w:t>prevención de violencias basadas en género, discriminación por identidad, orientación sexual, raza, etnia, discapacidad y ciclo de vida</w:t>
      </w:r>
      <w:r w:rsidRPr="004B5549">
        <w:rPr>
          <w:rFonts w:ascii="Verdana" w:hAnsi="Verdana"/>
          <w:sz w:val="24"/>
          <w:szCs w:val="24"/>
        </w:rPr>
        <w:t>, así como el desarrollo de competencias para el respeto por la diversidad y la empatía institucional</w:t>
      </w:r>
      <w:r w:rsidRPr="004B5549">
        <w:rPr>
          <w:rFonts w:ascii="Arial" w:hAnsi="Arial" w:cs="Arial"/>
          <w:sz w:val="24"/>
          <w:szCs w:val="24"/>
        </w:rPr>
        <w:t>​</w:t>
      </w:r>
      <w:r w:rsidRPr="004B5549">
        <w:rPr>
          <w:rFonts w:ascii="Verdana" w:hAnsi="Verdana"/>
          <w:sz w:val="24"/>
          <w:szCs w:val="24"/>
        </w:rPr>
        <w:t>.</w:t>
      </w:r>
    </w:p>
    <w:p w14:paraId="3666A84A" w14:textId="77777777" w:rsidR="004B5549" w:rsidRDefault="004B5549" w:rsidP="004B5549">
      <w:pPr>
        <w:pStyle w:val="Prrafodelista"/>
        <w:spacing w:after="0" w:line="240" w:lineRule="auto"/>
        <w:rPr>
          <w:rFonts w:ascii="Verdana" w:hAnsi="Verdana"/>
          <w:sz w:val="24"/>
          <w:szCs w:val="24"/>
        </w:rPr>
      </w:pPr>
    </w:p>
    <w:p w14:paraId="4BB7A0D3" w14:textId="77777777" w:rsidR="004B5549" w:rsidRDefault="004B5549" w:rsidP="004B554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549">
        <w:rPr>
          <w:rFonts w:ascii="Verdana" w:hAnsi="Verdana"/>
          <w:sz w:val="24"/>
          <w:szCs w:val="24"/>
        </w:rPr>
        <w:t xml:space="preserve">Se contemplan también </w:t>
      </w:r>
      <w:r w:rsidRPr="004B5549">
        <w:rPr>
          <w:rFonts w:ascii="Verdana" w:hAnsi="Verdana"/>
          <w:b/>
          <w:bCs/>
          <w:sz w:val="24"/>
          <w:szCs w:val="24"/>
        </w:rPr>
        <w:t>protocolos de prevención, atención y protección frente a violencias y discriminaciones</w:t>
      </w:r>
      <w:r w:rsidRPr="004B5549">
        <w:rPr>
          <w:rFonts w:ascii="Verdana" w:hAnsi="Verdana"/>
          <w:sz w:val="24"/>
          <w:szCs w:val="24"/>
        </w:rPr>
        <w:t>, así como acciones afirmativas que favorecen entornos laborales incluyentes y seguros</w:t>
      </w:r>
      <w:r w:rsidRPr="004B5549">
        <w:rPr>
          <w:rFonts w:ascii="Arial" w:hAnsi="Arial" w:cs="Arial"/>
          <w:sz w:val="24"/>
          <w:szCs w:val="24"/>
        </w:rPr>
        <w:t>​</w:t>
      </w:r>
      <w:r w:rsidRPr="004B5549">
        <w:rPr>
          <w:rFonts w:ascii="Verdana" w:hAnsi="Verdana"/>
          <w:sz w:val="24"/>
          <w:szCs w:val="24"/>
        </w:rPr>
        <w:t>.</w:t>
      </w:r>
    </w:p>
    <w:p w14:paraId="2EF9D888" w14:textId="77777777" w:rsidR="004B5549" w:rsidRDefault="004B5549" w:rsidP="004B5549">
      <w:pPr>
        <w:pStyle w:val="Prrafodelista"/>
        <w:spacing w:after="0" w:line="240" w:lineRule="auto"/>
        <w:rPr>
          <w:rFonts w:ascii="Verdana" w:hAnsi="Verdana"/>
          <w:sz w:val="24"/>
          <w:szCs w:val="24"/>
        </w:rPr>
      </w:pPr>
    </w:p>
    <w:p w14:paraId="5EA1AC1F" w14:textId="77777777" w:rsidR="004B5549" w:rsidRDefault="004B5549" w:rsidP="004B554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549">
        <w:rPr>
          <w:rFonts w:ascii="Verdana" w:hAnsi="Verdana"/>
          <w:sz w:val="24"/>
          <w:szCs w:val="24"/>
        </w:rPr>
        <w:t>El plan enfatiza en el “</w:t>
      </w:r>
      <w:r w:rsidRPr="004B5549">
        <w:rPr>
          <w:rFonts w:ascii="Verdana" w:hAnsi="Verdana"/>
          <w:b/>
          <w:bCs/>
          <w:sz w:val="24"/>
          <w:szCs w:val="24"/>
        </w:rPr>
        <w:t>saber ser</w:t>
      </w:r>
      <w:r w:rsidRPr="004B5549">
        <w:rPr>
          <w:rFonts w:ascii="Verdana" w:hAnsi="Verdana"/>
          <w:sz w:val="24"/>
          <w:szCs w:val="24"/>
        </w:rPr>
        <w:t>” del servidor público, promoviendo actitudes como la tolerancia cero a la violencia de género, la conciencia sobre las desigualdades y la resolución pacífica de conflictos</w:t>
      </w:r>
      <w:r w:rsidRPr="004B5549">
        <w:rPr>
          <w:rFonts w:ascii="Arial" w:hAnsi="Arial" w:cs="Arial"/>
          <w:sz w:val="24"/>
          <w:szCs w:val="24"/>
        </w:rPr>
        <w:t>​</w:t>
      </w:r>
      <w:r w:rsidRPr="004B5549">
        <w:rPr>
          <w:rFonts w:ascii="Verdana" w:hAnsi="Verdana"/>
          <w:sz w:val="24"/>
          <w:szCs w:val="24"/>
        </w:rPr>
        <w:t>.</w:t>
      </w:r>
    </w:p>
    <w:p w14:paraId="62BB72FF" w14:textId="77777777" w:rsidR="004B5549" w:rsidRPr="004B5549" w:rsidRDefault="004B5549" w:rsidP="004B5549">
      <w:pPr>
        <w:spacing w:after="0" w:line="24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7B55098F" w14:textId="77777777" w:rsidR="004B5549" w:rsidRPr="004B5549" w:rsidRDefault="004B5549" w:rsidP="004B5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5549">
        <w:rPr>
          <w:rFonts w:ascii="Verdana" w:hAnsi="Verdana"/>
          <w:sz w:val="24"/>
          <w:szCs w:val="24"/>
        </w:rPr>
        <w:t>Estas acciones formativas demuestran el compromiso institucional con la erradicación de todas las formas de violencia y discriminación en el trabajo, promoviendo un entorno laboral digno, seguro e igualitario.</w:t>
      </w:r>
    </w:p>
    <w:p w14:paraId="04871455" w14:textId="77777777" w:rsidR="00736FC7" w:rsidRPr="004B5549" w:rsidRDefault="00736FC7" w:rsidP="004B5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36FC7" w:rsidRPr="004B55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587"/>
    <w:multiLevelType w:val="multilevel"/>
    <w:tmpl w:val="F0E4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75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49"/>
    <w:rsid w:val="001C3DFA"/>
    <w:rsid w:val="0028021F"/>
    <w:rsid w:val="004019D4"/>
    <w:rsid w:val="004B5549"/>
    <w:rsid w:val="00736FC7"/>
    <w:rsid w:val="009A50EA"/>
    <w:rsid w:val="00BB59D5"/>
    <w:rsid w:val="00CD517B"/>
    <w:rsid w:val="00D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7460"/>
  <w15:chartTrackingRefBased/>
  <w15:docId w15:val="{99CBE40E-7383-4ABD-8885-8A1914D5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5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5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5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5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5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5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5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5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5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5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55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55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55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55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55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55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5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5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55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55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55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5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55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5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1EA47A-6614-48E3-B5C3-813C4689B80E}"/>
</file>

<file path=customXml/itemProps2.xml><?xml version="1.0" encoding="utf-8"?>
<ds:datastoreItem xmlns:ds="http://schemas.openxmlformats.org/officeDocument/2006/customXml" ds:itemID="{E06A6E7B-A449-44E7-8E98-5381B88D62BB}"/>
</file>

<file path=customXml/itemProps3.xml><?xml version="1.0" encoding="utf-8"?>
<ds:datastoreItem xmlns:ds="http://schemas.openxmlformats.org/officeDocument/2006/customXml" ds:itemID="{A8D66FA7-11A0-4D9A-9B6E-01550FC48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Gomez Petro</dc:creator>
  <cp:keywords/>
  <dc:description/>
  <cp:lastModifiedBy>Alex Gomez Petro</cp:lastModifiedBy>
  <cp:revision>1</cp:revision>
  <dcterms:created xsi:type="dcterms:W3CDTF">2025-04-04T17:17:00Z</dcterms:created>
  <dcterms:modified xsi:type="dcterms:W3CDTF">2025-04-04T17:19:00Z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