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FD914" w14:textId="77777777" w:rsidR="00AB7B82" w:rsidRDefault="00AB7B82" w:rsidP="004F2142">
      <w:pPr>
        <w:spacing w:line="240" w:lineRule="auto"/>
        <w:ind w:left="708" w:hanging="708"/>
        <w:rPr>
          <w:noProof/>
          <w:lang w:eastAsia="es-CO"/>
        </w:rPr>
      </w:pPr>
    </w:p>
    <w:p w14:paraId="633AEE3C" w14:textId="77777777" w:rsidR="00AB7B82" w:rsidRDefault="00AB7B82" w:rsidP="00A91B15">
      <w:pPr>
        <w:spacing w:line="240" w:lineRule="auto"/>
        <w:rPr>
          <w:noProof/>
          <w:lang w:eastAsia="es-CO"/>
        </w:rPr>
      </w:pPr>
    </w:p>
    <w:p w14:paraId="7A86101F" w14:textId="1297C3B0" w:rsidR="00A91B15" w:rsidRPr="0065327C" w:rsidRDefault="00464458" w:rsidP="00A91B15">
      <w:pPr>
        <w:spacing w:line="240" w:lineRule="auto"/>
        <w:rPr>
          <w:noProof/>
          <w:lang w:val="es-ES_tradnl" w:eastAsia="es-CO"/>
        </w:rPr>
      </w:pPr>
      <w:r w:rsidRPr="00F5570F">
        <w:rPr>
          <w:rFonts w:asciiTheme="minorHAnsi" w:hAnsiTheme="minorHAnsi" w:cstheme="minorHAnsi"/>
          <w:noProof/>
          <w:sz w:val="24"/>
          <w:szCs w:val="24"/>
          <w:lang w:eastAsia="es-CO"/>
        </w:rPr>
        <w:drawing>
          <wp:anchor distT="0" distB="0" distL="114300" distR="114300" simplePos="0" relativeHeight="251668992" behindDoc="0" locked="0" layoutInCell="1" allowOverlap="1" wp14:anchorId="3682F83D" wp14:editId="2EF9E786">
            <wp:simplePos x="0" y="0"/>
            <wp:positionH relativeFrom="column">
              <wp:posOffset>228600</wp:posOffset>
            </wp:positionH>
            <wp:positionV relativeFrom="paragraph">
              <wp:posOffset>6534168</wp:posOffset>
            </wp:positionV>
            <wp:extent cx="1836115" cy="268000"/>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Logo_unp_2.png"/>
                    <pic:cNvPicPr/>
                  </pic:nvPicPr>
                  <pic:blipFill>
                    <a:blip r:embed="rId8"/>
                    <a:stretch>
                      <a:fillRect/>
                    </a:stretch>
                  </pic:blipFill>
                  <pic:spPr>
                    <a:xfrm>
                      <a:off x="0" y="0"/>
                      <a:ext cx="1836115" cy="268000"/>
                    </a:xfrm>
                    <a:prstGeom prst="rect">
                      <a:avLst/>
                    </a:prstGeom>
                  </pic:spPr>
                </pic:pic>
              </a:graphicData>
            </a:graphic>
            <wp14:sizeRelH relativeFrom="page">
              <wp14:pctWidth>0</wp14:pctWidth>
            </wp14:sizeRelH>
            <wp14:sizeRelV relativeFrom="page">
              <wp14:pctHeight>0</wp14:pctHeight>
            </wp14:sizeRelV>
          </wp:anchor>
        </w:drawing>
      </w:r>
      <w:r w:rsidR="0015775D">
        <w:rPr>
          <w:noProof/>
          <w:lang w:eastAsia="es-CO"/>
        </w:rPr>
        <mc:AlternateContent>
          <mc:Choice Requires="wps">
            <w:drawing>
              <wp:anchor distT="0" distB="0" distL="114300" distR="114300" simplePos="0" relativeHeight="251652608" behindDoc="0" locked="0" layoutInCell="1" allowOverlap="1" wp14:anchorId="20A243C2" wp14:editId="0C0E3083">
                <wp:simplePos x="0" y="0"/>
                <wp:positionH relativeFrom="column">
                  <wp:posOffset>1139190</wp:posOffset>
                </wp:positionH>
                <wp:positionV relativeFrom="paragraph">
                  <wp:posOffset>2092960</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E5C" w14:textId="77777777" w:rsidR="007F2271" w:rsidRPr="0015775D" w:rsidRDefault="007F2271"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43C2" id="_x0000_t202" coordsize="21600,21600" o:spt="202" path="m,l,21600r21600,l21600,xe">
                <v:stroke joinstyle="miter"/>
                <v:path gradientshapeok="t" o:connecttype="rect"/>
              </v:shapetype>
              <v:shape id="Text Box 26" o:spid="_x0000_s1026" type="#_x0000_t202" style="position:absolute;margin-left:89.7pt;margin-top:164.8pt;width:405.35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" filled="f" stroked="f">
                <v:textbox inset=",7.2pt,,7.2pt">
                  <w:txbxContent>
                    <w:p w14:paraId="68E20E5C" w14:textId="77777777" w:rsidR="007F2271" w:rsidRPr="0015775D" w:rsidRDefault="007F2271"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008617B4">
        <w:rPr>
          <w:noProof/>
          <w:lang w:eastAsia="es-CO"/>
        </w:rPr>
        <mc:AlternateContent>
          <mc:Choice Requires="wps">
            <w:drawing>
              <wp:anchor distT="0" distB="0" distL="114300" distR="114300" simplePos="0" relativeHeight="251653632" behindDoc="0" locked="0" layoutInCell="1" allowOverlap="1" wp14:anchorId="2E813968" wp14:editId="2E841051">
                <wp:simplePos x="0" y="0"/>
                <wp:positionH relativeFrom="column">
                  <wp:posOffset>224790</wp:posOffset>
                </wp:positionH>
                <wp:positionV relativeFrom="paragraph">
                  <wp:posOffset>2681605</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7F2271" w:rsidRPr="009227F2" w:rsidRDefault="007F2271"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968" id="Text Box 27" o:spid="_x0000_s1027" type="#_x0000_t202" style="position:absolute;margin-left:17.7pt;margin-top:211.15pt;width:418.05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1Htw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" filled="f" stroked="f">
                <v:textbox inset=",7.2pt,,7.2pt">
                  <w:txbxContent>
                    <w:p w14:paraId="27573B22" w14:textId="77777777" w:rsidR="007F2271" w:rsidRPr="009227F2" w:rsidRDefault="007F2271"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946A75">
        <w:rPr>
          <w:noProof/>
          <w:lang w:eastAsia="es-CO"/>
        </w:rPr>
        <mc:AlternateContent>
          <mc:Choice Requires="wps">
            <w:drawing>
              <wp:anchor distT="0" distB="0" distL="114300" distR="114300" simplePos="0" relativeHeight="251651584" behindDoc="0" locked="0" layoutInCell="1" allowOverlap="1" wp14:anchorId="1B72BC7C" wp14:editId="1BB59859">
                <wp:simplePos x="0" y="0"/>
                <wp:positionH relativeFrom="column">
                  <wp:posOffset>-189865</wp:posOffset>
                </wp:positionH>
                <wp:positionV relativeFrom="paragraph">
                  <wp:posOffset>1285240</wp:posOffset>
                </wp:positionV>
                <wp:extent cx="6162675" cy="1365250"/>
                <wp:effectExtent l="0" t="0" r="0" b="0"/>
                <wp:wrapTight wrapText="bothSides">
                  <wp:wrapPolygon edited="0">
                    <wp:start x="134" y="904"/>
                    <wp:lineTo x="134" y="20495"/>
                    <wp:lineTo x="21366" y="20495"/>
                    <wp:lineTo x="21366" y="904"/>
                    <wp:lineTo x="134" y="904"/>
                  </wp:wrapPolygon>
                </wp:wrapT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269B" w14:textId="77777777" w:rsidR="007F2271" w:rsidRPr="009227F2" w:rsidRDefault="007F2271">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BC7C" id="Text Box 25" o:spid="_x0000_s1028" type="#_x0000_t202" style="position:absolute;margin-left:-14.95pt;margin-top:101.2pt;width:485.25pt;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" filled="f" stroked="f">
                <v:textbox inset=",7.2pt,,7.2pt">
                  <w:txbxContent>
                    <w:p w14:paraId="74AB269B" w14:textId="77777777" w:rsidR="007F2271" w:rsidRPr="009227F2" w:rsidRDefault="007F2271">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v:textbox>
                <w10:wrap type="tight"/>
              </v:shape>
            </w:pict>
          </mc:Fallback>
        </mc:AlternateContent>
      </w:r>
      <w:r w:rsidR="009227F2">
        <w:rPr>
          <w:noProof/>
          <w:lang w:eastAsia="es-CO"/>
        </w:rPr>
        <mc:AlternateContent>
          <mc:Choice Requires="wps">
            <w:drawing>
              <wp:anchor distT="0" distB="0" distL="114300" distR="114300" simplePos="0" relativeHeight="251654656" behindDoc="0" locked="0" layoutInCell="1" allowOverlap="1" wp14:anchorId="188904D1" wp14:editId="5B8A96FF">
                <wp:simplePos x="0" y="0"/>
                <wp:positionH relativeFrom="column">
                  <wp:posOffset>228600</wp:posOffset>
                </wp:positionH>
                <wp:positionV relativeFrom="paragraph">
                  <wp:posOffset>1291458</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064A9" id="Conector recto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7pt" to="414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" strokecolor="#7f7f7f" strokeweight="2pt">
                <v:shadow opacity="24903f" origin=",.5" offset="0,.55556mm"/>
              </v:line>
            </w:pict>
          </mc:Fallback>
        </mc:AlternateContent>
      </w:r>
      <w:r w:rsidR="009227F2">
        <w:rPr>
          <w:noProof/>
          <w:lang w:eastAsia="es-CO"/>
        </w:rPr>
        <mc:AlternateContent>
          <mc:Choice Requires="wps">
            <w:drawing>
              <wp:anchor distT="0" distB="0" distL="114300" distR="114300" simplePos="0" relativeHeight="251655680" behindDoc="0" locked="0" layoutInCell="1" allowOverlap="1" wp14:anchorId="6ECFA301" wp14:editId="2EAD4C8F">
                <wp:simplePos x="0" y="0"/>
                <wp:positionH relativeFrom="column">
                  <wp:posOffset>228600</wp:posOffset>
                </wp:positionH>
                <wp:positionV relativeFrom="paragraph">
                  <wp:posOffset>3875215</wp:posOffset>
                </wp:positionV>
                <wp:extent cx="5029200" cy="0"/>
                <wp:effectExtent l="0" t="0" r="19050" b="19050"/>
                <wp:wrapThrough wrapText="bothSides">
                  <wp:wrapPolygon edited="0">
                    <wp:start x="0" y="-1"/>
                    <wp:lineTo x="0" y="-1"/>
                    <wp:lineTo x="21600" y="-1"/>
                    <wp:lineTo x="21600" y="-1"/>
                    <wp:lineTo x="0" y="-1"/>
                  </wp:wrapPolygon>
                </wp:wrapThrough>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55E69"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15pt" to="414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o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3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" strokecolor="#7f7f7f" strokeweight="2pt">
                <v:shadow opacity="24903f" origin=",.5" offset="0,.55556mm"/>
                <w10:wrap type="through"/>
              </v:line>
            </w:pict>
          </mc:Fallback>
        </mc:AlternateContent>
      </w:r>
      <w:r w:rsidR="003767F6">
        <w:rPr>
          <w:noProof/>
          <w:lang w:eastAsia="es-CO"/>
        </w:rPr>
        <mc:AlternateContent>
          <mc:Choice Requires="wps">
            <w:drawing>
              <wp:anchor distT="0" distB="0" distL="114300" distR="114300" simplePos="0" relativeHeight="251649536" behindDoc="0" locked="0" layoutInCell="1" allowOverlap="1" wp14:anchorId="1B75F1AB" wp14:editId="16C4DEE0">
                <wp:simplePos x="0" y="0"/>
                <wp:positionH relativeFrom="column">
                  <wp:posOffset>228600</wp:posOffset>
                </wp:positionH>
                <wp:positionV relativeFrom="paragraph">
                  <wp:posOffset>3886200</wp:posOffset>
                </wp:positionV>
                <wp:extent cx="5029200" cy="457200"/>
                <wp:effectExtent l="3810" t="4445" r="0" b="0"/>
                <wp:wrapTight wrapText="bothSides">
                  <wp:wrapPolygon edited="0">
                    <wp:start x="0" y="0"/>
                    <wp:lineTo x="21600" y="0"/>
                    <wp:lineTo x="21600" y="21600"/>
                    <wp:lineTo x="0" y="21600"/>
                    <wp:lineTo x="0" y="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D31" w14:textId="77777777" w:rsidR="007F2271" w:rsidRPr="003D6A15" w:rsidRDefault="007F2271" w:rsidP="00B150BD">
                            <w:pPr>
                              <w:jc w:val="center"/>
                              <w:rPr>
                                <w:color w:val="595959"/>
                                <w:spacing w:val="140"/>
                                <w:sz w:val="32"/>
                                <w:szCs w:val="32"/>
                              </w:rPr>
                            </w:pPr>
                            <w:r w:rsidRPr="003D6A15">
                              <w:rPr>
                                <w:color w:val="595959"/>
                                <w:spacing w:val="140"/>
                                <w:sz w:val="32"/>
                                <w:szCs w:val="32"/>
                              </w:rPr>
                              <w:t>Noviembre 2016 – Mayo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F1AB" id="Text Box 23" o:spid="_x0000_s1029" type="#_x0000_t202" style="position:absolute;margin-left:18pt;margin-top:306pt;width:3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" filled="f" stroked="f">
                <v:textbox inset=",7.2pt,,7.2pt">
                  <w:txbxContent>
                    <w:p w14:paraId="1AE54D31" w14:textId="77777777" w:rsidR="007F2271" w:rsidRPr="003D6A15" w:rsidRDefault="007F2271" w:rsidP="00B150BD">
                      <w:pPr>
                        <w:jc w:val="center"/>
                        <w:rPr>
                          <w:color w:val="595959"/>
                          <w:spacing w:val="140"/>
                          <w:sz w:val="32"/>
                          <w:szCs w:val="32"/>
                        </w:rPr>
                      </w:pPr>
                      <w:r w:rsidRPr="003D6A15">
                        <w:rPr>
                          <w:color w:val="595959"/>
                          <w:spacing w:val="140"/>
                          <w:sz w:val="32"/>
                          <w:szCs w:val="32"/>
                        </w:rPr>
                        <w:t>Noviembre 2016 – Mayo 2018</w:t>
                      </w:r>
                    </w:p>
                  </w:txbxContent>
                </v:textbox>
                <w10:wrap type="tight"/>
              </v:shape>
            </w:pict>
          </mc:Fallback>
        </mc:AlternateContent>
      </w:r>
      <w:r w:rsidR="003767F6">
        <w:rPr>
          <w:noProof/>
          <w:lang w:eastAsia="es-CO"/>
        </w:rPr>
        <w:drawing>
          <wp:anchor distT="0" distB="0" distL="114300" distR="114300" simplePos="0" relativeHeight="251650560" behindDoc="1" locked="0" layoutInCell="1" allowOverlap="1" wp14:anchorId="258275E1" wp14:editId="5E0DB705">
            <wp:simplePos x="0" y="0"/>
            <wp:positionH relativeFrom="column">
              <wp:posOffset>-1112520</wp:posOffset>
            </wp:positionH>
            <wp:positionV relativeFrom="paragraph">
              <wp:posOffset>-1028700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B1A" w:rsidRPr="007C490A">
        <w:rPr>
          <w:noProof/>
          <w:lang w:eastAsia="es-CO"/>
        </w:rPr>
        <w:br w:type="page"/>
      </w:r>
      <w:r w:rsidR="00A91B15" w:rsidRPr="0065327C">
        <w:rPr>
          <w:color w:val="009EAD"/>
          <w:sz w:val="52"/>
          <w:szCs w:val="52"/>
          <w:lang w:val="es-ES_tradnl"/>
        </w:rPr>
        <w:lastRenderedPageBreak/>
        <w:t>Esta es la ruta de la implementación del</w:t>
      </w:r>
      <w:r w:rsidR="00A91B15" w:rsidRPr="0065327C">
        <w:rPr>
          <w:rFonts w:cs="Arial"/>
          <w:b/>
          <w:color w:val="009EAD"/>
          <w:sz w:val="48"/>
          <w:szCs w:val="48"/>
          <w:lang w:val="es-ES_tradnl"/>
        </w:rPr>
        <w:t xml:space="preserve"> </w:t>
      </w:r>
      <w:r w:rsidR="00A91B15" w:rsidRPr="0065327C">
        <w:rPr>
          <w:b/>
          <w:color w:val="009EAD"/>
          <w:sz w:val="72"/>
          <w:szCs w:val="72"/>
          <w:u w:val="thick"/>
          <w:lang w:val="es-ES_tradnl"/>
        </w:rPr>
        <w:t>Acuerdo de Paz</w:t>
      </w:r>
      <w:r w:rsidR="00A91B15" w:rsidRPr="0065327C">
        <w:rPr>
          <w:rFonts w:cs="Arial"/>
          <w:b/>
          <w:color w:val="009EAD"/>
          <w:sz w:val="48"/>
          <w:szCs w:val="48"/>
          <w:u w:val="thick"/>
          <w:lang w:val="es-ES_tradnl"/>
        </w:rPr>
        <w:t xml:space="preserve"> </w:t>
      </w:r>
    </w:p>
    <w:p w14:paraId="04257492" w14:textId="77777777" w:rsidR="00A91B15" w:rsidRPr="0065327C" w:rsidRDefault="00A91B15" w:rsidP="00A91B15">
      <w:pPr>
        <w:spacing w:after="0" w:line="240" w:lineRule="auto"/>
        <w:ind w:left="708"/>
        <w:jc w:val="both"/>
        <w:rPr>
          <w:rFonts w:cs="Arial"/>
          <w:color w:val="000000"/>
          <w:sz w:val="24"/>
          <w:szCs w:val="24"/>
          <w:lang w:val="es-ES_tradnl"/>
        </w:rPr>
      </w:pPr>
    </w:p>
    <w:p w14:paraId="2BF5A988" w14:textId="2DD2DB17" w:rsidR="00A91B15" w:rsidRPr="0065327C" w:rsidRDefault="00464458" w:rsidP="00A91B15">
      <w:pPr>
        <w:spacing w:after="0" w:line="240" w:lineRule="auto"/>
        <w:ind w:left="708"/>
        <w:jc w:val="both"/>
        <w:rPr>
          <w:color w:val="000000"/>
          <w:sz w:val="24"/>
          <w:szCs w:val="24"/>
          <w:lang w:val="es-ES_tradnl"/>
        </w:rPr>
      </w:pPr>
      <w:r w:rsidRPr="00F5570F">
        <w:rPr>
          <w:rFonts w:asciiTheme="minorHAnsi" w:hAnsiTheme="minorHAnsi" w:cstheme="minorHAnsi"/>
          <w:color w:val="000000"/>
          <w:sz w:val="24"/>
          <w:szCs w:val="24"/>
        </w:rPr>
        <w:t>La Unida Nacional de Protecci</w:t>
      </w:r>
      <w:r w:rsidRPr="00826A53">
        <w:rPr>
          <w:rFonts w:asciiTheme="minorHAnsi" w:hAnsiTheme="minorHAnsi" w:cstheme="minorHAnsi"/>
          <w:color w:val="000000"/>
          <w:sz w:val="24"/>
          <w:szCs w:val="24"/>
        </w:rPr>
        <w:t xml:space="preserve">ón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 xml:space="preserve">encuentra aquellas que están directamente relacionadas con la implementación del Acuerdo de Paz, adelantadas entre </w:t>
      </w:r>
      <w:r w:rsidR="00A91B15" w:rsidRPr="0065327C">
        <w:rPr>
          <w:b/>
          <w:color w:val="000000"/>
          <w:sz w:val="28"/>
          <w:szCs w:val="24"/>
          <w:u w:val="single"/>
          <w:lang w:val="es-ES_tradnl"/>
        </w:rPr>
        <w:t>el 30 de noviembre de 2016 y el 30 de mayo de 2018</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C34401">
        <w:rPr>
          <w:color w:val="000000"/>
          <w:sz w:val="24"/>
          <w:szCs w:val="24"/>
          <w:lang w:val="es-ES_tradnl"/>
        </w:rPr>
        <w:t xml:space="preserve">los </w:t>
      </w:r>
      <w:r w:rsidR="00A91B15" w:rsidRPr="0065327C">
        <w:rPr>
          <w:color w:val="000000"/>
          <w:sz w:val="24"/>
          <w:szCs w:val="24"/>
          <w:lang w:val="es-ES_tradnl"/>
        </w:rPr>
        <w:t xml:space="preserve">siguientes puntos del Acuerdo: </w:t>
      </w:r>
    </w:p>
    <w:p w14:paraId="0A758B7E" w14:textId="6A7B1895" w:rsidR="00A91B15" w:rsidRDefault="00A91B15" w:rsidP="00A91B15">
      <w:pPr>
        <w:spacing w:after="0" w:line="240" w:lineRule="auto"/>
        <w:ind w:left="708"/>
        <w:jc w:val="both"/>
        <w:rPr>
          <w:color w:val="000000"/>
          <w:sz w:val="24"/>
          <w:szCs w:val="24"/>
          <w:lang w:val="es-ES_tradnl"/>
        </w:rPr>
      </w:pPr>
    </w:p>
    <w:tbl>
      <w:tblPr>
        <w:tblW w:w="446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198" w:type="dxa"/>
          <w:left w:w="198" w:type="dxa"/>
          <w:bottom w:w="198" w:type="dxa"/>
          <w:right w:w="198" w:type="dxa"/>
        </w:tblCellMar>
        <w:tblLook w:val="04A0" w:firstRow="1" w:lastRow="0" w:firstColumn="1" w:lastColumn="0" w:noHBand="0" w:noVBand="1"/>
      </w:tblPr>
      <w:tblGrid>
        <w:gridCol w:w="2321"/>
        <w:gridCol w:w="2143"/>
      </w:tblGrid>
      <w:tr w:rsidR="00464458" w:rsidRPr="00F5570F" w14:paraId="64C14AF5" w14:textId="77777777" w:rsidTr="00052F24">
        <w:trPr>
          <w:trHeight w:val="2340"/>
          <w:jc w:val="center"/>
        </w:trPr>
        <w:tc>
          <w:tcPr>
            <w:tcW w:w="2321" w:type="dxa"/>
            <w:shd w:val="clear" w:color="auto" w:fill="F2F2F2"/>
          </w:tcPr>
          <w:p w14:paraId="1B60A64D" w14:textId="77777777" w:rsidR="00464458" w:rsidRPr="00F5570F" w:rsidRDefault="00464458" w:rsidP="004E1B1C">
            <w:pPr>
              <w:spacing w:after="240" w:line="240" w:lineRule="auto"/>
              <w:jc w:val="both"/>
              <w:rPr>
                <w:rFonts w:asciiTheme="minorHAnsi" w:hAnsiTheme="minorHAnsi" w:cstheme="minorHAnsi"/>
                <w:b/>
                <w:i/>
                <w:sz w:val="24"/>
                <w:szCs w:val="24"/>
                <w:u w:val="single"/>
                <w:lang w:val="es-ES_tradnl"/>
              </w:rPr>
            </w:pPr>
            <w:r w:rsidRPr="00F5570F">
              <w:rPr>
                <w:rFonts w:asciiTheme="minorHAnsi" w:hAnsiTheme="minorHAnsi" w:cstheme="minorHAnsi"/>
                <w:noProof/>
                <w:color w:val="000000"/>
                <w:sz w:val="24"/>
                <w:szCs w:val="24"/>
                <w:lang w:eastAsia="es-CO"/>
              </w:rPr>
              <w:drawing>
                <wp:inline distT="0" distB="0" distL="0" distR="0" wp14:anchorId="666572EA" wp14:editId="5CF67A03">
                  <wp:extent cx="829310" cy="755015"/>
                  <wp:effectExtent l="0" t="0" r="8890" b="6985"/>
                  <wp:docPr id="1" name="Imagen 9" descr="Comunicaciones:MAC CAROLINA:2018:participacion, trasn y servicio:formato acuerdo de paz:ai:recurs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municaciones:MAC CAROLINA:2018:participacion, trasn y servicio:formato acuerdo de paz:ai:recursos-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755015"/>
                          </a:xfrm>
                          <a:prstGeom prst="rect">
                            <a:avLst/>
                          </a:prstGeom>
                          <a:noFill/>
                          <a:ln>
                            <a:noFill/>
                          </a:ln>
                        </pic:spPr>
                      </pic:pic>
                    </a:graphicData>
                  </a:graphic>
                </wp:inline>
              </w:drawing>
            </w:r>
          </w:p>
          <w:p w14:paraId="65D89244" w14:textId="77777777" w:rsidR="00464458" w:rsidRPr="00F5570F" w:rsidRDefault="00464458" w:rsidP="004E1B1C">
            <w:pPr>
              <w:spacing w:after="240" w:line="240" w:lineRule="auto"/>
              <w:jc w:val="both"/>
              <w:rPr>
                <w:rFonts w:asciiTheme="minorHAnsi" w:hAnsiTheme="minorHAnsi" w:cstheme="minorHAnsi"/>
                <w:i/>
                <w:sz w:val="24"/>
                <w:szCs w:val="24"/>
                <w:u w:val="thick"/>
                <w:lang w:val="es-ES_tradnl"/>
              </w:rPr>
            </w:pPr>
            <w:r w:rsidRPr="00F5570F">
              <w:rPr>
                <w:rFonts w:asciiTheme="minorHAnsi" w:hAnsiTheme="minorHAnsi" w:cstheme="minorHAnsi"/>
                <w:b/>
                <w:i/>
                <w:sz w:val="24"/>
                <w:szCs w:val="24"/>
                <w:u w:val="thick"/>
                <w:lang w:val="es-ES_tradnl"/>
              </w:rPr>
              <w:t>Punto 2.</w:t>
            </w:r>
            <w:r w:rsidRPr="00F5570F">
              <w:rPr>
                <w:rFonts w:asciiTheme="minorHAnsi" w:hAnsiTheme="minorHAnsi" w:cstheme="minorHAnsi"/>
                <w:i/>
                <w:sz w:val="24"/>
                <w:szCs w:val="24"/>
                <w:u w:val="thick"/>
                <w:lang w:val="es-ES_tradnl"/>
              </w:rPr>
              <w:t xml:space="preserve"> </w:t>
            </w:r>
          </w:p>
          <w:p w14:paraId="407020AE" w14:textId="77777777" w:rsidR="00464458" w:rsidRPr="00F5570F" w:rsidRDefault="00464458" w:rsidP="004E1B1C">
            <w:pPr>
              <w:spacing w:after="240" w:line="240" w:lineRule="auto"/>
              <w:jc w:val="both"/>
              <w:rPr>
                <w:rFonts w:asciiTheme="minorHAnsi" w:hAnsiTheme="minorHAnsi" w:cstheme="minorHAnsi"/>
                <w:sz w:val="24"/>
                <w:szCs w:val="24"/>
                <w:lang w:val="es-ES_tradnl"/>
              </w:rPr>
            </w:pPr>
            <w:r w:rsidRPr="00F5570F">
              <w:rPr>
                <w:rFonts w:asciiTheme="minorHAnsi" w:hAnsiTheme="minorHAnsi" w:cstheme="minorHAnsi"/>
                <w:i/>
                <w:sz w:val="24"/>
                <w:szCs w:val="24"/>
                <w:lang w:val="es-ES_tradnl"/>
              </w:rPr>
              <w:t>Participación política: Apertura democrática para construir la Paz</w:t>
            </w:r>
          </w:p>
        </w:tc>
        <w:tc>
          <w:tcPr>
            <w:tcW w:w="2143" w:type="dxa"/>
            <w:shd w:val="clear" w:color="auto" w:fill="F2F2F2"/>
          </w:tcPr>
          <w:p w14:paraId="28A29538" w14:textId="77777777" w:rsidR="00464458" w:rsidRPr="00F5570F" w:rsidRDefault="00464458" w:rsidP="004E1B1C">
            <w:pPr>
              <w:spacing w:after="240" w:line="240" w:lineRule="auto"/>
              <w:jc w:val="both"/>
              <w:rPr>
                <w:rFonts w:asciiTheme="minorHAnsi" w:hAnsiTheme="minorHAnsi" w:cstheme="minorHAnsi"/>
                <w:b/>
                <w:i/>
                <w:sz w:val="24"/>
                <w:szCs w:val="24"/>
                <w:u w:val="single"/>
                <w:lang w:val="es-ES_tradnl"/>
              </w:rPr>
            </w:pPr>
            <w:r w:rsidRPr="00F5570F">
              <w:rPr>
                <w:rFonts w:asciiTheme="minorHAnsi" w:hAnsiTheme="minorHAnsi" w:cstheme="minorHAnsi"/>
                <w:noProof/>
                <w:sz w:val="24"/>
                <w:szCs w:val="24"/>
                <w:lang w:eastAsia="es-CO"/>
              </w:rPr>
              <w:drawing>
                <wp:inline distT="0" distB="0" distL="0" distR="0" wp14:anchorId="76B39A5B" wp14:editId="63358A05">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14:paraId="00434F4D" w14:textId="77777777" w:rsidR="00464458" w:rsidRPr="00F5570F" w:rsidRDefault="00464458" w:rsidP="004E1B1C">
            <w:pPr>
              <w:spacing w:after="240" w:line="240" w:lineRule="auto"/>
              <w:jc w:val="both"/>
              <w:rPr>
                <w:rFonts w:asciiTheme="minorHAnsi" w:hAnsiTheme="minorHAnsi" w:cstheme="minorHAnsi"/>
                <w:i/>
                <w:sz w:val="24"/>
                <w:szCs w:val="24"/>
                <w:u w:val="thick"/>
                <w:lang w:val="es-ES_tradnl"/>
              </w:rPr>
            </w:pPr>
            <w:r w:rsidRPr="00F5570F">
              <w:rPr>
                <w:rFonts w:asciiTheme="minorHAnsi" w:hAnsiTheme="minorHAnsi" w:cstheme="minorHAnsi"/>
                <w:b/>
                <w:i/>
                <w:sz w:val="24"/>
                <w:szCs w:val="24"/>
                <w:u w:val="thick"/>
                <w:lang w:val="es-ES_tradnl"/>
              </w:rPr>
              <w:t>Punto 3.</w:t>
            </w:r>
            <w:r w:rsidRPr="00F5570F">
              <w:rPr>
                <w:rFonts w:asciiTheme="minorHAnsi" w:hAnsiTheme="minorHAnsi" w:cstheme="minorHAnsi"/>
                <w:i/>
                <w:sz w:val="24"/>
                <w:szCs w:val="24"/>
                <w:u w:val="thick"/>
                <w:lang w:val="es-ES_tradnl"/>
              </w:rPr>
              <w:t xml:space="preserve"> </w:t>
            </w:r>
          </w:p>
          <w:p w14:paraId="3145FB2A" w14:textId="77777777" w:rsidR="00464458" w:rsidRPr="00F5570F" w:rsidRDefault="00464458" w:rsidP="004E1B1C">
            <w:pPr>
              <w:spacing w:after="240" w:line="240" w:lineRule="auto"/>
              <w:jc w:val="both"/>
              <w:rPr>
                <w:rFonts w:asciiTheme="minorHAnsi" w:hAnsiTheme="minorHAnsi" w:cstheme="minorHAnsi"/>
                <w:i/>
                <w:sz w:val="24"/>
                <w:szCs w:val="24"/>
                <w:lang w:val="es-ES_tradnl"/>
              </w:rPr>
            </w:pPr>
            <w:r w:rsidRPr="00F5570F">
              <w:rPr>
                <w:rFonts w:asciiTheme="minorHAnsi" w:hAnsiTheme="minorHAnsi" w:cstheme="minorHAnsi"/>
                <w:i/>
                <w:sz w:val="24"/>
                <w:szCs w:val="24"/>
                <w:lang w:val="es-ES_tradnl"/>
              </w:rPr>
              <w:t>Fin del Conflicto</w:t>
            </w:r>
          </w:p>
        </w:tc>
      </w:tr>
    </w:tbl>
    <w:p w14:paraId="5B4E4DA0" w14:textId="47537857" w:rsidR="00A91B15" w:rsidRPr="0065327C" w:rsidRDefault="00A91B15" w:rsidP="00A91B15">
      <w:pPr>
        <w:spacing w:after="0" w:line="240" w:lineRule="auto"/>
        <w:jc w:val="both"/>
        <w:rPr>
          <w:sz w:val="24"/>
          <w:szCs w:val="24"/>
          <w:lang w:val="es-ES_tradnl"/>
        </w:rPr>
      </w:pPr>
    </w:p>
    <w:p w14:paraId="6E8CF7E5" w14:textId="37419034" w:rsidR="00A91B15" w:rsidRDefault="00A91B15" w:rsidP="00785745">
      <w:pPr>
        <w:spacing w:after="0" w:line="240" w:lineRule="auto"/>
        <w:ind w:left="708"/>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w:t>
      </w:r>
      <w:r w:rsidR="00464458" w:rsidRPr="0065327C">
        <w:rPr>
          <w:color w:val="000000"/>
          <w:sz w:val="24"/>
          <w:szCs w:val="24"/>
          <w:lang w:val="es-ES_tradnl"/>
        </w:rPr>
        <w:t>que,</w:t>
      </w:r>
      <w:r w:rsidRPr="0065327C">
        <w:rPr>
          <w:color w:val="000000"/>
          <w:sz w:val="24"/>
          <w:szCs w:val="24"/>
          <w:lang w:val="es-ES_tradnl"/>
        </w:rPr>
        <w:t xml:space="preserve"> aunque no son obligaciones explícitas del Acuerdo de Paz ni de los decretos reglamentarios, se han realizado en el marco de las competencias legales con el propósito de contribuir a su implementación. </w:t>
      </w:r>
    </w:p>
    <w:p w14:paraId="6945E511" w14:textId="77777777" w:rsidR="00464458" w:rsidRPr="00464458" w:rsidRDefault="00464458" w:rsidP="00464458">
      <w:pPr>
        <w:spacing w:after="0" w:line="240" w:lineRule="auto"/>
        <w:ind w:left="708"/>
        <w:jc w:val="both"/>
        <w:rPr>
          <w:color w:val="000000"/>
          <w:sz w:val="24"/>
          <w:szCs w:val="24"/>
          <w:lang w:val="es-ES_tradnl"/>
        </w:rPr>
      </w:pPr>
    </w:p>
    <w:p w14:paraId="310F0CB2" w14:textId="77777777" w:rsidR="00A91B15" w:rsidRPr="0065327C" w:rsidRDefault="00A91B15" w:rsidP="00A91B15">
      <w:pPr>
        <w:spacing w:line="240" w:lineRule="auto"/>
        <w:rPr>
          <w:color w:val="009EAD"/>
          <w:sz w:val="44"/>
          <w:szCs w:val="44"/>
          <w:lang w:val="es-ES_tradnl"/>
        </w:rPr>
      </w:pPr>
      <w:r w:rsidRPr="0065327C">
        <w:rPr>
          <w:color w:val="009EAD"/>
          <w:sz w:val="52"/>
          <w:szCs w:val="52"/>
          <w:lang w:val="es-ES_tradnl"/>
        </w:rPr>
        <w:t>¿Qué hemos</w:t>
      </w:r>
      <w:r w:rsidRPr="0065327C">
        <w:rPr>
          <w:color w:val="009EAD"/>
          <w:sz w:val="44"/>
          <w:szCs w:val="44"/>
          <w:lang w:val="es-ES_tradnl"/>
        </w:rPr>
        <w:t xml:space="preserve"> </w:t>
      </w:r>
      <w:r w:rsidRPr="0065327C">
        <w:rPr>
          <w:color w:val="009EAD"/>
          <w:sz w:val="44"/>
          <w:szCs w:val="44"/>
          <w:lang w:val="es-ES_tradnl"/>
        </w:rPr>
        <w:br/>
      </w:r>
      <w:r w:rsidRPr="0065327C">
        <w:rPr>
          <w:b/>
          <w:color w:val="009EAD"/>
          <w:sz w:val="72"/>
          <w:szCs w:val="72"/>
          <w:u w:val="thick"/>
          <w:lang w:val="es-ES_tradnl"/>
        </w:rPr>
        <w:t>hecho?</w:t>
      </w:r>
    </w:p>
    <w:p w14:paraId="6843609B" w14:textId="0A3A294F" w:rsidR="00A91B15" w:rsidRDefault="00464458" w:rsidP="00052F24">
      <w:pPr>
        <w:spacing w:line="240" w:lineRule="auto"/>
        <w:ind w:left="708"/>
        <w:rPr>
          <w:rFonts w:cs="Arial"/>
          <w:color w:val="000000"/>
          <w:sz w:val="24"/>
          <w:szCs w:val="24"/>
          <w:lang w:val="es-ES_tradnl"/>
        </w:rPr>
      </w:pPr>
      <w:r w:rsidRPr="00F5570F">
        <w:rPr>
          <w:rFonts w:asciiTheme="minorHAnsi" w:hAnsiTheme="minorHAnsi" w:cstheme="minorHAnsi"/>
          <w:color w:val="000000"/>
          <w:sz w:val="24"/>
          <w:szCs w:val="24"/>
        </w:rPr>
        <w:t xml:space="preserve">La Unidad Nacional de Protección </w:t>
      </w:r>
      <w:r w:rsidR="00A91B15" w:rsidRPr="0065327C">
        <w:rPr>
          <w:rFonts w:cs="Arial"/>
          <w:color w:val="000000"/>
          <w:sz w:val="24"/>
          <w:szCs w:val="24"/>
          <w:lang w:val="es-ES_tradnl"/>
        </w:rPr>
        <w:t>en el marco de su competencia ha desarrollado las siguientes acciones para la implementación del Acuerdo Final:</w:t>
      </w:r>
    </w:p>
    <w:p w14:paraId="744F8460" w14:textId="166CA043" w:rsidR="00052F24" w:rsidRDefault="00052F24" w:rsidP="00052F24">
      <w:pPr>
        <w:spacing w:line="240" w:lineRule="auto"/>
        <w:ind w:left="708"/>
        <w:rPr>
          <w:rFonts w:cs="Arial"/>
          <w:color w:val="000000"/>
          <w:sz w:val="24"/>
          <w:szCs w:val="24"/>
          <w:lang w:val="es-ES_tradnl"/>
        </w:rPr>
      </w:pPr>
    </w:p>
    <w:p w14:paraId="604CF6EA" w14:textId="77777777" w:rsidR="00052F24" w:rsidRPr="0065327C" w:rsidRDefault="00052F24" w:rsidP="00052F24">
      <w:pPr>
        <w:spacing w:line="240" w:lineRule="auto"/>
        <w:ind w:left="708"/>
        <w:rPr>
          <w:rFonts w:cs="Arial"/>
          <w:color w:val="000000"/>
          <w:sz w:val="24"/>
          <w:szCs w:val="24"/>
          <w:lang w:val="es-ES_tradnl"/>
        </w:rPr>
      </w:pPr>
    </w:p>
    <w:p w14:paraId="7BDE0C45"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lastRenderedPageBreak/>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1089BDD6" w14:textId="77777777" w:rsidR="00A91B15" w:rsidRPr="0065327C" w:rsidRDefault="00A91B15" w:rsidP="00A91B15">
      <w:pPr>
        <w:spacing w:line="240" w:lineRule="auto"/>
        <w:rPr>
          <w:rFonts w:cs="Arial"/>
          <w:color w:val="000000"/>
          <w:sz w:val="24"/>
          <w:szCs w:val="24"/>
          <w:lang w:val="es-ES_tradnl"/>
        </w:rPr>
      </w:pPr>
    </w:p>
    <w:p w14:paraId="0F447D82" w14:textId="2531D904"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 xml:space="preserve">Tras la firma del Acuerdo Final, y con el fin de garantizar la implementación de todo lo acordado, la Comisión de Seguimiento, Impulso y Verificación a la Implementación del Acuerdo Final –CSIVI- discutió y aprobó el Plan Marco de Implementación, el cual integra el conjunto de propósitos, objetivos, metas, </w:t>
      </w:r>
      <w:r w:rsidR="00385A29" w:rsidRPr="0065327C">
        <w:rPr>
          <w:rFonts w:cs="Arial"/>
          <w:color w:val="000000"/>
          <w:sz w:val="24"/>
          <w:szCs w:val="24"/>
          <w:lang w:val="es-ES_tradnl"/>
        </w:rPr>
        <w:t>prioridades e</w:t>
      </w:r>
      <w:r w:rsidRPr="0065327C">
        <w:rPr>
          <w:rFonts w:cs="Arial"/>
          <w:color w:val="000000"/>
          <w:sz w:val="24"/>
          <w:szCs w:val="24"/>
          <w:lang w:val="es-ES_tradnl"/>
        </w:rPr>
        <w:t xml:space="preserve"> indicadores acordados para dar cumplimiento al Acuerdo de Paz.</w:t>
      </w:r>
    </w:p>
    <w:p w14:paraId="0BD2D08B" w14:textId="64A9B887" w:rsidR="00A91B15" w:rsidRDefault="00A91B15" w:rsidP="00A91B15">
      <w:pPr>
        <w:jc w:val="both"/>
        <w:rPr>
          <w:rFonts w:ascii="Arial" w:hAnsi="Arial" w:cs="Arial"/>
          <w:sz w:val="24"/>
          <w:szCs w:val="40"/>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D350D6">
        <w:rPr>
          <w:rFonts w:cs="Arial"/>
          <w:color w:val="000000"/>
          <w:sz w:val="24"/>
          <w:szCs w:val="24"/>
          <w:lang w:val="es-ES_tradnl"/>
        </w:rPr>
        <w:t xml:space="preserve">organizadas por cada Punto del Acuerdo de Paz al que aportamos, los cuales son: </w:t>
      </w:r>
      <w:r w:rsidR="00D350D6" w:rsidRPr="00FE57F4">
        <w:rPr>
          <w:rFonts w:cs="Arial"/>
          <w:b/>
          <w:i/>
          <w:color w:val="000000"/>
          <w:sz w:val="24"/>
          <w:szCs w:val="24"/>
          <w:u w:val="single"/>
          <w:lang w:val="es-ES_tradnl"/>
        </w:rPr>
        <w:t>Punto 3</w:t>
      </w:r>
      <w:r w:rsidR="00D350D6">
        <w:rPr>
          <w:rFonts w:cs="Arial"/>
          <w:color w:val="000000"/>
          <w:sz w:val="24"/>
          <w:szCs w:val="24"/>
          <w:lang w:val="es-ES_tradnl"/>
        </w:rPr>
        <w:t xml:space="preserve"> </w:t>
      </w:r>
      <w:r w:rsidR="00D350D6" w:rsidRPr="00FE57F4">
        <w:rPr>
          <w:rFonts w:cs="Arial"/>
          <w:i/>
          <w:color w:val="000000"/>
          <w:sz w:val="24"/>
          <w:szCs w:val="24"/>
          <w:lang w:val="es-ES_tradnl"/>
        </w:rPr>
        <w:t>Fin del Conflicto</w:t>
      </w:r>
      <w:r w:rsidR="00D350D6">
        <w:rPr>
          <w:rFonts w:cs="Arial"/>
          <w:color w:val="000000"/>
          <w:sz w:val="24"/>
          <w:szCs w:val="24"/>
          <w:lang w:val="es-ES_tradnl"/>
        </w:rPr>
        <w:t xml:space="preserve"> </w:t>
      </w:r>
    </w:p>
    <w:p w14:paraId="7893655E" w14:textId="49A4BA17" w:rsidR="002E50FB" w:rsidRPr="0065327C" w:rsidRDefault="002E50FB" w:rsidP="00A91B15">
      <w:pPr>
        <w:jc w:val="both"/>
        <w:rPr>
          <w:rFonts w:ascii="Arial" w:hAnsi="Arial" w:cs="Arial"/>
          <w:sz w:val="24"/>
          <w:szCs w:val="40"/>
          <w:lang w:val="es-ES_tradnl"/>
        </w:rPr>
      </w:pPr>
      <w:r w:rsidRPr="00F5570F">
        <w:rPr>
          <w:rFonts w:asciiTheme="minorHAnsi" w:hAnsiTheme="minorHAnsi" w:cstheme="minorHAnsi"/>
          <w:noProof/>
          <w:sz w:val="24"/>
          <w:szCs w:val="24"/>
          <w:lang w:eastAsia="es-CO"/>
        </w:rPr>
        <w:drawing>
          <wp:inline distT="0" distB="0" distL="0" distR="0" wp14:anchorId="4F83D068" wp14:editId="0EDF0DA3">
            <wp:extent cx="985962" cy="850900"/>
            <wp:effectExtent l="0" t="0" r="5080" b="6350"/>
            <wp:docPr id="124"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889" cy="860330"/>
                    </a:xfrm>
                    <a:prstGeom prst="rect">
                      <a:avLst/>
                    </a:prstGeom>
                    <a:noFill/>
                    <a:ln>
                      <a:noFill/>
                    </a:ln>
                  </pic:spPr>
                </pic:pic>
              </a:graphicData>
            </a:graphic>
          </wp:inline>
        </w:drawing>
      </w:r>
    </w:p>
    <w:p w14:paraId="31970C0F" w14:textId="2221E0FB" w:rsidR="00A91B15" w:rsidRPr="0065327C" w:rsidRDefault="00A91B15" w:rsidP="00A91B15">
      <w:pPr>
        <w:ind w:left="708"/>
        <w:jc w:val="both"/>
        <w:rPr>
          <w:rFonts w:cs="Arial"/>
          <w:color w:val="000000"/>
          <w:sz w:val="24"/>
          <w:szCs w:val="24"/>
          <w:lang w:val="es-ES_tradnl"/>
        </w:rPr>
      </w:pPr>
    </w:p>
    <w:p w14:paraId="0D411781" w14:textId="5172E8EA" w:rsidR="002C4B89" w:rsidRPr="00672F33" w:rsidRDefault="002C4B89" w:rsidP="002C4B89">
      <w:pPr>
        <w:spacing w:line="240" w:lineRule="auto"/>
        <w:jc w:val="both"/>
        <w:rPr>
          <w:rFonts w:asciiTheme="minorHAnsi" w:hAnsiTheme="minorHAnsi" w:cstheme="minorHAnsi"/>
          <w:b/>
          <w:color w:val="009EAD"/>
          <w:sz w:val="32"/>
          <w:szCs w:val="32"/>
        </w:rPr>
      </w:pPr>
      <w:r w:rsidRPr="00672F33">
        <w:rPr>
          <w:rFonts w:asciiTheme="minorHAnsi" w:hAnsiTheme="minorHAnsi" w:cstheme="minorHAnsi"/>
          <w:b/>
          <w:color w:val="009EAD"/>
          <w:sz w:val="32"/>
          <w:szCs w:val="32"/>
        </w:rPr>
        <w:t>Punto 3 del Acuerdo</w:t>
      </w:r>
    </w:p>
    <w:p w14:paraId="152F794C" w14:textId="77777777" w:rsidR="002C4B89" w:rsidRPr="00672F33" w:rsidRDefault="002C4B89" w:rsidP="002C4B89">
      <w:pPr>
        <w:spacing w:line="240" w:lineRule="auto"/>
        <w:jc w:val="both"/>
        <w:rPr>
          <w:rFonts w:asciiTheme="minorHAnsi" w:hAnsiTheme="minorHAnsi" w:cstheme="minorHAnsi"/>
          <w:b/>
          <w:color w:val="009EAD"/>
          <w:sz w:val="28"/>
          <w:szCs w:val="28"/>
          <w:u w:val="thick"/>
        </w:rPr>
      </w:pPr>
      <w:r w:rsidRPr="00672F33">
        <w:rPr>
          <w:rFonts w:asciiTheme="minorHAnsi" w:hAnsiTheme="minorHAnsi" w:cstheme="minorHAnsi"/>
          <w:b/>
          <w:color w:val="009EAD"/>
          <w:sz w:val="28"/>
          <w:szCs w:val="28"/>
          <w:u w:val="thick"/>
        </w:rPr>
        <w:t>FIN DEL CONFLICTO</w:t>
      </w:r>
    </w:p>
    <w:p w14:paraId="594D0C62" w14:textId="77777777" w:rsidR="002C4B89" w:rsidRPr="00672F33" w:rsidRDefault="002C4B89" w:rsidP="002C4B89">
      <w:pPr>
        <w:spacing w:line="240" w:lineRule="auto"/>
        <w:jc w:val="both"/>
        <w:rPr>
          <w:rFonts w:asciiTheme="minorHAnsi" w:hAnsiTheme="minorHAnsi" w:cstheme="minorHAnsi"/>
          <w:b/>
          <w:color w:val="009EAD"/>
          <w:sz w:val="28"/>
          <w:szCs w:val="28"/>
        </w:rPr>
      </w:pPr>
      <w:r w:rsidRPr="00672F33">
        <w:rPr>
          <w:rFonts w:asciiTheme="minorHAnsi" w:hAnsiTheme="minorHAnsi" w:cstheme="minorHAnsi"/>
          <w:b/>
          <w:color w:val="009EAD"/>
          <w:sz w:val="28"/>
          <w:szCs w:val="28"/>
        </w:rPr>
        <w:t>3.4 Acuerdo sobre garantías de seguridad y lucha contra las organizaciones criminales responsables de homicidios y masacres</w:t>
      </w:r>
    </w:p>
    <w:p w14:paraId="4A7E950F" w14:textId="77777777" w:rsidR="00A91B15" w:rsidRPr="0065327C" w:rsidRDefault="00A91B15" w:rsidP="00A91B15">
      <w:pPr>
        <w:spacing w:line="240" w:lineRule="auto"/>
        <w:rPr>
          <w:rFonts w:cs="Arial"/>
          <w:i/>
          <w:sz w:val="28"/>
          <w:szCs w:val="28"/>
          <w:lang w:val="es-ES_tradnl"/>
        </w:rPr>
      </w:pPr>
    </w:p>
    <w:p w14:paraId="50D2CD1B" w14:textId="77777777" w:rsidR="002C4B89" w:rsidRPr="000700E0" w:rsidRDefault="002C4B89" w:rsidP="002C4B89">
      <w:pPr>
        <w:spacing w:line="240" w:lineRule="auto"/>
        <w:jc w:val="both"/>
        <w:rPr>
          <w:rFonts w:asciiTheme="minorHAnsi" w:hAnsiTheme="minorHAnsi" w:cstheme="minorHAnsi"/>
          <w:sz w:val="28"/>
          <w:szCs w:val="28"/>
          <w:lang w:val="es-ES"/>
        </w:rPr>
      </w:pPr>
      <w:r w:rsidRPr="000700E0">
        <w:rPr>
          <w:rFonts w:asciiTheme="minorHAnsi" w:hAnsiTheme="minorHAnsi" w:cstheme="minorHAnsi"/>
          <w:b/>
          <w:i/>
          <w:sz w:val="28"/>
          <w:szCs w:val="28"/>
        </w:rPr>
        <w:t>Acción 1</w:t>
      </w:r>
      <w:r w:rsidRPr="000700E0">
        <w:rPr>
          <w:rFonts w:asciiTheme="minorHAnsi" w:hAnsiTheme="minorHAnsi" w:cstheme="minorHAnsi"/>
          <w:i/>
          <w:sz w:val="28"/>
          <w:szCs w:val="28"/>
        </w:rPr>
        <w:t>:</w:t>
      </w:r>
      <w:r w:rsidRPr="000700E0">
        <w:rPr>
          <w:rFonts w:asciiTheme="minorHAnsi" w:hAnsiTheme="minorHAnsi" w:cstheme="minorHAnsi"/>
          <w:b/>
          <w:sz w:val="28"/>
          <w:szCs w:val="28"/>
        </w:rPr>
        <w:t xml:space="preserve"> </w:t>
      </w:r>
    </w:p>
    <w:p w14:paraId="490FE1AB" w14:textId="42136312" w:rsidR="00A91B15" w:rsidRPr="0065327C" w:rsidRDefault="002C4B89" w:rsidP="002C4B89">
      <w:pPr>
        <w:spacing w:line="240" w:lineRule="auto"/>
        <w:jc w:val="both"/>
        <w:rPr>
          <w:rFonts w:cs="Arial"/>
          <w:color w:val="009EAD"/>
          <w:sz w:val="32"/>
          <w:szCs w:val="32"/>
          <w:u w:val="thick"/>
          <w:lang w:val="es-ES_tradnl"/>
        </w:rPr>
      </w:pPr>
      <w:r w:rsidRPr="000700E0">
        <w:rPr>
          <w:rFonts w:asciiTheme="minorHAnsi" w:hAnsiTheme="minorHAnsi" w:cstheme="minorHAnsi"/>
          <w:sz w:val="28"/>
          <w:szCs w:val="28"/>
          <w:lang w:val="es-ES"/>
        </w:rPr>
        <w:t>Conformación y funcionamiento de la Mesa Técnica de Seguridad y Protección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43"/>
        <w:gridCol w:w="6975"/>
      </w:tblGrid>
      <w:tr w:rsidR="00A91B15" w:rsidRPr="0065327C" w14:paraId="3D68CFB6" w14:textId="77777777" w:rsidTr="00215F55">
        <w:trPr>
          <w:trHeight w:val="874"/>
        </w:trPr>
        <w:tc>
          <w:tcPr>
            <w:tcW w:w="1045" w:type="pct"/>
            <w:tcBorders>
              <w:top w:val="single" w:sz="8" w:space="0" w:color="FFFFFF"/>
              <w:left w:val="single" w:sz="8" w:space="0" w:color="FFFFFF"/>
              <w:bottom w:val="single" w:sz="8" w:space="0" w:color="FFFFFF"/>
              <w:right w:val="single" w:sz="24" w:space="0" w:color="FFFFFF"/>
            </w:tcBorders>
            <w:shd w:val="clear" w:color="auto" w:fill="009EAD"/>
            <w:vAlign w:val="center"/>
          </w:tcPr>
          <w:p w14:paraId="0151331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3955" w:type="pct"/>
            <w:tcBorders>
              <w:top w:val="single" w:sz="8" w:space="0" w:color="FFFFFF"/>
              <w:left w:val="single" w:sz="24" w:space="0" w:color="FFFFFF"/>
              <w:bottom w:val="single" w:sz="8" w:space="0" w:color="FFFFFF"/>
              <w:right w:val="single" w:sz="8" w:space="0" w:color="FFFFFF"/>
            </w:tcBorders>
            <w:shd w:val="clear" w:color="auto" w:fill="90C4C4"/>
            <w:vAlign w:val="center"/>
          </w:tcPr>
          <w:p w14:paraId="05126C99" w14:textId="77777777" w:rsidR="00A91B15" w:rsidRDefault="008E5EB2" w:rsidP="003F00D7">
            <w:pPr>
              <w:spacing w:after="0" w:line="240" w:lineRule="auto"/>
              <w:jc w:val="both"/>
              <w:rPr>
                <w:rFonts w:asciiTheme="minorHAnsi" w:hAnsiTheme="minorHAnsi" w:cstheme="minorHAnsi"/>
                <w:i/>
                <w:color w:val="000000"/>
              </w:rPr>
            </w:pPr>
            <w:r w:rsidRPr="00F5570F">
              <w:rPr>
                <w:rFonts w:asciiTheme="minorHAnsi" w:hAnsiTheme="minorHAnsi" w:cstheme="minorHAnsi"/>
                <w:sz w:val="24"/>
                <w:szCs w:val="24"/>
                <w:lang w:val="es-ES"/>
              </w:rPr>
              <w:t xml:space="preserve">El Gobierno Nacional, pondrá en marcha una Mesa Técnica de Seguridad y Protección, en adelante la Mesa Técnica, con participación del Gobierno Nacional y de las FARC-EP, que iniciará su funcionamiento inmediatamente se haya firmado este Acuerdo, para desarrollar, coordinar y hacer seguimiento y sugerencias a la implementación de un Plan Estratégico de Seguridad y Protección, que contemple medidas materiales e inmateriales (por medidas inmateriales se entiende medidas de prevención y contra la estigmatización) para las y los integrantes del nuevo movimiento o partido político que surja del tránsito de las FARC-EP a la actividad legal, sedes y actividades, así como a las y los antiguos integrantes de </w:t>
            </w:r>
            <w:r w:rsidRPr="00F5570F">
              <w:rPr>
                <w:rFonts w:asciiTheme="minorHAnsi" w:hAnsiTheme="minorHAnsi" w:cstheme="minorHAnsi"/>
                <w:sz w:val="24"/>
                <w:szCs w:val="24"/>
                <w:lang w:val="es-ES"/>
              </w:rPr>
              <w:lastRenderedPageBreak/>
              <w:t>las FARC-EP que se reincorporen a la vida civil y a las familias de todos los anteriores de acuerdo con el nivel de riesgo.</w:t>
            </w:r>
            <w:r w:rsidR="00343061">
              <w:rPr>
                <w:rFonts w:asciiTheme="minorHAnsi" w:hAnsiTheme="minorHAnsi" w:cstheme="minorHAnsi"/>
                <w:i/>
                <w:color w:val="000000"/>
              </w:rPr>
              <w:t xml:space="preserve"> </w:t>
            </w:r>
          </w:p>
          <w:p w14:paraId="16E25913" w14:textId="77777777" w:rsidR="003F00D7" w:rsidRDefault="003F00D7" w:rsidP="003F00D7">
            <w:pPr>
              <w:spacing w:after="0" w:line="240" w:lineRule="auto"/>
              <w:jc w:val="both"/>
              <w:rPr>
                <w:rFonts w:asciiTheme="minorHAnsi" w:hAnsiTheme="minorHAnsi" w:cstheme="minorHAnsi"/>
                <w:b/>
                <w:i/>
                <w:color w:val="000000"/>
              </w:rPr>
            </w:pPr>
          </w:p>
          <w:p w14:paraId="2320D3C4" w14:textId="66604921" w:rsidR="00343061" w:rsidRPr="00033842" w:rsidRDefault="00901C16" w:rsidP="003F00D7">
            <w:pPr>
              <w:spacing w:after="0" w:line="240" w:lineRule="auto"/>
              <w:jc w:val="both"/>
              <w:rPr>
                <w:rFonts w:cs="Arial"/>
                <w:b/>
                <w:sz w:val="24"/>
                <w:szCs w:val="24"/>
                <w:lang w:val="es-ES_tradnl"/>
              </w:rPr>
            </w:pPr>
            <w:r>
              <w:rPr>
                <w:rFonts w:asciiTheme="minorHAnsi" w:hAnsiTheme="minorHAnsi" w:cstheme="minorHAnsi"/>
                <w:b/>
                <w:i/>
                <w:color w:val="000000"/>
              </w:rPr>
              <w:t xml:space="preserve">Reglamentado por </w:t>
            </w:r>
            <w:r w:rsidR="00343061" w:rsidRPr="00033842">
              <w:rPr>
                <w:rFonts w:asciiTheme="minorHAnsi" w:hAnsiTheme="minorHAnsi" w:cstheme="minorHAnsi"/>
                <w:b/>
                <w:i/>
                <w:color w:val="000000"/>
              </w:rPr>
              <w:t>Decreto 299 de 2017.</w:t>
            </w:r>
          </w:p>
        </w:tc>
      </w:tr>
    </w:tbl>
    <w:p w14:paraId="6B929E84" w14:textId="2244814A" w:rsidR="008E5EB2" w:rsidRPr="002C48A7" w:rsidRDefault="008E5EB2" w:rsidP="00901C16">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lastRenderedPageBreak/>
        <w:t xml:space="preserve">Fuente: </w:t>
      </w:r>
      <w:r w:rsidR="001763B0">
        <w:rPr>
          <w:rFonts w:asciiTheme="minorHAnsi" w:hAnsiTheme="minorHAnsi" w:cstheme="minorHAnsi"/>
          <w:i/>
          <w:color w:val="000000"/>
        </w:rPr>
        <w:t xml:space="preserve"> Acuerdo Final</w:t>
      </w:r>
      <w:r w:rsidR="00343061">
        <w:rPr>
          <w:rFonts w:asciiTheme="minorHAnsi" w:hAnsiTheme="minorHAnsi" w:cstheme="minorHAnsi"/>
          <w:i/>
          <w:color w:val="000000"/>
        </w:rPr>
        <w:t xml:space="preserve"> de Paz</w:t>
      </w:r>
    </w:p>
    <w:p w14:paraId="78F53F5C" w14:textId="77777777" w:rsidR="00A91B15" w:rsidRDefault="00A91B15" w:rsidP="00A91B15">
      <w:pPr>
        <w:spacing w:line="240" w:lineRule="auto"/>
        <w:jc w:val="both"/>
        <w:rPr>
          <w:rFonts w:cs="Arial"/>
          <w:color w:val="009EAD"/>
          <w:sz w:val="32"/>
          <w:szCs w:val="32"/>
          <w:u w:val="thick"/>
          <w:lang w:val="es-ES_tradnl"/>
        </w:rPr>
      </w:pPr>
    </w:p>
    <w:p w14:paraId="738CA474" w14:textId="77777777" w:rsidR="00A91B15"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71"/>
        <w:gridCol w:w="4547"/>
      </w:tblGrid>
      <w:tr w:rsidR="00A91B15" w:rsidRPr="00052F24" w14:paraId="3BBB285A" w14:textId="77777777" w:rsidTr="00215F55">
        <w:trPr>
          <w:trHeight w:val="408"/>
        </w:trPr>
        <w:tc>
          <w:tcPr>
            <w:tcW w:w="2422" w:type="pct"/>
            <w:tcBorders>
              <w:top w:val="single" w:sz="8" w:space="0" w:color="BBBBBB"/>
              <w:bottom w:val="single" w:sz="8" w:space="0" w:color="BBBBBB"/>
            </w:tcBorders>
            <w:shd w:val="clear" w:color="auto" w:fill="A5A5A5"/>
          </w:tcPr>
          <w:p w14:paraId="758DF60A" w14:textId="77777777" w:rsidR="00A91B15" w:rsidRPr="00052F24" w:rsidRDefault="00A91B15" w:rsidP="00731437">
            <w:pPr>
              <w:spacing w:after="0" w:line="240" w:lineRule="auto"/>
              <w:jc w:val="center"/>
              <w:rPr>
                <w:rFonts w:cs="Arial"/>
                <w:bCs/>
                <w:color w:val="FFFFFF"/>
                <w:sz w:val="24"/>
                <w:szCs w:val="24"/>
                <w:lang w:val="es-ES_tradnl"/>
              </w:rPr>
            </w:pPr>
            <w:r w:rsidRPr="00052F24">
              <w:rPr>
                <w:rFonts w:cs="Arial"/>
                <w:bCs/>
                <w:color w:val="FFFFFF"/>
                <w:sz w:val="24"/>
                <w:szCs w:val="24"/>
                <w:lang w:val="es-ES_tradnl"/>
              </w:rPr>
              <w:t>PRODUCTO</w:t>
            </w:r>
          </w:p>
        </w:tc>
        <w:tc>
          <w:tcPr>
            <w:tcW w:w="2578" w:type="pct"/>
            <w:tcBorders>
              <w:top w:val="single" w:sz="8" w:space="0" w:color="BBBBBB"/>
              <w:bottom w:val="single" w:sz="8" w:space="0" w:color="BBBBBB"/>
            </w:tcBorders>
            <w:shd w:val="clear" w:color="auto" w:fill="A5A5A5"/>
          </w:tcPr>
          <w:p w14:paraId="6224E03B" w14:textId="77777777" w:rsidR="00A91B15" w:rsidRPr="00052F24" w:rsidRDefault="00A91B15" w:rsidP="00731437">
            <w:pPr>
              <w:spacing w:after="0" w:line="240" w:lineRule="auto"/>
              <w:jc w:val="center"/>
              <w:rPr>
                <w:rFonts w:cs="Arial"/>
                <w:bCs/>
                <w:color w:val="FFFFFF"/>
                <w:sz w:val="24"/>
                <w:szCs w:val="24"/>
                <w:lang w:val="es-ES_tradnl"/>
              </w:rPr>
            </w:pPr>
            <w:r w:rsidRPr="00052F24">
              <w:rPr>
                <w:rFonts w:cs="Arial"/>
                <w:bCs/>
                <w:color w:val="FFFFFF"/>
                <w:sz w:val="24"/>
                <w:szCs w:val="24"/>
                <w:lang w:val="es-ES_tradnl"/>
              </w:rPr>
              <w:t>INDICADOR</w:t>
            </w:r>
          </w:p>
        </w:tc>
      </w:tr>
      <w:tr w:rsidR="00A91B15" w:rsidRPr="00052F24" w14:paraId="22D5C06C" w14:textId="77777777" w:rsidTr="00215F55">
        <w:trPr>
          <w:trHeight w:val="408"/>
        </w:trPr>
        <w:tc>
          <w:tcPr>
            <w:tcW w:w="2422" w:type="pct"/>
            <w:shd w:val="clear" w:color="auto" w:fill="E8E8E8"/>
          </w:tcPr>
          <w:p w14:paraId="1607D446" w14:textId="623C100F" w:rsidR="00A91B15" w:rsidRPr="00052F24" w:rsidRDefault="009876E1" w:rsidP="00731437">
            <w:pPr>
              <w:spacing w:after="0" w:line="240" w:lineRule="auto"/>
              <w:rPr>
                <w:rFonts w:cs="Arial"/>
                <w:sz w:val="24"/>
                <w:szCs w:val="24"/>
                <w:lang w:val="es-ES_tradnl"/>
              </w:rPr>
            </w:pPr>
            <w:r w:rsidRPr="00052F24">
              <w:rPr>
                <w:rFonts w:cs="Arial"/>
                <w:sz w:val="24"/>
                <w:szCs w:val="24"/>
                <w:lang w:val="es-ES_tradnl"/>
              </w:rPr>
              <w:t>Mesa Técnica de Seguridad y Protección</w:t>
            </w:r>
          </w:p>
        </w:tc>
        <w:tc>
          <w:tcPr>
            <w:tcW w:w="2578" w:type="pct"/>
            <w:shd w:val="clear" w:color="auto" w:fill="E8E8E8"/>
          </w:tcPr>
          <w:p w14:paraId="45673129" w14:textId="00C87A79" w:rsidR="00A91B15" w:rsidRPr="00052F24" w:rsidRDefault="009876E1" w:rsidP="00731437">
            <w:pPr>
              <w:spacing w:after="0" w:line="240" w:lineRule="auto"/>
              <w:rPr>
                <w:rFonts w:cs="Arial"/>
                <w:sz w:val="24"/>
                <w:szCs w:val="24"/>
                <w:lang w:val="es-ES_tradnl"/>
              </w:rPr>
            </w:pPr>
            <w:r w:rsidRPr="00052F24">
              <w:rPr>
                <w:rFonts w:cs="Arial"/>
                <w:sz w:val="24"/>
                <w:szCs w:val="24"/>
                <w:lang w:val="es-ES_tradnl"/>
              </w:rPr>
              <w:t>Mesa Técnica de Seguridad y Protección en funcionamiento</w:t>
            </w:r>
          </w:p>
        </w:tc>
      </w:tr>
    </w:tbl>
    <w:p w14:paraId="2733187C" w14:textId="43DA8742" w:rsidR="009876E1" w:rsidRPr="002C48A7" w:rsidRDefault="009876E1" w:rsidP="00901C16">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Marco Estratégico del P</w:t>
      </w:r>
      <w:r w:rsidR="001763B0">
        <w:rPr>
          <w:rFonts w:asciiTheme="minorHAnsi" w:hAnsiTheme="minorHAnsi" w:cstheme="minorHAnsi"/>
          <w:i/>
          <w:color w:val="000000"/>
        </w:rPr>
        <w:t xml:space="preserve">lan </w:t>
      </w:r>
      <w:r>
        <w:rPr>
          <w:rFonts w:asciiTheme="minorHAnsi" w:hAnsiTheme="minorHAnsi" w:cstheme="minorHAnsi"/>
          <w:i/>
          <w:color w:val="000000"/>
        </w:rPr>
        <w:t>M</w:t>
      </w:r>
      <w:r w:rsidR="001763B0">
        <w:rPr>
          <w:rFonts w:asciiTheme="minorHAnsi" w:hAnsiTheme="minorHAnsi" w:cstheme="minorHAnsi"/>
          <w:i/>
          <w:color w:val="000000"/>
        </w:rPr>
        <w:t xml:space="preserve">arco de </w:t>
      </w:r>
      <w:r>
        <w:rPr>
          <w:rFonts w:asciiTheme="minorHAnsi" w:hAnsiTheme="minorHAnsi" w:cstheme="minorHAnsi"/>
          <w:i/>
          <w:color w:val="000000"/>
        </w:rPr>
        <w:t>I</w:t>
      </w:r>
      <w:r w:rsidR="001763B0">
        <w:rPr>
          <w:rFonts w:asciiTheme="minorHAnsi" w:hAnsiTheme="minorHAnsi" w:cstheme="minorHAnsi"/>
          <w:i/>
          <w:color w:val="000000"/>
        </w:rPr>
        <w:t>mplementación</w:t>
      </w:r>
    </w:p>
    <w:p w14:paraId="0CACAC52" w14:textId="77777777" w:rsidR="009876E1" w:rsidRDefault="009876E1" w:rsidP="00A91B15">
      <w:pPr>
        <w:spacing w:line="240" w:lineRule="auto"/>
        <w:jc w:val="both"/>
        <w:rPr>
          <w:rFonts w:cs="Arial"/>
          <w:color w:val="009EAD"/>
          <w:sz w:val="32"/>
          <w:szCs w:val="32"/>
          <w:u w:val="thick"/>
          <w:lang w:val="es-ES_tradnl"/>
        </w:rPr>
      </w:pPr>
    </w:p>
    <w:p w14:paraId="04C38001" w14:textId="14975536" w:rsidR="00A91B15" w:rsidRPr="0065327C"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344"/>
        <w:gridCol w:w="6474"/>
      </w:tblGrid>
      <w:tr w:rsidR="00A91B15" w:rsidRPr="0065327C" w14:paraId="611261FE" w14:textId="77777777" w:rsidTr="00215F55">
        <w:trPr>
          <w:trHeight w:val="394"/>
        </w:trPr>
        <w:tc>
          <w:tcPr>
            <w:tcW w:w="1329" w:type="pct"/>
            <w:tcBorders>
              <w:top w:val="single" w:sz="8" w:space="0" w:color="BBBBBB"/>
              <w:left w:val="single" w:sz="8" w:space="0" w:color="BBBBBB"/>
              <w:bottom w:val="single" w:sz="8" w:space="0" w:color="BBBBBB"/>
            </w:tcBorders>
            <w:shd w:val="clear" w:color="auto" w:fill="A5A5A5"/>
          </w:tcPr>
          <w:p w14:paraId="5B125425" w14:textId="77777777" w:rsidR="00A91B15" w:rsidRPr="00875270" w:rsidRDefault="00A91B15" w:rsidP="00731437">
            <w:pPr>
              <w:spacing w:after="0" w:line="240" w:lineRule="auto"/>
              <w:jc w:val="center"/>
              <w:rPr>
                <w:rFonts w:cs="Arial"/>
                <w:b/>
                <w:bCs/>
                <w:color w:val="FFFFFF"/>
                <w:lang w:val="es-ES_tradnl"/>
              </w:rPr>
            </w:pPr>
            <w:r w:rsidRPr="00875270">
              <w:rPr>
                <w:rFonts w:cs="Arial"/>
                <w:b/>
                <w:bCs/>
                <w:color w:val="FFFFFF"/>
                <w:lang w:val="es-ES_tradnl"/>
              </w:rPr>
              <w:t>AÑO</w:t>
            </w:r>
          </w:p>
        </w:tc>
        <w:tc>
          <w:tcPr>
            <w:tcW w:w="3671" w:type="pct"/>
            <w:tcBorders>
              <w:top w:val="single" w:sz="8" w:space="0" w:color="BBBBBB"/>
              <w:bottom w:val="single" w:sz="8" w:space="0" w:color="BBBBBB"/>
            </w:tcBorders>
            <w:shd w:val="clear" w:color="auto" w:fill="A5A5A5"/>
          </w:tcPr>
          <w:p w14:paraId="6932E89B" w14:textId="77777777" w:rsidR="00A91B15" w:rsidRPr="00875270" w:rsidRDefault="00A91B15" w:rsidP="00731437">
            <w:pPr>
              <w:spacing w:after="0" w:line="240" w:lineRule="auto"/>
              <w:jc w:val="center"/>
              <w:rPr>
                <w:rFonts w:cs="Arial"/>
                <w:b/>
                <w:bCs/>
                <w:color w:val="FFFFFF"/>
                <w:lang w:val="es-ES_tradnl"/>
              </w:rPr>
            </w:pPr>
            <w:r w:rsidRPr="00875270">
              <w:rPr>
                <w:rFonts w:cs="Arial"/>
                <w:b/>
                <w:bCs/>
                <w:color w:val="FFFFFF"/>
                <w:lang w:val="es-ES_tradnl"/>
              </w:rPr>
              <w:t>NOMBRE DE ACTIVIDADES DESARROLLADAS</w:t>
            </w:r>
          </w:p>
        </w:tc>
      </w:tr>
      <w:tr w:rsidR="00A91B15" w:rsidRPr="0065327C" w14:paraId="07DACC8F" w14:textId="77777777" w:rsidTr="00215F55">
        <w:trPr>
          <w:trHeight w:val="394"/>
        </w:trPr>
        <w:tc>
          <w:tcPr>
            <w:tcW w:w="1329" w:type="pct"/>
            <w:shd w:val="clear" w:color="auto" w:fill="E8E8E8"/>
          </w:tcPr>
          <w:p w14:paraId="0E038EE4" w14:textId="77777777" w:rsidR="00A91B15" w:rsidRPr="00D0693F" w:rsidRDefault="00A91B15" w:rsidP="00731437">
            <w:pPr>
              <w:spacing w:after="0" w:line="240" w:lineRule="auto"/>
              <w:rPr>
                <w:rFonts w:cs="Arial"/>
                <w:b/>
                <w:bCs/>
                <w:lang w:val="es-ES_tradnl"/>
              </w:rPr>
            </w:pPr>
            <w:r w:rsidRPr="00D0693F">
              <w:rPr>
                <w:rFonts w:cs="Arial"/>
                <w:b/>
                <w:bCs/>
                <w:lang w:val="es-ES_tradnl"/>
              </w:rPr>
              <w:t>2017</w:t>
            </w:r>
          </w:p>
        </w:tc>
        <w:tc>
          <w:tcPr>
            <w:tcW w:w="3671" w:type="pct"/>
            <w:shd w:val="clear" w:color="auto" w:fill="E8E8E8"/>
          </w:tcPr>
          <w:p w14:paraId="323CB373" w14:textId="77777777" w:rsidR="00215F55" w:rsidRPr="00D0693F" w:rsidRDefault="00033842" w:rsidP="00F66D0E">
            <w:pPr>
              <w:pStyle w:val="Prrafodelista"/>
              <w:numPr>
                <w:ilvl w:val="0"/>
                <w:numId w:val="22"/>
              </w:numPr>
              <w:spacing w:after="0" w:line="240" w:lineRule="auto"/>
              <w:ind w:left="234" w:hanging="28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Expedición del Decreto 299 de 2017</w:t>
            </w:r>
            <w:r w:rsidR="00BC19E3" w:rsidRPr="00D0693F">
              <w:rPr>
                <w:rFonts w:asciiTheme="minorHAnsi" w:hAnsiTheme="minorHAnsi" w:cstheme="minorHAnsi"/>
                <w:color w:val="000000"/>
                <w:sz w:val="24"/>
                <w:szCs w:val="24"/>
              </w:rPr>
              <w:t>, en el cual se crea y establece las funciones de la Mesa Técnica de Seguridad y Protección.</w:t>
            </w:r>
          </w:p>
          <w:p w14:paraId="1F740097" w14:textId="77777777" w:rsidR="00215F55" w:rsidRPr="00D0693F" w:rsidRDefault="00AA0BDE" w:rsidP="00215F55">
            <w:pPr>
              <w:pStyle w:val="Prrafodelista"/>
              <w:numPr>
                <w:ilvl w:val="0"/>
                <w:numId w:val="22"/>
              </w:numPr>
              <w:spacing w:after="0" w:line="240" w:lineRule="auto"/>
              <w:ind w:left="234" w:hanging="28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Identificación de necesidades en materia de recursos humanos y físicos requeridos para el funcionamiento de la Subdirección Especializada de S</w:t>
            </w:r>
            <w:r w:rsidR="00215F55" w:rsidRPr="00D0693F">
              <w:rPr>
                <w:rFonts w:asciiTheme="minorHAnsi" w:hAnsiTheme="minorHAnsi" w:cstheme="minorHAnsi"/>
                <w:color w:val="000000"/>
                <w:sz w:val="24"/>
                <w:szCs w:val="24"/>
              </w:rPr>
              <w:t>eguridad y Protección de la UNP.</w:t>
            </w:r>
          </w:p>
          <w:p w14:paraId="0C323962" w14:textId="77777777" w:rsidR="00215F55" w:rsidRPr="00D0693F" w:rsidRDefault="00AA0BDE" w:rsidP="00F66D0E">
            <w:pPr>
              <w:pStyle w:val="Prrafodelista"/>
              <w:numPr>
                <w:ilvl w:val="0"/>
                <w:numId w:val="22"/>
              </w:numPr>
              <w:spacing w:after="0" w:line="240" w:lineRule="auto"/>
              <w:ind w:left="234" w:hanging="28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Estructuración del proceso de incorporación planta de personal Subdirección Especializada de Protección.</w:t>
            </w:r>
          </w:p>
          <w:p w14:paraId="02A82687" w14:textId="31A11869" w:rsidR="00AA0BDE" w:rsidRPr="00D0693F" w:rsidRDefault="00AA0BDE" w:rsidP="00F66D0E">
            <w:pPr>
              <w:pStyle w:val="Prrafodelista"/>
              <w:numPr>
                <w:ilvl w:val="0"/>
                <w:numId w:val="22"/>
              </w:numPr>
              <w:spacing w:after="0" w:line="240" w:lineRule="auto"/>
              <w:ind w:left="234" w:hanging="28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Aprobación de medidas de implementación a la Población Objeto del Programa</w:t>
            </w:r>
            <w:r w:rsidR="002A67D8" w:rsidRPr="00D0693F">
              <w:rPr>
                <w:rFonts w:asciiTheme="minorHAnsi" w:hAnsiTheme="minorHAnsi" w:cstheme="minorHAnsi"/>
                <w:color w:val="000000"/>
                <w:sz w:val="24"/>
                <w:szCs w:val="24"/>
              </w:rPr>
              <w:t>.</w:t>
            </w:r>
          </w:p>
        </w:tc>
      </w:tr>
      <w:tr w:rsidR="00A91B15" w:rsidRPr="0065327C" w14:paraId="12029E4F" w14:textId="77777777" w:rsidTr="00215F55">
        <w:trPr>
          <w:trHeight w:val="394"/>
        </w:trPr>
        <w:tc>
          <w:tcPr>
            <w:tcW w:w="1329" w:type="pct"/>
            <w:tcBorders>
              <w:right w:val="nil"/>
            </w:tcBorders>
            <w:shd w:val="clear" w:color="auto" w:fill="auto"/>
          </w:tcPr>
          <w:p w14:paraId="6FE63050" w14:textId="77777777" w:rsidR="00A91B15" w:rsidRPr="00D0693F" w:rsidRDefault="00A91B15" w:rsidP="00731437">
            <w:pPr>
              <w:spacing w:after="0" w:line="240" w:lineRule="auto"/>
              <w:rPr>
                <w:rFonts w:cs="Arial"/>
                <w:b/>
                <w:bCs/>
                <w:lang w:val="es-ES_tradnl"/>
              </w:rPr>
            </w:pPr>
            <w:r w:rsidRPr="00D0693F">
              <w:rPr>
                <w:rFonts w:cs="Arial"/>
                <w:b/>
                <w:bCs/>
                <w:lang w:val="es-ES_tradnl"/>
              </w:rPr>
              <w:t>2018</w:t>
            </w:r>
          </w:p>
        </w:tc>
        <w:tc>
          <w:tcPr>
            <w:tcW w:w="3671" w:type="pct"/>
            <w:tcBorders>
              <w:left w:val="nil"/>
              <w:right w:val="nil"/>
            </w:tcBorders>
            <w:shd w:val="clear" w:color="auto" w:fill="auto"/>
          </w:tcPr>
          <w:p w14:paraId="62056C91" w14:textId="5FA9746D" w:rsidR="00215F55" w:rsidRPr="00D0693F" w:rsidRDefault="00515011" w:rsidP="00215F55">
            <w:pPr>
              <w:pStyle w:val="Prrafodelista"/>
              <w:numPr>
                <w:ilvl w:val="0"/>
                <w:numId w:val="23"/>
              </w:numPr>
              <w:tabs>
                <w:tab w:val="left" w:pos="192"/>
              </w:tabs>
              <w:spacing w:after="0" w:line="240" w:lineRule="auto"/>
              <w:ind w:left="234" w:hanging="23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Creación</w:t>
            </w:r>
            <w:r w:rsidR="002A67D8" w:rsidRPr="00D0693F">
              <w:rPr>
                <w:rFonts w:asciiTheme="minorHAnsi" w:hAnsiTheme="minorHAnsi" w:cstheme="minorHAnsi"/>
                <w:color w:val="000000"/>
                <w:sz w:val="24"/>
                <w:szCs w:val="24"/>
              </w:rPr>
              <w:t xml:space="preserve"> de la Subcomisión encargada de la elaboración del Plan Estratégico</w:t>
            </w:r>
            <w:r w:rsidRPr="00D0693F">
              <w:rPr>
                <w:rFonts w:asciiTheme="minorHAnsi" w:hAnsiTheme="minorHAnsi" w:cstheme="minorHAnsi"/>
                <w:color w:val="000000"/>
                <w:sz w:val="24"/>
                <w:szCs w:val="24"/>
              </w:rPr>
              <w:t xml:space="preserve"> de Seguridad y Protección</w:t>
            </w:r>
            <w:r w:rsidR="002A67D8" w:rsidRPr="00D0693F">
              <w:rPr>
                <w:rFonts w:asciiTheme="minorHAnsi" w:hAnsiTheme="minorHAnsi" w:cstheme="minorHAnsi"/>
                <w:color w:val="000000"/>
                <w:sz w:val="24"/>
                <w:szCs w:val="24"/>
              </w:rPr>
              <w:t>.</w:t>
            </w:r>
          </w:p>
          <w:p w14:paraId="4396FA06" w14:textId="0522EF8A" w:rsidR="002A67D8" w:rsidRPr="00D0693F" w:rsidRDefault="00215F55" w:rsidP="00215F55">
            <w:pPr>
              <w:pStyle w:val="Prrafodelista"/>
              <w:numPr>
                <w:ilvl w:val="0"/>
                <w:numId w:val="23"/>
              </w:numPr>
              <w:tabs>
                <w:tab w:val="left" w:pos="192"/>
              </w:tabs>
              <w:spacing w:after="0" w:line="240" w:lineRule="auto"/>
              <w:ind w:left="234" w:hanging="234"/>
              <w:jc w:val="both"/>
              <w:rPr>
                <w:rFonts w:asciiTheme="minorHAnsi" w:hAnsiTheme="minorHAnsi" w:cstheme="minorHAnsi"/>
                <w:color w:val="000000"/>
                <w:sz w:val="24"/>
                <w:szCs w:val="24"/>
              </w:rPr>
            </w:pPr>
            <w:r w:rsidRPr="00D0693F">
              <w:rPr>
                <w:rFonts w:asciiTheme="minorHAnsi" w:hAnsiTheme="minorHAnsi" w:cstheme="minorHAnsi"/>
                <w:color w:val="000000"/>
                <w:sz w:val="24"/>
                <w:szCs w:val="24"/>
              </w:rPr>
              <w:t xml:space="preserve"> </w:t>
            </w:r>
            <w:r w:rsidR="002A67D8" w:rsidRPr="00D0693F">
              <w:rPr>
                <w:rFonts w:asciiTheme="minorHAnsi" w:hAnsiTheme="minorHAnsi" w:cstheme="minorHAnsi"/>
                <w:color w:val="000000"/>
                <w:sz w:val="24"/>
                <w:szCs w:val="24"/>
              </w:rPr>
              <w:t>Aprobación de medidas de implementación a la Población Objeto del Programa.</w:t>
            </w:r>
          </w:p>
        </w:tc>
      </w:tr>
    </w:tbl>
    <w:p w14:paraId="0118F4DD" w14:textId="77777777" w:rsidR="006D67F8" w:rsidRPr="00F5570F" w:rsidRDefault="006D67F8" w:rsidP="006D67F8">
      <w:pPr>
        <w:spacing w:line="240" w:lineRule="auto"/>
        <w:jc w:val="both"/>
        <w:rPr>
          <w:rFonts w:asciiTheme="minorHAnsi" w:hAnsiTheme="minorHAnsi" w:cstheme="minorHAnsi"/>
          <w:color w:val="009EAD"/>
          <w:sz w:val="24"/>
          <w:szCs w:val="24"/>
          <w:u w:val="thick"/>
        </w:rPr>
      </w:pPr>
    </w:p>
    <w:tbl>
      <w:tblPr>
        <w:tblW w:w="8729"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ook w:val="04A0" w:firstRow="1" w:lastRow="0" w:firstColumn="1" w:lastColumn="0" w:noHBand="0" w:noVBand="1"/>
      </w:tblPr>
      <w:tblGrid>
        <w:gridCol w:w="8729"/>
      </w:tblGrid>
      <w:tr w:rsidR="006D67F8" w:rsidRPr="00F5570F" w14:paraId="797F6BBC" w14:textId="77777777" w:rsidTr="00215F55">
        <w:tc>
          <w:tcPr>
            <w:tcW w:w="8729" w:type="dxa"/>
            <w:shd w:val="clear" w:color="auto" w:fill="F2F2F2"/>
          </w:tcPr>
          <w:p w14:paraId="00952A60" w14:textId="77777777" w:rsidR="008A75A5" w:rsidRPr="0065327C" w:rsidRDefault="008A75A5" w:rsidP="003F00D7">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75136" behindDoc="0" locked="0" layoutInCell="1" allowOverlap="1" wp14:anchorId="75874431" wp14:editId="61500928">
                  <wp:simplePos x="0" y="0"/>
                  <wp:positionH relativeFrom="column">
                    <wp:posOffset>121920</wp:posOffset>
                  </wp:positionH>
                  <wp:positionV relativeFrom="paragraph">
                    <wp:posOffset>-16510</wp:posOffset>
                  </wp:positionV>
                  <wp:extent cx="775335" cy="937260"/>
                  <wp:effectExtent l="0" t="0" r="0" b="0"/>
                  <wp:wrapSquare wrapText="bothSides"/>
                  <wp:docPr id="2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3D7F5B2E" w14:textId="345DDD60"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A partir del Decreto 299 de 2</w:t>
            </w:r>
            <w:r>
              <w:rPr>
                <w:rFonts w:asciiTheme="minorHAnsi" w:hAnsiTheme="minorHAnsi" w:cstheme="minorHAnsi"/>
                <w:color w:val="000000"/>
                <w:sz w:val="24"/>
                <w:szCs w:val="24"/>
              </w:rPr>
              <w:t xml:space="preserve">017, se crea la Mesa Técnica de </w:t>
            </w:r>
            <w:r w:rsidRPr="00F5570F">
              <w:rPr>
                <w:rFonts w:asciiTheme="minorHAnsi" w:hAnsiTheme="minorHAnsi" w:cstheme="minorHAnsi"/>
                <w:color w:val="000000"/>
                <w:sz w:val="24"/>
                <w:szCs w:val="24"/>
              </w:rPr>
              <w:t xml:space="preserve">Seguridad y Protección, que está integrada por: </w:t>
            </w:r>
          </w:p>
          <w:p w14:paraId="10026F04" w14:textId="77777777" w:rsidR="00E53A97" w:rsidRDefault="00E53A97" w:rsidP="003F00D7">
            <w:pPr>
              <w:spacing w:after="0" w:line="240" w:lineRule="auto"/>
              <w:jc w:val="both"/>
              <w:rPr>
                <w:rFonts w:asciiTheme="minorHAnsi" w:hAnsiTheme="minorHAnsi" w:cstheme="minorHAnsi"/>
                <w:color w:val="000000"/>
                <w:sz w:val="24"/>
                <w:szCs w:val="24"/>
              </w:rPr>
            </w:pPr>
          </w:p>
          <w:p w14:paraId="118D4478" w14:textId="1BA0714A"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a) El Delegado Presidencial en la Instancia de Alto Nivel del Sistema Integral de Seguridad para el Ejercicio de la Política. </w:t>
            </w:r>
          </w:p>
          <w:p w14:paraId="5497E0D4" w14:textId="77777777"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b) El Director de la Unidad Nacional de Protección. </w:t>
            </w:r>
          </w:p>
          <w:p w14:paraId="45E8E40F" w14:textId="77777777"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c) El Subdirector de la Subdirección Especializada de Seguridad y Protección de la Unidad Nacional de Protección, quien ejercerá como secretario de la Mesa Técnica. </w:t>
            </w:r>
          </w:p>
          <w:p w14:paraId="1BB2D5FE" w14:textId="77777777"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lastRenderedPageBreak/>
              <w:t xml:space="preserve">d) El Director de Derechos Humanos del Ministerio del Interior </w:t>
            </w:r>
          </w:p>
          <w:p w14:paraId="36FD2E02" w14:textId="77777777" w:rsidR="006D67F8"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e) Un delegado del presidente de la República. </w:t>
            </w:r>
          </w:p>
          <w:p w14:paraId="5AFBE16B" w14:textId="36C82340" w:rsidR="006D67F8" w:rsidRPr="00F5570F"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f) Cinco delegados de las FARC-EP o del nuevo movimiento o partido político que surja del tránsito de las FARC-EP a la actividad política legal.</w:t>
            </w:r>
          </w:p>
          <w:p w14:paraId="0C03B3DF" w14:textId="77777777" w:rsidR="006D67F8" w:rsidRPr="00F5570F" w:rsidRDefault="006D67F8" w:rsidP="003F00D7">
            <w:pPr>
              <w:spacing w:after="0" w:line="240" w:lineRule="auto"/>
              <w:ind w:right="529"/>
              <w:jc w:val="both"/>
              <w:rPr>
                <w:rFonts w:asciiTheme="minorHAnsi" w:hAnsiTheme="minorHAnsi" w:cstheme="minorHAnsi"/>
                <w:color w:val="000000"/>
                <w:sz w:val="24"/>
                <w:szCs w:val="24"/>
              </w:rPr>
            </w:pPr>
          </w:p>
          <w:p w14:paraId="05181801" w14:textId="0C4222C9" w:rsidR="006D67F8" w:rsidRPr="00F5570F" w:rsidRDefault="006D67F8" w:rsidP="003F00D7">
            <w:pPr>
              <w:spacing w:after="0" w:line="240" w:lineRule="auto"/>
              <w:jc w:val="both"/>
              <w:rPr>
                <w:rFonts w:asciiTheme="minorHAnsi" w:hAnsiTheme="minorHAnsi" w:cstheme="minorHAnsi"/>
                <w:color w:val="000000"/>
                <w:sz w:val="24"/>
                <w:szCs w:val="24"/>
              </w:rPr>
            </w:pPr>
            <w:r w:rsidRPr="00E717CF">
              <w:rPr>
                <w:rFonts w:asciiTheme="minorHAnsi" w:hAnsiTheme="minorHAnsi" w:cstheme="minorHAnsi"/>
                <w:color w:val="000000"/>
                <w:sz w:val="24"/>
                <w:szCs w:val="24"/>
              </w:rPr>
              <w:t>La Mesa Técnica desde su funcionamiento ha realizado veinti</w:t>
            </w:r>
            <w:r w:rsidR="00515011" w:rsidRPr="00E717CF">
              <w:rPr>
                <w:rFonts w:asciiTheme="minorHAnsi" w:hAnsiTheme="minorHAnsi" w:cstheme="minorHAnsi"/>
                <w:color w:val="000000"/>
                <w:sz w:val="24"/>
                <w:szCs w:val="24"/>
              </w:rPr>
              <w:t xml:space="preserve">ocho </w:t>
            </w:r>
            <w:r w:rsidRPr="00E717CF">
              <w:rPr>
                <w:rFonts w:asciiTheme="minorHAnsi" w:hAnsiTheme="minorHAnsi" w:cstheme="minorHAnsi"/>
                <w:color w:val="000000"/>
                <w:sz w:val="24"/>
                <w:szCs w:val="24"/>
              </w:rPr>
              <w:t>(2</w:t>
            </w:r>
            <w:r w:rsidR="00515011" w:rsidRPr="00E717CF">
              <w:rPr>
                <w:rFonts w:asciiTheme="minorHAnsi" w:hAnsiTheme="minorHAnsi" w:cstheme="minorHAnsi"/>
                <w:color w:val="000000"/>
                <w:sz w:val="24"/>
                <w:szCs w:val="24"/>
              </w:rPr>
              <w:t>8</w:t>
            </w:r>
            <w:r w:rsidRPr="00E717CF">
              <w:rPr>
                <w:rFonts w:asciiTheme="minorHAnsi" w:hAnsiTheme="minorHAnsi" w:cstheme="minorHAnsi"/>
                <w:color w:val="000000"/>
                <w:sz w:val="24"/>
                <w:szCs w:val="24"/>
              </w:rPr>
              <w:t>) sesiones</w:t>
            </w:r>
            <w:r w:rsidRPr="00D0693F">
              <w:rPr>
                <w:rFonts w:asciiTheme="minorHAnsi" w:hAnsiTheme="minorHAnsi" w:cstheme="minorHAnsi"/>
                <w:color w:val="000000"/>
                <w:sz w:val="24"/>
                <w:szCs w:val="24"/>
              </w:rPr>
              <w:t>,</w:t>
            </w:r>
            <w:r w:rsidRPr="00F5570F">
              <w:rPr>
                <w:rFonts w:asciiTheme="minorHAnsi" w:hAnsiTheme="minorHAnsi" w:cstheme="minorHAnsi"/>
                <w:color w:val="000000"/>
                <w:sz w:val="24"/>
                <w:szCs w:val="24"/>
              </w:rPr>
              <w:t xml:space="preserve"> apoyando el Programa de Seguridad y Protección, identificando las necesidades en materia de recursos humanos y físicos requeridos para el funcionamiento de la Subdirección Especializada de Seguridad y Protección de la UNP. Adicionalmente, la Mesa Técnica ha aprobado las medidas de protección para ser implementadas en la población</w:t>
            </w:r>
            <w:r>
              <w:rPr>
                <w:rFonts w:asciiTheme="minorHAnsi" w:hAnsiTheme="minorHAnsi" w:cstheme="minorHAnsi"/>
                <w:color w:val="000000"/>
                <w:sz w:val="24"/>
                <w:szCs w:val="24"/>
              </w:rPr>
              <w:t xml:space="preserve"> objeto de protección, definida en el </w:t>
            </w:r>
            <w:r w:rsidRPr="00F5570F">
              <w:rPr>
                <w:rFonts w:asciiTheme="minorHAnsi" w:hAnsiTheme="minorHAnsi" w:cstheme="minorHAnsi"/>
                <w:color w:val="000000"/>
                <w:sz w:val="24"/>
                <w:szCs w:val="24"/>
              </w:rPr>
              <w:t>artículo 2.4.1.4.1 del Decreto 299 de 2017</w:t>
            </w:r>
            <w:r>
              <w:rPr>
                <w:rFonts w:asciiTheme="minorHAnsi" w:hAnsiTheme="minorHAnsi" w:cstheme="minorHAnsi"/>
                <w:color w:val="000000"/>
                <w:sz w:val="24"/>
                <w:szCs w:val="24"/>
              </w:rPr>
              <w:t xml:space="preserve">: </w:t>
            </w:r>
            <w:r w:rsidRPr="00B17652">
              <w:rPr>
                <w:rFonts w:asciiTheme="minorHAnsi" w:hAnsiTheme="minorHAnsi" w:cstheme="minorHAnsi"/>
                <w:i/>
                <w:color w:val="000000"/>
                <w:sz w:val="24"/>
                <w:szCs w:val="24"/>
              </w:rPr>
              <w:t>“… a las y los integrantes del nuevo movimiento o partido político que surja del tránsito de las FARC -EP a la actividad política legal, sus actividades y sedes, a las y los antiguos integrantes de las FARC -EP que se reincorporen a la vida civil, así como a las familias de todos los anteriores de acuerdo con el nivel de riesgo”</w:t>
            </w:r>
            <w:r>
              <w:rPr>
                <w:rFonts w:asciiTheme="minorHAnsi" w:hAnsiTheme="minorHAnsi" w:cstheme="minorHAnsi"/>
                <w:color w:val="000000"/>
                <w:sz w:val="24"/>
                <w:szCs w:val="24"/>
              </w:rPr>
              <w:t>.</w:t>
            </w:r>
            <w:r w:rsidRPr="00F5570F">
              <w:rPr>
                <w:rFonts w:asciiTheme="minorHAnsi" w:hAnsiTheme="minorHAnsi" w:cstheme="minorHAnsi"/>
                <w:color w:val="000000"/>
                <w:sz w:val="24"/>
                <w:szCs w:val="24"/>
              </w:rPr>
              <w:t xml:space="preserve"> </w:t>
            </w:r>
          </w:p>
          <w:p w14:paraId="085D955D" w14:textId="77777777" w:rsidR="006D67F8" w:rsidRPr="00F5570F" w:rsidRDefault="006D67F8" w:rsidP="003F00D7">
            <w:pPr>
              <w:spacing w:after="0" w:line="240" w:lineRule="auto"/>
              <w:ind w:right="529"/>
              <w:jc w:val="both"/>
              <w:rPr>
                <w:rFonts w:asciiTheme="minorHAnsi" w:hAnsiTheme="minorHAnsi" w:cstheme="minorHAnsi"/>
                <w:color w:val="000000"/>
                <w:sz w:val="24"/>
                <w:szCs w:val="24"/>
              </w:rPr>
            </w:pPr>
          </w:p>
          <w:p w14:paraId="0937D0B4" w14:textId="294A8661" w:rsidR="006D67F8" w:rsidRPr="00F5570F" w:rsidRDefault="00515011" w:rsidP="003F00D7">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w:t>
            </w:r>
            <w:r w:rsidR="006D67F8" w:rsidRPr="00F5570F">
              <w:rPr>
                <w:rFonts w:asciiTheme="minorHAnsi" w:hAnsiTheme="minorHAnsi" w:cstheme="minorHAnsi"/>
                <w:color w:val="000000"/>
                <w:sz w:val="24"/>
                <w:szCs w:val="24"/>
              </w:rPr>
              <w:t>a Mesa Técnica, formuló y estructuró los parámetros de selección de la planta de personal administrativo y agentes escolta para la Subdirección Especializada de Seguridad y Protección. (administración y funcionamiento de la S</w:t>
            </w:r>
            <w:r w:rsidR="006D67F8">
              <w:rPr>
                <w:rFonts w:asciiTheme="minorHAnsi" w:hAnsiTheme="minorHAnsi" w:cstheme="minorHAnsi"/>
                <w:color w:val="000000"/>
                <w:sz w:val="24"/>
                <w:szCs w:val="24"/>
              </w:rPr>
              <w:t xml:space="preserve">ubdirección </w:t>
            </w:r>
            <w:r w:rsidR="006D67F8" w:rsidRPr="00F5570F">
              <w:rPr>
                <w:rFonts w:asciiTheme="minorHAnsi" w:hAnsiTheme="minorHAnsi" w:cstheme="minorHAnsi"/>
                <w:color w:val="000000"/>
                <w:sz w:val="24"/>
                <w:szCs w:val="24"/>
              </w:rPr>
              <w:t>E</w:t>
            </w:r>
            <w:r w:rsidR="006D67F8">
              <w:rPr>
                <w:rFonts w:asciiTheme="minorHAnsi" w:hAnsiTheme="minorHAnsi" w:cstheme="minorHAnsi"/>
                <w:color w:val="000000"/>
                <w:sz w:val="24"/>
                <w:szCs w:val="24"/>
              </w:rPr>
              <w:t xml:space="preserve">specializada de </w:t>
            </w:r>
            <w:r w:rsidR="006D67F8" w:rsidRPr="00F5570F">
              <w:rPr>
                <w:rFonts w:asciiTheme="minorHAnsi" w:hAnsiTheme="minorHAnsi" w:cstheme="minorHAnsi"/>
                <w:color w:val="000000"/>
                <w:sz w:val="24"/>
                <w:szCs w:val="24"/>
              </w:rPr>
              <w:t>P</w:t>
            </w:r>
            <w:r w:rsidR="006D67F8">
              <w:rPr>
                <w:rFonts w:asciiTheme="minorHAnsi" w:hAnsiTheme="minorHAnsi" w:cstheme="minorHAnsi"/>
                <w:color w:val="000000"/>
                <w:sz w:val="24"/>
                <w:szCs w:val="24"/>
              </w:rPr>
              <w:t>rotección</w:t>
            </w:r>
            <w:r w:rsidR="006D67F8" w:rsidRPr="00F5570F">
              <w:rPr>
                <w:rFonts w:asciiTheme="minorHAnsi" w:hAnsiTheme="minorHAnsi" w:cstheme="minorHAnsi"/>
                <w:color w:val="000000"/>
                <w:sz w:val="24"/>
                <w:szCs w:val="24"/>
              </w:rPr>
              <w:t xml:space="preserve">). A nivel misional, realizó estrategias y pautas para hacer los análisis, evaluaciones de riesgo e implementaciones de las medidas de protección, para las personas objeto del Programa Especial de Protección. </w:t>
            </w:r>
          </w:p>
          <w:p w14:paraId="3D4E3A8B" w14:textId="77777777" w:rsidR="006D67F8" w:rsidRDefault="006D67F8" w:rsidP="003F00D7">
            <w:pPr>
              <w:spacing w:after="0" w:line="240" w:lineRule="auto"/>
              <w:jc w:val="both"/>
              <w:rPr>
                <w:rFonts w:asciiTheme="minorHAnsi" w:hAnsiTheme="minorHAnsi" w:cstheme="minorHAnsi"/>
                <w:color w:val="000000"/>
                <w:sz w:val="24"/>
                <w:szCs w:val="24"/>
              </w:rPr>
            </w:pPr>
          </w:p>
          <w:p w14:paraId="7D28C653" w14:textId="2838E8F8" w:rsidR="006D67F8" w:rsidRPr="00F5570F"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En la Mesa técnica desarrollada </w:t>
            </w:r>
            <w:r>
              <w:rPr>
                <w:rFonts w:asciiTheme="minorHAnsi" w:hAnsiTheme="minorHAnsi" w:cstheme="minorHAnsi"/>
                <w:color w:val="000000"/>
                <w:sz w:val="24"/>
                <w:szCs w:val="24"/>
              </w:rPr>
              <w:t>en el mes de</w:t>
            </w:r>
            <w:r w:rsidRPr="00F5570F">
              <w:rPr>
                <w:rFonts w:asciiTheme="minorHAnsi" w:hAnsiTheme="minorHAnsi" w:cstheme="minorHAnsi"/>
                <w:color w:val="000000"/>
                <w:sz w:val="24"/>
                <w:szCs w:val="24"/>
              </w:rPr>
              <w:t xml:space="preserve"> febrero de 2018, se establecieron los integrantes de la Subcomisión para la elaboración del Plan Estratégico</w:t>
            </w:r>
            <w:r w:rsidR="00515011">
              <w:rPr>
                <w:rFonts w:asciiTheme="minorHAnsi" w:hAnsiTheme="minorHAnsi" w:cstheme="minorHAnsi"/>
                <w:color w:val="000000"/>
                <w:sz w:val="24"/>
                <w:szCs w:val="24"/>
              </w:rPr>
              <w:t xml:space="preserve"> de Seguridad y Protección</w:t>
            </w:r>
            <w:r w:rsidRPr="00F5570F">
              <w:rPr>
                <w:rFonts w:asciiTheme="minorHAnsi" w:hAnsiTheme="minorHAnsi" w:cstheme="minorHAnsi"/>
                <w:color w:val="000000"/>
                <w:sz w:val="24"/>
                <w:szCs w:val="24"/>
              </w:rPr>
              <w:t xml:space="preserve">, con el fin de garantizar, los derechos a la vida, integridad personal, a la libertad, a la movilidad y a la seguridad, de las personas objeto de Programa de Protección, en concordancia con el artículo 2.4.1.4.6, Decreto 299 de 2017. </w:t>
            </w:r>
          </w:p>
          <w:p w14:paraId="204D6A92" w14:textId="77777777" w:rsidR="006D67F8" w:rsidRPr="00F5570F" w:rsidRDefault="006D67F8" w:rsidP="003F00D7">
            <w:pPr>
              <w:spacing w:after="0" w:line="240" w:lineRule="auto"/>
              <w:jc w:val="both"/>
              <w:rPr>
                <w:rFonts w:asciiTheme="minorHAnsi" w:hAnsiTheme="minorHAnsi" w:cstheme="minorHAnsi"/>
                <w:color w:val="000000"/>
                <w:sz w:val="24"/>
                <w:szCs w:val="24"/>
              </w:rPr>
            </w:pPr>
          </w:p>
          <w:p w14:paraId="54FE25CD" w14:textId="16C4EC9A" w:rsidR="006D67F8" w:rsidRPr="008A75A5"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La subcomisión quedó conformada por: Un delegado de la Presidencia en la Instancia de Alto Nivel del Sistema Integral de Seguridad para el ejercicio de la Política, Un delegado de la Dirección de Derechos Humanos del Ministerio del Interior, Un delegado de la Oficina Asesora de Planeación e Información de la Unidad Nacional de Protección, Un delegado de FARC, el Grupo de Planeación y Seguimiento de la Subdirección Especializada de Seguridad y Protección, designados por el Subdirector de la (S</w:t>
            </w:r>
            <w:r>
              <w:rPr>
                <w:rFonts w:asciiTheme="minorHAnsi" w:hAnsiTheme="minorHAnsi" w:cstheme="minorHAnsi"/>
                <w:color w:val="000000"/>
                <w:sz w:val="24"/>
                <w:szCs w:val="24"/>
              </w:rPr>
              <w:t xml:space="preserve">ubdirección </w:t>
            </w:r>
            <w:r w:rsidRPr="00F5570F">
              <w:rPr>
                <w:rFonts w:asciiTheme="minorHAnsi" w:hAnsiTheme="minorHAnsi" w:cstheme="minorHAnsi"/>
                <w:color w:val="000000"/>
                <w:sz w:val="24"/>
                <w:szCs w:val="24"/>
              </w:rPr>
              <w:t>E</w:t>
            </w:r>
            <w:r>
              <w:rPr>
                <w:rFonts w:asciiTheme="minorHAnsi" w:hAnsiTheme="minorHAnsi" w:cstheme="minorHAnsi"/>
                <w:color w:val="000000"/>
                <w:sz w:val="24"/>
                <w:szCs w:val="24"/>
              </w:rPr>
              <w:t xml:space="preserve">specializada de </w:t>
            </w:r>
            <w:r w:rsidRPr="00F5570F">
              <w:rPr>
                <w:rFonts w:asciiTheme="minorHAnsi" w:hAnsiTheme="minorHAnsi" w:cstheme="minorHAnsi"/>
                <w:color w:val="000000"/>
                <w:sz w:val="24"/>
                <w:szCs w:val="24"/>
              </w:rPr>
              <w:t>P</w:t>
            </w:r>
            <w:r>
              <w:rPr>
                <w:rFonts w:asciiTheme="minorHAnsi" w:hAnsiTheme="minorHAnsi" w:cstheme="minorHAnsi"/>
                <w:color w:val="000000"/>
                <w:sz w:val="24"/>
                <w:szCs w:val="24"/>
              </w:rPr>
              <w:t>rotección</w:t>
            </w:r>
            <w:r w:rsidRPr="00F5570F">
              <w:rPr>
                <w:rFonts w:asciiTheme="minorHAnsi" w:hAnsiTheme="minorHAnsi" w:cstheme="minorHAnsi"/>
                <w:color w:val="000000"/>
                <w:sz w:val="24"/>
                <w:szCs w:val="24"/>
              </w:rPr>
              <w:t>), dos invitados del equipo  de la Comisión de Seguimiento, Impulso y Verificación a la Implementación CSIVI del componente FARC.</w:t>
            </w:r>
            <w:r w:rsidRPr="00F5570F">
              <w:rPr>
                <w:rFonts w:asciiTheme="minorHAnsi" w:hAnsiTheme="minorHAnsi" w:cstheme="minorHAnsi"/>
                <w:bCs/>
                <w:color w:val="777777"/>
                <w:sz w:val="24"/>
                <w:szCs w:val="24"/>
              </w:rPr>
              <w:t xml:space="preserve"> </w:t>
            </w:r>
          </w:p>
          <w:p w14:paraId="34FCFD3E" w14:textId="77777777" w:rsidR="006D67F8" w:rsidRPr="00F5570F" w:rsidRDefault="006D67F8" w:rsidP="003F00D7">
            <w:pPr>
              <w:spacing w:after="0" w:line="240" w:lineRule="auto"/>
              <w:jc w:val="both"/>
              <w:rPr>
                <w:rFonts w:asciiTheme="minorHAnsi" w:hAnsiTheme="minorHAnsi" w:cstheme="minorHAnsi"/>
                <w:bCs/>
                <w:color w:val="777777"/>
                <w:sz w:val="24"/>
                <w:szCs w:val="24"/>
              </w:rPr>
            </w:pPr>
          </w:p>
          <w:p w14:paraId="688C1035" w14:textId="77777777" w:rsidR="006D67F8" w:rsidRPr="00F5570F" w:rsidRDefault="006D67F8" w:rsidP="003F00D7">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En la Mesa Técnica se ha presentado, los pensum que se desarrollan en los cursos dirigidos a los Agentes Escoltas, para su selección y posterior nombramiento en la denominación de cargos establecidos en el artículo 1 del Decreto 301 de 2017. </w:t>
            </w:r>
          </w:p>
          <w:p w14:paraId="6056B58A" w14:textId="77777777" w:rsidR="006D67F8" w:rsidRPr="00F5570F" w:rsidRDefault="006D67F8" w:rsidP="003F00D7">
            <w:pPr>
              <w:spacing w:after="0" w:line="240" w:lineRule="auto"/>
              <w:jc w:val="both"/>
              <w:rPr>
                <w:rFonts w:asciiTheme="minorHAnsi" w:hAnsiTheme="minorHAnsi" w:cstheme="minorHAnsi"/>
                <w:i/>
                <w:sz w:val="24"/>
                <w:szCs w:val="24"/>
              </w:rPr>
            </w:pPr>
          </w:p>
        </w:tc>
      </w:tr>
      <w:tr w:rsidR="006D67F8" w:rsidRPr="00F5570F" w14:paraId="5B4E3FFA" w14:textId="77777777" w:rsidTr="00215F55">
        <w:tc>
          <w:tcPr>
            <w:tcW w:w="8729" w:type="dxa"/>
            <w:shd w:val="clear" w:color="auto" w:fill="F2F2F2"/>
          </w:tcPr>
          <w:p w14:paraId="6A91BE02" w14:textId="77777777" w:rsidR="00E15DD9" w:rsidRPr="0030581E" w:rsidRDefault="00E15DD9" w:rsidP="003F00D7">
            <w:pPr>
              <w:spacing w:after="0" w:line="240" w:lineRule="auto"/>
              <w:ind w:left="-282" w:right="529" w:firstLine="282"/>
              <w:jc w:val="both"/>
              <w:rPr>
                <w:rFonts w:cs="Arial"/>
                <w:color w:val="009EAD"/>
                <w:sz w:val="32"/>
                <w:szCs w:val="32"/>
                <w:u w:val="thick"/>
                <w:lang w:val="es-ES_tradnl"/>
              </w:rPr>
            </w:pPr>
            <w:r w:rsidRPr="0030581E">
              <w:rPr>
                <w:rFonts w:cs="Arial"/>
                <w:color w:val="009EAD"/>
                <w:sz w:val="32"/>
                <w:szCs w:val="32"/>
                <w:u w:val="thick"/>
                <w:lang w:val="es-ES_tradnl"/>
              </w:rPr>
              <w:lastRenderedPageBreak/>
              <w:t>¿Quiénes se han beneficiado?</w:t>
            </w:r>
            <w:r w:rsidRPr="0030581E">
              <w:rPr>
                <w:rFonts w:cs="Arial"/>
                <w:noProof/>
                <w:color w:val="009EAD"/>
                <w:sz w:val="32"/>
                <w:szCs w:val="32"/>
                <w:u w:val="thick"/>
                <w:lang w:val="es-ES_tradnl"/>
              </w:rPr>
              <w:drawing>
                <wp:anchor distT="0" distB="0" distL="114300" distR="114300" simplePos="0" relativeHeight="251677184" behindDoc="0" locked="0" layoutInCell="1" allowOverlap="1" wp14:anchorId="74335566" wp14:editId="706021DD">
                  <wp:simplePos x="0" y="0"/>
                  <wp:positionH relativeFrom="column">
                    <wp:posOffset>7620</wp:posOffset>
                  </wp:positionH>
                  <wp:positionV relativeFrom="paragraph">
                    <wp:posOffset>56515</wp:posOffset>
                  </wp:positionV>
                  <wp:extent cx="925830" cy="800100"/>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81E">
              <w:rPr>
                <w:rFonts w:cs="Arial"/>
                <w:color w:val="009EAD"/>
                <w:sz w:val="32"/>
                <w:szCs w:val="32"/>
                <w:u w:val="thick"/>
                <w:lang w:val="es-ES_tradnl"/>
              </w:rPr>
              <w:t xml:space="preserve"> </w:t>
            </w:r>
          </w:p>
          <w:p w14:paraId="46AB84F6" w14:textId="2BE2E67E" w:rsidR="006D67F8" w:rsidRDefault="00C066C6" w:rsidP="003F00D7">
            <w:pPr>
              <w:spacing w:after="0" w:line="240" w:lineRule="auto"/>
              <w:jc w:val="both"/>
              <w:rPr>
                <w:rFonts w:asciiTheme="minorHAnsi" w:hAnsiTheme="minorHAnsi" w:cstheme="minorHAnsi"/>
                <w:i/>
                <w:color w:val="000000"/>
                <w:sz w:val="24"/>
                <w:szCs w:val="24"/>
              </w:rPr>
            </w:pPr>
            <w:r w:rsidRPr="00C066C6">
              <w:rPr>
                <w:rFonts w:asciiTheme="minorHAnsi" w:hAnsiTheme="minorHAnsi" w:cstheme="minorHAnsi"/>
                <w:color w:val="000000"/>
                <w:sz w:val="24"/>
                <w:szCs w:val="24"/>
              </w:rPr>
              <w:t xml:space="preserve">La Población definida en el </w:t>
            </w:r>
            <w:r w:rsidR="006D67F8" w:rsidRPr="00C066C6">
              <w:rPr>
                <w:rFonts w:asciiTheme="minorHAnsi" w:hAnsiTheme="minorHAnsi" w:cstheme="minorHAnsi"/>
                <w:color w:val="000000"/>
                <w:sz w:val="24"/>
                <w:szCs w:val="24"/>
              </w:rPr>
              <w:t>artículo 2.</w:t>
            </w:r>
            <w:r w:rsidRPr="00C066C6">
              <w:rPr>
                <w:rFonts w:asciiTheme="minorHAnsi" w:hAnsiTheme="minorHAnsi" w:cstheme="minorHAnsi"/>
                <w:color w:val="000000"/>
                <w:sz w:val="24"/>
                <w:szCs w:val="24"/>
              </w:rPr>
              <w:t>4.1.4.1 del Decreto 299 de 2017</w:t>
            </w:r>
            <w:r w:rsidR="006D67F8" w:rsidRPr="00C066C6">
              <w:rPr>
                <w:rFonts w:asciiTheme="minorHAnsi" w:hAnsiTheme="minorHAnsi" w:cstheme="minorHAnsi"/>
                <w:color w:val="000000"/>
                <w:sz w:val="24"/>
                <w:szCs w:val="24"/>
              </w:rPr>
              <w:t xml:space="preserve"> </w:t>
            </w:r>
            <w:r w:rsidRPr="00C066C6">
              <w:rPr>
                <w:rFonts w:asciiTheme="minorHAnsi" w:hAnsiTheme="minorHAnsi" w:cstheme="minorHAnsi"/>
                <w:i/>
                <w:color w:val="000000"/>
                <w:sz w:val="24"/>
                <w:szCs w:val="24"/>
              </w:rPr>
              <w:t>“incluirán como población objeto de protección, a las y los integrantes, del nuevo movimiento o partido político que surja del tránsito de las FARC-EP a la actividad política legal, sus a</w:t>
            </w:r>
            <w:r>
              <w:rPr>
                <w:rFonts w:asciiTheme="minorHAnsi" w:hAnsiTheme="minorHAnsi" w:cstheme="minorHAnsi"/>
                <w:i/>
                <w:color w:val="000000"/>
                <w:sz w:val="24"/>
                <w:szCs w:val="24"/>
              </w:rPr>
              <w:t xml:space="preserve">ctividades y sedes, a las y los </w:t>
            </w:r>
            <w:r w:rsidRPr="00C066C6">
              <w:rPr>
                <w:rFonts w:asciiTheme="minorHAnsi" w:hAnsiTheme="minorHAnsi" w:cstheme="minorHAnsi"/>
                <w:i/>
                <w:color w:val="000000"/>
                <w:sz w:val="24"/>
                <w:szCs w:val="24"/>
              </w:rPr>
              <w:t xml:space="preserve">antiguos integrantes de las FARC-EP que se reincorporen </w:t>
            </w:r>
            <w:r>
              <w:rPr>
                <w:rFonts w:asciiTheme="minorHAnsi" w:hAnsiTheme="minorHAnsi" w:cstheme="minorHAnsi"/>
                <w:i/>
                <w:color w:val="000000"/>
                <w:sz w:val="24"/>
                <w:szCs w:val="24"/>
              </w:rPr>
              <w:t xml:space="preserve">a la vida civil, así como a las </w:t>
            </w:r>
            <w:r w:rsidRPr="00C066C6">
              <w:rPr>
                <w:rFonts w:asciiTheme="minorHAnsi" w:hAnsiTheme="minorHAnsi" w:cstheme="minorHAnsi"/>
                <w:i/>
                <w:color w:val="000000"/>
                <w:sz w:val="24"/>
                <w:szCs w:val="24"/>
              </w:rPr>
              <w:t>familias de todos los anteriores de acuerdo con el nivel de riesgo.</w:t>
            </w:r>
          </w:p>
          <w:p w14:paraId="17271746" w14:textId="714EE793" w:rsidR="00C066C6" w:rsidRDefault="00C066C6" w:rsidP="003F00D7">
            <w:pPr>
              <w:spacing w:after="0" w:line="240" w:lineRule="auto"/>
              <w:jc w:val="both"/>
              <w:rPr>
                <w:rFonts w:asciiTheme="minorHAnsi" w:hAnsiTheme="minorHAnsi" w:cstheme="minorHAnsi"/>
                <w:i/>
                <w:color w:val="000000"/>
                <w:sz w:val="24"/>
                <w:szCs w:val="24"/>
              </w:rPr>
            </w:pPr>
          </w:p>
          <w:p w14:paraId="6003131B" w14:textId="77777777" w:rsidR="00C066C6" w:rsidRDefault="00C066C6" w:rsidP="003F00D7">
            <w:pPr>
              <w:spacing w:after="0" w:line="240" w:lineRule="auto"/>
              <w:jc w:val="both"/>
              <w:rPr>
                <w:rFonts w:asciiTheme="minorHAnsi" w:hAnsiTheme="minorHAnsi" w:cstheme="minorHAnsi"/>
                <w:i/>
                <w:color w:val="000000"/>
                <w:sz w:val="24"/>
                <w:szCs w:val="24"/>
              </w:rPr>
            </w:pPr>
            <w:r w:rsidRPr="00C066C6">
              <w:rPr>
                <w:rFonts w:asciiTheme="minorHAnsi" w:hAnsiTheme="minorHAnsi" w:cstheme="minorHAnsi"/>
                <w:b/>
                <w:i/>
                <w:color w:val="000000"/>
                <w:sz w:val="24"/>
                <w:szCs w:val="24"/>
              </w:rPr>
              <w:t>Parágrafo Transitorio:</w:t>
            </w:r>
            <w:r w:rsidRPr="00C066C6">
              <w:rPr>
                <w:rFonts w:asciiTheme="minorHAnsi" w:hAnsiTheme="minorHAnsi" w:cstheme="minorHAnsi"/>
                <w:i/>
                <w:color w:val="000000"/>
                <w:sz w:val="24"/>
                <w:szCs w:val="24"/>
              </w:rPr>
              <w:t xml:space="preserve"> También serán objeto del programa de protección los representantes, e integrantes de las FARC-EP en proceso de reincorporación a la vida civil, que se encuentren desarrollando actividades a nivel nacional, departamental y municipal en cumplimiento de tareas relacionadas con el Acuerdo Final. </w:t>
            </w:r>
          </w:p>
          <w:p w14:paraId="491092F2" w14:textId="77777777" w:rsidR="00C066C6" w:rsidRDefault="00C066C6" w:rsidP="003F00D7">
            <w:pPr>
              <w:spacing w:after="0" w:line="240" w:lineRule="auto"/>
              <w:jc w:val="both"/>
              <w:rPr>
                <w:rFonts w:asciiTheme="minorHAnsi" w:hAnsiTheme="minorHAnsi" w:cstheme="minorHAnsi"/>
                <w:i/>
                <w:color w:val="000000"/>
                <w:sz w:val="24"/>
                <w:szCs w:val="24"/>
              </w:rPr>
            </w:pPr>
          </w:p>
          <w:p w14:paraId="51354517" w14:textId="77777777" w:rsidR="00C066C6" w:rsidRDefault="00C066C6" w:rsidP="003F00D7">
            <w:pPr>
              <w:spacing w:after="0" w:line="240" w:lineRule="auto"/>
              <w:jc w:val="both"/>
              <w:rPr>
                <w:rFonts w:asciiTheme="minorHAnsi" w:hAnsiTheme="minorHAnsi" w:cstheme="minorHAnsi"/>
                <w:i/>
                <w:color w:val="000000"/>
                <w:sz w:val="24"/>
                <w:szCs w:val="24"/>
              </w:rPr>
            </w:pPr>
            <w:r w:rsidRPr="00C066C6">
              <w:rPr>
                <w:rFonts w:asciiTheme="minorHAnsi" w:hAnsiTheme="minorHAnsi" w:cstheme="minorHAnsi"/>
                <w:i/>
                <w:color w:val="000000"/>
                <w:sz w:val="24"/>
                <w:szCs w:val="24"/>
              </w:rPr>
              <w:t xml:space="preserve">Así mismo, las y los integrantes de las FARC-EP que salgan a recibir atención médica de emergencia o tratamiento médico especializado que no se pueda brindar dentro de las Zonas Veredales Transitorias de Normalización - ZVTN o los Puntos Transitorios de Normalización - PTN, recibirán las medidas de protección correspondientes, concertadas previamente con los integrantes de las FARC-EP. </w:t>
            </w:r>
          </w:p>
          <w:p w14:paraId="6F004255" w14:textId="6D517304" w:rsidR="00C066C6" w:rsidRDefault="00C066C6" w:rsidP="003F00D7">
            <w:pPr>
              <w:spacing w:after="0" w:line="240" w:lineRule="auto"/>
              <w:jc w:val="both"/>
              <w:rPr>
                <w:rFonts w:asciiTheme="minorHAnsi" w:hAnsiTheme="minorHAnsi" w:cstheme="minorHAnsi"/>
                <w:i/>
                <w:color w:val="000000"/>
                <w:sz w:val="24"/>
                <w:szCs w:val="24"/>
              </w:rPr>
            </w:pPr>
            <w:r w:rsidRPr="00C066C6">
              <w:rPr>
                <w:rFonts w:asciiTheme="minorHAnsi" w:hAnsiTheme="minorHAnsi" w:cstheme="minorHAnsi"/>
                <w:i/>
                <w:color w:val="000000"/>
                <w:sz w:val="24"/>
                <w:szCs w:val="24"/>
              </w:rPr>
              <w:t xml:space="preserve">Los voceros de la agrupación política Voces de Paz y Reconciliación también serán población objeto de este programa. La </w:t>
            </w:r>
            <w:r w:rsidR="00E16694">
              <w:rPr>
                <w:rFonts w:asciiTheme="minorHAnsi" w:hAnsiTheme="minorHAnsi" w:cstheme="minorHAnsi"/>
                <w:i/>
                <w:color w:val="000000"/>
                <w:sz w:val="24"/>
                <w:szCs w:val="24"/>
              </w:rPr>
              <w:t>M</w:t>
            </w:r>
            <w:r w:rsidRPr="00C066C6">
              <w:rPr>
                <w:rFonts w:asciiTheme="minorHAnsi" w:hAnsiTheme="minorHAnsi" w:cstheme="minorHAnsi"/>
                <w:i/>
                <w:color w:val="000000"/>
                <w:sz w:val="24"/>
                <w:szCs w:val="24"/>
              </w:rPr>
              <w:t xml:space="preserve">esa </w:t>
            </w:r>
            <w:r w:rsidR="00E16694">
              <w:rPr>
                <w:rFonts w:asciiTheme="minorHAnsi" w:hAnsiTheme="minorHAnsi" w:cstheme="minorHAnsi"/>
                <w:i/>
                <w:color w:val="000000"/>
                <w:sz w:val="24"/>
                <w:szCs w:val="24"/>
              </w:rPr>
              <w:t>T</w:t>
            </w:r>
            <w:r w:rsidRPr="00C066C6">
              <w:rPr>
                <w:rFonts w:asciiTheme="minorHAnsi" w:hAnsiTheme="minorHAnsi" w:cstheme="minorHAnsi"/>
                <w:i/>
                <w:color w:val="000000"/>
                <w:sz w:val="24"/>
                <w:szCs w:val="24"/>
              </w:rPr>
              <w:t xml:space="preserve">écnica revisará el mantenimiento de las medidas, una vez se cree el nuevo partido o movimiento político que surja del tránsito de las FARC-EP a la actividad legal. </w:t>
            </w:r>
            <w:r>
              <w:rPr>
                <w:rFonts w:asciiTheme="minorHAnsi" w:hAnsiTheme="minorHAnsi" w:cstheme="minorHAnsi"/>
                <w:i/>
                <w:color w:val="000000"/>
                <w:sz w:val="24"/>
                <w:szCs w:val="24"/>
              </w:rPr>
              <w:t>“</w:t>
            </w:r>
          </w:p>
          <w:p w14:paraId="723E4E49" w14:textId="1A2F83E0" w:rsidR="00C066C6" w:rsidRPr="00C066C6" w:rsidRDefault="00C066C6" w:rsidP="003F00D7">
            <w:pPr>
              <w:spacing w:after="0" w:line="240" w:lineRule="auto"/>
              <w:jc w:val="both"/>
              <w:rPr>
                <w:rFonts w:asciiTheme="minorHAnsi" w:hAnsiTheme="minorHAnsi" w:cstheme="minorHAnsi"/>
                <w:i/>
                <w:color w:val="000000"/>
                <w:sz w:val="24"/>
                <w:szCs w:val="24"/>
              </w:rPr>
            </w:pPr>
          </w:p>
        </w:tc>
      </w:tr>
      <w:tr w:rsidR="006D67F8" w:rsidRPr="00F5570F" w14:paraId="1241D7C1" w14:textId="77777777" w:rsidTr="00215F55">
        <w:trPr>
          <w:trHeight w:val="1420"/>
        </w:trPr>
        <w:tc>
          <w:tcPr>
            <w:tcW w:w="8729" w:type="dxa"/>
            <w:shd w:val="clear" w:color="auto" w:fill="F2F2F2"/>
          </w:tcPr>
          <w:p w14:paraId="1E165014" w14:textId="783102DC" w:rsidR="00E15DD9" w:rsidRPr="0065327C" w:rsidRDefault="00E15DD9" w:rsidP="00E15DD9">
            <w:pPr>
              <w:spacing w:after="0" w:line="240" w:lineRule="auto"/>
              <w:rPr>
                <w:rFonts w:cs="Arial"/>
                <w:color w:val="009EAD"/>
                <w:sz w:val="32"/>
                <w:szCs w:val="32"/>
                <w:u w:val="thick"/>
                <w:lang w:val="es-ES_tradnl"/>
              </w:rPr>
            </w:pPr>
            <w:r>
              <w:rPr>
                <w:noProof/>
                <w:lang w:eastAsia="es-CO"/>
              </w:rPr>
              <w:drawing>
                <wp:anchor distT="0" distB="0" distL="114300" distR="114300" simplePos="0" relativeHeight="251679232" behindDoc="0" locked="0" layoutInCell="1" allowOverlap="1" wp14:anchorId="590AC224" wp14:editId="08917CE3">
                  <wp:simplePos x="0" y="0"/>
                  <wp:positionH relativeFrom="column">
                    <wp:posOffset>-30480</wp:posOffset>
                  </wp:positionH>
                  <wp:positionV relativeFrom="paragraph">
                    <wp:posOffset>0</wp:posOffset>
                  </wp:positionV>
                  <wp:extent cx="1025525" cy="619760"/>
                  <wp:effectExtent l="0" t="0" r="0" b="0"/>
                  <wp:wrapSquare wrapText="bothSides"/>
                  <wp:docPr id="2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52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noProof/>
                <w:color w:val="009EAD"/>
                <w:sz w:val="32"/>
                <w:szCs w:val="32"/>
                <w:u w:val="thick"/>
                <w:lang w:val="es-ES_tradnl" w:eastAsia="es-CO"/>
              </w:rPr>
              <w:t xml:space="preserve">¿En qué </w:t>
            </w:r>
            <w:r w:rsidRPr="0065327C">
              <w:rPr>
                <w:rFonts w:cs="Arial"/>
                <w:color w:val="009EAD"/>
                <w:sz w:val="32"/>
                <w:szCs w:val="32"/>
                <w:u w:val="thick"/>
                <w:lang w:val="es-ES_tradnl"/>
              </w:rPr>
              <w:t>territorios hemos desarrollado la acción?</w:t>
            </w:r>
          </w:p>
          <w:p w14:paraId="01E25CDC" w14:textId="0E0C18BC" w:rsidR="006D67F8" w:rsidRDefault="006D67F8" w:rsidP="004E1B1C">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La Unidad Nacional de Protección, tiene presencia </w:t>
            </w:r>
            <w:r>
              <w:rPr>
                <w:rFonts w:asciiTheme="minorHAnsi" w:hAnsiTheme="minorHAnsi" w:cstheme="minorHAnsi"/>
                <w:color w:val="000000"/>
                <w:sz w:val="24"/>
                <w:szCs w:val="24"/>
              </w:rPr>
              <w:t xml:space="preserve">a nivel nacional y oficinas en los siguientes departamentos: </w:t>
            </w:r>
          </w:p>
          <w:p w14:paraId="6A793463" w14:textId="46DBB6B9" w:rsidR="00052F24" w:rsidRDefault="00052F24" w:rsidP="004E1B1C">
            <w:pPr>
              <w:spacing w:after="0" w:line="240" w:lineRule="auto"/>
              <w:jc w:val="both"/>
              <w:rPr>
                <w:rFonts w:asciiTheme="minorHAnsi" w:hAnsiTheme="minorHAnsi" w:cstheme="minorHAnsi"/>
                <w:color w:val="000000"/>
                <w:sz w:val="24"/>
                <w:szCs w:val="24"/>
              </w:rPr>
            </w:pPr>
          </w:p>
          <w:p w14:paraId="7E317BEF" w14:textId="77777777" w:rsidR="006D67F8" w:rsidRDefault="006D67F8" w:rsidP="006D67F8">
            <w:pPr>
              <w:pStyle w:val="Prrafodelista"/>
              <w:numPr>
                <w:ilvl w:val="0"/>
                <w:numId w:val="15"/>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Bogotá</w:t>
            </w:r>
          </w:p>
          <w:p w14:paraId="4B6C7636" w14:textId="77777777" w:rsidR="006D67F8" w:rsidRPr="00B17652" w:rsidRDefault="006D67F8" w:rsidP="006D67F8">
            <w:pPr>
              <w:pStyle w:val="Prrafodelista"/>
              <w:numPr>
                <w:ilvl w:val="0"/>
                <w:numId w:val="15"/>
              </w:numPr>
              <w:spacing w:after="0" w:line="240" w:lineRule="auto"/>
              <w:jc w:val="both"/>
              <w:rPr>
                <w:rFonts w:asciiTheme="minorHAnsi" w:hAnsiTheme="minorHAnsi" w:cstheme="minorHAnsi"/>
                <w:color w:val="000000"/>
                <w:sz w:val="24"/>
                <w:szCs w:val="24"/>
              </w:rPr>
            </w:pPr>
            <w:r w:rsidRPr="00B17652">
              <w:rPr>
                <w:rFonts w:asciiTheme="minorHAnsi" w:hAnsiTheme="minorHAnsi" w:cstheme="minorHAnsi"/>
                <w:color w:val="000000"/>
                <w:sz w:val="24"/>
                <w:szCs w:val="24"/>
              </w:rPr>
              <w:t xml:space="preserve">Arauca </w:t>
            </w:r>
          </w:p>
          <w:p w14:paraId="1AFFCF29"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Atlántico</w:t>
            </w:r>
          </w:p>
          <w:p w14:paraId="62BB0DB1"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Antioquia </w:t>
            </w:r>
          </w:p>
          <w:p w14:paraId="3D09292D"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Bolívar </w:t>
            </w:r>
          </w:p>
          <w:p w14:paraId="237D7014"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Caldas</w:t>
            </w:r>
          </w:p>
          <w:p w14:paraId="1E4162BE"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Casanare</w:t>
            </w:r>
          </w:p>
          <w:p w14:paraId="4D75E4B2"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Caquetá</w:t>
            </w:r>
          </w:p>
          <w:p w14:paraId="3ED35A0E"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Cauca</w:t>
            </w:r>
          </w:p>
          <w:p w14:paraId="4D329950"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Córdoba</w:t>
            </w:r>
          </w:p>
          <w:p w14:paraId="29305DD1"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Huila</w:t>
            </w:r>
          </w:p>
          <w:p w14:paraId="3F8BE6E7"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Meta</w:t>
            </w:r>
          </w:p>
          <w:p w14:paraId="75260CCC"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Nariño</w:t>
            </w:r>
          </w:p>
          <w:p w14:paraId="4FC5E8FE"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Norte de Santander </w:t>
            </w:r>
          </w:p>
          <w:p w14:paraId="76882DEA"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Putumayo </w:t>
            </w:r>
          </w:p>
          <w:p w14:paraId="61565B73"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Quindío </w:t>
            </w:r>
          </w:p>
          <w:p w14:paraId="48FF24EA"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Risaralda</w:t>
            </w:r>
          </w:p>
          <w:p w14:paraId="7F38128D"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Santander</w:t>
            </w:r>
          </w:p>
          <w:p w14:paraId="252C9A7E" w14:textId="77777777" w:rsidR="006D67F8"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Tolima</w:t>
            </w:r>
          </w:p>
          <w:p w14:paraId="3B2FA393" w14:textId="77777777" w:rsidR="006D67F8" w:rsidRPr="00B17652" w:rsidRDefault="006D67F8" w:rsidP="006D67F8">
            <w:pPr>
              <w:pStyle w:val="Prrafodelista"/>
              <w:numPr>
                <w:ilvl w:val="0"/>
                <w:numId w:val="14"/>
              </w:num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Valle del Cauca </w:t>
            </w:r>
          </w:p>
          <w:p w14:paraId="2DA3030A" w14:textId="77777777" w:rsidR="006D67F8" w:rsidRDefault="006D67F8" w:rsidP="004E1B1C">
            <w:pPr>
              <w:spacing w:after="0" w:line="240" w:lineRule="auto"/>
              <w:jc w:val="both"/>
              <w:rPr>
                <w:rFonts w:asciiTheme="minorHAnsi" w:hAnsiTheme="minorHAnsi" w:cstheme="minorHAnsi"/>
                <w:color w:val="000000"/>
                <w:sz w:val="24"/>
                <w:szCs w:val="24"/>
              </w:rPr>
            </w:pPr>
          </w:p>
          <w:p w14:paraId="61B858CB" w14:textId="77777777" w:rsidR="006D67F8" w:rsidRDefault="006D67F8" w:rsidP="004E1B1C">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Dando atención a</w:t>
            </w:r>
            <w:r w:rsidRPr="00F5570F">
              <w:rPr>
                <w:rFonts w:asciiTheme="minorHAnsi" w:hAnsiTheme="minorHAnsi" w:cstheme="minorHAnsi"/>
                <w:color w:val="000000"/>
                <w:sz w:val="24"/>
                <w:szCs w:val="24"/>
              </w:rPr>
              <w:t xml:space="preserve"> nivel nacional </w:t>
            </w:r>
            <w:r>
              <w:rPr>
                <w:rFonts w:asciiTheme="minorHAnsi" w:hAnsiTheme="minorHAnsi" w:cstheme="minorHAnsi"/>
                <w:color w:val="000000"/>
                <w:sz w:val="24"/>
                <w:szCs w:val="24"/>
              </w:rPr>
              <w:t xml:space="preserve">a </w:t>
            </w:r>
            <w:r w:rsidRPr="00F5570F">
              <w:rPr>
                <w:rFonts w:asciiTheme="minorHAnsi" w:hAnsiTheme="minorHAnsi" w:cstheme="minorHAnsi"/>
                <w:color w:val="000000"/>
                <w:sz w:val="24"/>
                <w:szCs w:val="24"/>
              </w:rPr>
              <w:t xml:space="preserve">las necesidades de la población objeto. </w:t>
            </w:r>
          </w:p>
          <w:p w14:paraId="78334C7E" w14:textId="77777777" w:rsidR="006D67F8" w:rsidRDefault="006D67F8" w:rsidP="004E1B1C">
            <w:pPr>
              <w:spacing w:after="0" w:line="240" w:lineRule="auto"/>
              <w:jc w:val="both"/>
              <w:rPr>
                <w:rFonts w:asciiTheme="minorHAnsi" w:hAnsiTheme="minorHAnsi" w:cstheme="minorHAnsi"/>
                <w:color w:val="000000"/>
                <w:sz w:val="24"/>
                <w:szCs w:val="24"/>
              </w:rPr>
            </w:pPr>
          </w:p>
          <w:p w14:paraId="630A7B6D" w14:textId="4102EBC9" w:rsidR="006D67F8" w:rsidRPr="00F5570F" w:rsidRDefault="006D67F8" w:rsidP="004E1B1C">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Para </w:t>
            </w:r>
            <w:r w:rsidR="00CB4514" w:rsidRPr="00F5570F">
              <w:rPr>
                <w:rFonts w:asciiTheme="minorHAnsi" w:hAnsiTheme="minorHAnsi" w:cstheme="minorHAnsi"/>
                <w:color w:val="000000"/>
                <w:sz w:val="24"/>
                <w:szCs w:val="24"/>
              </w:rPr>
              <w:t>más información</w:t>
            </w:r>
            <w:r w:rsidRPr="00F5570F">
              <w:rPr>
                <w:rFonts w:asciiTheme="minorHAnsi" w:hAnsiTheme="minorHAnsi" w:cstheme="minorHAnsi"/>
                <w:color w:val="000000"/>
                <w:sz w:val="24"/>
                <w:szCs w:val="24"/>
              </w:rPr>
              <w:t xml:space="preserve">, consultar el siguiente link: </w:t>
            </w:r>
          </w:p>
          <w:p w14:paraId="242DF5F7" w14:textId="77777777" w:rsidR="006D67F8" w:rsidRPr="00F5570F" w:rsidRDefault="00226B72" w:rsidP="004E1B1C">
            <w:pPr>
              <w:spacing w:after="0" w:line="240" w:lineRule="auto"/>
              <w:jc w:val="both"/>
              <w:rPr>
                <w:rFonts w:asciiTheme="minorHAnsi" w:hAnsiTheme="minorHAnsi" w:cstheme="minorHAnsi"/>
                <w:i/>
                <w:sz w:val="24"/>
                <w:szCs w:val="24"/>
                <w:lang w:val="es-ES"/>
              </w:rPr>
            </w:pPr>
            <w:hyperlink r:id="rId15" w:history="1">
              <w:r w:rsidR="006D67F8" w:rsidRPr="00F5570F">
                <w:rPr>
                  <w:rStyle w:val="Hipervnculo"/>
                  <w:rFonts w:asciiTheme="minorHAnsi" w:hAnsiTheme="minorHAnsi" w:cstheme="minorHAnsi"/>
                  <w:sz w:val="24"/>
                  <w:szCs w:val="24"/>
                </w:rPr>
                <w:t>https://www.unp.gov.co/contactos-regionales</w:t>
              </w:r>
            </w:hyperlink>
          </w:p>
        </w:tc>
      </w:tr>
    </w:tbl>
    <w:p w14:paraId="14059459" w14:textId="77777777" w:rsidR="00052F24" w:rsidRDefault="00052F24" w:rsidP="00417782">
      <w:pPr>
        <w:spacing w:line="240" w:lineRule="auto"/>
        <w:jc w:val="both"/>
        <w:rPr>
          <w:rFonts w:asciiTheme="minorHAnsi" w:hAnsiTheme="minorHAnsi" w:cstheme="minorHAnsi"/>
          <w:b/>
          <w:i/>
          <w:sz w:val="28"/>
          <w:szCs w:val="28"/>
          <w:lang w:val="es-ES"/>
        </w:rPr>
      </w:pPr>
    </w:p>
    <w:p w14:paraId="07D3D12B" w14:textId="0A4A5927" w:rsidR="00417782" w:rsidRDefault="00417782" w:rsidP="00417782">
      <w:pPr>
        <w:spacing w:line="240" w:lineRule="auto"/>
        <w:jc w:val="both"/>
        <w:rPr>
          <w:rFonts w:asciiTheme="minorHAnsi" w:hAnsiTheme="minorHAnsi" w:cstheme="minorHAnsi"/>
          <w:b/>
          <w:i/>
          <w:sz w:val="28"/>
          <w:szCs w:val="28"/>
          <w:lang w:val="es-ES"/>
        </w:rPr>
      </w:pPr>
      <w:r w:rsidRPr="000700E0">
        <w:rPr>
          <w:rFonts w:asciiTheme="minorHAnsi" w:hAnsiTheme="minorHAnsi" w:cstheme="minorHAnsi"/>
          <w:b/>
          <w:i/>
          <w:sz w:val="28"/>
          <w:szCs w:val="28"/>
          <w:lang w:val="es-ES"/>
        </w:rPr>
        <w:t>Acción 2:</w:t>
      </w:r>
    </w:p>
    <w:p w14:paraId="7C0F6DA8" w14:textId="06F60ACE" w:rsidR="00417782" w:rsidRPr="000700E0" w:rsidRDefault="00417782" w:rsidP="00417782">
      <w:pPr>
        <w:spacing w:line="240" w:lineRule="auto"/>
        <w:jc w:val="both"/>
        <w:rPr>
          <w:rFonts w:asciiTheme="minorHAnsi" w:hAnsiTheme="minorHAnsi" w:cstheme="minorHAnsi"/>
          <w:b/>
          <w:i/>
          <w:sz w:val="28"/>
          <w:szCs w:val="28"/>
          <w:lang w:val="es-ES"/>
        </w:rPr>
      </w:pPr>
      <w:r w:rsidRPr="000700E0">
        <w:rPr>
          <w:rFonts w:asciiTheme="minorHAnsi" w:hAnsiTheme="minorHAnsi" w:cstheme="minorHAnsi"/>
          <w:sz w:val="28"/>
          <w:szCs w:val="28"/>
          <w:lang w:val="es-ES"/>
        </w:rPr>
        <w:t xml:space="preserve">Crear la Subdirección Especializada de Seguridad y Protección en la UNP.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43"/>
        <w:gridCol w:w="6975"/>
      </w:tblGrid>
      <w:tr w:rsidR="00417782" w:rsidRPr="0065327C" w14:paraId="0FB808F7" w14:textId="77777777" w:rsidTr="00901C16">
        <w:trPr>
          <w:trHeight w:val="1299"/>
        </w:trPr>
        <w:tc>
          <w:tcPr>
            <w:tcW w:w="1045" w:type="pct"/>
            <w:tcBorders>
              <w:top w:val="single" w:sz="8" w:space="0" w:color="FFFFFF"/>
              <w:left w:val="single" w:sz="8" w:space="0" w:color="FFFFFF"/>
              <w:bottom w:val="single" w:sz="8" w:space="0" w:color="FFFFFF"/>
              <w:right w:val="single" w:sz="24" w:space="0" w:color="FFFFFF"/>
            </w:tcBorders>
            <w:shd w:val="clear" w:color="auto" w:fill="009EAD"/>
            <w:vAlign w:val="center"/>
          </w:tcPr>
          <w:p w14:paraId="6CBE78F4" w14:textId="77777777" w:rsidR="00417782" w:rsidRPr="0065327C" w:rsidRDefault="00417782" w:rsidP="003F00D7">
            <w:pPr>
              <w:spacing w:after="0" w:line="240" w:lineRule="auto"/>
              <w:jc w:val="both"/>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3955" w:type="pct"/>
            <w:tcBorders>
              <w:top w:val="single" w:sz="8" w:space="0" w:color="FFFFFF"/>
              <w:left w:val="single" w:sz="24" w:space="0" w:color="FFFFFF"/>
              <w:bottom w:val="single" w:sz="8" w:space="0" w:color="FFFFFF"/>
              <w:right w:val="single" w:sz="8" w:space="0" w:color="FFFFFF"/>
            </w:tcBorders>
            <w:shd w:val="clear" w:color="auto" w:fill="90C4C4"/>
            <w:vAlign w:val="center"/>
          </w:tcPr>
          <w:p w14:paraId="2D0F5BD1" w14:textId="006B06AA" w:rsidR="00417782" w:rsidRDefault="00417782" w:rsidP="003F00D7">
            <w:pPr>
              <w:spacing w:after="0" w:line="240"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El Gobierno Nacional creará una Subdirección al interior de la UNP, especializada en la seguridad y protección, para las y los integrantes del nuevo partido o movimiento político que surja del tránsito de las FARC-EP a la actividad legal, actividades y sedes, así como a las y los antiguos integrantes de las FARC-EP que se reincorporen a la vida civil y a las familias de todos los anteriores de acuerdo con el nivel de riesgo.</w:t>
            </w:r>
          </w:p>
          <w:p w14:paraId="24EB6B58" w14:textId="77777777" w:rsidR="00407F7A" w:rsidRDefault="00407F7A" w:rsidP="003F00D7">
            <w:pPr>
              <w:spacing w:after="0" w:line="240" w:lineRule="auto"/>
              <w:jc w:val="both"/>
              <w:rPr>
                <w:rFonts w:asciiTheme="minorHAnsi" w:hAnsiTheme="minorHAnsi" w:cstheme="minorHAnsi"/>
                <w:sz w:val="24"/>
                <w:szCs w:val="24"/>
                <w:lang w:val="es-ES"/>
              </w:rPr>
            </w:pPr>
          </w:p>
          <w:p w14:paraId="5F6DBB51" w14:textId="1815578D" w:rsidR="00417782" w:rsidRPr="00F8120C" w:rsidRDefault="00601BAB" w:rsidP="003F00D7">
            <w:pPr>
              <w:spacing w:after="0" w:line="240" w:lineRule="auto"/>
              <w:jc w:val="both"/>
              <w:rPr>
                <w:rFonts w:cs="Arial"/>
                <w:b/>
                <w:sz w:val="24"/>
                <w:szCs w:val="24"/>
                <w:lang w:val="es-ES_tradnl"/>
              </w:rPr>
            </w:pPr>
            <w:r w:rsidRPr="00F8120C">
              <w:rPr>
                <w:rFonts w:asciiTheme="minorHAnsi" w:hAnsiTheme="minorHAnsi" w:cstheme="minorHAnsi"/>
                <w:b/>
                <w:i/>
                <w:color w:val="000000"/>
              </w:rPr>
              <w:t>Reglamentado por Decreto 300</w:t>
            </w:r>
            <w:r w:rsidR="00417782" w:rsidRPr="00F8120C">
              <w:rPr>
                <w:rFonts w:asciiTheme="minorHAnsi" w:hAnsiTheme="minorHAnsi" w:cstheme="minorHAnsi"/>
                <w:b/>
                <w:i/>
                <w:color w:val="000000"/>
              </w:rPr>
              <w:t xml:space="preserve"> de 2017.</w:t>
            </w:r>
          </w:p>
        </w:tc>
      </w:tr>
    </w:tbl>
    <w:p w14:paraId="0CBFAE64" w14:textId="11F6B465" w:rsidR="00417782" w:rsidRPr="00F8120C" w:rsidRDefault="00417782" w:rsidP="00417782">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 xml:space="preserve"> Acuerdo Final de Paz</w:t>
      </w:r>
    </w:p>
    <w:p w14:paraId="13B527CB" w14:textId="77777777" w:rsidR="00052F24" w:rsidRDefault="00052F24" w:rsidP="00417782">
      <w:pPr>
        <w:spacing w:line="240" w:lineRule="auto"/>
        <w:jc w:val="both"/>
        <w:rPr>
          <w:rFonts w:cs="Arial"/>
          <w:color w:val="009EAD"/>
          <w:sz w:val="32"/>
          <w:szCs w:val="32"/>
          <w:u w:val="thick"/>
          <w:lang w:val="es-ES_tradnl"/>
        </w:rPr>
      </w:pPr>
    </w:p>
    <w:p w14:paraId="3091F697" w14:textId="614AF566" w:rsidR="00417782" w:rsidRDefault="00417782" w:rsidP="00417782">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71"/>
        <w:gridCol w:w="4547"/>
      </w:tblGrid>
      <w:tr w:rsidR="00417782" w:rsidRPr="00052F24" w14:paraId="381FD60B" w14:textId="77777777" w:rsidTr="00901C16">
        <w:trPr>
          <w:trHeight w:val="408"/>
        </w:trPr>
        <w:tc>
          <w:tcPr>
            <w:tcW w:w="2422" w:type="pct"/>
            <w:tcBorders>
              <w:top w:val="single" w:sz="8" w:space="0" w:color="BBBBBB"/>
              <w:bottom w:val="single" w:sz="8" w:space="0" w:color="BBBBBB"/>
            </w:tcBorders>
            <w:shd w:val="clear" w:color="auto" w:fill="A5A5A5"/>
          </w:tcPr>
          <w:p w14:paraId="6AADC489" w14:textId="77777777" w:rsidR="00417782" w:rsidRPr="00052F24" w:rsidRDefault="00417782" w:rsidP="004E1B1C">
            <w:pPr>
              <w:spacing w:after="0" w:line="240" w:lineRule="auto"/>
              <w:jc w:val="center"/>
              <w:rPr>
                <w:rFonts w:cs="Arial"/>
                <w:b/>
                <w:bCs/>
                <w:color w:val="FFFFFF"/>
                <w:sz w:val="24"/>
                <w:szCs w:val="24"/>
                <w:lang w:val="es-ES_tradnl"/>
              </w:rPr>
            </w:pPr>
            <w:r w:rsidRPr="00052F24">
              <w:rPr>
                <w:rFonts w:cs="Arial"/>
                <w:b/>
                <w:bCs/>
                <w:color w:val="FFFFFF"/>
                <w:sz w:val="24"/>
                <w:szCs w:val="24"/>
                <w:lang w:val="es-ES_tradnl"/>
              </w:rPr>
              <w:t>PRODUCTO</w:t>
            </w:r>
          </w:p>
        </w:tc>
        <w:tc>
          <w:tcPr>
            <w:tcW w:w="2578" w:type="pct"/>
            <w:tcBorders>
              <w:top w:val="single" w:sz="8" w:space="0" w:color="BBBBBB"/>
              <w:bottom w:val="single" w:sz="8" w:space="0" w:color="BBBBBB"/>
            </w:tcBorders>
            <w:shd w:val="clear" w:color="auto" w:fill="A5A5A5"/>
          </w:tcPr>
          <w:p w14:paraId="2759B920" w14:textId="77777777" w:rsidR="00417782" w:rsidRPr="00052F24" w:rsidRDefault="00417782" w:rsidP="004E1B1C">
            <w:pPr>
              <w:spacing w:after="0" w:line="240" w:lineRule="auto"/>
              <w:jc w:val="center"/>
              <w:rPr>
                <w:rFonts w:cs="Arial"/>
                <w:b/>
                <w:bCs/>
                <w:color w:val="FFFFFF"/>
                <w:sz w:val="24"/>
                <w:szCs w:val="24"/>
                <w:lang w:val="es-ES_tradnl"/>
              </w:rPr>
            </w:pPr>
            <w:r w:rsidRPr="00052F24">
              <w:rPr>
                <w:rFonts w:cs="Arial"/>
                <w:b/>
                <w:bCs/>
                <w:color w:val="FFFFFF"/>
                <w:sz w:val="24"/>
                <w:szCs w:val="24"/>
                <w:lang w:val="es-ES_tradnl"/>
              </w:rPr>
              <w:t>INDICADOR</w:t>
            </w:r>
          </w:p>
        </w:tc>
      </w:tr>
      <w:tr w:rsidR="00417782" w:rsidRPr="00052F24" w14:paraId="32F7FBF6" w14:textId="77777777" w:rsidTr="00901C16">
        <w:trPr>
          <w:trHeight w:val="408"/>
        </w:trPr>
        <w:tc>
          <w:tcPr>
            <w:tcW w:w="2422" w:type="pct"/>
            <w:shd w:val="clear" w:color="auto" w:fill="E8E8E8"/>
          </w:tcPr>
          <w:p w14:paraId="38634089" w14:textId="6BC4D2E2" w:rsidR="00417782" w:rsidRPr="00052F24" w:rsidRDefault="00417782" w:rsidP="004E1B1C">
            <w:pPr>
              <w:spacing w:after="0" w:line="240" w:lineRule="auto"/>
              <w:rPr>
                <w:rFonts w:cs="Arial"/>
                <w:sz w:val="24"/>
                <w:szCs w:val="24"/>
                <w:lang w:val="es-ES_tradnl"/>
              </w:rPr>
            </w:pPr>
            <w:r w:rsidRPr="00052F24">
              <w:rPr>
                <w:rFonts w:cs="Arial"/>
                <w:sz w:val="24"/>
                <w:szCs w:val="24"/>
                <w:lang w:val="es-ES_tradnl"/>
              </w:rPr>
              <w:t>Subdirección especializada de seguridad y protección en la UNP</w:t>
            </w:r>
          </w:p>
        </w:tc>
        <w:tc>
          <w:tcPr>
            <w:tcW w:w="2578" w:type="pct"/>
            <w:shd w:val="clear" w:color="auto" w:fill="E8E8E8"/>
          </w:tcPr>
          <w:p w14:paraId="52AF87C2" w14:textId="2D0BF3BE" w:rsidR="00417782" w:rsidRPr="00052F24" w:rsidRDefault="00417782" w:rsidP="00417782">
            <w:pPr>
              <w:spacing w:after="0" w:line="240" w:lineRule="auto"/>
              <w:rPr>
                <w:rFonts w:cs="Arial"/>
                <w:sz w:val="24"/>
                <w:szCs w:val="24"/>
                <w:lang w:val="es-ES_tradnl"/>
              </w:rPr>
            </w:pPr>
            <w:r w:rsidRPr="00052F24">
              <w:rPr>
                <w:rFonts w:cs="Arial"/>
                <w:sz w:val="24"/>
                <w:szCs w:val="24"/>
                <w:lang w:val="es-ES_tradnl"/>
              </w:rPr>
              <w:t>Subdirección especializada de seguridad y protección en la UNP en funcionamiento</w:t>
            </w:r>
          </w:p>
        </w:tc>
      </w:tr>
    </w:tbl>
    <w:p w14:paraId="3B992DB1" w14:textId="15B94FB0" w:rsidR="00417782" w:rsidRPr="00E53A97" w:rsidRDefault="00417782" w:rsidP="00417782">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Marco Estratégico del Plan Marco de Implementación</w:t>
      </w:r>
    </w:p>
    <w:p w14:paraId="31B64EFE" w14:textId="77777777" w:rsidR="00052F24" w:rsidRDefault="00052F24" w:rsidP="00417782">
      <w:pPr>
        <w:spacing w:line="240" w:lineRule="auto"/>
        <w:jc w:val="both"/>
        <w:rPr>
          <w:rFonts w:cs="Arial"/>
          <w:color w:val="009EAD"/>
          <w:sz w:val="32"/>
          <w:szCs w:val="32"/>
          <w:u w:val="thick"/>
          <w:lang w:val="es-ES_tradnl"/>
        </w:rPr>
      </w:pPr>
    </w:p>
    <w:p w14:paraId="7E7AC4D3" w14:textId="27C45324" w:rsidR="00417782" w:rsidRDefault="00417782" w:rsidP="00417782">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344"/>
        <w:gridCol w:w="6474"/>
      </w:tblGrid>
      <w:tr w:rsidR="0064285C" w:rsidRPr="0065327C" w14:paraId="5DFB5E01" w14:textId="77777777" w:rsidTr="007F2271">
        <w:trPr>
          <w:trHeight w:val="394"/>
        </w:trPr>
        <w:tc>
          <w:tcPr>
            <w:tcW w:w="1329" w:type="pct"/>
            <w:tcBorders>
              <w:top w:val="single" w:sz="8" w:space="0" w:color="BBBBBB"/>
              <w:left w:val="single" w:sz="8" w:space="0" w:color="BBBBBB"/>
              <w:bottom w:val="single" w:sz="8" w:space="0" w:color="BBBBBB"/>
            </w:tcBorders>
            <w:shd w:val="clear" w:color="auto" w:fill="A5A5A5"/>
          </w:tcPr>
          <w:p w14:paraId="7B519001" w14:textId="77777777" w:rsidR="0064285C" w:rsidRPr="00875270" w:rsidRDefault="0064285C" w:rsidP="007F2271">
            <w:pPr>
              <w:spacing w:after="0" w:line="240" w:lineRule="auto"/>
              <w:jc w:val="center"/>
              <w:rPr>
                <w:rFonts w:cs="Arial"/>
                <w:b/>
                <w:bCs/>
                <w:color w:val="FFFFFF"/>
                <w:lang w:val="es-ES_tradnl"/>
              </w:rPr>
            </w:pPr>
            <w:r w:rsidRPr="00875270">
              <w:rPr>
                <w:rFonts w:cs="Arial"/>
                <w:b/>
                <w:bCs/>
                <w:color w:val="FFFFFF"/>
                <w:lang w:val="es-ES_tradnl"/>
              </w:rPr>
              <w:t>AÑO</w:t>
            </w:r>
          </w:p>
        </w:tc>
        <w:tc>
          <w:tcPr>
            <w:tcW w:w="3671" w:type="pct"/>
            <w:tcBorders>
              <w:top w:val="single" w:sz="8" w:space="0" w:color="BBBBBB"/>
              <w:bottom w:val="single" w:sz="8" w:space="0" w:color="BBBBBB"/>
            </w:tcBorders>
            <w:shd w:val="clear" w:color="auto" w:fill="A5A5A5"/>
          </w:tcPr>
          <w:p w14:paraId="030E7DC3" w14:textId="77777777" w:rsidR="0064285C" w:rsidRPr="00875270" w:rsidRDefault="0064285C" w:rsidP="007F2271">
            <w:pPr>
              <w:spacing w:after="0" w:line="240" w:lineRule="auto"/>
              <w:jc w:val="center"/>
              <w:rPr>
                <w:rFonts w:cs="Arial"/>
                <w:b/>
                <w:bCs/>
                <w:color w:val="FFFFFF"/>
                <w:lang w:val="es-ES_tradnl"/>
              </w:rPr>
            </w:pPr>
            <w:r w:rsidRPr="00875270">
              <w:rPr>
                <w:rFonts w:cs="Arial"/>
                <w:b/>
                <w:bCs/>
                <w:color w:val="FFFFFF"/>
                <w:lang w:val="es-ES_tradnl"/>
              </w:rPr>
              <w:t>NOMBRE DE ACTIVIDADES DESARROLLADAS</w:t>
            </w:r>
          </w:p>
        </w:tc>
      </w:tr>
      <w:tr w:rsidR="0064285C" w:rsidRPr="0065327C" w14:paraId="260E855B" w14:textId="77777777" w:rsidTr="007F2271">
        <w:trPr>
          <w:trHeight w:val="394"/>
        </w:trPr>
        <w:tc>
          <w:tcPr>
            <w:tcW w:w="1329" w:type="pct"/>
            <w:shd w:val="clear" w:color="auto" w:fill="E8E8E8"/>
          </w:tcPr>
          <w:p w14:paraId="0F52471A" w14:textId="77777777" w:rsidR="0064285C" w:rsidRPr="00D0693F" w:rsidRDefault="0064285C" w:rsidP="007F2271">
            <w:pPr>
              <w:spacing w:after="0" w:line="240" w:lineRule="auto"/>
              <w:rPr>
                <w:rFonts w:cs="Arial"/>
                <w:b/>
                <w:bCs/>
                <w:lang w:val="es-ES_tradnl"/>
              </w:rPr>
            </w:pPr>
            <w:r w:rsidRPr="00D0693F">
              <w:rPr>
                <w:rFonts w:cs="Arial"/>
                <w:b/>
                <w:bCs/>
                <w:lang w:val="es-ES_tradnl"/>
              </w:rPr>
              <w:t>2017</w:t>
            </w:r>
          </w:p>
        </w:tc>
        <w:tc>
          <w:tcPr>
            <w:tcW w:w="3671" w:type="pct"/>
            <w:shd w:val="clear" w:color="auto" w:fill="E8E8E8"/>
          </w:tcPr>
          <w:p w14:paraId="2CBB5827" w14:textId="77777777" w:rsidR="0064285C" w:rsidRDefault="0064285C" w:rsidP="0064285C">
            <w:pPr>
              <w:pStyle w:val="Prrafodelista"/>
              <w:numPr>
                <w:ilvl w:val="0"/>
                <w:numId w:val="31"/>
              </w:numPr>
              <w:tabs>
                <w:tab w:val="left" w:pos="234"/>
              </w:tabs>
              <w:spacing w:after="0" w:line="252" w:lineRule="auto"/>
              <w:jc w:val="both"/>
              <w:rPr>
                <w:rFonts w:cs="Arial"/>
                <w:lang w:val="es-ES_tradnl"/>
              </w:rPr>
            </w:pPr>
            <w:r w:rsidRPr="0064285C">
              <w:rPr>
                <w:rFonts w:cs="Arial"/>
                <w:lang w:val="es-ES_tradnl"/>
              </w:rPr>
              <w:t>Expedición del Decreto 300 del 23 de febrero de 2017</w:t>
            </w:r>
            <w:r>
              <w:rPr>
                <w:rFonts w:cs="Arial"/>
                <w:lang w:val="es-ES_tradnl"/>
              </w:rPr>
              <w:t>“Por el cual se</w:t>
            </w:r>
          </w:p>
          <w:p w14:paraId="1D5E7BFE" w14:textId="2D7997A5" w:rsidR="0064285C" w:rsidRDefault="0064285C" w:rsidP="0064285C">
            <w:pPr>
              <w:pStyle w:val="Prrafodelista"/>
              <w:tabs>
                <w:tab w:val="left" w:pos="517"/>
              </w:tabs>
              <w:spacing w:after="0" w:line="252" w:lineRule="auto"/>
              <w:ind w:left="234"/>
              <w:jc w:val="both"/>
              <w:rPr>
                <w:rFonts w:cs="Arial"/>
                <w:lang w:val="es-ES_tradnl"/>
              </w:rPr>
            </w:pPr>
            <w:r w:rsidRPr="0064285C">
              <w:rPr>
                <w:rFonts w:cs="Arial"/>
                <w:lang w:val="es-ES_tradnl"/>
              </w:rPr>
              <w:t>modifica la estructura de la Unidad Nacional de Protección - UNP”</w:t>
            </w:r>
          </w:p>
          <w:p w14:paraId="4299EC64" w14:textId="05D446C4" w:rsidR="0064285C" w:rsidRPr="0064285C" w:rsidRDefault="0064285C" w:rsidP="0064285C">
            <w:pPr>
              <w:pStyle w:val="Prrafodelista"/>
              <w:numPr>
                <w:ilvl w:val="0"/>
                <w:numId w:val="31"/>
              </w:numPr>
              <w:spacing w:after="0" w:line="252" w:lineRule="auto"/>
              <w:ind w:left="234" w:hanging="284"/>
              <w:jc w:val="both"/>
              <w:rPr>
                <w:rFonts w:cs="Arial"/>
                <w:lang w:val="es-ES_tradnl"/>
              </w:rPr>
            </w:pPr>
            <w:r w:rsidRPr="0064285C">
              <w:rPr>
                <w:rFonts w:cs="Arial"/>
                <w:lang w:val="es-ES_tradnl"/>
              </w:rPr>
              <w:t>En el mes de septiembre de 2017</w:t>
            </w:r>
            <w:r>
              <w:rPr>
                <w:rFonts w:cs="Arial"/>
                <w:lang w:val="es-ES_tradnl"/>
              </w:rPr>
              <w:t xml:space="preserve"> se realiza el nombramiento del </w:t>
            </w:r>
            <w:r w:rsidRPr="0064285C">
              <w:rPr>
                <w:rFonts w:cs="Arial"/>
                <w:lang w:val="es-ES_tradnl"/>
              </w:rPr>
              <w:t>subdirector de la Subdirección Especializada de Seguridad y Protección, siendo el punto de partida para dar cumplimiento al artículo 3 del Decreto 300 de 2017</w:t>
            </w:r>
          </w:p>
        </w:tc>
      </w:tr>
      <w:tr w:rsidR="0064285C" w:rsidRPr="0065327C" w14:paraId="047914B6" w14:textId="77777777" w:rsidTr="007F2271">
        <w:trPr>
          <w:trHeight w:val="394"/>
        </w:trPr>
        <w:tc>
          <w:tcPr>
            <w:tcW w:w="1329" w:type="pct"/>
            <w:tcBorders>
              <w:right w:val="nil"/>
            </w:tcBorders>
            <w:shd w:val="clear" w:color="auto" w:fill="auto"/>
          </w:tcPr>
          <w:p w14:paraId="161EC369" w14:textId="77777777" w:rsidR="0064285C" w:rsidRPr="00D0693F" w:rsidRDefault="0064285C" w:rsidP="007F2271">
            <w:pPr>
              <w:spacing w:after="0" w:line="240" w:lineRule="auto"/>
              <w:rPr>
                <w:rFonts w:cs="Arial"/>
                <w:b/>
                <w:bCs/>
                <w:lang w:val="es-ES_tradnl"/>
              </w:rPr>
            </w:pPr>
            <w:r w:rsidRPr="00D0693F">
              <w:rPr>
                <w:rFonts w:cs="Arial"/>
                <w:b/>
                <w:bCs/>
                <w:lang w:val="es-ES_tradnl"/>
              </w:rPr>
              <w:lastRenderedPageBreak/>
              <w:t>2018</w:t>
            </w:r>
          </w:p>
        </w:tc>
        <w:tc>
          <w:tcPr>
            <w:tcW w:w="3671" w:type="pct"/>
            <w:tcBorders>
              <w:left w:val="nil"/>
              <w:right w:val="nil"/>
            </w:tcBorders>
            <w:shd w:val="clear" w:color="auto" w:fill="auto"/>
          </w:tcPr>
          <w:p w14:paraId="401F1BC4" w14:textId="74028247" w:rsidR="0064285C" w:rsidRPr="0064285C" w:rsidRDefault="0064285C" w:rsidP="0064285C">
            <w:pPr>
              <w:pStyle w:val="Prrafodelista"/>
              <w:numPr>
                <w:ilvl w:val="0"/>
                <w:numId w:val="32"/>
              </w:numPr>
              <w:spacing w:after="0" w:line="240" w:lineRule="auto"/>
              <w:ind w:left="234" w:hanging="284"/>
              <w:rPr>
                <w:rFonts w:cs="Arial"/>
                <w:lang w:val="es-ES_tradnl"/>
              </w:rPr>
            </w:pPr>
            <w:r w:rsidRPr="0064285C">
              <w:rPr>
                <w:rFonts w:cs="Arial"/>
                <w:lang w:val="es-ES_tradnl"/>
              </w:rPr>
              <w:t xml:space="preserve">La Unidad Nacional de Protección expide la </w:t>
            </w:r>
            <w:r w:rsidRPr="0064285C">
              <w:rPr>
                <w:rFonts w:asciiTheme="minorHAnsi" w:hAnsiTheme="minorHAnsi" w:cstheme="minorHAnsi"/>
                <w:sz w:val="24"/>
                <w:szCs w:val="24"/>
                <w:lang w:val="es-ES"/>
              </w:rPr>
              <w:t>resolución 0351 del 12 de marzo de 2018, por medio de la cual se conforman los Grupos Internos de trabajo de la Subdirección Especializada de Seguridad y Protección.</w:t>
            </w:r>
          </w:p>
        </w:tc>
      </w:tr>
    </w:tbl>
    <w:p w14:paraId="0B2EDC04" w14:textId="11A465D7" w:rsidR="0064285C" w:rsidRDefault="0064285C" w:rsidP="00417782">
      <w:pPr>
        <w:spacing w:line="240" w:lineRule="auto"/>
        <w:jc w:val="both"/>
        <w:rPr>
          <w:rFonts w:cs="Arial"/>
          <w:color w:val="009EAD"/>
          <w:sz w:val="32"/>
          <w:szCs w:val="32"/>
          <w:u w:val="thick"/>
          <w:lang w:val="es-ES_tradnl"/>
        </w:rPr>
      </w:pPr>
    </w:p>
    <w:tbl>
      <w:tblPr>
        <w:tblW w:w="5057" w:type="pct"/>
        <w:tblInd w:w="-5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ook w:val="04A0" w:firstRow="1" w:lastRow="0" w:firstColumn="1" w:lastColumn="0" w:noHBand="0" w:noVBand="1"/>
      </w:tblPr>
      <w:tblGrid>
        <w:gridCol w:w="8817"/>
      </w:tblGrid>
      <w:tr w:rsidR="00417782" w:rsidRPr="00F5570F" w14:paraId="5C6A5470" w14:textId="77777777" w:rsidTr="004E1B1C">
        <w:tc>
          <w:tcPr>
            <w:tcW w:w="5000" w:type="pct"/>
            <w:shd w:val="clear" w:color="auto" w:fill="F2F2F2"/>
          </w:tcPr>
          <w:p w14:paraId="28546773" w14:textId="77777777" w:rsidR="00417782" w:rsidRPr="0065327C" w:rsidRDefault="00417782" w:rsidP="00417782">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85376" behindDoc="0" locked="0" layoutInCell="1" allowOverlap="1" wp14:anchorId="49116199" wp14:editId="3AD9F49D">
                  <wp:simplePos x="0" y="0"/>
                  <wp:positionH relativeFrom="column">
                    <wp:posOffset>121920</wp:posOffset>
                  </wp:positionH>
                  <wp:positionV relativeFrom="paragraph">
                    <wp:posOffset>-16510</wp:posOffset>
                  </wp:positionV>
                  <wp:extent cx="775335" cy="937260"/>
                  <wp:effectExtent l="0" t="0" r="0" b="0"/>
                  <wp:wrapSquare wrapText="bothSides"/>
                  <wp:docPr id="2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1F3524A8" w14:textId="77777777" w:rsidR="00417782" w:rsidRPr="00F5570F" w:rsidRDefault="00417782" w:rsidP="004E1B1C">
            <w:pPr>
              <w:spacing w:after="0" w:line="240" w:lineRule="auto"/>
              <w:jc w:val="both"/>
              <w:rPr>
                <w:rFonts w:asciiTheme="minorHAnsi" w:hAnsiTheme="minorHAnsi" w:cstheme="minorHAnsi"/>
                <w:sz w:val="24"/>
                <w:szCs w:val="24"/>
                <w:lang w:val="es-ES"/>
              </w:rPr>
            </w:pPr>
          </w:p>
          <w:p w14:paraId="54CC07C3" w14:textId="499413BF" w:rsidR="00417782" w:rsidRPr="00F5570F" w:rsidRDefault="00417782" w:rsidP="004E1B1C">
            <w:pPr>
              <w:spacing w:after="0" w:line="240"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 xml:space="preserve">A partir de la expedición del Decreto 300 del 23 de febrero de 2017 </w:t>
            </w:r>
            <w:r w:rsidRPr="00F5570F">
              <w:rPr>
                <w:rFonts w:asciiTheme="minorHAnsi" w:hAnsiTheme="minorHAnsi" w:cstheme="minorHAnsi"/>
                <w:i/>
                <w:sz w:val="24"/>
                <w:szCs w:val="24"/>
                <w:lang w:val="es-ES"/>
              </w:rPr>
              <w:t>“Por el cual se modifica la estructura de la Unidad Nacional de Protección - UNP”</w:t>
            </w:r>
            <w:r w:rsidRPr="00F5570F">
              <w:rPr>
                <w:rFonts w:asciiTheme="minorHAnsi" w:hAnsiTheme="minorHAnsi" w:cstheme="minorHAnsi"/>
                <w:sz w:val="24"/>
                <w:szCs w:val="24"/>
                <w:lang w:val="es-ES"/>
              </w:rPr>
              <w:t>, y en su artículo primero se modifica el artículo 10 del Decreto 4065 de 2011, “P</w:t>
            </w:r>
            <w:r w:rsidRPr="00F5570F">
              <w:rPr>
                <w:rFonts w:asciiTheme="minorHAnsi" w:hAnsiTheme="minorHAnsi" w:cstheme="minorHAnsi"/>
                <w:i/>
                <w:sz w:val="24"/>
                <w:szCs w:val="24"/>
                <w:lang w:val="es-ES"/>
              </w:rPr>
              <w:t xml:space="preserve">or el cual se crea la Unidad Nacional de Protección – UNP”, </w:t>
            </w:r>
            <w:r w:rsidRPr="00F5570F">
              <w:rPr>
                <w:rFonts w:asciiTheme="minorHAnsi" w:hAnsiTheme="minorHAnsi" w:cstheme="minorHAnsi"/>
                <w:sz w:val="24"/>
                <w:szCs w:val="24"/>
                <w:lang w:val="es-ES"/>
              </w:rPr>
              <w:t>se incluye a la Subdirección Especializada de Seguridad y Protección</w:t>
            </w:r>
            <w:r w:rsidR="00E16694">
              <w:rPr>
                <w:rFonts w:asciiTheme="minorHAnsi" w:hAnsiTheme="minorHAnsi" w:cstheme="minorHAnsi"/>
                <w:sz w:val="24"/>
                <w:szCs w:val="24"/>
                <w:lang w:val="es-ES"/>
              </w:rPr>
              <w:t>,</w:t>
            </w:r>
            <w:r w:rsidRPr="00F5570F">
              <w:rPr>
                <w:rFonts w:asciiTheme="minorHAnsi" w:hAnsiTheme="minorHAnsi" w:cstheme="minorHAnsi"/>
                <w:sz w:val="24"/>
                <w:szCs w:val="24"/>
                <w:lang w:val="es-ES"/>
              </w:rPr>
              <w:t xml:space="preserve"> dentro de la estructura organizacional de la entidad. </w:t>
            </w:r>
          </w:p>
          <w:p w14:paraId="3252AFAA" w14:textId="77777777" w:rsidR="00417782" w:rsidRPr="00F5570F" w:rsidRDefault="00417782" w:rsidP="004E1B1C">
            <w:pPr>
              <w:spacing w:after="0" w:line="240" w:lineRule="auto"/>
              <w:jc w:val="both"/>
              <w:rPr>
                <w:rFonts w:asciiTheme="minorHAnsi" w:hAnsiTheme="minorHAnsi" w:cstheme="minorHAnsi"/>
                <w:sz w:val="24"/>
                <w:szCs w:val="24"/>
                <w:lang w:val="es-ES"/>
              </w:rPr>
            </w:pPr>
          </w:p>
          <w:p w14:paraId="2929CED9" w14:textId="5B8E38E4" w:rsidR="00417782" w:rsidRPr="00F5570F" w:rsidRDefault="00417782" w:rsidP="004E1B1C">
            <w:pPr>
              <w:spacing w:after="0" w:line="240" w:lineRule="auto"/>
              <w:jc w:val="both"/>
              <w:rPr>
                <w:rFonts w:asciiTheme="minorHAnsi" w:hAnsiTheme="minorHAnsi" w:cstheme="minorHAnsi"/>
                <w:i/>
                <w:sz w:val="24"/>
                <w:szCs w:val="24"/>
                <w:lang w:val="es-ES"/>
              </w:rPr>
            </w:pPr>
            <w:r w:rsidRPr="00F5570F">
              <w:rPr>
                <w:rFonts w:asciiTheme="minorHAnsi" w:hAnsiTheme="minorHAnsi" w:cstheme="minorHAnsi"/>
                <w:sz w:val="24"/>
                <w:szCs w:val="24"/>
                <w:lang w:val="es-ES"/>
              </w:rPr>
              <w:t xml:space="preserve">Así mismo en el artículo 3 del Decreto 300 de 2017 se establecen las funciones que tendrá a cargo la mencionada Subdirección. Con la expedición de la Ley 1865 del 30 de agosto de 2017, la cual decreta en su artículo 10: </w:t>
            </w:r>
            <w:r w:rsidRPr="00F5570F">
              <w:rPr>
                <w:rFonts w:asciiTheme="minorHAnsi" w:hAnsiTheme="minorHAnsi" w:cstheme="minorHAnsi"/>
                <w:i/>
                <w:sz w:val="24"/>
                <w:szCs w:val="24"/>
                <w:lang w:val="es-ES"/>
              </w:rPr>
              <w:t>“Exceptúese a la Unidad Nacional de P</w:t>
            </w:r>
            <w:r>
              <w:rPr>
                <w:rFonts w:asciiTheme="minorHAnsi" w:hAnsiTheme="minorHAnsi" w:cstheme="minorHAnsi"/>
                <w:i/>
                <w:sz w:val="24"/>
                <w:szCs w:val="24"/>
                <w:lang w:val="es-ES"/>
              </w:rPr>
              <w:t xml:space="preserve">rotección durante la presente </w:t>
            </w:r>
            <w:r w:rsidRPr="00F5570F">
              <w:rPr>
                <w:rFonts w:asciiTheme="minorHAnsi" w:hAnsiTheme="minorHAnsi" w:cstheme="minorHAnsi"/>
                <w:i/>
                <w:sz w:val="24"/>
                <w:szCs w:val="24"/>
                <w:lang w:val="es-ES"/>
              </w:rPr>
              <w:t xml:space="preserve">vigencia fiscal y la del año 2018, de la aplicación de las restricciones previstas en el artículo 92 de la Ley 617 de 2000 en el crecimiento de los gastos de personal relativos a la modificación de su estructura y planta de personal, para la implementación inmediata de medidas materiales de protección de que trate el punto 3.4.7.4. del Acuerdo Final para la Terminación del Conflicto y la Construcción de una Paz Estable y Duradera, dentro del Sistema Integral de Seguridad para el Ejercicio de la Política”. </w:t>
            </w:r>
            <w:r w:rsidRPr="00F5570F">
              <w:rPr>
                <w:rFonts w:asciiTheme="minorHAnsi" w:hAnsiTheme="minorHAnsi" w:cstheme="minorHAnsi"/>
                <w:sz w:val="24"/>
                <w:szCs w:val="24"/>
                <w:lang w:val="es-ES"/>
              </w:rPr>
              <w:t xml:space="preserve">Por lo anterior, el 5 de septiembre de 2017, es nombrado el Dr. César Adelmo Capera Urrego, como subdirector de la Subdirección Especializada </w:t>
            </w:r>
            <w:r w:rsidR="0027357F" w:rsidRPr="00F5570F">
              <w:rPr>
                <w:rFonts w:asciiTheme="minorHAnsi" w:hAnsiTheme="minorHAnsi" w:cstheme="minorHAnsi"/>
                <w:sz w:val="24"/>
                <w:szCs w:val="24"/>
                <w:lang w:val="es-ES"/>
              </w:rPr>
              <w:t xml:space="preserve">de </w:t>
            </w:r>
            <w:r w:rsidR="0027357F">
              <w:rPr>
                <w:rFonts w:asciiTheme="minorHAnsi" w:hAnsiTheme="minorHAnsi" w:cstheme="minorHAnsi"/>
                <w:sz w:val="24"/>
                <w:szCs w:val="24"/>
                <w:lang w:val="es-ES"/>
              </w:rPr>
              <w:t>Seguridad</w:t>
            </w:r>
            <w:r w:rsidRPr="00F5570F">
              <w:rPr>
                <w:rFonts w:asciiTheme="minorHAnsi" w:hAnsiTheme="minorHAnsi" w:cstheme="minorHAnsi"/>
                <w:sz w:val="24"/>
                <w:szCs w:val="24"/>
                <w:lang w:val="es-ES"/>
              </w:rPr>
              <w:t xml:space="preserve"> y Protección, siendo el punto de partida para dar cumplimiento al artículo 3 del Decreto 300 de 2017 y al Decreto 301 de 2017, en su artículo 1: “P</w:t>
            </w:r>
            <w:r w:rsidRPr="00F5570F">
              <w:rPr>
                <w:rFonts w:asciiTheme="minorHAnsi" w:hAnsiTheme="minorHAnsi" w:cstheme="minorHAnsi"/>
                <w:i/>
                <w:sz w:val="24"/>
                <w:szCs w:val="24"/>
                <w:lang w:val="es-ES"/>
              </w:rPr>
              <w:t>or el cual se crean los empleos en la planta de personal de la Unidad Nacional de Protección:</w:t>
            </w:r>
          </w:p>
          <w:p w14:paraId="43F11640" w14:textId="77777777" w:rsidR="00417782" w:rsidRPr="00F5570F" w:rsidRDefault="00417782" w:rsidP="004E1B1C">
            <w:pPr>
              <w:spacing w:after="0" w:line="240" w:lineRule="auto"/>
              <w:jc w:val="both"/>
              <w:rPr>
                <w:rFonts w:asciiTheme="minorHAnsi" w:hAnsiTheme="minorHAnsi" w:cstheme="minorHAnsi"/>
                <w:i/>
                <w:sz w:val="24"/>
                <w:szCs w:val="24"/>
                <w:lang w:val="es-ES"/>
              </w:rPr>
            </w:pPr>
          </w:p>
          <w:tbl>
            <w:tblPr>
              <w:tblW w:w="68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pct12" w:color="auto" w:fill="auto"/>
              <w:tblCellMar>
                <w:left w:w="70" w:type="dxa"/>
                <w:right w:w="70" w:type="dxa"/>
              </w:tblCellMar>
              <w:tblLook w:val="04A0" w:firstRow="1" w:lastRow="0" w:firstColumn="1" w:lastColumn="0" w:noHBand="0" w:noVBand="1"/>
            </w:tblPr>
            <w:tblGrid>
              <w:gridCol w:w="2920"/>
              <w:gridCol w:w="1200"/>
              <w:gridCol w:w="1200"/>
              <w:gridCol w:w="1480"/>
            </w:tblGrid>
            <w:tr w:rsidR="00417782" w:rsidRPr="00733321" w14:paraId="0D11EC3A" w14:textId="77777777" w:rsidTr="00733321">
              <w:trPr>
                <w:trHeight w:val="615"/>
                <w:jc w:val="center"/>
              </w:trPr>
              <w:tc>
                <w:tcPr>
                  <w:tcW w:w="2920" w:type="dxa"/>
                  <w:shd w:val="clear" w:color="auto" w:fill="A6A6A6" w:themeFill="background1" w:themeFillShade="A6"/>
                  <w:noWrap/>
                  <w:vAlign w:val="center"/>
                  <w:hideMark/>
                </w:tcPr>
                <w:p w14:paraId="12EF70AA" w14:textId="77777777" w:rsidR="00417782" w:rsidRPr="00733321" w:rsidRDefault="00417782" w:rsidP="00733321">
                  <w:pPr>
                    <w:spacing w:after="0" w:line="240" w:lineRule="auto"/>
                    <w:jc w:val="center"/>
                    <w:rPr>
                      <w:rFonts w:asciiTheme="minorHAnsi" w:hAnsiTheme="minorHAnsi" w:cs="Arial"/>
                      <w:bCs/>
                      <w:color w:val="FFFFFF"/>
                      <w:lang w:val="es-ES_tradnl"/>
                    </w:rPr>
                  </w:pPr>
                  <w:r w:rsidRPr="00733321">
                    <w:rPr>
                      <w:rFonts w:asciiTheme="minorHAnsi" w:hAnsiTheme="minorHAnsi" w:cs="Arial"/>
                      <w:bCs/>
                      <w:color w:val="FFFFFF"/>
                      <w:lang w:val="es-ES_tradnl"/>
                    </w:rPr>
                    <w:t>DENOMINACIÓN</w:t>
                  </w:r>
                </w:p>
              </w:tc>
              <w:tc>
                <w:tcPr>
                  <w:tcW w:w="1200" w:type="dxa"/>
                  <w:shd w:val="clear" w:color="auto" w:fill="A6A6A6" w:themeFill="background1" w:themeFillShade="A6"/>
                  <w:noWrap/>
                  <w:vAlign w:val="center"/>
                  <w:hideMark/>
                </w:tcPr>
                <w:p w14:paraId="06C1F451" w14:textId="77777777" w:rsidR="00417782" w:rsidRPr="00733321" w:rsidRDefault="00417782" w:rsidP="00733321">
                  <w:pPr>
                    <w:spacing w:after="0" w:line="240" w:lineRule="auto"/>
                    <w:jc w:val="center"/>
                    <w:rPr>
                      <w:rFonts w:asciiTheme="minorHAnsi" w:hAnsiTheme="minorHAnsi" w:cs="Arial"/>
                      <w:bCs/>
                      <w:color w:val="FFFFFF"/>
                      <w:lang w:val="es-ES_tradnl"/>
                    </w:rPr>
                  </w:pPr>
                  <w:r w:rsidRPr="00733321">
                    <w:rPr>
                      <w:rFonts w:asciiTheme="minorHAnsi" w:hAnsiTheme="minorHAnsi" w:cs="Arial"/>
                      <w:bCs/>
                      <w:color w:val="FFFFFF"/>
                      <w:lang w:val="es-ES_tradnl"/>
                    </w:rPr>
                    <w:t>CÓDIGO</w:t>
                  </w:r>
                </w:p>
              </w:tc>
              <w:tc>
                <w:tcPr>
                  <w:tcW w:w="1200" w:type="dxa"/>
                  <w:shd w:val="clear" w:color="auto" w:fill="A6A6A6" w:themeFill="background1" w:themeFillShade="A6"/>
                  <w:noWrap/>
                  <w:vAlign w:val="center"/>
                  <w:hideMark/>
                </w:tcPr>
                <w:p w14:paraId="59C670A3" w14:textId="77777777" w:rsidR="00417782" w:rsidRPr="00733321" w:rsidRDefault="00417782" w:rsidP="00733321">
                  <w:pPr>
                    <w:spacing w:after="0" w:line="240" w:lineRule="auto"/>
                    <w:jc w:val="center"/>
                    <w:rPr>
                      <w:rFonts w:asciiTheme="minorHAnsi" w:hAnsiTheme="minorHAnsi" w:cs="Arial"/>
                      <w:bCs/>
                      <w:color w:val="FFFFFF"/>
                      <w:lang w:val="es-ES_tradnl"/>
                    </w:rPr>
                  </w:pPr>
                  <w:r w:rsidRPr="00733321">
                    <w:rPr>
                      <w:rFonts w:asciiTheme="minorHAnsi" w:hAnsiTheme="minorHAnsi" w:cs="Arial"/>
                      <w:bCs/>
                      <w:color w:val="FFFFFF"/>
                      <w:lang w:val="es-ES_tradnl"/>
                    </w:rPr>
                    <w:t>GRADO</w:t>
                  </w:r>
                </w:p>
              </w:tc>
              <w:tc>
                <w:tcPr>
                  <w:tcW w:w="1480" w:type="dxa"/>
                  <w:shd w:val="clear" w:color="auto" w:fill="A6A6A6" w:themeFill="background1" w:themeFillShade="A6"/>
                  <w:vAlign w:val="center"/>
                  <w:hideMark/>
                </w:tcPr>
                <w:p w14:paraId="2CDBF34F" w14:textId="7C2A6D05" w:rsidR="00417782" w:rsidRPr="00733321" w:rsidRDefault="00417782" w:rsidP="00733321">
                  <w:pPr>
                    <w:spacing w:after="0" w:line="240" w:lineRule="auto"/>
                    <w:jc w:val="center"/>
                    <w:rPr>
                      <w:rFonts w:asciiTheme="minorHAnsi" w:hAnsiTheme="minorHAnsi" w:cs="Arial"/>
                      <w:bCs/>
                      <w:color w:val="FFFFFF"/>
                      <w:lang w:val="es-ES_tradnl"/>
                    </w:rPr>
                  </w:pPr>
                  <w:r w:rsidRPr="00733321">
                    <w:rPr>
                      <w:rFonts w:asciiTheme="minorHAnsi" w:hAnsiTheme="minorHAnsi" w:cs="Arial"/>
                      <w:bCs/>
                      <w:color w:val="FFFFFF"/>
                      <w:lang w:val="es-ES_tradnl"/>
                    </w:rPr>
                    <w:t>No. DE CARGOS</w:t>
                  </w:r>
                </w:p>
              </w:tc>
            </w:tr>
            <w:tr w:rsidR="00417782" w:rsidRPr="00733321" w14:paraId="3E4200E4" w14:textId="77777777" w:rsidTr="00733321">
              <w:trPr>
                <w:trHeight w:val="300"/>
                <w:jc w:val="center"/>
              </w:trPr>
              <w:tc>
                <w:tcPr>
                  <w:tcW w:w="2920" w:type="dxa"/>
                  <w:shd w:val="pct12" w:color="auto" w:fill="auto"/>
                  <w:noWrap/>
                  <w:vAlign w:val="center"/>
                  <w:hideMark/>
                </w:tcPr>
                <w:p w14:paraId="03A02E56"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SUBDIRECTOR</w:t>
                  </w:r>
                </w:p>
              </w:tc>
              <w:tc>
                <w:tcPr>
                  <w:tcW w:w="1200" w:type="dxa"/>
                  <w:shd w:val="pct12" w:color="auto" w:fill="auto"/>
                  <w:noWrap/>
                  <w:vAlign w:val="center"/>
                  <w:hideMark/>
                </w:tcPr>
                <w:p w14:paraId="331E54BD"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00 40</w:t>
                  </w:r>
                </w:p>
              </w:tc>
              <w:tc>
                <w:tcPr>
                  <w:tcW w:w="1200" w:type="dxa"/>
                  <w:shd w:val="pct12" w:color="auto" w:fill="auto"/>
                  <w:noWrap/>
                  <w:vAlign w:val="center"/>
                  <w:hideMark/>
                </w:tcPr>
                <w:p w14:paraId="2DA592AE"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21</w:t>
                  </w:r>
                </w:p>
              </w:tc>
              <w:tc>
                <w:tcPr>
                  <w:tcW w:w="1480" w:type="dxa"/>
                  <w:shd w:val="pct12" w:color="auto" w:fill="auto"/>
                  <w:noWrap/>
                  <w:vAlign w:val="center"/>
                  <w:hideMark/>
                </w:tcPr>
                <w:p w14:paraId="43F8E3A5"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w:t>
                  </w:r>
                </w:p>
              </w:tc>
            </w:tr>
            <w:tr w:rsidR="00417782" w:rsidRPr="00733321" w14:paraId="47A05083" w14:textId="77777777" w:rsidTr="00733321">
              <w:trPr>
                <w:trHeight w:val="300"/>
                <w:jc w:val="center"/>
              </w:trPr>
              <w:tc>
                <w:tcPr>
                  <w:tcW w:w="2920" w:type="dxa"/>
                  <w:shd w:val="pct12" w:color="auto" w:fill="auto"/>
                  <w:noWrap/>
                  <w:vAlign w:val="center"/>
                  <w:hideMark/>
                </w:tcPr>
                <w:p w14:paraId="0528FD67"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ASESOR</w:t>
                  </w:r>
                </w:p>
              </w:tc>
              <w:tc>
                <w:tcPr>
                  <w:tcW w:w="1200" w:type="dxa"/>
                  <w:shd w:val="pct12" w:color="auto" w:fill="auto"/>
                  <w:noWrap/>
                  <w:vAlign w:val="center"/>
                  <w:hideMark/>
                </w:tcPr>
                <w:p w14:paraId="108E1257"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1020</w:t>
                  </w:r>
                </w:p>
              </w:tc>
              <w:tc>
                <w:tcPr>
                  <w:tcW w:w="1200" w:type="dxa"/>
                  <w:shd w:val="pct12" w:color="auto" w:fill="auto"/>
                  <w:noWrap/>
                  <w:vAlign w:val="center"/>
                  <w:hideMark/>
                </w:tcPr>
                <w:p w14:paraId="356256BE"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12</w:t>
                  </w:r>
                </w:p>
              </w:tc>
              <w:tc>
                <w:tcPr>
                  <w:tcW w:w="1480" w:type="dxa"/>
                  <w:shd w:val="pct12" w:color="auto" w:fill="auto"/>
                  <w:noWrap/>
                  <w:vAlign w:val="center"/>
                  <w:hideMark/>
                </w:tcPr>
                <w:p w14:paraId="18A68746"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w:t>
                  </w:r>
                </w:p>
              </w:tc>
            </w:tr>
            <w:tr w:rsidR="00417782" w:rsidRPr="00733321" w14:paraId="3E3BAA0F" w14:textId="77777777" w:rsidTr="00733321">
              <w:trPr>
                <w:trHeight w:val="300"/>
                <w:jc w:val="center"/>
              </w:trPr>
              <w:tc>
                <w:tcPr>
                  <w:tcW w:w="2920" w:type="dxa"/>
                  <w:shd w:val="pct12" w:color="auto" w:fill="auto"/>
                  <w:noWrap/>
                  <w:vAlign w:val="center"/>
                  <w:hideMark/>
                </w:tcPr>
                <w:p w14:paraId="6C3D8163"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PROFESIONAL ESPECIALIZADO</w:t>
                  </w:r>
                </w:p>
              </w:tc>
              <w:tc>
                <w:tcPr>
                  <w:tcW w:w="1200" w:type="dxa"/>
                  <w:shd w:val="pct12" w:color="auto" w:fill="auto"/>
                  <w:noWrap/>
                  <w:vAlign w:val="center"/>
                  <w:hideMark/>
                </w:tcPr>
                <w:p w14:paraId="0E999DF7"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2028</w:t>
                  </w:r>
                </w:p>
              </w:tc>
              <w:tc>
                <w:tcPr>
                  <w:tcW w:w="1200" w:type="dxa"/>
                  <w:shd w:val="pct12" w:color="auto" w:fill="auto"/>
                  <w:noWrap/>
                  <w:vAlign w:val="center"/>
                  <w:hideMark/>
                </w:tcPr>
                <w:p w14:paraId="364DCEE5"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22</w:t>
                  </w:r>
                </w:p>
              </w:tc>
              <w:tc>
                <w:tcPr>
                  <w:tcW w:w="1480" w:type="dxa"/>
                  <w:shd w:val="pct12" w:color="auto" w:fill="auto"/>
                  <w:noWrap/>
                  <w:vAlign w:val="center"/>
                  <w:hideMark/>
                </w:tcPr>
                <w:p w14:paraId="6206E993"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5</w:t>
                  </w:r>
                </w:p>
              </w:tc>
            </w:tr>
            <w:tr w:rsidR="00417782" w:rsidRPr="00733321" w14:paraId="5C21B1AE" w14:textId="77777777" w:rsidTr="00733321">
              <w:trPr>
                <w:trHeight w:val="300"/>
                <w:jc w:val="center"/>
              </w:trPr>
              <w:tc>
                <w:tcPr>
                  <w:tcW w:w="2920" w:type="dxa"/>
                  <w:shd w:val="pct12" w:color="auto" w:fill="auto"/>
                  <w:noWrap/>
                  <w:vAlign w:val="center"/>
                  <w:hideMark/>
                </w:tcPr>
                <w:p w14:paraId="11F7CC61"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PROFESIONAL ESPECIALIZADO</w:t>
                  </w:r>
                </w:p>
              </w:tc>
              <w:tc>
                <w:tcPr>
                  <w:tcW w:w="1200" w:type="dxa"/>
                  <w:shd w:val="pct12" w:color="auto" w:fill="auto"/>
                  <w:noWrap/>
                  <w:vAlign w:val="center"/>
                  <w:hideMark/>
                </w:tcPr>
                <w:p w14:paraId="6A68714A"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2028</w:t>
                  </w:r>
                </w:p>
              </w:tc>
              <w:tc>
                <w:tcPr>
                  <w:tcW w:w="1200" w:type="dxa"/>
                  <w:shd w:val="pct12" w:color="auto" w:fill="auto"/>
                  <w:noWrap/>
                  <w:vAlign w:val="center"/>
                  <w:hideMark/>
                </w:tcPr>
                <w:p w14:paraId="43CF0BBC"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18</w:t>
                  </w:r>
                </w:p>
              </w:tc>
              <w:tc>
                <w:tcPr>
                  <w:tcW w:w="1480" w:type="dxa"/>
                  <w:shd w:val="pct12" w:color="auto" w:fill="auto"/>
                  <w:noWrap/>
                  <w:vAlign w:val="center"/>
                  <w:hideMark/>
                </w:tcPr>
                <w:p w14:paraId="7901FBB1"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w:t>
                  </w:r>
                </w:p>
              </w:tc>
            </w:tr>
            <w:tr w:rsidR="00417782" w:rsidRPr="00733321" w14:paraId="1C2A6534" w14:textId="77777777" w:rsidTr="00733321">
              <w:trPr>
                <w:trHeight w:val="300"/>
                <w:jc w:val="center"/>
              </w:trPr>
              <w:tc>
                <w:tcPr>
                  <w:tcW w:w="2920" w:type="dxa"/>
                  <w:shd w:val="pct12" w:color="auto" w:fill="auto"/>
                  <w:noWrap/>
                  <w:vAlign w:val="center"/>
                  <w:hideMark/>
                </w:tcPr>
                <w:p w14:paraId="13AA4E22"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PROFESIONAL ESPECIALIZADO</w:t>
                  </w:r>
                </w:p>
              </w:tc>
              <w:tc>
                <w:tcPr>
                  <w:tcW w:w="1200" w:type="dxa"/>
                  <w:shd w:val="pct12" w:color="auto" w:fill="auto"/>
                  <w:noWrap/>
                  <w:vAlign w:val="center"/>
                  <w:hideMark/>
                </w:tcPr>
                <w:p w14:paraId="078433BD"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2028</w:t>
                  </w:r>
                </w:p>
              </w:tc>
              <w:tc>
                <w:tcPr>
                  <w:tcW w:w="1200" w:type="dxa"/>
                  <w:shd w:val="pct12" w:color="auto" w:fill="auto"/>
                  <w:noWrap/>
                  <w:vAlign w:val="center"/>
                  <w:hideMark/>
                </w:tcPr>
                <w:p w14:paraId="75C194C7"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14</w:t>
                  </w:r>
                </w:p>
              </w:tc>
              <w:tc>
                <w:tcPr>
                  <w:tcW w:w="1480" w:type="dxa"/>
                  <w:shd w:val="pct12" w:color="auto" w:fill="auto"/>
                  <w:noWrap/>
                  <w:vAlign w:val="center"/>
                  <w:hideMark/>
                </w:tcPr>
                <w:p w14:paraId="1E757C33"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w:t>
                  </w:r>
                </w:p>
              </w:tc>
            </w:tr>
            <w:tr w:rsidR="00417782" w:rsidRPr="00733321" w14:paraId="521D746F" w14:textId="77777777" w:rsidTr="00733321">
              <w:trPr>
                <w:trHeight w:val="300"/>
                <w:jc w:val="center"/>
              </w:trPr>
              <w:tc>
                <w:tcPr>
                  <w:tcW w:w="2920" w:type="dxa"/>
                  <w:shd w:val="pct12" w:color="auto" w:fill="auto"/>
                  <w:noWrap/>
                  <w:vAlign w:val="center"/>
                  <w:hideMark/>
                </w:tcPr>
                <w:p w14:paraId="217949F8"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PROFESIONAL UNIVERSITARIO</w:t>
                  </w:r>
                </w:p>
              </w:tc>
              <w:tc>
                <w:tcPr>
                  <w:tcW w:w="1200" w:type="dxa"/>
                  <w:shd w:val="pct12" w:color="auto" w:fill="auto"/>
                  <w:noWrap/>
                  <w:vAlign w:val="center"/>
                  <w:hideMark/>
                </w:tcPr>
                <w:p w14:paraId="45176CE9"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2044</w:t>
                  </w:r>
                </w:p>
              </w:tc>
              <w:tc>
                <w:tcPr>
                  <w:tcW w:w="1200" w:type="dxa"/>
                  <w:shd w:val="pct12" w:color="auto" w:fill="auto"/>
                  <w:noWrap/>
                  <w:vAlign w:val="center"/>
                  <w:hideMark/>
                </w:tcPr>
                <w:p w14:paraId="2EB9FADE"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11</w:t>
                  </w:r>
                </w:p>
              </w:tc>
              <w:tc>
                <w:tcPr>
                  <w:tcW w:w="1480" w:type="dxa"/>
                  <w:shd w:val="pct12" w:color="auto" w:fill="auto"/>
                  <w:noWrap/>
                  <w:vAlign w:val="center"/>
                  <w:hideMark/>
                </w:tcPr>
                <w:p w14:paraId="2FD9D06B"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w:t>
                  </w:r>
                </w:p>
              </w:tc>
            </w:tr>
            <w:tr w:rsidR="00417782" w:rsidRPr="00733321" w14:paraId="31C0D259" w14:textId="77777777" w:rsidTr="00733321">
              <w:trPr>
                <w:trHeight w:val="300"/>
                <w:jc w:val="center"/>
              </w:trPr>
              <w:tc>
                <w:tcPr>
                  <w:tcW w:w="2920" w:type="dxa"/>
                  <w:shd w:val="pct12" w:color="auto" w:fill="auto"/>
                  <w:noWrap/>
                  <w:vAlign w:val="center"/>
                  <w:hideMark/>
                </w:tcPr>
                <w:p w14:paraId="4F089ED0"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PROFESIONAL UNIVERSITARIO</w:t>
                  </w:r>
                </w:p>
              </w:tc>
              <w:tc>
                <w:tcPr>
                  <w:tcW w:w="1200" w:type="dxa"/>
                  <w:shd w:val="pct12" w:color="auto" w:fill="auto"/>
                  <w:noWrap/>
                  <w:vAlign w:val="center"/>
                  <w:hideMark/>
                </w:tcPr>
                <w:p w14:paraId="18C17F43"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2044</w:t>
                  </w:r>
                </w:p>
              </w:tc>
              <w:tc>
                <w:tcPr>
                  <w:tcW w:w="1200" w:type="dxa"/>
                  <w:shd w:val="pct12" w:color="auto" w:fill="auto"/>
                  <w:noWrap/>
                  <w:vAlign w:val="center"/>
                  <w:hideMark/>
                </w:tcPr>
                <w:p w14:paraId="523BDDD1"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w:t>
                  </w:r>
                </w:p>
              </w:tc>
              <w:tc>
                <w:tcPr>
                  <w:tcW w:w="1480" w:type="dxa"/>
                  <w:shd w:val="pct12" w:color="auto" w:fill="auto"/>
                  <w:noWrap/>
                  <w:vAlign w:val="center"/>
                  <w:hideMark/>
                </w:tcPr>
                <w:p w14:paraId="5DB988C5"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w:t>
                  </w:r>
                </w:p>
              </w:tc>
            </w:tr>
            <w:tr w:rsidR="00417782" w:rsidRPr="00733321" w14:paraId="3A4CD85E" w14:textId="77777777" w:rsidTr="00733321">
              <w:trPr>
                <w:trHeight w:val="300"/>
                <w:jc w:val="center"/>
              </w:trPr>
              <w:tc>
                <w:tcPr>
                  <w:tcW w:w="2920" w:type="dxa"/>
                  <w:shd w:val="pct12" w:color="auto" w:fill="auto"/>
                  <w:noWrap/>
                  <w:vAlign w:val="center"/>
                  <w:hideMark/>
                </w:tcPr>
                <w:p w14:paraId="4D525F92"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TECNICO ADMINISTRATIVO</w:t>
                  </w:r>
                </w:p>
              </w:tc>
              <w:tc>
                <w:tcPr>
                  <w:tcW w:w="1200" w:type="dxa"/>
                  <w:shd w:val="pct12" w:color="auto" w:fill="auto"/>
                  <w:noWrap/>
                  <w:vAlign w:val="center"/>
                  <w:hideMark/>
                </w:tcPr>
                <w:p w14:paraId="6C294991"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3124</w:t>
                  </w:r>
                </w:p>
              </w:tc>
              <w:tc>
                <w:tcPr>
                  <w:tcW w:w="1200" w:type="dxa"/>
                  <w:shd w:val="pct12" w:color="auto" w:fill="auto"/>
                  <w:noWrap/>
                  <w:vAlign w:val="center"/>
                  <w:hideMark/>
                </w:tcPr>
                <w:p w14:paraId="06F81E3D"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12</w:t>
                  </w:r>
                </w:p>
              </w:tc>
              <w:tc>
                <w:tcPr>
                  <w:tcW w:w="1480" w:type="dxa"/>
                  <w:shd w:val="pct12" w:color="auto" w:fill="auto"/>
                  <w:noWrap/>
                  <w:vAlign w:val="center"/>
                  <w:hideMark/>
                </w:tcPr>
                <w:p w14:paraId="77ACC6A0"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12</w:t>
                  </w:r>
                </w:p>
              </w:tc>
            </w:tr>
            <w:tr w:rsidR="00417782" w:rsidRPr="00733321" w14:paraId="5E70BE6F" w14:textId="77777777" w:rsidTr="00733321">
              <w:trPr>
                <w:trHeight w:val="300"/>
                <w:jc w:val="center"/>
              </w:trPr>
              <w:tc>
                <w:tcPr>
                  <w:tcW w:w="2920" w:type="dxa"/>
                  <w:shd w:val="pct12" w:color="auto" w:fill="auto"/>
                  <w:noWrap/>
                  <w:vAlign w:val="center"/>
                  <w:hideMark/>
                </w:tcPr>
                <w:p w14:paraId="31156BE3"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 xml:space="preserve">OFICIAL DE PROTECCIÓN </w:t>
                  </w:r>
                </w:p>
              </w:tc>
              <w:tc>
                <w:tcPr>
                  <w:tcW w:w="1200" w:type="dxa"/>
                  <w:shd w:val="pct12" w:color="auto" w:fill="auto"/>
                  <w:noWrap/>
                  <w:vAlign w:val="center"/>
                  <w:hideMark/>
                </w:tcPr>
                <w:p w14:paraId="1DD89FDC"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3137</w:t>
                  </w:r>
                </w:p>
              </w:tc>
              <w:tc>
                <w:tcPr>
                  <w:tcW w:w="1200" w:type="dxa"/>
                  <w:shd w:val="pct12" w:color="auto" w:fill="auto"/>
                  <w:noWrap/>
                  <w:vAlign w:val="center"/>
                  <w:hideMark/>
                </w:tcPr>
                <w:p w14:paraId="1A797DD6"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10</w:t>
                  </w:r>
                </w:p>
              </w:tc>
              <w:tc>
                <w:tcPr>
                  <w:tcW w:w="1480" w:type="dxa"/>
                  <w:shd w:val="pct12" w:color="auto" w:fill="auto"/>
                  <w:noWrap/>
                  <w:vAlign w:val="center"/>
                  <w:hideMark/>
                </w:tcPr>
                <w:p w14:paraId="41DD3616"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12</w:t>
                  </w:r>
                </w:p>
              </w:tc>
            </w:tr>
            <w:tr w:rsidR="00417782" w:rsidRPr="00733321" w14:paraId="6E94DBEE" w14:textId="77777777" w:rsidTr="00733321">
              <w:trPr>
                <w:trHeight w:val="300"/>
                <w:jc w:val="center"/>
              </w:trPr>
              <w:tc>
                <w:tcPr>
                  <w:tcW w:w="2920" w:type="dxa"/>
                  <w:shd w:val="pct12" w:color="auto" w:fill="auto"/>
                  <w:noWrap/>
                  <w:vAlign w:val="center"/>
                  <w:hideMark/>
                </w:tcPr>
                <w:p w14:paraId="26469D5D"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AUXILIAR ADMINISTRATIVO</w:t>
                  </w:r>
                </w:p>
              </w:tc>
              <w:tc>
                <w:tcPr>
                  <w:tcW w:w="1200" w:type="dxa"/>
                  <w:shd w:val="pct12" w:color="auto" w:fill="auto"/>
                  <w:noWrap/>
                  <w:vAlign w:val="center"/>
                  <w:hideMark/>
                </w:tcPr>
                <w:p w14:paraId="7E0FC7FB"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4044</w:t>
                  </w:r>
                </w:p>
              </w:tc>
              <w:tc>
                <w:tcPr>
                  <w:tcW w:w="1200" w:type="dxa"/>
                  <w:shd w:val="pct12" w:color="auto" w:fill="auto"/>
                  <w:noWrap/>
                  <w:vAlign w:val="center"/>
                  <w:hideMark/>
                </w:tcPr>
                <w:p w14:paraId="3E77E829"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11</w:t>
                  </w:r>
                </w:p>
              </w:tc>
              <w:tc>
                <w:tcPr>
                  <w:tcW w:w="1480" w:type="dxa"/>
                  <w:shd w:val="pct12" w:color="auto" w:fill="auto"/>
                  <w:noWrap/>
                  <w:vAlign w:val="center"/>
                  <w:hideMark/>
                </w:tcPr>
                <w:p w14:paraId="19125007"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29</w:t>
                  </w:r>
                </w:p>
              </w:tc>
            </w:tr>
            <w:tr w:rsidR="00417782" w:rsidRPr="00733321" w14:paraId="291A1409" w14:textId="77777777" w:rsidTr="00733321">
              <w:trPr>
                <w:trHeight w:val="300"/>
                <w:jc w:val="center"/>
              </w:trPr>
              <w:tc>
                <w:tcPr>
                  <w:tcW w:w="2920" w:type="dxa"/>
                  <w:shd w:val="pct12" w:color="auto" w:fill="auto"/>
                  <w:noWrap/>
                  <w:vAlign w:val="center"/>
                  <w:hideMark/>
                </w:tcPr>
                <w:p w14:paraId="5FC62CEC"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AGENTE ESCOLTA</w:t>
                  </w:r>
                </w:p>
              </w:tc>
              <w:tc>
                <w:tcPr>
                  <w:tcW w:w="1200" w:type="dxa"/>
                  <w:shd w:val="pct12" w:color="auto" w:fill="auto"/>
                  <w:noWrap/>
                  <w:vAlign w:val="center"/>
                  <w:hideMark/>
                </w:tcPr>
                <w:p w14:paraId="50B6567D"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4070</w:t>
                  </w:r>
                </w:p>
              </w:tc>
              <w:tc>
                <w:tcPr>
                  <w:tcW w:w="1200" w:type="dxa"/>
                  <w:shd w:val="pct12" w:color="auto" w:fill="auto"/>
                  <w:noWrap/>
                  <w:vAlign w:val="center"/>
                  <w:hideMark/>
                </w:tcPr>
                <w:p w14:paraId="7E20E3CE"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w:t>
                  </w:r>
                </w:p>
              </w:tc>
              <w:tc>
                <w:tcPr>
                  <w:tcW w:w="1480" w:type="dxa"/>
                  <w:shd w:val="pct12" w:color="auto" w:fill="auto"/>
                  <w:noWrap/>
                  <w:vAlign w:val="center"/>
                  <w:hideMark/>
                </w:tcPr>
                <w:p w14:paraId="4ED05357"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1200</w:t>
                  </w:r>
                </w:p>
              </w:tc>
            </w:tr>
            <w:tr w:rsidR="00417782" w:rsidRPr="00733321" w14:paraId="48C0CC91" w14:textId="77777777" w:rsidTr="00733321">
              <w:trPr>
                <w:trHeight w:val="315"/>
                <w:jc w:val="center"/>
              </w:trPr>
              <w:tc>
                <w:tcPr>
                  <w:tcW w:w="2920" w:type="dxa"/>
                  <w:shd w:val="pct12" w:color="auto" w:fill="auto"/>
                  <w:noWrap/>
                  <w:vAlign w:val="center"/>
                  <w:hideMark/>
                </w:tcPr>
                <w:p w14:paraId="687F7888" w14:textId="77777777" w:rsidR="00417782" w:rsidRPr="00733321" w:rsidRDefault="00417782" w:rsidP="004E1B1C">
                  <w:pPr>
                    <w:spacing w:after="0" w:line="240" w:lineRule="auto"/>
                    <w:jc w:val="both"/>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SECRETARIO EJECUTIVO</w:t>
                  </w:r>
                </w:p>
              </w:tc>
              <w:tc>
                <w:tcPr>
                  <w:tcW w:w="1200" w:type="dxa"/>
                  <w:shd w:val="pct12" w:color="auto" w:fill="auto"/>
                  <w:noWrap/>
                  <w:vAlign w:val="center"/>
                  <w:hideMark/>
                </w:tcPr>
                <w:p w14:paraId="7D3FDC62"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4210</w:t>
                  </w:r>
                </w:p>
              </w:tc>
              <w:tc>
                <w:tcPr>
                  <w:tcW w:w="1200" w:type="dxa"/>
                  <w:shd w:val="pct12" w:color="auto" w:fill="auto"/>
                  <w:noWrap/>
                  <w:vAlign w:val="center"/>
                  <w:hideMark/>
                </w:tcPr>
                <w:p w14:paraId="15F699C9"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16</w:t>
                  </w:r>
                </w:p>
              </w:tc>
              <w:tc>
                <w:tcPr>
                  <w:tcW w:w="1480" w:type="dxa"/>
                  <w:shd w:val="pct12" w:color="auto" w:fill="auto"/>
                  <w:noWrap/>
                  <w:vAlign w:val="center"/>
                  <w:hideMark/>
                </w:tcPr>
                <w:p w14:paraId="30766300" w14:textId="77777777" w:rsidR="00417782" w:rsidRPr="00733321" w:rsidRDefault="00417782" w:rsidP="00940CCB">
                  <w:pPr>
                    <w:spacing w:after="0" w:line="240" w:lineRule="auto"/>
                    <w:jc w:val="center"/>
                    <w:rPr>
                      <w:rFonts w:asciiTheme="minorHAnsi" w:eastAsia="Times New Roman" w:hAnsiTheme="minorHAnsi" w:cstheme="minorHAnsi"/>
                      <w:color w:val="000000"/>
                      <w:lang w:eastAsia="es-CO"/>
                    </w:rPr>
                  </w:pPr>
                  <w:r w:rsidRPr="00733321">
                    <w:rPr>
                      <w:rFonts w:asciiTheme="minorHAnsi" w:eastAsia="Times New Roman" w:hAnsiTheme="minorHAnsi" w:cstheme="minorHAnsi"/>
                      <w:color w:val="000000"/>
                      <w:lang w:eastAsia="es-CO"/>
                    </w:rPr>
                    <w:t>4</w:t>
                  </w:r>
                </w:p>
              </w:tc>
            </w:tr>
          </w:tbl>
          <w:p w14:paraId="4522ACEA" w14:textId="01EC0816" w:rsidR="00417782" w:rsidRPr="00733321" w:rsidRDefault="00733321" w:rsidP="004E1B1C">
            <w:pPr>
              <w:spacing w:after="0" w:line="240" w:lineRule="auto"/>
              <w:jc w:val="both"/>
              <w:rPr>
                <w:rFonts w:asciiTheme="minorHAnsi" w:hAnsiTheme="minorHAnsi" w:cstheme="minorHAnsi"/>
                <w:i/>
                <w:sz w:val="24"/>
                <w:szCs w:val="24"/>
                <w:lang w:val="es-ES"/>
              </w:rPr>
            </w:pPr>
            <w:r>
              <w:rPr>
                <w:rFonts w:asciiTheme="minorHAnsi" w:hAnsiTheme="minorHAnsi" w:cstheme="minorHAnsi"/>
                <w:i/>
                <w:sz w:val="24"/>
                <w:szCs w:val="24"/>
                <w:lang w:val="es-ES"/>
              </w:rPr>
              <w:t xml:space="preserve"> </w:t>
            </w:r>
          </w:p>
          <w:p w14:paraId="5E506C3D" w14:textId="77777777" w:rsidR="00417782" w:rsidRPr="00F5570F" w:rsidRDefault="00417782" w:rsidP="004E1B1C">
            <w:pPr>
              <w:spacing w:line="252" w:lineRule="auto"/>
              <w:jc w:val="both"/>
              <w:rPr>
                <w:rFonts w:asciiTheme="minorHAnsi" w:hAnsiTheme="minorHAnsi" w:cstheme="minorHAnsi"/>
                <w:sz w:val="24"/>
                <w:szCs w:val="24"/>
                <w:lang w:val="es-ES"/>
              </w:rPr>
            </w:pPr>
            <w:bookmarkStart w:id="0" w:name="_Hlk513646474"/>
            <w:r w:rsidRPr="00F5570F">
              <w:rPr>
                <w:rFonts w:asciiTheme="minorHAnsi" w:hAnsiTheme="minorHAnsi" w:cstheme="minorHAnsi"/>
                <w:sz w:val="24"/>
                <w:szCs w:val="24"/>
                <w:lang w:val="es-ES"/>
              </w:rPr>
              <w:lastRenderedPageBreak/>
              <w:t xml:space="preserve">Al interior de la entidad se da inicio al funcionamiento de la Subdirección Especializada de Seguridad y Protección, en el mes de septiembre </w:t>
            </w:r>
            <w:r>
              <w:rPr>
                <w:rFonts w:asciiTheme="minorHAnsi" w:hAnsiTheme="minorHAnsi" w:cstheme="minorHAnsi"/>
                <w:sz w:val="24"/>
                <w:szCs w:val="24"/>
                <w:lang w:val="es-ES"/>
              </w:rPr>
              <w:t xml:space="preserve">de 2017 </w:t>
            </w:r>
            <w:r w:rsidRPr="00F5570F">
              <w:rPr>
                <w:rFonts w:asciiTheme="minorHAnsi" w:hAnsiTheme="minorHAnsi" w:cstheme="minorHAnsi"/>
                <w:sz w:val="24"/>
                <w:szCs w:val="24"/>
                <w:lang w:val="es-ES"/>
              </w:rPr>
              <w:t xml:space="preserve">con las diferentes actividades adelantadas, entre las que se destacan: </w:t>
            </w:r>
            <w:r>
              <w:rPr>
                <w:rFonts w:asciiTheme="minorHAnsi" w:hAnsiTheme="minorHAnsi" w:cstheme="minorHAnsi"/>
                <w:sz w:val="24"/>
                <w:szCs w:val="24"/>
                <w:lang w:val="es-ES"/>
              </w:rPr>
              <w:t>los</w:t>
            </w:r>
            <w:r w:rsidRPr="00F5570F">
              <w:rPr>
                <w:rFonts w:asciiTheme="minorHAnsi" w:hAnsiTheme="minorHAnsi" w:cstheme="minorHAnsi"/>
                <w:sz w:val="24"/>
                <w:szCs w:val="24"/>
                <w:lang w:val="es-ES"/>
              </w:rPr>
              <w:t xml:space="preserve"> procesos de selección para agentes escoltas pertenecientes a la Subdirección, en los cuales participaron 788 excombatientes FARC y personal de confianza; ofreciendo capacitación en temas propios de seguridad y protección.</w:t>
            </w:r>
          </w:p>
          <w:p w14:paraId="4E555B31" w14:textId="77777777" w:rsidR="00417782" w:rsidRPr="00F5570F" w:rsidRDefault="00417782" w:rsidP="004E1B1C">
            <w:pPr>
              <w:spacing w:line="252" w:lineRule="auto"/>
              <w:jc w:val="both"/>
              <w:rPr>
                <w:rFonts w:asciiTheme="minorHAnsi" w:hAnsiTheme="minorHAnsi" w:cstheme="minorHAnsi"/>
                <w:sz w:val="24"/>
                <w:szCs w:val="24"/>
                <w:lang w:val="es-ES"/>
              </w:rPr>
            </w:pPr>
            <w:bookmarkStart w:id="1" w:name="_Hlk513646485"/>
            <w:bookmarkEnd w:id="0"/>
            <w:r w:rsidRPr="00F5570F">
              <w:rPr>
                <w:rFonts w:asciiTheme="minorHAnsi" w:hAnsiTheme="minorHAnsi" w:cstheme="minorHAnsi"/>
                <w:sz w:val="24"/>
                <w:szCs w:val="24"/>
                <w:lang w:val="es-ES"/>
              </w:rPr>
              <w:t>En el mes de octubre de 2017 se llevó a cabo, el encuentro de seguridad y protección, por la permanencia en el territorio, realizado en la vereda Carrizal, municipio de Remedios, departamento de Antioquia, con una asistencia de 30</w:t>
            </w:r>
            <w:r w:rsidRPr="00F5570F">
              <w:rPr>
                <w:rFonts w:asciiTheme="minorHAnsi" w:hAnsiTheme="minorHAnsi" w:cstheme="minorHAnsi"/>
                <w:color w:val="FF0000"/>
                <w:sz w:val="24"/>
                <w:szCs w:val="24"/>
                <w:lang w:val="es-ES"/>
              </w:rPr>
              <w:t xml:space="preserve"> </w:t>
            </w:r>
            <w:r w:rsidRPr="00F5570F">
              <w:rPr>
                <w:rFonts w:asciiTheme="minorHAnsi" w:hAnsiTheme="minorHAnsi" w:cstheme="minorHAnsi"/>
                <w:sz w:val="24"/>
                <w:szCs w:val="24"/>
                <w:lang w:val="es-ES"/>
              </w:rPr>
              <w:t xml:space="preserve">de personas. </w:t>
            </w:r>
          </w:p>
          <w:bookmarkEnd w:id="1"/>
          <w:p w14:paraId="4B0B2E2C" w14:textId="77777777"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Se realizó la proyección, de la Resolución 0351 del 12 de marzo de 2018, en la cual quedan conformados los Grupos Internos de trabajo de la Subdirección</w:t>
            </w:r>
            <w:r w:rsidR="00D350D6">
              <w:rPr>
                <w:rFonts w:asciiTheme="minorHAnsi" w:hAnsiTheme="minorHAnsi" w:cstheme="minorHAnsi"/>
                <w:sz w:val="24"/>
                <w:szCs w:val="24"/>
                <w:lang w:val="es-ES"/>
              </w:rPr>
              <w:t xml:space="preserve">, siete grupos denominados así: </w:t>
            </w:r>
          </w:p>
          <w:p w14:paraId="0211BFEA" w14:textId="7DFC16FF"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a) Grupo de Recepción, análisis, evaluación de rie</w:t>
            </w:r>
            <w:r w:rsidR="00D350D6">
              <w:rPr>
                <w:rFonts w:asciiTheme="minorHAnsi" w:hAnsiTheme="minorHAnsi" w:cstheme="minorHAnsi"/>
                <w:sz w:val="24"/>
                <w:szCs w:val="24"/>
                <w:lang w:val="es-ES"/>
              </w:rPr>
              <w:t>sgo y recomendaciones (GRAERR)</w:t>
            </w:r>
          </w:p>
          <w:p w14:paraId="3F0291D6" w14:textId="77777777"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 xml:space="preserve">b) Grupo de implementación, supervisión y </w:t>
            </w:r>
            <w:r w:rsidR="00D350D6">
              <w:rPr>
                <w:rFonts w:asciiTheme="minorHAnsi" w:hAnsiTheme="minorHAnsi" w:cstheme="minorHAnsi"/>
                <w:sz w:val="24"/>
                <w:szCs w:val="24"/>
                <w:lang w:val="es-ES"/>
              </w:rPr>
              <w:t>finalización de medidas (GISFM)</w:t>
            </w:r>
          </w:p>
          <w:p w14:paraId="5BA41CE6" w14:textId="77777777" w:rsidR="00D350D6" w:rsidRDefault="00D350D6" w:rsidP="00C82973">
            <w:pPr>
              <w:spacing w:after="0" w:line="252" w:lineRule="auto"/>
              <w:jc w:val="both"/>
              <w:rPr>
                <w:rFonts w:asciiTheme="minorHAnsi" w:hAnsiTheme="minorHAnsi" w:cstheme="minorHAnsi"/>
                <w:sz w:val="24"/>
                <w:szCs w:val="24"/>
                <w:lang w:val="es-ES"/>
              </w:rPr>
            </w:pPr>
            <w:r>
              <w:rPr>
                <w:rFonts w:asciiTheme="minorHAnsi" w:hAnsiTheme="minorHAnsi" w:cstheme="minorHAnsi"/>
                <w:sz w:val="24"/>
                <w:szCs w:val="24"/>
                <w:lang w:val="es-ES"/>
              </w:rPr>
              <w:t>c) Grupo de Automotores (GA)</w:t>
            </w:r>
          </w:p>
          <w:p w14:paraId="700A7561" w14:textId="77777777"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d) Grupo de Cuerpo de</w:t>
            </w:r>
            <w:r w:rsidR="00D350D6">
              <w:rPr>
                <w:rFonts w:asciiTheme="minorHAnsi" w:hAnsiTheme="minorHAnsi" w:cstheme="minorHAnsi"/>
                <w:sz w:val="24"/>
                <w:szCs w:val="24"/>
                <w:lang w:val="es-ES"/>
              </w:rPr>
              <w:t xml:space="preserve"> Seguridad y Protección (GCSP)</w:t>
            </w:r>
          </w:p>
          <w:p w14:paraId="1AA2BD78" w14:textId="77777777"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e) Grupo de Gestió</w:t>
            </w:r>
            <w:r w:rsidR="00D350D6">
              <w:rPr>
                <w:rFonts w:asciiTheme="minorHAnsi" w:hAnsiTheme="minorHAnsi" w:cstheme="minorHAnsi"/>
                <w:sz w:val="24"/>
                <w:szCs w:val="24"/>
                <w:lang w:val="es-ES"/>
              </w:rPr>
              <w:t>n de Viáticos y Desplazamientos</w:t>
            </w:r>
          </w:p>
          <w:p w14:paraId="62C4F23D" w14:textId="77777777" w:rsidR="00D350D6" w:rsidRDefault="00417782" w:rsidP="00C82973">
            <w:pPr>
              <w:spacing w:after="0" w:line="252"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f) Grupo de En</w:t>
            </w:r>
            <w:r w:rsidR="00D350D6">
              <w:rPr>
                <w:rFonts w:asciiTheme="minorHAnsi" w:hAnsiTheme="minorHAnsi" w:cstheme="minorHAnsi"/>
                <w:sz w:val="24"/>
                <w:szCs w:val="24"/>
                <w:lang w:val="es-ES"/>
              </w:rPr>
              <w:t>lace con Talento Humano (GETH)</w:t>
            </w:r>
          </w:p>
          <w:p w14:paraId="3B984A62" w14:textId="21A219D0" w:rsidR="00417782" w:rsidRPr="00F5570F" w:rsidRDefault="00417782" w:rsidP="00C82973">
            <w:pPr>
              <w:spacing w:after="0" w:line="252" w:lineRule="auto"/>
              <w:jc w:val="both"/>
              <w:rPr>
                <w:rFonts w:asciiTheme="minorHAnsi" w:hAnsiTheme="minorHAnsi" w:cstheme="minorHAnsi"/>
                <w:i/>
                <w:sz w:val="24"/>
                <w:szCs w:val="24"/>
              </w:rPr>
            </w:pPr>
            <w:r w:rsidRPr="00F5570F">
              <w:rPr>
                <w:rFonts w:asciiTheme="minorHAnsi" w:hAnsiTheme="minorHAnsi" w:cstheme="minorHAnsi"/>
                <w:sz w:val="24"/>
                <w:szCs w:val="24"/>
                <w:lang w:val="es-ES"/>
              </w:rPr>
              <w:t>g) Grupo de Planeación y Seguimientos (GPS).</w:t>
            </w:r>
          </w:p>
        </w:tc>
      </w:tr>
      <w:tr w:rsidR="00417782" w:rsidRPr="00F5570F" w14:paraId="5481001F" w14:textId="77777777" w:rsidTr="00407F7A">
        <w:trPr>
          <w:trHeight w:val="5554"/>
        </w:trPr>
        <w:tc>
          <w:tcPr>
            <w:tcW w:w="5000" w:type="pct"/>
            <w:shd w:val="clear" w:color="auto" w:fill="F2F2F2"/>
          </w:tcPr>
          <w:p w14:paraId="359037BB" w14:textId="2AFC5388" w:rsidR="00417782" w:rsidRPr="0065327C" w:rsidRDefault="00417782" w:rsidP="00417782">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Pr>
                <w:noProof/>
                <w:lang w:eastAsia="es-CO"/>
              </w:rPr>
              <w:drawing>
                <wp:anchor distT="0" distB="0" distL="114300" distR="114300" simplePos="0" relativeHeight="251687424" behindDoc="0" locked="0" layoutInCell="1" allowOverlap="1" wp14:anchorId="78B6D633" wp14:editId="1944577E">
                  <wp:simplePos x="0" y="0"/>
                  <wp:positionH relativeFrom="column">
                    <wp:posOffset>7620</wp:posOffset>
                  </wp:positionH>
                  <wp:positionV relativeFrom="paragraph">
                    <wp:posOffset>56515</wp:posOffset>
                  </wp:positionV>
                  <wp:extent cx="925830" cy="800100"/>
                  <wp:effectExtent l="0" t="0" r="0" b="0"/>
                  <wp:wrapSquare wrapText="bothSides"/>
                  <wp:docPr id="2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1693592A" w14:textId="0DC8B855" w:rsidR="00417782" w:rsidRPr="00C36721" w:rsidRDefault="00E16694" w:rsidP="004E1B1C">
            <w:pPr>
              <w:spacing w:after="0" w:line="240"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F51374" w:rsidRPr="00C36721">
              <w:rPr>
                <w:rFonts w:asciiTheme="minorHAnsi" w:hAnsiTheme="minorHAnsi" w:cstheme="minorHAnsi"/>
                <w:sz w:val="24"/>
                <w:szCs w:val="24"/>
                <w:lang w:val="es-ES"/>
              </w:rPr>
              <w:t xml:space="preserve">a población </w:t>
            </w:r>
            <w:r w:rsidR="00F51374">
              <w:rPr>
                <w:rFonts w:asciiTheme="minorHAnsi" w:hAnsiTheme="minorHAnsi" w:cstheme="minorHAnsi"/>
                <w:sz w:val="24"/>
                <w:szCs w:val="24"/>
                <w:lang w:val="es-ES"/>
              </w:rPr>
              <w:t xml:space="preserve">definida en el </w:t>
            </w:r>
            <w:r w:rsidR="00417782" w:rsidRPr="00C36721">
              <w:rPr>
                <w:rFonts w:asciiTheme="minorHAnsi" w:hAnsiTheme="minorHAnsi" w:cstheme="minorHAnsi"/>
                <w:sz w:val="24"/>
                <w:szCs w:val="24"/>
                <w:lang w:val="es-ES"/>
              </w:rPr>
              <w:t>artículo 2.4.1.4.1 del Decreto 299 de 2017</w:t>
            </w:r>
            <w:r w:rsidR="00F51374">
              <w:rPr>
                <w:rFonts w:asciiTheme="minorHAnsi" w:hAnsiTheme="minorHAnsi" w:cstheme="minorHAnsi"/>
                <w:sz w:val="24"/>
                <w:szCs w:val="24"/>
                <w:lang w:val="es-ES"/>
              </w:rPr>
              <w:t xml:space="preserve">, como se describe en la Acción No 1, páginas 5 y 6 del presente documento. </w:t>
            </w:r>
            <w:r w:rsidR="00417782" w:rsidRPr="00C36721">
              <w:rPr>
                <w:rFonts w:asciiTheme="minorHAnsi" w:hAnsiTheme="minorHAnsi" w:cstheme="minorHAnsi"/>
                <w:sz w:val="24"/>
                <w:szCs w:val="24"/>
                <w:lang w:val="es-ES"/>
              </w:rPr>
              <w:t xml:space="preserve"> </w:t>
            </w:r>
          </w:p>
          <w:p w14:paraId="2DD06EB6" w14:textId="77777777" w:rsidR="00417782" w:rsidRPr="00C36721" w:rsidRDefault="00417782" w:rsidP="004E1B1C">
            <w:pPr>
              <w:spacing w:after="0" w:line="240" w:lineRule="auto"/>
              <w:jc w:val="both"/>
              <w:rPr>
                <w:rFonts w:asciiTheme="minorHAnsi" w:hAnsiTheme="minorHAnsi" w:cstheme="minorHAnsi"/>
                <w:sz w:val="24"/>
                <w:szCs w:val="24"/>
                <w:lang w:val="es-ES"/>
              </w:rPr>
            </w:pPr>
          </w:p>
          <w:p w14:paraId="14E09414" w14:textId="000AA458" w:rsidR="000A50C6" w:rsidRDefault="00417782" w:rsidP="004E1B1C">
            <w:pPr>
              <w:spacing w:line="252" w:lineRule="auto"/>
              <w:jc w:val="both"/>
              <w:rPr>
                <w:rFonts w:asciiTheme="minorHAnsi" w:hAnsiTheme="minorHAnsi" w:cstheme="minorHAnsi"/>
                <w:sz w:val="24"/>
                <w:szCs w:val="24"/>
                <w:lang w:val="es-ES"/>
              </w:rPr>
            </w:pPr>
            <w:r w:rsidRPr="00C36721">
              <w:rPr>
                <w:rFonts w:asciiTheme="minorHAnsi" w:hAnsiTheme="minorHAnsi" w:cstheme="minorHAnsi"/>
                <w:sz w:val="24"/>
                <w:szCs w:val="24"/>
                <w:lang w:val="es-ES"/>
              </w:rPr>
              <w:t xml:space="preserve">En el periodo comprendido, entre el 5 de septiembre de 2017 y el 30 de </w:t>
            </w:r>
            <w:r w:rsidR="00E16694">
              <w:rPr>
                <w:rFonts w:asciiTheme="minorHAnsi" w:hAnsiTheme="minorHAnsi" w:cstheme="minorHAnsi"/>
                <w:sz w:val="24"/>
                <w:szCs w:val="24"/>
                <w:lang w:val="es-ES"/>
              </w:rPr>
              <w:t>mayo</w:t>
            </w:r>
            <w:r w:rsidR="00E16694" w:rsidRPr="00C36721">
              <w:rPr>
                <w:rFonts w:asciiTheme="minorHAnsi" w:hAnsiTheme="minorHAnsi" w:cstheme="minorHAnsi"/>
                <w:sz w:val="24"/>
                <w:szCs w:val="24"/>
                <w:lang w:val="es-ES"/>
              </w:rPr>
              <w:t xml:space="preserve"> </w:t>
            </w:r>
            <w:r w:rsidRPr="00C36721">
              <w:rPr>
                <w:rFonts w:asciiTheme="minorHAnsi" w:hAnsiTheme="minorHAnsi" w:cstheme="minorHAnsi"/>
                <w:sz w:val="24"/>
                <w:szCs w:val="24"/>
                <w:lang w:val="es-ES"/>
              </w:rPr>
              <w:t xml:space="preserve">de 2018, </w:t>
            </w:r>
            <w:bookmarkStart w:id="2" w:name="_Hlk512860821"/>
            <w:r w:rsidR="00657584">
              <w:rPr>
                <w:rFonts w:asciiTheme="minorHAnsi" w:hAnsiTheme="minorHAnsi" w:cstheme="minorHAnsi"/>
                <w:sz w:val="24"/>
                <w:szCs w:val="24"/>
                <w:lang w:val="es-ES"/>
              </w:rPr>
              <w:t xml:space="preserve">la </w:t>
            </w:r>
            <w:r w:rsidRPr="00C36721">
              <w:rPr>
                <w:rFonts w:asciiTheme="minorHAnsi" w:hAnsiTheme="minorHAnsi" w:cstheme="minorHAnsi"/>
                <w:sz w:val="24"/>
                <w:szCs w:val="24"/>
                <w:lang w:val="es-ES"/>
              </w:rPr>
              <w:t>Subdirección Especializada de Seguridad y Protecció</w:t>
            </w:r>
            <w:r>
              <w:rPr>
                <w:rFonts w:asciiTheme="minorHAnsi" w:hAnsiTheme="minorHAnsi" w:cstheme="minorHAnsi"/>
                <w:sz w:val="24"/>
                <w:szCs w:val="24"/>
                <w:lang w:val="es-ES"/>
              </w:rPr>
              <w:t xml:space="preserve">n </w:t>
            </w:r>
            <w:r w:rsidR="00657584">
              <w:rPr>
                <w:rFonts w:asciiTheme="minorHAnsi" w:hAnsiTheme="minorHAnsi" w:cstheme="minorHAnsi"/>
                <w:sz w:val="24"/>
                <w:szCs w:val="24"/>
                <w:lang w:val="es-ES"/>
              </w:rPr>
              <w:t>ha implementado las siguientes medidas</w:t>
            </w:r>
            <w:r w:rsidR="00385A29">
              <w:rPr>
                <w:rFonts w:asciiTheme="minorHAnsi" w:hAnsiTheme="minorHAnsi" w:cstheme="minorHAnsi"/>
                <w:sz w:val="24"/>
                <w:szCs w:val="24"/>
                <w:lang w:val="es-ES"/>
              </w:rPr>
              <w:t>:</w:t>
            </w:r>
          </w:p>
          <w:tbl>
            <w:tblPr>
              <w:tblW w:w="689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5059"/>
              <w:gridCol w:w="1831"/>
            </w:tblGrid>
            <w:tr w:rsidR="000A50C6" w:rsidRPr="00ED3BB9" w14:paraId="7A4BAD8E" w14:textId="77777777" w:rsidTr="00463FFB">
              <w:trPr>
                <w:trHeight w:val="314"/>
                <w:jc w:val="center"/>
              </w:trPr>
              <w:tc>
                <w:tcPr>
                  <w:tcW w:w="5059" w:type="dxa"/>
                  <w:shd w:val="clear" w:color="auto" w:fill="A6A6A6" w:themeFill="background1" w:themeFillShade="A6"/>
                  <w:noWrap/>
                  <w:vAlign w:val="bottom"/>
                  <w:hideMark/>
                </w:tcPr>
                <w:p w14:paraId="2CFC9D35" w14:textId="222BE01E" w:rsidR="000A50C6" w:rsidRPr="00875270" w:rsidRDefault="00733321" w:rsidP="000A50C6">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MEDIDAS DE PROTECCIÓN IMPLEMENTADAS</w:t>
                  </w:r>
                </w:p>
              </w:tc>
              <w:tc>
                <w:tcPr>
                  <w:tcW w:w="1831" w:type="dxa"/>
                  <w:shd w:val="clear" w:color="auto" w:fill="A6A6A6" w:themeFill="background1" w:themeFillShade="A6"/>
                  <w:noWrap/>
                  <w:vAlign w:val="bottom"/>
                  <w:hideMark/>
                </w:tcPr>
                <w:p w14:paraId="7227C208" w14:textId="77777777" w:rsidR="000A50C6" w:rsidRPr="00875270" w:rsidRDefault="000A50C6" w:rsidP="000A50C6">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CANTIDAD</w:t>
                  </w:r>
                </w:p>
              </w:tc>
            </w:tr>
            <w:tr w:rsidR="000A50C6" w:rsidRPr="00ED3BB9" w14:paraId="590CA820" w14:textId="77777777" w:rsidTr="00463FFB">
              <w:trPr>
                <w:trHeight w:val="314"/>
                <w:jc w:val="center"/>
              </w:trPr>
              <w:tc>
                <w:tcPr>
                  <w:tcW w:w="5059" w:type="dxa"/>
                  <w:shd w:val="clear" w:color="auto" w:fill="auto"/>
                  <w:noWrap/>
                  <w:vAlign w:val="bottom"/>
                  <w:hideMark/>
                </w:tcPr>
                <w:p w14:paraId="444E1C25" w14:textId="77777777"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BENEFICIARIOS</w:t>
                  </w:r>
                </w:p>
              </w:tc>
              <w:tc>
                <w:tcPr>
                  <w:tcW w:w="1831" w:type="dxa"/>
                  <w:shd w:val="clear" w:color="auto" w:fill="auto"/>
                  <w:noWrap/>
                  <w:vAlign w:val="bottom"/>
                  <w:hideMark/>
                </w:tcPr>
                <w:p w14:paraId="039A7F27" w14:textId="15BF8773"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201</w:t>
                  </w:r>
                </w:p>
              </w:tc>
            </w:tr>
            <w:tr w:rsidR="000A50C6" w:rsidRPr="00ED3BB9" w14:paraId="0AED4B30" w14:textId="77777777" w:rsidTr="00463FFB">
              <w:trPr>
                <w:trHeight w:val="314"/>
                <w:jc w:val="center"/>
              </w:trPr>
              <w:tc>
                <w:tcPr>
                  <w:tcW w:w="5059" w:type="dxa"/>
                  <w:shd w:val="clear" w:color="auto" w:fill="auto"/>
                  <w:noWrap/>
                  <w:vAlign w:val="bottom"/>
                  <w:hideMark/>
                </w:tcPr>
                <w:p w14:paraId="559AACDD" w14:textId="77777777"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MEDIOS DE COMUNICACIÓN</w:t>
                  </w:r>
                </w:p>
              </w:tc>
              <w:tc>
                <w:tcPr>
                  <w:tcW w:w="1831" w:type="dxa"/>
                  <w:shd w:val="clear" w:color="auto" w:fill="auto"/>
                  <w:noWrap/>
                  <w:vAlign w:val="bottom"/>
                  <w:hideMark/>
                </w:tcPr>
                <w:p w14:paraId="29E680F0" w14:textId="6FBC0EEE"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99</w:t>
                  </w:r>
                </w:p>
              </w:tc>
            </w:tr>
            <w:tr w:rsidR="000A50C6" w:rsidRPr="00ED3BB9" w14:paraId="0FA1D8ED" w14:textId="77777777" w:rsidTr="00463FFB">
              <w:trPr>
                <w:trHeight w:val="314"/>
                <w:jc w:val="center"/>
              </w:trPr>
              <w:tc>
                <w:tcPr>
                  <w:tcW w:w="5059" w:type="dxa"/>
                  <w:shd w:val="clear" w:color="auto" w:fill="auto"/>
                  <w:noWrap/>
                  <w:vAlign w:val="bottom"/>
                  <w:hideMark/>
                </w:tcPr>
                <w:p w14:paraId="4C6A154D" w14:textId="77777777"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CHALECOS</w:t>
                  </w:r>
                </w:p>
              </w:tc>
              <w:tc>
                <w:tcPr>
                  <w:tcW w:w="1831" w:type="dxa"/>
                  <w:shd w:val="clear" w:color="auto" w:fill="auto"/>
                  <w:noWrap/>
                  <w:vAlign w:val="bottom"/>
                  <w:hideMark/>
                </w:tcPr>
                <w:p w14:paraId="1CC012E7" w14:textId="1C95BD98"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94</w:t>
                  </w:r>
                </w:p>
              </w:tc>
            </w:tr>
            <w:tr w:rsidR="000A50C6" w:rsidRPr="00ED3BB9" w14:paraId="3B2615E2" w14:textId="77777777" w:rsidTr="00463FFB">
              <w:trPr>
                <w:trHeight w:val="314"/>
                <w:jc w:val="center"/>
              </w:trPr>
              <w:tc>
                <w:tcPr>
                  <w:tcW w:w="5059" w:type="dxa"/>
                  <w:shd w:val="clear" w:color="auto" w:fill="auto"/>
                  <w:noWrap/>
                  <w:vAlign w:val="bottom"/>
                  <w:hideMark/>
                </w:tcPr>
                <w:p w14:paraId="4F0BA7A1" w14:textId="379730E2"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HOMBRES DE PROTECCIÓN</w:t>
                  </w:r>
                </w:p>
              </w:tc>
              <w:tc>
                <w:tcPr>
                  <w:tcW w:w="1831" w:type="dxa"/>
                  <w:shd w:val="clear" w:color="auto" w:fill="auto"/>
                  <w:noWrap/>
                  <w:vAlign w:val="bottom"/>
                  <w:hideMark/>
                </w:tcPr>
                <w:p w14:paraId="0D2AB9C9" w14:textId="3E3B1E93"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847</w:t>
                  </w:r>
                </w:p>
              </w:tc>
            </w:tr>
            <w:tr w:rsidR="000A50C6" w:rsidRPr="00ED3BB9" w14:paraId="4EAFC003" w14:textId="77777777" w:rsidTr="00463FFB">
              <w:trPr>
                <w:trHeight w:val="314"/>
                <w:jc w:val="center"/>
              </w:trPr>
              <w:tc>
                <w:tcPr>
                  <w:tcW w:w="5059" w:type="dxa"/>
                  <w:shd w:val="clear" w:color="auto" w:fill="auto"/>
                  <w:noWrap/>
                  <w:vAlign w:val="bottom"/>
                  <w:hideMark/>
                </w:tcPr>
                <w:p w14:paraId="3F224BFA" w14:textId="77777777"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VEHICULOS BLINDADOS</w:t>
                  </w:r>
                </w:p>
              </w:tc>
              <w:tc>
                <w:tcPr>
                  <w:tcW w:w="1831" w:type="dxa"/>
                  <w:shd w:val="clear" w:color="auto" w:fill="auto"/>
                  <w:noWrap/>
                  <w:vAlign w:val="bottom"/>
                  <w:hideMark/>
                </w:tcPr>
                <w:p w14:paraId="21C99D99" w14:textId="7D10CA63"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229</w:t>
                  </w:r>
                </w:p>
              </w:tc>
            </w:tr>
            <w:tr w:rsidR="000A50C6" w:rsidRPr="00ED3BB9" w14:paraId="412C114E" w14:textId="77777777" w:rsidTr="00463FFB">
              <w:trPr>
                <w:trHeight w:val="314"/>
                <w:jc w:val="center"/>
              </w:trPr>
              <w:tc>
                <w:tcPr>
                  <w:tcW w:w="5059" w:type="dxa"/>
                  <w:shd w:val="clear" w:color="auto" w:fill="auto"/>
                  <w:noWrap/>
                  <w:vAlign w:val="bottom"/>
                  <w:hideMark/>
                </w:tcPr>
                <w:p w14:paraId="47660D3A" w14:textId="77777777" w:rsidR="000A50C6" w:rsidRPr="00ED3BB9" w:rsidRDefault="000A50C6" w:rsidP="000A50C6">
                  <w:pPr>
                    <w:spacing w:after="0" w:line="240" w:lineRule="auto"/>
                    <w:rPr>
                      <w:rFonts w:eastAsia="Times New Roman"/>
                      <w:color w:val="000000"/>
                      <w:lang w:val="es-ES" w:eastAsia="es-ES"/>
                    </w:rPr>
                  </w:pPr>
                  <w:r w:rsidRPr="00ED3BB9">
                    <w:rPr>
                      <w:rFonts w:eastAsia="Times New Roman"/>
                      <w:color w:val="000000"/>
                      <w:lang w:val="es-ES" w:eastAsia="es-ES"/>
                    </w:rPr>
                    <w:t>VEHICULOS CONVENCIONALES</w:t>
                  </w:r>
                </w:p>
              </w:tc>
              <w:tc>
                <w:tcPr>
                  <w:tcW w:w="1831" w:type="dxa"/>
                  <w:shd w:val="clear" w:color="auto" w:fill="auto"/>
                  <w:noWrap/>
                  <w:vAlign w:val="bottom"/>
                  <w:hideMark/>
                </w:tcPr>
                <w:p w14:paraId="3116579E" w14:textId="083121C4" w:rsidR="000A50C6" w:rsidRPr="00ED3BB9" w:rsidRDefault="000A50C6" w:rsidP="000A50C6">
                  <w:pPr>
                    <w:spacing w:after="0" w:line="240" w:lineRule="auto"/>
                    <w:jc w:val="center"/>
                    <w:rPr>
                      <w:rFonts w:eastAsia="Times New Roman"/>
                      <w:color w:val="000000"/>
                      <w:lang w:val="es-ES" w:eastAsia="es-ES"/>
                    </w:rPr>
                  </w:pPr>
                  <w:r w:rsidRPr="00ED3BB9">
                    <w:rPr>
                      <w:rFonts w:eastAsia="Times New Roman"/>
                      <w:color w:val="000000"/>
                      <w:lang w:val="es-ES" w:eastAsia="es-ES"/>
                    </w:rPr>
                    <w:t>175</w:t>
                  </w:r>
                </w:p>
              </w:tc>
            </w:tr>
            <w:tr w:rsidR="000A50C6" w:rsidRPr="00ED3BB9" w14:paraId="41B1C0F7" w14:textId="77777777" w:rsidTr="00463FFB">
              <w:trPr>
                <w:trHeight w:val="314"/>
                <w:jc w:val="center"/>
              </w:trPr>
              <w:tc>
                <w:tcPr>
                  <w:tcW w:w="5059" w:type="dxa"/>
                  <w:shd w:val="clear" w:color="auto" w:fill="A6A6A6" w:themeFill="background1" w:themeFillShade="A6"/>
                  <w:noWrap/>
                  <w:vAlign w:val="bottom"/>
                  <w:hideMark/>
                </w:tcPr>
                <w:p w14:paraId="52A0AD0F" w14:textId="5EAB8729" w:rsidR="000A50C6" w:rsidRPr="00875270" w:rsidRDefault="00415B51" w:rsidP="00ED3BB9">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TOTAL</w:t>
                  </w:r>
                  <w:r w:rsidR="000A50C6" w:rsidRPr="00875270">
                    <w:rPr>
                      <w:rFonts w:asciiTheme="minorHAnsi" w:hAnsiTheme="minorHAnsi" w:cs="Arial"/>
                      <w:b/>
                      <w:bCs/>
                      <w:color w:val="FFFFFF"/>
                      <w:lang w:val="es-ES_tradnl"/>
                    </w:rPr>
                    <w:t xml:space="preserve"> MEDIDAS</w:t>
                  </w:r>
                  <w:r w:rsidR="00ED3BB9" w:rsidRPr="00875270">
                    <w:rPr>
                      <w:rFonts w:asciiTheme="minorHAnsi" w:hAnsiTheme="minorHAnsi" w:cs="Arial"/>
                      <w:b/>
                      <w:bCs/>
                      <w:color w:val="FFFFFF"/>
                      <w:lang w:val="es-ES_tradnl"/>
                    </w:rPr>
                    <w:t>DE PROTECCIÓN</w:t>
                  </w:r>
                  <w:r w:rsidR="000A50C6" w:rsidRPr="00875270">
                    <w:rPr>
                      <w:rFonts w:asciiTheme="minorHAnsi" w:hAnsiTheme="minorHAnsi" w:cs="Arial"/>
                      <w:b/>
                      <w:bCs/>
                      <w:color w:val="FFFFFF"/>
                      <w:lang w:val="es-ES_tradnl"/>
                    </w:rPr>
                    <w:t xml:space="preserve"> </w:t>
                  </w:r>
                  <w:r w:rsidRPr="00875270">
                    <w:rPr>
                      <w:rFonts w:asciiTheme="minorHAnsi" w:hAnsiTheme="minorHAnsi" w:cs="Arial"/>
                      <w:b/>
                      <w:bCs/>
                      <w:color w:val="FFFFFF"/>
                      <w:lang w:val="es-ES_tradnl"/>
                    </w:rPr>
                    <w:t>IMPLEMENTADAS</w:t>
                  </w:r>
                </w:p>
              </w:tc>
              <w:tc>
                <w:tcPr>
                  <w:tcW w:w="1831" w:type="dxa"/>
                  <w:shd w:val="clear" w:color="auto" w:fill="A6A6A6" w:themeFill="background1" w:themeFillShade="A6"/>
                  <w:noWrap/>
                  <w:vAlign w:val="bottom"/>
                  <w:hideMark/>
                </w:tcPr>
                <w:p w14:paraId="791BFC7A" w14:textId="5FE921F6" w:rsidR="000A50C6" w:rsidRPr="00875270" w:rsidRDefault="000A50C6" w:rsidP="00ED3BB9">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1645</w:t>
                  </w:r>
                </w:p>
              </w:tc>
            </w:tr>
          </w:tbl>
          <w:p w14:paraId="3033F66A" w14:textId="198FDEAD" w:rsidR="00417782" w:rsidRPr="00407F7A" w:rsidRDefault="00206418" w:rsidP="00407F7A">
            <w:pPr>
              <w:spacing w:line="240" w:lineRule="auto"/>
              <w:jc w:val="both"/>
              <w:rPr>
                <w:rFonts w:asciiTheme="minorHAnsi" w:hAnsiTheme="minorHAnsi" w:cstheme="minorHAnsi"/>
                <w:i/>
                <w:color w:val="000000"/>
              </w:rPr>
            </w:pPr>
            <w:r>
              <w:rPr>
                <w:rFonts w:asciiTheme="minorHAnsi" w:hAnsiTheme="minorHAnsi" w:cstheme="minorHAnsi"/>
                <w:i/>
                <w:color w:val="000000"/>
              </w:rPr>
              <w:t xml:space="preserve">                 </w:t>
            </w:r>
            <w:r w:rsidR="00415B51">
              <w:rPr>
                <w:rFonts w:asciiTheme="minorHAnsi" w:hAnsiTheme="minorHAnsi" w:cstheme="minorHAnsi"/>
                <w:i/>
                <w:color w:val="000000"/>
              </w:rPr>
              <w:t xml:space="preserve"> </w:t>
            </w:r>
            <w:r w:rsidR="00385A29" w:rsidRPr="002C48A7">
              <w:rPr>
                <w:rFonts w:asciiTheme="minorHAnsi" w:hAnsiTheme="minorHAnsi" w:cstheme="minorHAnsi"/>
                <w:i/>
                <w:color w:val="000000"/>
              </w:rPr>
              <w:t xml:space="preserve">Fuente: </w:t>
            </w:r>
            <w:r w:rsidR="00385A29">
              <w:rPr>
                <w:rFonts w:asciiTheme="minorHAnsi" w:hAnsiTheme="minorHAnsi" w:cstheme="minorHAnsi"/>
                <w:i/>
                <w:color w:val="000000"/>
              </w:rPr>
              <w:t xml:space="preserve"> Oficina Asesora de Planeación e Información</w:t>
            </w:r>
            <w:bookmarkEnd w:id="2"/>
          </w:p>
        </w:tc>
      </w:tr>
      <w:tr w:rsidR="00417782" w:rsidRPr="00F5570F" w14:paraId="4F110D14" w14:textId="77777777" w:rsidTr="004D4992">
        <w:trPr>
          <w:trHeight w:val="457"/>
        </w:trPr>
        <w:tc>
          <w:tcPr>
            <w:tcW w:w="5000" w:type="pct"/>
            <w:shd w:val="clear" w:color="auto" w:fill="F2F2F2"/>
          </w:tcPr>
          <w:p w14:paraId="73EE8744" w14:textId="77777777" w:rsidR="00417782" w:rsidRPr="00417782" w:rsidRDefault="00417782" w:rsidP="004E1B1C">
            <w:pPr>
              <w:spacing w:after="0" w:line="240" w:lineRule="auto"/>
              <w:jc w:val="both"/>
              <w:rPr>
                <w:rFonts w:asciiTheme="minorHAnsi" w:hAnsiTheme="minorHAnsi" w:cstheme="minorHAnsi"/>
                <w:color w:val="009EAD"/>
                <w:sz w:val="32"/>
                <w:szCs w:val="32"/>
                <w:u w:val="thick"/>
              </w:rPr>
            </w:pPr>
            <w:r w:rsidRPr="00417782">
              <w:rPr>
                <w:rFonts w:asciiTheme="minorHAnsi" w:hAnsiTheme="minorHAnsi" w:cstheme="minorHAnsi"/>
                <w:noProof/>
                <w:sz w:val="32"/>
                <w:szCs w:val="32"/>
                <w:lang w:eastAsia="es-CO"/>
              </w:rPr>
              <w:drawing>
                <wp:anchor distT="0" distB="0" distL="114300" distR="114300" simplePos="0" relativeHeight="251683328" behindDoc="0" locked="0" layoutInCell="1" allowOverlap="1" wp14:anchorId="42F33C0B" wp14:editId="085350EF">
                  <wp:simplePos x="0" y="0"/>
                  <wp:positionH relativeFrom="column">
                    <wp:posOffset>-30416</wp:posOffset>
                  </wp:positionH>
                  <wp:positionV relativeFrom="paragraph">
                    <wp:posOffset>413</wp:posOffset>
                  </wp:positionV>
                  <wp:extent cx="1032383" cy="926910"/>
                  <wp:effectExtent l="0" t="0" r="0" b="0"/>
                  <wp:wrapSquare wrapText="bothSides"/>
                  <wp:docPr id="12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2383" cy="92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782">
              <w:rPr>
                <w:rFonts w:asciiTheme="minorHAnsi" w:hAnsiTheme="minorHAnsi" w:cstheme="minorHAnsi"/>
                <w:noProof/>
                <w:color w:val="009EAD"/>
                <w:sz w:val="32"/>
                <w:szCs w:val="32"/>
                <w:u w:val="thick"/>
                <w:lang w:eastAsia="es-CO"/>
              </w:rPr>
              <w:t xml:space="preserve">¿En qué </w:t>
            </w:r>
            <w:r w:rsidRPr="00417782">
              <w:rPr>
                <w:rFonts w:asciiTheme="minorHAnsi" w:hAnsiTheme="minorHAnsi" w:cstheme="minorHAnsi"/>
                <w:color w:val="009EAD"/>
                <w:sz w:val="32"/>
                <w:szCs w:val="32"/>
                <w:u w:val="thick"/>
              </w:rPr>
              <w:t>territorios hemos desarrollado la acción?</w:t>
            </w:r>
          </w:p>
          <w:p w14:paraId="20C82C06" w14:textId="7CF56E7D" w:rsidR="00417782" w:rsidRPr="00F5570F" w:rsidRDefault="00417782" w:rsidP="004E1B1C">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departamentos son descri</w:t>
            </w:r>
            <w:r w:rsidR="00F51374">
              <w:rPr>
                <w:rFonts w:asciiTheme="minorHAnsi" w:hAnsiTheme="minorHAnsi" w:cstheme="minorHAnsi"/>
                <w:color w:val="000000"/>
                <w:sz w:val="24"/>
                <w:szCs w:val="24"/>
              </w:rPr>
              <w:t>tos en la Acción No 1, página 6</w:t>
            </w:r>
            <w:r>
              <w:rPr>
                <w:rFonts w:asciiTheme="minorHAnsi" w:hAnsiTheme="minorHAnsi" w:cstheme="minorHAnsi"/>
                <w:color w:val="000000"/>
                <w:sz w:val="24"/>
                <w:szCs w:val="24"/>
              </w:rPr>
              <w:t xml:space="preserve"> del presente documento. </w:t>
            </w:r>
            <w:r w:rsidRPr="00F5570F">
              <w:rPr>
                <w:rFonts w:asciiTheme="minorHAnsi" w:hAnsiTheme="minorHAnsi" w:cstheme="minorHAnsi"/>
                <w:color w:val="000000"/>
                <w:sz w:val="24"/>
                <w:szCs w:val="24"/>
              </w:rPr>
              <w:t xml:space="preserve">Para mayor información, consultar el siguiente link: </w:t>
            </w:r>
          </w:p>
          <w:p w14:paraId="3A4DA072" w14:textId="77777777" w:rsidR="00417782" w:rsidRPr="00F5570F" w:rsidRDefault="00226B72" w:rsidP="004E1B1C">
            <w:pPr>
              <w:spacing w:after="0" w:line="240" w:lineRule="auto"/>
              <w:jc w:val="both"/>
              <w:rPr>
                <w:rFonts w:asciiTheme="minorHAnsi" w:hAnsiTheme="minorHAnsi" w:cstheme="minorHAnsi"/>
                <w:i/>
                <w:sz w:val="24"/>
                <w:szCs w:val="24"/>
                <w:lang w:val="es-ES"/>
              </w:rPr>
            </w:pPr>
            <w:hyperlink r:id="rId16" w:history="1">
              <w:r w:rsidR="00417782" w:rsidRPr="00F5570F">
                <w:rPr>
                  <w:rStyle w:val="Hipervnculo"/>
                  <w:rFonts w:asciiTheme="minorHAnsi" w:hAnsiTheme="minorHAnsi" w:cstheme="minorHAnsi"/>
                  <w:sz w:val="24"/>
                  <w:szCs w:val="24"/>
                </w:rPr>
                <w:t>https://www.unp.gov.co/contactos-regionales</w:t>
              </w:r>
            </w:hyperlink>
          </w:p>
        </w:tc>
      </w:tr>
    </w:tbl>
    <w:p w14:paraId="22A0A482" w14:textId="77777777" w:rsidR="00417782" w:rsidRDefault="00417782" w:rsidP="00A91B15">
      <w:pPr>
        <w:spacing w:line="240" w:lineRule="auto"/>
        <w:jc w:val="both"/>
        <w:rPr>
          <w:rFonts w:cs="Arial"/>
          <w:color w:val="009EAD"/>
          <w:sz w:val="32"/>
          <w:szCs w:val="32"/>
          <w:u w:val="thick"/>
          <w:lang w:val="es-ES_tradnl"/>
        </w:rPr>
      </w:pPr>
    </w:p>
    <w:p w14:paraId="4A76A9F2" w14:textId="7C329A25" w:rsidR="00431607" w:rsidRDefault="00431607" w:rsidP="00431607">
      <w:pPr>
        <w:spacing w:line="240" w:lineRule="auto"/>
        <w:jc w:val="both"/>
        <w:rPr>
          <w:rFonts w:asciiTheme="minorHAnsi" w:hAnsiTheme="minorHAnsi" w:cstheme="minorHAnsi"/>
          <w:b/>
          <w:i/>
          <w:sz w:val="28"/>
          <w:szCs w:val="28"/>
          <w:lang w:val="es-ES"/>
        </w:rPr>
      </w:pPr>
      <w:bookmarkStart w:id="3" w:name="_Hlk517162369"/>
      <w:r>
        <w:rPr>
          <w:rFonts w:asciiTheme="minorHAnsi" w:hAnsiTheme="minorHAnsi" w:cstheme="minorHAnsi"/>
          <w:b/>
          <w:i/>
          <w:sz w:val="28"/>
          <w:szCs w:val="28"/>
          <w:lang w:val="es-ES"/>
        </w:rPr>
        <w:t>Acción 3</w:t>
      </w:r>
      <w:r w:rsidRPr="000700E0">
        <w:rPr>
          <w:rFonts w:asciiTheme="minorHAnsi" w:hAnsiTheme="minorHAnsi" w:cstheme="minorHAnsi"/>
          <w:b/>
          <w:i/>
          <w:sz w:val="28"/>
          <w:szCs w:val="28"/>
          <w:lang w:val="es-ES"/>
        </w:rPr>
        <w:t>:</w:t>
      </w:r>
    </w:p>
    <w:p w14:paraId="4C9707C5" w14:textId="77777777" w:rsidR="00431607" w:rsidRPr="000700E0" w:rsidRDefault="00431607" w:rsidP="00431607">
      <w:pPr>
        <w:spacing w:line="240" w:lineRule="auto"/>
        <w:jc w:val="both"/>
        <w:rPr>
          <w:rFonts w:asciiTheme="minorHAnsi" w:hAnsiTheme="minorHAnsi" w:cstheme="minorHAnsi"/>
          <w:b/>
          <w:sz w:val="28"/>
          <w:szCs w:val="28"/>
        </w:rPr>
      </w:pPr>
      <w:r w:rsidRPr="000700E0">
        <w:rPr>
          <w:rFonts w:asciiTheme="minorHAnsi" w:hAnsiTheme="minorHAnsi" w:cstheme="minorHAnsi"/>
          <w:i/>
          <w:sz w:val="28"/>
          <w:szCs w:val="28"/>
        </w:rPr>
        <w:t>Crear el Cuerpo de Seguridad y Protección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99"/>
        <w:gridCol w:w="6719"/>
      </w:tblGrid>
      <w:tr w:rsidR="00431607" w:rsidRPr="0065327C" w14:paraId="2BBDE666" w14:textId="77777777" w:rsidTr="00F8120C">
        <w:trPr>
          <w:trHeight w:val="1299"/>
        </w:trPr>
        <w:tc>
          <w:tcPr>
            <w:tcW w:w="1190" w:type="pct"/>
            <w:tcBorders>
              <w:top w:val="single" w:sz="8" w:space="0" w:color="FFFFFF"/>
              <w:left w:val="single" w:sz="8" w:space="0" w:color="FFFFFF"/>
              <w:bottom w:val="single" w:sz="8" w:space="0" w:color="FFFFFF"/>
              <w:right w:val="single" w:sz="24" w:space="0" w:color="FFFFFF"/>
            </w:tcBorders>
            <w:shd w:val="clear" w:color="auto" w:fill="009EAD"/>
            <w:vAlign w:val="center"/>
          </w:tcPr>
          <w:p w14:paraId="6F39380B" w14:textId="77777777" w:rsidR="00431607" w:rsidRPr="0065327C" w:rsidRDefault="00431607" w:rsidP="004E1B1C">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3810" w:type="pct"/>
            <w:tcBorders>
              <w:top w:val="single" w:sz="8" w:space="0" w:color="FFFFFF"/>
              <w:left w:val="single" w:sz="24" w:space="0" w:color="FFFFFF"/>
              <w:bottom w:val="single" w:sz="8" w:space="0" w:color="FFFFFF"/>
              <w:right w:val="single" w:sz="8" w:space="0" w:color="FFFFFF"/>
            </w:tcBorders>
            <w:shd w:val="clear" w:color="auto" w:fill="90C4C4"/>
            <w:vAlign w:val="center"/>
          </w:tcPr>
          <w:p w14:paraId="27A54811" w14:textId="0C8F0032" w:rsidR="00AA46B4" w:rsidRDefault="00431607" w:rsidP="003F00D7">
            <w:pPr>
              <w:spacing w:after="0" w:line="240"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El Gobierno Nacional creará un Cuerpo de Seguridad y Protección, conforme a lo establecido en este Acuerdo, en su conformación de naturaleza mixta, integrado por personal de confianza del nuevo partido o movimiento político que surja del tránsito de las FARC-EP a la actividad legal, el cual tendrá enlace directo y coordinación con la Policía Nacional que a su vez designará enlaces para cada esquema de seguridad y protección, a nivel nacional, departamental y municipal según el esquema operativo establecido.</w:t>
            </w:r>
          </w:p>
          <w:p w14:paraId="650736A8" w14:textId="77777777" w:rsidR="00D30C99" w:rsidRDefault="00D30C99" w:rsidP="003F00D7">
            <w:pPr>
              <w:spacing w:after="0" w:line="240" w:lineRule="auto"/>
              <w:jc w:val="both"/>
              <w:rPr>
                <w:rFonts w:asciiTheme="minorHAnsi" w:hAnsiTheme="minorHAnsi" w:cstheme="minorHAnsi"/>
                <w:sz w:val="24"/>
                <w:szCs w:val="24"/>
                <w:lang w:val="es-ES"/>
              </w:rPr>
            </w:pPr>
          </w:p>
          <w:p w14:paraId="71BAF109" w14:textId="7F040AA1" w:rsidR="00431607" w:rsidRPr="00F8120C" w:rsidRDefault="00431607" w:rsidP="004E1B1C">
            <w:pPr>
              <w:spacing w:after="0" w:line="240" w:lineRule="auto"/>
              <w:rPr>
                <w:rFonts w:cs="Arial"/>
                <w:b/>
                <w:sz w:val="24"/>
                <w:szCs w:val="24"/>
                <w:lang w:val="es-ES_tradnl"/>
              </w:rPr>
            </w:pPr>
            <w:r w:rsidRPr="00F8120C">
              <w:rPr>
                <w:rFonts w:asciiTheme="minorHAnsi" w:hAnsiTheme="minorHAnsi" w:cstheme="minorHAnsi"/>
                <w:b/>
                <w:i/>
                <w:color w:val="000000"/>
              </w:rPr>
              <w:t xml:space="preserve">Reglamentado </w:t>
            </w:r>
            <w:r w:rsidR="00AA46B4" w:rsidRPr="00F8120C">
              <w:rPr>
                <w:rFonts w:asciiTheme="minorHAnsi" w:hAnsiTheme="minorHAnsi" w:cstheme="minorHAnsi"/>
                <w:b/>
                <w:i/>
                <w:color w:val="000000"/>
              </w:rPr>
              <w:t>por Decreto 301 de 2017</w:t>
            </w:r>
          </w:p>
        </w:tc>
      </w:tr>
    </w:tbl>
    <w:p w14:paraId="22C52F50" w14:textId="03CA8262" w:rsidR="00D30C99" w:rsidRPr="00D30C99" w:rsidRDefault="00431607" w:rsidP="00431607">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 xml:space="preserve"> Acuerdo Final de Paz</w:t>
      </w:r>
    </w:p>
    <w:p w14:paraId="58737ED7" w14:textId="77777777" w:rsidR="00052F24" w:rsidRDefault="00052F24" w:rsidP="00431607">
      <w:pPr>
        <w:spacing w:line="240" w:lineRule="auto"/>
        <w:jc w:val="both"/>
        <w:rPr>
          <w:rFonts w:cs="Arial"/>
          <w:color w:val="009EAD"/>
          <w:sz w:val="32"/>
          <w:szCs w:val="32"/>
          <w:u w:val="thick"/>
          <w:lang w:val="es-ES_tradnl"/>
        </w:rPr>
      </w:pPr>
    </w:p>
    <w:p w14:paraId="01BBA6ED" w14:textId="3A01219E" w:rsidR="00431607" w:rsidRDefault="00431607" w:rsidP="00431607">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71"/>
        <w:gridCol w:w="4547"/>
      </w:tblGrid>
      <w:tr w:rsidR="00431607" w:rsidRPr="0065327C" w14:paraId="77ED7080" w14:textId="77777777" w:rsidTr="00F8120C">
        <w:trPr>
          <w:trHeight w:val="408"/>
        </w:trPr>
        <w:tc>
          <w:tcPr>
            <w:tcW w:w="2422" w:type="pct"/>
            <w:tcBorders>
              <w:top w:val="single" w:sz="8" w:space="0" w:color="BBBBBB"/>
              <w:bottom w:val="single" w:sz="8" w:space="0" w:color="BBBBBB"/>
            </w:tcBorders>
            <w:shd w:val="clear" w:color="auto" w:fill="A5A5A5"/>
          </w:tcPr>
          <w:p w14:paraId="16FF8E58" w14:textId="77777777" w:rsidR="00431607" w:rsidRPr="00875270" w:rsidRDefault="00431607" w:rsidP="004E1B1C">
            <w:pPr>
              <w:spacing w:after="0" w:line="240" w:lineRule="auto"/>
              <w:jc w:val="center"/>
              <w:rPr>
                <w:rFonts w:cs="Arial"/>
                <w:b/>
                <w:bCs/>
                <w:color w:val="FFFFFF"/>
                <w:lang w:val="es-ES_tradnl"/>
              </w:rPr>
            </w:pPr>
            <w:r w:rsidRPr="00875270">
              <w:rPr>
                <w:rFonts w:cs="Arial"/>
                <w:b/>
                <w:bCs/>
                <w:color w:val="FFFFFF"/>
                <w:lang w:val="es-ES_tradnl"/>
              </w:rPr>
              <w:t>PRODUCTO</w:t>
            </w:r>
          </w:p>
        </w:tc>
        <w:tc>
          <w:tcPr>
            <w:tcW w:w="2578" w:type="pct"/>
            <w:tcBorders>
              <w:top w:val="single" w:sz="8" w:space="0" w:color="BBBBBB"/>
              <w:bottom w:val="single" w:sz="8" w:space="0" w:color="BBBBBB"/>
            </w:tcBorders>
            <w:shd w:val="clear" w:color="auto" w:fill="A5A5A5"/>
          </w:tcPr>
          <w:p w14:paraId="65047AF2" w14:textId="77777777" w:rsidR="00431607" w:rsidRPr="00875270" w:rsidRDefault="00431607" w:rsidP="004E1B1C">
            <w:pPr>
              <w:spacing w:after="0" w:line="240" w:lineRule="auto"/>
              <w:jc w:val="center"/>
              <w:rPr>
                <w:rFonts w:cs="Arial"/>
                <w:b/>
                <w:bCs/>
                <w:color w:val="FFFFFF"/>
                <w:lang w:val="es-ES_tradnl"/>
              </w:rPr>
            </w:pPr>
            <w:r w:rsidRPr="00875270">
              <w:rPr>
                <w:rFonts w:cs="Arial"/>
                <w:b/>
                <w:bCs/>
                <w:color w:val="FFFFFF"/>
                <w:lang w:val="es-ES_tradnl"/>
              </w:rPr>
              <w:t>INDICADOR</w:t>
            </w:r>
          </w:p>
        </w:tc>
      </w:tr>
      <w:tr w:rsidR="00431607" w:rsidRPr="0065327C" w14:paraId="762D5478" w14:textId="77777777" w:rsidTr="00F8120C">
        <w:trPr>
          <w:trHeight w:val="408"/>
        </w:trPr>
        <w:tc>
          <w:tcPr>
            <w:tcW w:w="2422" w:type="pct"/>
            <w:shd w:val="clear" w:color="auto" w:fill="E8E8E8"/>
          </w:tcPr>
          <w:p w14:paraId="6B01CF7D" w14:textId="745E5DEE" w:rsidR="00431607" w:rsidRPr="0065327C" w:rsidRDefault="00431607" w:rsidP="004E1B1C">
            <w:pPr>
              <w:spacing w:after="0" w:line="240" w:lineRule="auto"/>
              <w:rPr>
                <w:rFonts w:cs="Arial"/>
                <w:lang w:val="es-ES_tradnl"/>
              </w:rPr>
            </w:pPr>
            <w:r w:rsidRPr="00431607">
              <w:rPr>
                <w:rFonts w:cs="Arial"/>
                <w:lang w:val="es-ES_tradnl"/>
              </w:rPr>
              <w:t>Cuerpo de seguridad y protección</w:t>
            </w:r>
          </w:p>
        </w:tc>
        <w:tc>
          <w:tcPr>
            <w:tcW w:w="2578" w:type="pct"/>
            <w:shd w:val="clear" w:color="auto" w:fill="E8E8E8"/>
          </w:tcPr>
          <w:p w14:paraId="3F81EB51" w14:textId="3EE60F25" w:rsidR="00431607" w:rsidRPr="0065327C" w:rsidRDefault="00431607" w:rsidP="004E1B1C">
            <w:pPr>
              <w:spacing w:after="0" w:line="240" w:lineRule="auto"/>
              <w:rPr>
                <w:rFonts w:cs="Arial"/>
                <w:lang w:val="es-ES_tradnl"/>
              </w:rPr>
            </w:pPr>
            <w:r w:rsidRPr="00431607">
              <w:rPr>
                <w:rFonts w:cs="Arial"/>
                <w:lang w:val="es-ES_tradnl"/>
              </w:rPr>
              <w:t>Cuerpo de seguridad y protección en funcionamiento</w:t>
            </w:r>
          </w:p>
        </w:tc>
      </w:tr>
    </w:tbl>
    <w:p w14:paraId="650F60EC" w14:textId="2EC6EDBF" w:rsidR="00052F24" w:rsidRDefault="00431607" w:rsidP="00431607">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Marco Estratégico del Plan Marco de Implementación</w:t>
      </w:r>
    </w:p>
    <w:p w14:paraId="209B930D" w14:textId="77777777" w:rsidR="00052F24" w:rsidRPr="00052F24" w:rsidRDefault="00052F24" w:rsidP="00431607">
      <w:pPr>
        <w:spacing w:line="240" w:lineRule="auto"/>
        <w:jc w:val="both"/>
        <w:rPr>
          <w:rFonts w:asciiTheme="minorHAnsi" w:hAnsiTheme="minorHAnsi" w:cstheme="minorHAnsi"/>
          <w:i/>
          <w:color w:val="000000"/>
        </w:rPr>
      </w:pPr>
    </w:p>
    <w:p w14:paraId="35F20218" w14:textId="7904FA14" w:rsidR="00052F24" w:rsidRPr="0065327C" w:rsidRDefault="00431607" w:rsidP="00431607">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344"/>
        <w:gridCol w:w="6474"/>
      </w:tblGrid>
      <w:tr w:rsidR="00431607" w:rsidRPr="0065327C" w14:paraId="19EF9D37" w14:textId="77777777" w:rsidTr="00F8120C">
        <w:trPr>
          <w:trHeight w:val="394"/>
        </w:trPr>
        <w:tc>
          <w:tcPr>
            <w:tcW w:w="1329" w:type="pct"/>
            <w:tcBorders>
              <w:top w:val="single" w:sz="8" w:space="0" w:color="BBBBBB"/>
              <w:left w:val="single" w:sz="8" w:space="0" w:color="BBBBBB"/>
              <w:bottom w:val="single" w:sz="8" w:space="0" w:color="BBBBBB"/>
            </w:tcBorders>
            <w:shd w:val="clear" w:color="auto" w:fill="A5A5A5"/>
          </w:tcPr>
          <w:p w14:paraId="113153C6" w14:textId="77777777" w:rsidR="00431607" w:rsidRPr="00875270" w:rsidRDefault="00431607" w:rsidP="004E1B1C">
            <w:pPr>
              <w:spacing w:after="0" w:line="240" w:lineRule="auto"/>
              <w:jc w:val="center"/>
              <w:rPr>
                <w:rFonts w:cs="Arial"/>
                <w:b/>
                <w:bCs/>
                <w:color w:val="FFFFFF"/>
                <w:lang w:val="es-ES_tradnl"/>
              </w:rPr>
            </w:pPr>
            <w:r w:rsidRPr="00875270">
              <w:rPr>
                <w:rFonts w:cs="Arial"/>
                <w:b/>
                <w:bCs/>
                <w:color w:val="FFFFFF"/>
                <w:lang w:val="es-ES_tradnl"/>
              </w:rPr>
              <w:t>AÑO</w:t>
            </w:r>
          </w:p>
        </w:tc>
        <w:tc>
          <w:tcPr>
            <w:tcW w:w="3671" w:type="pct"/>
            <w:tcBorders>
              <w:top w:val="single" w:sz="8" w:space="0" w:color="BBBBBB"/>
              <w:bottom w:val="single" w:sz="8" w:space="0" w:color="BBBBBB"/>
            </w:tcBorders>
            <w:shd w:val="clear" w:color="auto" w:fill="A5A5A5"/>
          </w:tcPr>
          <w:p w14:paraId="2C6781E9" w14:textId="77777777" w:rsidR="00431607" w:rsidRPr="00875270" w:rsidRDefault="00431607" w:rsidP="004E1B1C">
            <w:pPr>
              <w:spacing w:after="0" w:line="240" w:lineRule="auto"/>
              <w:jc w:val="center"/>
              <w:rPr>
                <w:rFonts w:cs="Arial"/>
                <w:b/>
                <w:bCs/>
                <w:color w:val="FFFFFF"/>
                <w:lang w:val="es-ES_tradnl"/>
              </w:rPr>
            </w:pPr>
            <w:r w:rsidRPr="00875270">
              <w:rPr>
                <w:rFonts w:cs="Arial"/>
                <w:b/>
                <w:bCs/>
                <w:color w:val="FFFFFF"/>
                <w:lang w:val="es-ES_tradnl"/>
              </w:rPr>
              <w:t>NOMBRE DE ACTIVIDADES DESARROLLADAS</w:t>
            </w:r>
          </w:p>
        </w:tc>
      </w:tr>
      <w:tr w:rsidR="00431607" w:rsidRPr="0065327C" w14:paraId="4AA014F9" w14:textId="77777777" w:rsidTr="00D04326">
        <w:trPr>
          <w:trHeight w:val="60"/>
        </w:trPr>
        <w:tc>
          <w:tcPr>
            <w:tcW w:w="1329" w:type="pct"/>
            <w:shd w:val="clear" w:color="auto" w:fill="D9D9D9" w:themeFill="background1" w:themeFillShade="D9"/>
          </w:tcPr>
          <w:p w14:paraId="186F0B18" w14:textId="4F18E521" w:rsidR="00431607" w:rsidRPr="00601BAB" w:rsidRDefault="00431607" w:rsidP="004E1B1C">
            <w:pPr>
              <w:spacing w:after="0" w:line="240" w:lineRule="auto"/>
              <w:rPr>
                <w:rFonts w:cs="Arial"/>
                <w:b/>
                <w:bCs/>
                <w:highlight w:val="yellow"/>
                <w:lang w:val="es-ES_tradnl"/>
              </w:rPr>
            </w:pPr>
            <w:r w:rsidRPr="000C76E9">
              <w:rPr>
                <w:rFonts w:cs="Arial"/>
                <w:b/>
                <w:bCs/>
                <w:lang w:val="es-ES_tradnl"/>
              </w:rPr>
              <w:t>2017</w:t>
            </w:r>
            <w:r w:rsidR="000C76E9" w:rsidRPr="000C76E9">
              <w:rPr>
                <w:rFonts w:cs="Arial"/>
                <w:b/>
                <w:bCs/>
                <w:lang w:val="es-ES_tradnl"/>
              </w:rPr>
              <w:t xml:space="preserve"> -2018</w:t>
            </w:r>
          </w:p>
        </w:tc>
        <w:tc>
          <w:tcPr>
            <w:tcW w:w="3671" w:type="pct"/>
            <w:shd w:val="clear" w:color="auto" w:fill="D9D9D9" w:themeFill="background1" w:themeFillShade="D9"/>
          </w:tcPr>
          <w:p w14:paraId="2E29DC75" w14:textId="77777777" w:rsidR="00473FEA" w:rsidRDefault="000C76E9" w:rsidP="000C76E9">
            <w:pPr>
              <w:jc w:val="both"/>
              <w:rPr>
                <w:rFonts w:asciiTheme="minorHAnsi" w:hAnsiTheme="minorHAnsi" w:cstheme="minorHAnsi"/>
                <w:sz w:val="24"/>
                <w:szCs w:val="24"/>
                <w:lang w:val="es-ES"/>
              </w:rPr>
            </w:pPr>
            <w:r w:rsidRPr="000C76E9">
              <w:rPr>
                <w:rFonts w:asciiTheme="minorHAnsi" w:hAnsiTheme="minorHAnsi" w:cstheme="minorHAnsi"/>
                <w:sz w:val="24"/>
                <w:szCs w:val="24"/>
                <w:lang w:val="es-ES"/>
              </w:rPr>
              <w:t xml:space="preserve">La Unidad Nacional de Protección, a partir del 08 de septiembre del 2017, y durante este año ha realizado </w:t>
            </w:r>
            <w:r w:rsidR="00473FEA">
              <w:rPr>
                <w:rFonts w:asciiTheme="minorHAnsi" w:hAnsiTheme="minorHAnsi" w:cstheme="minorHAnsi"/>
                <w:sz w:val="24"/>
                <w:szCs w:val="24"/>
                <w:lang w:val="es-ES"/>
              </w:rPr>
              <w:t xml:space="preserve">diferentes jornadas de formación </w:t>
            </w:r>
            <w:r w:rsidRPr="000C76E9">
              <w:rPr>
                <w:rFonts w:asciiTheme="minorHAnsi" w:hAnsiTheme="minorHAnsi" w:cstheme="minorHAnsi"/>
                <w:sz w:val="24"/>
                <w:szCs w:val="24"/>
                <w:lang w:val="es-ES"/>
              </w:rPr>
              <w:t>a los agentes escol</w:t>
            </w:r>
            <w:r w:rsidR="00473FEA">
              <w:rPr>
                <w:rFonts w:asciiTheme="minorHAnsi" w:hAnsiTheme="minorHAnsi" w:cstheme="minorHAnsi"/>
                <w:sz w:val="24"/>
                <w:szCs w:val="24"/>
                <w:lang w:val="es-ES"/>
              </w:rPr>
              <w:t xml:space="preserve">tas que ingresaron a la entidad. </w:t>
            </w:r>
          </w:p>
          <w:p w14:paraId="66AF5D1D" w14:textId="7BAE9A8C" w:rsidR="00052F24" w:rsidRDefault="00473FEA" w:rsidP="000C76E9">
            <w:pPr>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A </w:t>
            </w:r>
            <w:r w:rsidR="007F2271">
              <w:rPr>
                <w:rFonts w:asciiTheme="minorHAnsi" w:hAnsiTheme="minorHAnsi" w:cstheme="minorHAnsi"/>
                <w:sz w:val="24"/>
                <w:szCs w:val="24"/>
                <w:lang w:val="es-ES"/>
              </w:rPr>
              <w:t>continuación,</w:t>
            </w:r>
            <w:r>
              <w:rPr>
                <w:rFonts w:asciiTheme="minorHAnsi" w:hAnsiTheme="minorHAnsi" w:cstheme="minorHAnsi"/>
                <w:sz w:val="24"/>
                <w:szCs w:val="24"/>
                <w:lang w:val="es-ES"/>
              </w:rPr>
              <w:t xml:space="preserve"> se relacio</w:t>
            </w:r>
            <w:r w:rsidR="00052F24">
              <w:rPr>
                <w:rFonts w:asciiTheme="minorHAnsi" w:hAnsiTheme="minorHAnsi" w:cstheme="minorHAnsi"/>
                <w:sz w:val="24"/>
                <w:szCs w:val="24"/>
                <w:lang w:val="es-ES"/>
              </w:rPr>
              <w:t>na las actividades de formación:</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6248"/>
            </w:tblGrid>
            <w:tr w:rsidR="007F2271" w:rsidRPr="00875270" w14:paraId="261B59ED" w14:textId="77777777" w:rsidTr="00D04326">
              <w:trPr>
                <w:trHeight w:val="408"/>
                <w:jc w:val="center"/>
              </w:trPr>
              <w:tc>
                <w:tcPr>
                  <w:tcW w:w="5000" w:type="pct"/>
                  <w:shd w:val="clear" w:color="auto" w:fill="A6A6A6" w:themeFill="background1" w:themeFillShade="A6"/>
                  <w:vAlign w:val="center"/>
                  <w:hideMark/>
                </w:tcPr>
                <w:p w14:paraId="43F8D30F" w14:textId="77777777" w:rsidR="00875270" w:rsidRDefault="007F2271" w:rsidP="007F2271">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 xml:space="preserve">PROGRAMAS DE FORTALECIMIENTO </w:t>
                  </w:r>
                </w:p>
                <w:p w14:paraId="0BA077AA" w14:textId="7A6D08D5" w:rsidR="007F2271" w:rsidRPr="00875270" w:rsidRDefault="007F2271" w:rsidP="007F2271">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(Vigencia 2017)</w:t>
                  </w:r>
                </w:p>
              </w:tc>
            </w:tr>
            <w:tr w:rsidR="007F2271" w:rsidRPr="00875270" w14:paraId="2788AEDE" w14:textId="77777777" w:rsidTr="00D04326">
              <w:trPr>
                <w:trHeight w:val="408"/>
                <w:jc w:val="center"/>
              </w:trPr>
              <w:tc>
                <w:tcPr>
                  <w:tcW w:w="5000" w:type="pct"/>
                  <w:shd w:val="clear" w:color="auto" w:fill="auto"/>
                  <w:vAlign w:val="center"/>
                  <w:hideMark/>
                </w:tcPr>
                <w:p w14:paraId="0255902D"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Acondicionamiento Físico</w:t>
                  </w:r>
                </w:p>
              </w:tc>
            </w:tr>
            <w:tr w:rsidR="007F2271" w:rsidRPr="00875270" w14:paraId="1723F336" w14:textId="77777777" w:rsidTr="00D04326">
              <w:trPr>
                <w:trHeight w:val="408"/>
                <w:jc w:val="center"/>
              </w:trPr>
              <w:tc>
                <w:tcPr>
                  <w:tcW w:w="5000" w:type="pct"/>
                  <w:shd w:val="clear" w:color="auto" w:fill="auto"/>
                  <w:vAlign w:val="center"/>
                  <w:hideMark/>
                </w:tcPr>
                <w:p w14:paraId="41A94E0C"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Inteligencia Protectiva</w:t>
                  </w:r>
                </w:p>
              </w:tc>
            </w:tr>
            <w:tr w:rsidR="007F2271" w:rsidRPr="00875270" w14:paraId="0A52950A" w14:textId="77777777" w:rsidTr="00D04326">
              <w:trPr>
                <w:trHeight w:val="408"/>
                <w:jc w:val="center"/>
              </w:trPr>
              <w:tc>
                <w:tcPr>
                  <w:tcW w:w="5000" w:type="pct"/>
                  <w:shd w:val="clear" w:color="auto" w:fill="auto"/>
                  <w:vAlign w:val="center"/>
                  <w:hideMark/>
                </w:tcPr>
                <w:p w14:paraId="593611B8"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Administración de Esquemas</w:t>
                  </w:r>
                </w:p>
              </w:tc>
            </w:tr>
            <w:tr w:rsidR="007F2271" w:rsidRPr="00875270" w14:paraId="4BA8C50E" w14:textId="77777777" w:rsidTr="00D04326">
              <w:trPr>
                <w:trHeight w:val="408"/>
                <w:jc w:val="center"/>
              </w:trPr>
              <w:tc>
                <w:tcPr>
                  <w:tcW w:w="5000" w:type="pct"/>
                  <w:shd w:val="clear" w:color="auto" w:fill="auto"/>
                  <w:vAlign w:val="center"/>
                  <w:hideMark/>
                </w:tcPr>
                <w:p w14:paraId="1D2C6844" w14:textId="4C223D66"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lastRenderedPageBreak/>
                    <w:t>A</w:t>
                  </w:r>
                  <w:r w:rsidR="004F2142">
                    <w:rPr>
                      <w:rFonts w:asciiTheme="minorHAnsi" w:eastAsia="Times New Roman" w:hAnsiTheme="minorHAnsi"/>
                      <w:lang w:val="es-ES" w:eastAsia="es-ES"/>
                    </w:rPr>
                    <w:t xml:space="preserve">rmamento </w:t>
                  </w:r>
                  <w:r w:rsidRPr="00875270">
                    <w:rPr>
                      <w:rFonts w:asciiTheme="minorHAnsi" w:eastAsia="Times New Roman" w:hAnsiTheme="minorHAnsi"/>
                      <w:lang w:val="es-ES" w:eastAsia="es-ES"/>
                    </w:rPr>
                    <w:t>y Tiro Avanzado</w:t>
                  </w:r>
                </w:p>
              </w:tc>
            </w:tr>
            <w:tr w:rsidR="007F2271" w:rsidRPr="00875270" w14:paraId="240506B1" w14:textId="77777777" w:rsidTr="00D04326">
              <w:trPr>
                <w:trHeight w:val="408"/>
                <w:jc w:val="center"/>
              </w:trPr>
              <w:tc>
                <w:tcPr>
                  <w:tcW w:w="5000" w:type="pct"/>
                  <w:shd w:val="clear" w:color="auto" w:fill="auto"/>
                  <w:vAlign w:val="center"/>
                  <w:hideMark/>
                </w:tcPr>
                <w:p w14:paraId="249C8773"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Conducción Protectiva</w:t>
                  </w:r>
                </w:p>
              </w:tc>
            </w:tr>
            <w:tr w:rsidR="007F2271" w:rsidRPr="00875270" w14:paraId="47A6B0C2" w14:textId="77777777" w:rsidTr="00D04326">
              <w:trPr>
                <w:trHeight w:val="408"/>
                <w:jc w:val="center"/>
              </w:trPr>
              <w:tc>
                <w:tcPr>
                  <w:tcW w:w="5000" w:type="pct"/>
                  <w:shd w:val="clear" w:color="auto" w:fill="auto"/>
                  <w:vAlign w:val="center"/>
                  <w:hideMark/>
                </w:tcPr>
                <w:p w14:paraId="6FDE8BD0"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Casuística</w:t>
                  </w:r>
                </w:p>
              </w:tc>
            </w:tr>
            <w:tr w:rsidR="007F2271" w:rsidRPr="00875270" w14:paraId="56034BE3" w14:textId="77777777" w:rsidTr="00D04326">
              <w:trPr>
                <w:trHeight w:val="408"/>
                <w:jc w:val="center"/>
              </w:trPr>
              <w:tc>
                <w:tcPr>
                  <w:tcW w:w="5000" w:type="pct"/>
                  <w:shd w:val="clear" w:color="auto" w:fill="auto"/>
                  <w:vAlign w:val="center"/>
                  <w:hideMark/>
                </w:tcPr>
                <w:p w14:paraId="60D7E89A"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Defensa Personal y seguridad de Instalaciones</w:t>
                  </w:r>
                </w:p>
              </w:tc>
            </w:tr>
            <w:tr w:rsidR="007F2271" w:rsidRPr="00875270" w14:paraId="5E2A326F" w14:textId="77777777" w:rsidTr="00D04326">
              <w:trPr>
                <w:trHeight w:val="408"/>
                <w:jc w:val="center"/>
              </w:trPr>
              <w:tc>
                <w:tcPr>
                  <w:tcW w:w="5000" w:type="pct"/>
                  <w:shd w:val="clear" w:color="auto" w:fill="auto"/>
                  <w:vAlign w:val="center"/>
                  <w:hideMark/>
                </w:tcPr>
                <w:p w14:paraId="57832B8A"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Explosivos</w:t>
                  </w:r>
                </w:p>
              </w:tc>
            </w:tr>
            <w:tr w:rsidR="007F2271" w:rsidRPr="00875270" w14:paraId="3C8F44A6" w14:textId="77777777" w:rsidTr="00D04326">
              <w:trPr>
                <w:trHeight w:val="408"/>
                <w:jc w:val="center"/>
              </w:trPr>
              <w:tc>
                <w:tcPr>
                  <w:tcW w:w="5000" w:type="pct"/>
                  <w:shd w:val="clear" w:color="auto" w:fill="auto"/>
                  <w:vAlign w:val="center"/>
                  <w:hideMark/>
                </w:tcPr>
                <w:p w14:paraId="13DDBC58" w14:textId="418D1021"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Formaciones:</w:t>
                  </w:r>
                  <w:r w:rsidR="00875270">
                    <w:rPr>
                      <w:rFonts w:asciiTheme="minorHAnsi" w:eastAsia="Times New Roman" w:hAnsiTheme="minorHAnsi"/>
                      <w:lang w:val="es-ES" w:eastAsia="es-ES"/>
                    </w:rPr>
                    <w:t xml:space="preserve"> Embarque, desembarque y primer </w:t>
                  </w:r>
                  <w:r w:rsidRPr="00875270">
                    <w:rPr>
                      <w:rFonts w:asciiTheme="minorHAnsi" w:eastAsia="Times New Roman" w:hAnsiTheme="minorHAnsi"/>
                      <w:lang w:val="es-ES" w:eastAsia="es-ES"/>
                    </w:rPr>
                    <w:t xml:space="preserve">respondiente en salud. </w:t>
                  </w:r>
                </w:p>
              </w:tc>
            </w:tr>
            <w:tr w:rsidR="007F2271" w:rsidRPr="00875270" w14:paraId="202D0671" w14:textId="77777777" w:rsidTr="00D04326">
              <w:trPr>
                <w:trHeight w:val="408"/>
                <w:jc w:val="center"/>
              </w:trPr>
              <w:tc>
                <w:tcPr>
                  <w:tcW w:w="5000" w:type="pct"/>
                  <w:shd w:val="clear" w:color="auto" w:fill="auto"/>
                  <w:vAlign w:val="center"/>
                  <w:hideMark/>
                </w:tcPr>
                <w:p w14:paraId="5F49757C"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Catedra Institucional</w:t>
                  </w:r>
                </w:p>
              </w:tc>
            </w:tr>
            <w:tr w:rsidR="007F2271" w:rsidRPr="00875270" w14:paraId="585EFE31" w14:textId="77777777" w:rsidTr="00D04326">
              <w:trPr>
                <w:trHeight w:val="408"/>
                <w:jc w:val="center"/>
              </w:trPr>
              <w:tc>
                <w:tcPr>
                  <w:tcW w:w="5000" w:type="pct"/>
                  <w:shd w:val="clear" w:color="auto" w:fill="auto"/>
                  <w:vAlign w:val="center"/>
                  <w:hideMark/>
                </w:tcPr>
                <w:p w14:paraId="7A5CE235"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Enfoque de Genero</w:t>
                  </w:r>
                </w:p>
              </w:tc>
            </w:tr>
            <w:tr w:rsidR="007F2271" w:rsidRPr="00875270" w14:paraId="7A8B75D4" w14:textId="77777777" w:rsidTr="00D04326">
              <w:trPr>
                <w:trHeight w:val="408"/>
                <w:jc w:val="center"/>
              </w:trPr>
              <w:tc>
                <w:tcPr>
                  <w:tcW w:w="5000" w:type="pct"/>
                  <w:shd w:val="clear" w:color="auto" w:fill="auto"/>
                  <w:vAlign w:val="center"/>
                  <w:hideMark/>
                </w:tcPr>
                <w:p w14:paraId="4F4A9037"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Control Disciplinario Interno</w:t>
                  </w:r>
                </w:p>
              </w:tc>
            </w:tr>
            <w:tr w:rsidR="007F2271" w:rsidRPr="00875270" w14:paraId="160C7463" w14:textId="77777777" w:rsidTr="00D04326">
              <w:trPr>
                <w:trHeight w:val="408"/>
                <w:jc w:val="center"/>
              </w:trPr>
              <w:tc>
                <w:tcPr>
                  <w:tcW w:w="5000" w:type="pct"/>
                  <w:shd w:val="clear" w:color="auto" w:fill="auto"/>
                  <w:vAlign w:val="center"/>
                  <w:hideMark/>
                </w:tcPr>
                <w:p w14:paraId="53343CC7"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Nomina</w:t>
                  </w:r>
                </w:p>
              </w:tc>
            </w:tr>
            <w:tr w:rsidR="007F2271" w:rsidRPr="00875270" w14:paraId="1BED4B0A" w14:textId="77777777" w:rsidTr="00D04326">
              <w:trPr>
                <w:trHeight w:val="408"/>
                <w:jc w:val="center"/>
              </w:trPr>
              <w:tc>
                <w:tcPr>
                  <w:tcW w:w="5000" w:type="pct"/>
                  <w:shd w:val="clear" w:color="auto" w:fill="auto"/>
                  <w:vAlign w:val="center"/>
                  <w:hideMark/>
                </w:tcPr>
                <w:p w14:paraId="76D9C87D"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Selección y Evaluación</w:t>
                  </w:r>
                </w:p>
              </w:tc>
            </w:tr>
            <w:tr w:rsidR="007F2271" w:rsidRPr="00875270" w14:paraId="1EB0DFE1" w14:textId="77777777" w:rsidTr="00D04326">
              <w:trPr>
                <w:trHeight w:val="408"/>
                <w:jc w:val="center"/>
              </w:trPr>
              <w:tc>
                <w:tcPr>
                  <w:tcW w:w="5000" w:type="pct"/>
                  <w:shd w:val="clear" w:color="auto" w:fill="auto"/>
                  <w:vAlign w:val="center"/>
                  <w:hideMark/>
                </w:tcPr>
                <w:p w14:paraId="79647A33"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Registro y Control </w:t>
                  </w:r>
                </w:p>
              </w:tc>
            </w:tr>
            <w:tr w:rsidR="007F2271" w:rsidRPr="00875270" w14:paraId="6F94EBC9" w14:textId="77777777" w:rsidTr="00D04326">
              <w:trPr>
                <w:trHeight w:val="408"/>
                <w:jc w:val="center"/>
              </w:trPr>
              <w:tc>
                <w:tcPr>
                  <w:tcW w:w="5000" w:type="pct"/>
                  <w:shd w:val="clear" w:color="auto" w:fill="auto"/>
                  <w:vAlign w:val="center"/>
                  <w:hideMark/>
                </w:tcPr>
                <w:p w14:paraId="02897D34"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Viáticos</w:t>
                  </w:r>
                </w:p>
              </w:tc>
            </w:tr>
            <w:tr w:rsidR="007F2271" w:rsidRPr="00875270" w14:paraId="3FEB1A3B" w14:textId="77777777" w:rsidTr="00D04326">
              <w:trPr>
                <w:trHeight w:val="408"/>
                <w:jc w:val="center"/>
              </w:trPr>
              <w:tc>
                <w:tcPr>
                  <w:tcW w:w="5000" w:type="pct"/>
                  <w:shd w:val="clear" w:color="auto" w:fill="auto"/>
                  <w:vAlign w:val="center"/>
                  <w:hideMark/>
                </w:tcPr>
                <w:p w14:paraId="3F266B31"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Bienestar</w:t>
                  </w:r>
                </w:p>
              </w:tc>
            </w:tr>
            <w:tr w:rsidR="007F2271" w:rsidRPr="00875270" w14:paraId="523EA3A5" w14:textId="77777777" w:rsidTr="00D04326">
              <w:trPr>
                <w:trHeight w:val="408"/>
                <w:jc w:val="center"/>
              </w:trPr>
              <w:tc>
                <w:tcPr>
                  <w:tcW w:w="5000" w:type="pct"/>
                  <w:shd w:val="clear" w:color="auto" w:fill="auto"/>
                  <w:vAlign w:val="center"/>
                  <w:hideMark/>
                </w:tcPr>
                <w:p w14:paraId="395A24B2"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Seguridad y Salud en el Trabajo</w:t>
                  </w:r>
                </w:p>
              </w:tc>
            </w:tr>
            <w:tr w:rsidR="007F2271" w:rsidRPr="00875270" w14:paraId="79DA8FD1" w14:textId="77777777" w:rsidTr="00D04326">
              <w:trPr>
                <w:trHeight w:val="408"/>
                <w:jc w:val="center"/>
              </w:trPr>
              <w:tc>
                <w:tcPr>
                  <w:tcW w:w="5000" w:type="pct"/>
                  <w:shd w:val="clear" w:color="auto" w:fill="auto"/>
                  <w:vAlign w:val="center"/>
                  <w:hideMark/>
                </w:tcPr>
                <w:p w14:paraId="4818C8C2"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Capacitación </w:t>
                  </w:r>
                </w:p>
              </w:tc>
            </w:tr>
            <w:tr w:rsidR="007F2271" w:rsidRPr="00875270" w14:paraId="46E0FC2E" w14:textId="77777777" w:rsidTr="00D04326">
              <w:trPr>
                <w:trHeight w:val="408"/>
                <w:jc w:val="center"/>
              </w:trPr>
              <w:tc>
                <w:tcPr>
                  <w:tcW w:w="5000" w:type="pct"/>
                  <w:shd w:val="clear" w:color="auto" w:fill="auto"/>
                  <w:vAlign w:val="center"/>
                  <w:hideMark/>
                </w:tcPr>
                <w:p w14:paraId="50CC40DB" w14:textId="77777777" w:rsidR="007F2271" w:rsidRPr="00875270" w:rsidRDefault="007F2271"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Proyecto de Vida y Resolución de Conflictos </w:t>
                  </w:r>
                </w:p>
              </w:tc>
            </w:tr>
          </w:tbl>
          <w:p w14:paraId="0AC39882" w14:textId="77777777" w:rsidR="00D04326" w:rsidRDefault="00517926" w:rsidP="00D04326">
            <w:pPr>
              <w:spacing w:after="0"/>
              <w:ind w:left="375" w:hanging="375"/>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 xml:space="preserve"> </w:t>
            </w:r>
            <w:r w:rsidRPr="00517926">
              <w:rPr>
                <w:rFonts w:asciiTheme="minorHAnsi" w:hAnsiTheme="minorHAnsi" w:cstheme="minorHAnsi"/>
                <w:i/>
                <w:color w:val="000000"/>
              </w:rPr>
              <w:t>Grupo Capacitación, Bienestar y Seguridad</w:t>
            </w:r>
            <w:r w:rsidR="00D04326">
              <w:rPr>
                <w:rFonts w:asciiTheme="minorHAnsi" w:hAnsiTheme="minorHAnsi" w:cstheme="minorHAnsi"/>
                <w:i/>
                <w:color w:val="000000"/>
              </w:rPr>
              <w:t xml:space="preserve"> y Salud en el</w:t>
            </w:r>
          </w:p>
          <w:p w14:paraId="40813ECE" w14:textId="5521BFB0" w:rsidR="00517926" w:rsidRDefault="00517926" w:rsidP="00D04326">
            <w:pPr>
              <w:spacing w:after="0"/>
              <w:ind w:left="375" w:hanging="375"/>
              <w:rPr>
                <w:rFonts w:ascii="Arial Narrow" w:hAnsi="Arial Narrow"/>
                <w:lang w:eastAsia="es-ES"/>
              </w:rPr>
            </w:pPr>
            <w:r w:rsidRPr="00517926">
              <w:rPr>
                <w:rFonts w:asciiTheme="minorHAnsi" w:hAnsiTheme="minorHAnsi" w:cstheme="minorHAnsi"/>
                <w:i/>
                <w:color w:val="000000"/>
              </w:rPr>
              <w:t>Trabajo– GCBSST - Subdirección de Talento Humano</w:t>
            </w:r>
          </w:p>
          <w:p w14:paraId="59F5F687" w14:textId="746BEAA9" w:rsidR="00517926" w:rsidRDefault="00517926" w:rsidP="00517926">
            <w:pPr>
              <w:spacing w:line="240" w:lineRule="auto"/>
              <w:jc w:val="both"/>
              <w:rPr>
                <w:rFonts w:asciiTheme="minorHAnsi" w:hAnsiTheme="minorHAnsi" w:cstheme="minorHAnsi"/>
                <w:i/>
                <w:color w:val="000000"/>
              </w:rPr>
            </w:pPr>
          </w:p>
          <w:p w14:paraId="6B1654B2" w14:textId="77777777" w:rsidR="00052F24" w:rsidRPr="002C48A7" w:rsidRDefault="00052F24" w:rsidP="00517926">
            <w:pPr>
              <w:spacing w:line="240" w:lineRule="auto"/>
              <w:jc w:val="both"/>
              <w:rPr>
                <w:rFonts w:asciiTheme="minorHAnsi" w:hAnsiTheme="minorHAnsi" w:cstheme="minorHAnsi"/>
                <w:i/>
                <w:color w:val="00000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6248"/>
            </w:tblGrid>
            <w:tr w:rsidR="00875270" w:rsidRPr="00875270" w14:paraId="62AEB50E" w14:textId="77777777" w:rsidTr="00D04326">
              <w:trPr>
                <w:trHeight w:val="402"/>
              </w:trPr>
              <w:tc>
                <w:tcPr>
                  <w:tcW w:w="5000" w:type="pct"/>
                  <w:shd w:val="clear" w:color="auto" w:fill="BFBFBF" w:themeFill="background1" w:themeFillShade="BF"/>
                  <w:vAlign w:val="center"/>
                  <w:hideMark/>
                </w:tcPr>
                <w:p w14:paraId="47B8F85C" w14:textId="77777777" w:rsidR="00D04326" w:rsidRDefault="00875270" w:rsidP="00875270">
                  <w:pPr>
                    <w:spacing w:after="0" w:line="240" w:lineRule="auto"/>
                    <w:jc w:val="center"/>
                    <w:rPr>
                      <w:rFonts w:asciiTheme="minorHAnsi" w:hAnsiTheme="minorHAnsi" w:cs="Arial"/>
                      <w:b/>
                      <w:bCs/>
                      <w:color w:val="FFFFFF"/>
                      <w:lang w:val="es-ES_tradnl"/>
                    </w:rPr>
                  </w:pPr>
                  <w:r w:rsidRPr="00875270">
                    <w:rPr>
                      <w:rFonts w:asciiTheme="minorHAnsi" w:hAnsiTheme="minorHAnsi" w:cs="Arial"/>
                      <w:b/>
                      <w:bCs/>
                      <w:color w:val="FFFFFF"/>
                      <w:lang w:val="es-ES_tradnl"/>
                    </w:rPr>
                    <w:t xml:space="preserve">PROGRAMAS DE FORTALECIMIENTO </w:t>
                  </w:r>
                </w:p>
                <w:p w14:paraId="376617E0" w14:textId="286BB985" w:rsidR="00875270" w:rsidRPr="00875270" w:rsidRDefault="00875270" w:rsidP="00875270">
                  <w:pPr>
                    <w:spacing w:after="0" w:line="240" w:lineRule="auto"/>
                    <w:jc w:val="center"/>
                    <w:rPr>
                      <w:rFonts w:asciiTheme="minorHAnsi" w:eastAsia="Times New Roman" w:hAnsiTheme="minorHAnsi"/>
                      <w:b/>
                      <w:bCs/>
                      <w:lang w:val="es-ES" w:eastAsia="es-ES"/>
                    </w:rPr>
                  </w:pPr>
                  <w:r w:rsidRPr="00875270">
                    <w:rPr>
                      <w:rFonts w:asciiTheme="minorHAnsi" w:hAnsiTheme="minorHAnsi" w:cs="Arial"/>
                      <w:b/>
                      <w:bCs/>
                      <w:color w:val="FFFFFF"/>
                      <w:lang w:val="es-ES_tradnl"/>
                    </w:rPr>
                    <w:t>(Vigencia 2018)</w:t>
                  </w:r>
                </w:p>
              </w:tc>
            </w:tr>
            <w:tr w:rsidR="00875270" w:rsidRPr="00875270" w14:paraId="2A711019" w14:textId="77777777" w:rsidTr="00D04326">
              <w:trPr>
                <w:trHeight w:val="402"/>
              </w:trPr>
              <w:tc>
                <w:tcPr>
                  <w:tcW w:w="5000" w:type="pct"/>
                  <w:shd w:val="clear" w:color="auto" w:fill="auto"/>
                  <w:vAlign w:val="center"/>
                  <w:hideMark/>
                </w:tcPr>
                <w:p w14:paraId="6364BB44"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Taller Hábitos de Ahorro </w:t>
                  </w:r>
                </w:p>
              </w:tc>
            </w:tr>
            <w:tr w:rsidR="00875270" w:rsidRPr="00875270" w14:paraId="1F439B1A" w14:textId="77777777" w:rsidTr="00D04326">
              <w:trPr>
                <w:trHeight w:val="402"/>
              </w:trPr>
              <w:tc>
                <w:tcPr>
                  <w:tcW w:w="5000" w:type="pct"/>
                  <w:shd w:val="clear" w:color="auto" w:fill="auto"/>
                  <w:vAlign w:val="center"/>
                  <w:hideMark/>
                </w:tcPr>
                <w:p w14:paraId="4E83543E"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Diplomado Empoderamiento Organizacional                                                                                     </w:t>
                  </w:r>
                </w:p>
              </w:tc>
            </w:tr>
            <w:tr w:rsidR="00875270" w:rsidRPr="00875270" w14:paraId="04F43040" w14:textId="77777777" w:rsidTr="00D04326">
              <w:trPr>
                <w:trHeight w:val="402"/>
              </w:trPr>
              <w:tc>
                <w:tcPr>
                  <w:tcW w:w="5000" w:type="pct"/>
                  <w:shd w:val="clear" w:color="auto" w:fill="auto"/>
                  <w:vAlign w:val="center"/>
                  <w:hideMark/>
                </w:tcPr>
                <w:p w14:paraId="7FA20058"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Conversatorio Derechos Humanos </w:t>
                  </w:r>
                </w:p>
              </w:tc>
            </w:tr>
            <w:tr w:rsidR="00875270" w:rsidRPr="00875270" w14:paraId="3C394550" w14:textId="77777777" w:rsidTr="00D04326">
              <w:trPr>
                <w:trHeight w:val="402"/>
              </w:trPr>
              <w:tc>
                <w:tcPr>
                  <w:tcW w:w="5000" w:type="pct"/>
                  <w:shd w:val="clear" w:color="auto" w:fill="auto"/>
                  <w:vAlign w:val="center"/>
                  <w:hideMark/>
                </w:tcPr>
                <w:p w14:paraId="26EBB987"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 xml:space="preserve">Seguridad Vial </w:t>
                  </w:r>
                </w:p>
              </w:tc>
            </w:tr>
            <w:tr w:rsidR="00875270" w:rsidRPr="00875270" w14:paraId="2D322DFD" w14:textId="77777777" w:rsidTr="00D04326">
              <w:trPr>
                <w:trHeight w:val="402"/>
              </w:trPr>
              <w:tc>
                <w:tcPr>
                  <w:tcW w:w="5000" w:type="pct"/>
                  <w:shd w:val="clear" w:color="auto" w:fill="auto"/>
                  <w:vAlign w:val="center"/>
                  <w:hideMark/>
                </w:tcPr>
                <w:p w14:paraId="7C24DCA9"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Seguridad Vial</w:t>
                  </w:r>
                </w:p>
              </w:tc>
            </w:tr>
            <w:tr w:rsidR="00875270" w:rsidRPr="00875270" w14:paraId="20C03CB3" w14:textId="77777777" w:rsidTr="00D04326">
              <w:trPr>
                <w:trHeight w:val="402"/>
              </w:trPr>
              <w:tc>
                <w:tcPr>
                  <w:tcW w:w="5000" w:type="pct"/>
                  <w:shd w:val="clear" w:color="auto" w:fill="auto"/>
                  <w:vAlign w:val="center"/>
                  <w:hideMark/>
                </w:tcPr>
                <w:p w14:paraId="791B20A4"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Diplomado Empoderamiento Organizacional                                                                                     </w:t>
                  </w:r>
                </w:p>
              </w:tc>
            </w:tr>
            <w:tr w:rsidR="00875270" w:rsidRPr="00875270" w14:paraId="3FF0D5A3" w14:textId="77777777" w:rsidTr="00D04326">
              <w:trPr>
                <w:trHeight w:val="402"/>
              </w:trPr>
              <w:tc>
                <w:tcPr>
                  <w:tcW w:w="5000" w:type="pct"/>
                  <w:shd w:val="clear" w:color="auto" w:fill="auto"/>
                  <w:vAlign w:val="center"/>
                  <w:hideMark/>
                </w:tcPr>
                <w:p w14:paraId="09E56217"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Diplomado Empoderamiento Organizacional                                                                                     </w:t>
                  </w:r>
                </w:p>
              </w:tc>
            </w:tr>
            <w:tr w:rsidR="00875270" w:rsidRPr="00875270" w14:paraId="6A70CA4B" w14:textId="77777777" w:rsidTr="00D04326">
              <w:trPr>
                <w:trHeight w:val="402"/>
              </w:trPr>
              <w:tc>
                <w:tcPr>
                  <w:tcW w:w="5000" w:type="pct"/>
                  <w:shd w:val="clear" w:color="auto" w:fill="auto"/>
                  <w:vAlign w:val="center"/>
                  <w:hideMark/>
                </w:tcPr>
                <w:p w14:paraId="15409A6B"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Seguridad Vial</w:t>
                  </w:r>
                </w:p>
              </w:tc>
            </w:tr>
            <w:tr w:rsidR="00875270" w:rsidRPr="00875270" w14:paraId="17046EF9" w14:textId="77777777" w:rsidTr="00D04326">
              <w:trPr>
                <w:trHeight w:val="402"/>
              </w:trPr>
              <w:tc>
                <w:tcPr>
                  <w:tcW w:w="5000" w:type="pct"/>
                  <w:shd w:val="clear" w:color="auto" w:fill="auto"/>
                  <w:vAlign w:val="center"/>
                  <w:hideMark/>
                </w:tcPr>
                <w:p w14:paraId="040D8DC5" w14:textId="77777777" w:rsidR="00875270" w:rsidRPr="00875270" w:rsidRDefault="00875270" w:rsidP="00875270">
                  <w:pPr>
                    <w:spacing w:after="0" w:line="240" w:lineRule="auto"/>
                    <w:rPr>
                      <w:rFonts w:asciiTheme="minorHAnsi" w:eastAsia="Times New Roman" w:hAnsiTheme="minorHAnsi"/>
                      <w:lang w:val="es-ES" w:eastAsia="es-ES"/>
                    </w:rPr>
                  </w:pPr>
                  <w:r w:rsidRPr="00875270">
                    <w:rPr>
                      <w:rFonts w:asciiTheme="minorHAnsi" w:eastAsia="Times New Roman" w:hAnsiTheme="minorHAnsi"/>
                      <w:lang w:val="es-ES" w:eastAsia="es-ES"/>
                    </w:rPr>
                    <w:t>Seguridad Vial</w:t>
                  </w:r>
                </w:p>
              </w:tc>
            </w:tr>
          </w:tbl>
          <w:p w14:paraId="3E50BFC0" w14:textId="77777777" w:rsidR="00D04326" w:rsidRDefault="00D04326" w:rsidP="00D04326">
            <w:pPr>
              <w:spacing w:after="0"/>
              <w:ind w:left="375" w:hanging="375"/>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 xml:space="preserve"> </w:t>
            </w:r>
            <w:r w:rsidRPr="00517926">
              <w:rPr>
                <w:rFonts w:asciiTheme="minorHAnsi" w:hAnsiTheme="minorHAnsi" w:cstheme="minorHAnsi"/>
                <w:i/>
                <w:color w:val="000000"/>
              </w:rPr>
              <w:t>Grupo Capacitación, Bienestar y Seguridad</w:t>
            </w:r>
            <w:r>
              <w:rPr>
                <w:rFonts w:asciiTheme="minorHAnsi" w:hAnsiTheme="minorHAnsi" w:cstheme="minorHAnsi"/>
                <w:i/>
                <w:color w:val="000000"/>
              </w:rPr>
              <w:t xml:space="preserve"> y Salud en el</w:t>
            </w:r>
          </w:p>
          <w:p w14:paraId="3B3A6777" w14:textId="4D3D4BCB" w:rsidR="00116586" w:rsidRPr="00D04326" w:rsidRDefault="00D04326" w:rsidP="00D04829">
            <w:pPr>
              <w:spacing w:after="0"/>
              <w:ind w:left="708" w:hanging="708"/>
              <w:jc w:val="both"/>
              <w:rPr>
                <w:rFonts w:ascii="Arial Narrow" w:hAnsi="Arial Narrow"/>
                <w:lang w:eastAsia="es-ES"/>
              </w:rPr>
            </w:pPr>
            <w:r w:rsidRPr="00517926">
              <w:rPr>
                <w:rFonts w:asciiTheme="minorHAnsi" w:hAnsiTheme="minorHAnsi" w:cstheme="minorHAnsi"/>
                <w:i/>
                <w:color w:val="000000"/>
              </w:rPr>
              <w:lastRenderedPageBreak/>
              <w:t>Trabajo– GCBSST - Subdirección de Talento Humano</w:t>
            </w:r>
          </w:p>
        </w:tc>
      </w:tr>
    </w:tbl>
    <w:p w14:paraId="0411F3ED" w14:textId="77777777" w:rsidR="00431607" w:rsidRDefault="00431607" w:rsidP="00431607">
      <w:pPr>
        <w:spacing w:line="240" w:lineRule="auto"/>
        <w:jc w:val="both"/>
        <w:rPr>
          <w:rFonts w:asciiTheme="minorHAnsi" w:hAnsiTheme="minorHAnsi" w:cstheme="minorHAnsi"/>
          <w:i/>
          <w:color w:val="000000"/>
          <w:sz w:val="24"/>
          <w:szCs w:val="24"/>
        </w:rPr>
      </w:pPr>
    </w:p>
    <w:tbl>
      <w:tblPr>
        <w:tblW w:w="5057" w:type="pct"/>
        <w:tblInd w:w="-5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ook w:val="04A0" w:firstRow="1" w:lastRow="0" w:firstColumn="1" w:lastColumn="0" w:noHBand="0" w:noVBand="1"/>
      </w:tblPr>
      <w:tblGrid>
        <w:gridCol w:w="8817"/>
      </w:tblGrid>
      <w:tr w:rsidR="00431607" w:rsidRPr="00F5570F" w14:paraId="02D995C3" w14:textId="77777777" w:rsidTr="00407F7A">
        <w:trPr>
          <w:trHeight w:val="4993"/>
        </w:trPr>
        <w:tc>
          <w:tcPr>
            <w:tcW w:w="5000" w:type="pct"/>
            <w:shd w:val="clear" w:color="auto" w:fill="F2F2F2"/>
          </w:tcPr>
          <w:bookmarkEnd w:id="3"/>
          <w:p w14:paraId="3FC779B4" w14:textId="77777777" w:rsidR="00431607" w:rsidRPr="0065327C" w:rsidRDefault="00431607" w:rsidP="004E1B1C">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90496" behindDoc="0" locked="0" layoutInCell="1" allowOverlap="1" wp14:anchorId="35C3B11C" wp14:editId="2F6E60CE">
                  <wp:simplePos x="0" y="0"/>
                  <wp:positionH relativeFrom="column">
                    <wp:posOffset>121920</wp:posOffset>
                  </wp:positionH>
                  <wp:positionV relativeFrom="paragraph">
                    <wp:posOffset>-16510</wp:posOffset>
                  </wp:positionV>
                  <wp:extent cx="775335" cy="937260"/>
                  <wp:effectExtent l="0" t="0" r="0" b="0"/>
                  <wp:wrapSquare wrapText="bothSides"/>
                  <wp:docPr id="7"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2242CC0A" w14:textId="77777777" w:rsidR="00AA46B4" w:rsidRPr="00F5570F" w:rsidRDefault="00AA46B4" w:rsidP="00AA46B4">
            <w:pPr>
              <w:spacing w:after="0" w:line="240" w:lineRule="auto"/>
              <w:ind w:left="-21"/>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 xml:space="preserve">Para dar inicio a la conformación del cuerpo de seguridad y protección, establecido en el numeral 3.4.7.4.3 del Acuerdo Final, se han realizado </w:t>
            </w:r>
            <w:r>
              <w:rPr>
                <w:rFonts w:asciiTheme="minorHAnsi" w:hAnsiTheme="minorHAnsi" w:cstheme="minorHAnsi"/>
                <w:color w:val="000000"/>
                <w:sz w:val="24"/>
                <w:szCs w:val="24"/>
              </w:rPr>
              <w:t>los</w:t>
            </w:r>
            <w:r w:rsidRPr="00F5570F">
              <w:rPr>
                <w:rFonts w:asciiTheme="minorHAnsi" w:hAnsiTheme="minorHAnsi" w:cstheme="minorHAnsi"/>
                <w:color w:val="000000"/>
                <w:sz w:val="24"/>
                <w:szCs w:val="24"/>
              </w:rPr>
              <w:t xml:space="preserve"> procesos de selección y capacitación del personal de confianza de la FARC y de los excombatientes seleccionados, con el fin de realizar la vinculación a la Planta de Personal de la Unidad de Nacional de Protección, de acuerdo con lo definido en el Decreto 301 de 2017. </w:t>
            </w:r>
          </w:p>
          <w:p w14:paraId="779A66EF" w14:textId="77777777" w:rsidR="00AA46B4" w:rsidRPr="00F5570F" w:rsidRDefault="00AA46B4" w:rsidP="00AA46B4">
            <w:pPr>
              <w:spacing w:after="0" w:line="240" w:lineRule="auto"/>
              <w:ind w:left="-282" w:right="529"/>
              <w:jc w:val="both"/>
              <w:rPr>
                <w:rFonts w:asciiTheme="minorHAnsi" w:hAnsiTheme="minorHAnsi" w:cstheme="minorHAnsi"/>
                <w:color w:val="009EAD"/>
                <w:sz w:val="24"/>
                <w:szCs w:val="24"/>
                <w:u w:val="thick"/>
              </w:rPr>
            </w:pPr>
          </w:p>
          <w:p w14:paraId="796BCDB7" w14:textId="77777777" w:rsidR="00AA46B4" w:rsidRPr="00F5570F" w:rsidRDefault="00AA46B4" w:rsidP="00AA46B4">
            <w:pPr>
              <w:pStyle w:val="Prrafodelista"/>
              <w:spacing w:after="0" w:line="240" w:lineRule="auto"/>
              <w:ind w:left="0"/>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Desde el 5 de septiembre a la fecha se han realizado</w:t>
            </w:r>
            <w:r>
              <w:rPr>
                <w:rFonts w:asciiTheme="minorHAnsi" w:hAnsiTheme="minorHAnsi" w:cstheme="minorHAnsi"/>
                <w:color w:val="000000"/>
                <w:sz w:val="24"/>
                <w:szCs w:val="24"/>
              </w:rPr>
              <w:t xml:space="preserve"> </w:t>
            </w:r>
            <w:r w:rsidRPr="00F5570F">
              <w:rPr>
                <w:rFonts w:asciiTheme="minorHAnsi" w:hAnsiTheme="minorHAnsi" w:cstheme="minorHAnsi"/>
                <w:color w:val="000000"/>
                <w:sz w:val="24"/>
                <w:szCs w:val="24"/>
              </w:rPr>
              <w:t xml:space="preserve">procesos de selección, incluyendo como aspirantes los desmovilizados de las FARC, así como del personal de confianza contemplado en el Acuerdo de Paz, y el Decreto 299 de 2017. </w:t>
            </w:r>
          </w:p>
          <w:p w14:paraId="37BFDF17" w14:textId="77777777" w:rsidR="00AA46B4" w:rsidRDefault="00AA46B4" w:rsidP="00AA46B4">
            <w:pPr>
              <w:spacing w:after="0" w:line="240" w:lineRule="auto"/>
              <w:jc w:val="both"/>
              <w:rPr>
                <w:rFonts w:asciiTheme="minorHAnsi" w:hAnsiTheme="minorHAnsi" w:cstheme="minorHAnsi"/>
                <w:color w:val="000000"/>
                <w:sz w:val="24"/>
                <w:szCs w:val="24"/>
              </w:rPr>
            </w:pPr>
          </w:p>
          <w:p w14:paraId="006D7978" w14:textId="563D0154" w:rsidR="00431607" w:rsidRPr="00407F7A" w:rsidRDefault="00AA46B4" w:rsidP="00407F7A">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El Cuerpo de Protección conformado por agentes escoltas est</w:t>
            </w:r>
            <w:r w:rsidR="00B902CA">
              <w:rPr>
                <w:rFonts w:asciiTheme="minorHAnsi" w:hAnsiTheme="minorHAnsi" w:cstheme="minorHAnsi"/>
                <w:color w:val="000000"/>
                <w:sz w:val="24"/>
                <w:szCs w:val="24"/>
              </w:rPr>
              <w:t>á</w:t>
            </w:r>
            <w:r>
              <w:rPr>
                <w:rFonts w:asciiTheme="minorHAnsi" w:hAnsiTheme="minorHAnsi" w:cstheme="minorHAnsi"/>
                <w:color w:val="000000"/>
                <w:sz w:val="24"/>
                <w:szCs w:val="24"/>
              </w:rPr>
              <w:t xml:space="preserve"> encargado de dirigir las actividades tendientes a lograr la protección de las personas y sedes a las cuales la Mesa Técnica de Seguridad y Protección, recomiende la implementación de medidas, utilizando los medios logísticos necesarios.</w:t>
            </w:r>
          </w:p>
        </w:tc>
      </w:tr>
      <w:tr w:rsidR="00431607" w:rsidRPr="00F5570F" w14:paraId="6A13982A" w14:textId="77777777" w:rsidTr="004E1B1C">
        <w:tc>
          <w:tcPr>
            <w:tcW w:w="5000" w:type="pct"/>
            <w:shd w:val="clear" w:color="auto" w:fill="F2F2F2"/>
          </w:tcPr>
          <w:p w14:paraId="705310E9" w14:textId="77777777" w:rsidR="00431607" w:rsidRPr="0065327C" w:rsidRDefault="00431607" w:rsidP="004E1B1C">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t>¿Quiénes se han beneficiado?</w:t>
            </w:r>
            <w:r>
              <w:rPr>
                <w:noProof/>
                <w:lang w:eastAsia="es-CO"/>
              </w:rPr>
              <w:drawing>
                <wp:anchor distT="0" distB="0" distL="114300" distR="114300" simplePos="0" relativeHeight="251691520" behindDoc="0" locked="0" layoutInCell="1" allowOverlap="1" wp14:anchorId="38848C50" wp14:editId="5007ABDC">
                  <wp:simplePos x="0" y="0"/>
                  <wp:positionH relativeFrom="column">
                    <wp:posOffset>7620</wp:posOffset>
                  </wp:positionH>
                  <wp:positionV relativeFrom="paragraph">
                    <wp:posOffset>56515</wp:posOffset>
                  </wp:positionV>
                  <wp:extent cx="925830" cy="800100"/>
                  <wp:effectExtent l="0" t="0" r="0" b="0"/>
                  <wp:wrapSquare wrapText="bothSides"/>
                  <wp:docPr id="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4C3360C1" w14:textId="78DB529D" w:rsidR="00431607" w:rsidRPr="00407F7A" w:rsidRDefault="00116586" w:rsidP="00407F7A">
            <w:pPr>
              <w:spacing w:after="0" w:line="240" w:lineRule="auto"/>
              <w:jc w:val="both"/>
              <w:rPr>
                <w:rFonts w:asciiTheme="minorHAnsi" w:hAnsiTheme="minorHAnsi" w:cstheme="minorHAnsi"/>
                <w:sz w:val="24"/>
                <w:szCs w:val="24"/>
                <w:lang w:val="es-ES"/>
              </w:rPr>
            </w:pPr>
            <w:r w:rsidRPr="00F5570F">
              <w:rPr>
                <w:rFonts w:asciiTheme="minorHAnsi" w:hAnsiTheme="minorHAnsi" w:cstheme="minorHAnsi"/>
                <w:color w:val="000000"/>
                <w:sz w:val="24"/>
                <w:szCs w:val="24"/>
              </w:rPr>
              <w:t xml:space="preserve">El cuerpo de Seguridad y Protección a corte </w:t>
            </w:r>
            <w:r>
              <w:rPr>
                <w:rFonts w:asciiTheme="minorHAnsi" w:hAnsiTheme="minorHAnsi" w:cstheme="minorHAnsi"/>
                <w:color w:val="000000"/>
                <w:sz w:val="24"/>
                <w:szCs w:val="24"/>
              </w:rPr>
              <w:t>30</w:t>
            </w:r>
            <w:r w:rsidRPr="00F5570F">
              <w:rPr>
                <w:rFonts w:asciiTheme="minorHAnsi" w:hAnsiTheme="minorHAnsi" w:cstheme="minorHAnsi"/>
                <w:color w:val="000000"/>
                <w:sz w:val="24"/>
                <w:szCs w:val="24"/>
              </w:rPr>
              <w:t xml:space="preserve"> de </w:t>
            </w:r>
            <w:r>
              <w:rPr>
                <w:rFonts w:asciiTheme="minorHAnsi" w:hAnsiTheme="minorHAnsi" w:cstheme="minorHAnsi"/>
                <w:color w:val="000000"/>
                <w:sz w:val="24"/>
                <w:szCs w:val="24"/>
              </w:rPr>
              <w:t>mayo</w:t>
            </w:r>
            <w:r w:rsidRPr="00F5570F">
              <w:rPr>
                <w:rFonts w:asciiTheme="minorHAnsi" w:hAnsiTheme="minorHAnsi" w:cstheme="minorHAnsi"/>
                <w:color w:val="000000"/>
                <w:sz w:val="24"/>
                <w:szCs w:val="24"/>
              </w:rPr>
              <w:t xml:space="preserve"> de 2018, está conformado por un total </w:t>
            </w:r>
            <w:r>
              <w:rPr>
                <w:rFonts w:asciiTheme="minorHAnsi" w:hAnsiTheme="minorHAnsi" w:cstheme="minorHAnsi"/>
                <w:color w:val="000000"/>
                <w:sz w:val="24"/>
                <w:szCs w:val="24"/>
              </w:rPr>
              <w:t>de 847</w:t>
            </w:r>
            <w:r w:rsidRPr="001952B7">
              <w:rPr>
                <w:rFonts w:asciiTheme="minorHAnsi" w:hAnsiTheme="minorHAnsi" w:cstheme="minorHAnsi"/>
                <w:color w:val="000000"/>
                <w:sz w:val="24"/>
                <w:szCs w:val="24"/>
              </w:rPr>
              <w:t xml:space="preserve"> hombres de</w:t>
            </w:r>
            <w:r>
              <w:rPr>
                <w:rFonts w:asciiTheme="minorHAnsi" w:hAnsiTheme="minorHAnsi" w:cstheme="minorHAnsi"/>
                <w:color w:val="000000"/>
                <w:sz w:val="24"/>
                <w:szCs w:val="24"/>
              </w:rPr>
              <w:t xml:space="preserve"> protección, que están </w:t>
            </w:r>
            <w:r w:rsidRPr="001952B7">
              <w:rPr>
                <w:rFonts w:asciiTheme="minorHAnsi" w:hAnsiTheme="minorHAnsi" w:cstheme="minorHAnsi"/>
                <w:color w:val="000000"/>
                <w:sz w:val="24"/>
                <w:szCs w:val="24"/>
              </w:rPr>
              <w:t>dotados de medios de comuni</w:t>
            </w:r>
            <w:r>
              <w:rPr>
                <w:rFonts w:asciiTheme="minorHAnsi" w:hAnsiTheme="minorHAnsi" w:cstheme="minorHAnsi"/>
                <w:color w:val="000000"/>
                <w:sz w:val="24"/>
                <w:szCs w:val="24"/>
              </w:rPr>
              <w:t xml:space="preserve">cación y chalecos de protección. Y a su vez </w:t>
            </w:r>
            <w:r w:rsidR="000B6537">
              <w:rPr>
                <w:rFonts w:asciiTheme="minorHAnsi" w:hAnsiTheme="minorHAnsi" w:cstheme="minorHAnsi"/>
                <w:color w:val="000000"/>
                <w:sz w:val="24"/>
                <w:szCs w:val="24"/>
              </w:rPr>
              <w:t>son los encargados de garantizar</w:t>
            </w:r>
            <w:r w:rsidRPr="001952B7">
              <w:rPr>
                <w:rFonts w:asciiTheme="minorHAnsi" w:hAnsiTheme="minorHAnsi" w:cstheme="minorHAnsi"/>
                <w:color w:val="000000"/>
                <w:sz w:val="24"/>
                <w:szCs w:val="24"/>
              </w:rPr>
              <w:t xml:space="preserve">, la vida, la seguridad, la libertad e integridad de los </w:t>
            </w:r>
            <w:r>
              <w:rPr>
                <w:rFonts w:asciiTheme="minorHAnsi" w:hAnsiTheme="minorHAnsi" w:cstheme="minorHAnsi"/>
                <w:sz w:val="24"/>
                <w:szCs w:val="24"/>
                <w:lang w:val="es-ES"/>
              </w:rPr>
              <w:t>201</w:t>
            </w:r>
            <w:r w:rsidRPr="001952B7">
              <w:rPr>
                <w:rFonts w:asciiTheme="minorHAnsi" w:hAnsiTheme="minorHAnsi" w:cstheme="minorHAnsi"/>
                <w:sz w:val="24"/>
                <w:szCs w:val="24"/>
                <w:lang w:val="es-ES"/>
              </w:rPr>
              <w:t xml:space="preserve"> </w:t>
            </w:r>
            <w:r>
              <w:rPr>
                <w:rFonts w:asciiTheme="minorHAnsi" w:hAnsiTheme="minorHAnsi" w:cstheme="minorHAnsi"/>
                <w:sz w:val="24"/>
                <w:szCs w:val="24"/>
                <w:lang w:val="es-ES"/>
              </w:rPr>
              <w:t>beneficiarios del programa.</w:t>
            </w:r>
          </w:p>
        </w:tc>
      </w:tr>
      <w:tr w:rsidR="00431607" w:rsidRPr="00F5570F" w14:paraId="77092B01" w14:textId="77777777" w:rsidTr="004E1B1C">
        <w:trPr>
          <w:trHeight w:val="1420"/>
        </w:trPr>
        <w:tc>
          <w:tcPr>
            <w:tcW w:w="5000" w:type="pct"/>
            <w:shd w:val="clear" w:color="auto" w:fill="F2F2F2"/>
          </w:tcPr>
          <w:p w14:paraId="0CC16B1D" w14:textId="77777777" w:rsidR="00431607" w:rsidRPr="00417782" w:rsidRDefault="00431607" w:rsidP="004E1B1C">
            <w:pPr>
              <w:spacing w:after="0" w:line="240" w:lineRule="auto"/>
              <w:jc w:val="both"/>
              <w:rPr>
                <w:rFonts w:asciiTheme="minorHAnsi" w:hAnsiTheme="minorHAnsi" w:cstheme="minorHAnsi"/>
                <w:color w:val="009EAD"/>
                <w:sz w:val="32"/>
                <w:szCs w:val="32"/>
                <w:u w:val="thick"/>
              </w:rPr>
            </w:pPr>
            <w:r w:rsidRPr="00417782">
              <w:rPr>
                <w:rFonts w:asciiTheme="minorHAnsi" w:hAnsiTheme="minorHAnsi" w:cstheme="minorHAnsi"/>
                <w:noProof/>
                <w:sz w:val="32"/>
                <w:szCs w:val="32"/>
                <w:lang w:eastAsia="es-CO"/>
              </w:rPr>
              <w:drawing>
                <wp:anchor distT="0" distB="0" distL="114300" distR="114300" simplePos="0" relativeHeight="251689472" behindDoc="0" locked="0" layoutInCell="1" allowOverlap="1" wp14:anchorId="5158E5BF" wp14:editId="5A72AD85">
                  <wp:simplePos x="0" y="0"/>
                  <wp:positionH relativeFrom="column">
                    <wp:posOffset>-30416</wp:posOffset>
                  </wp:positionH>
                  <wp:positionV relativeFrom="paragraph">
                    <wp:posOffset>413</wp:posOffset>
                  </wp:positionV>
                  <wp:extent cx="1032383" cy="926910"/>
                  <wp:effectExtent l="0" t="0" r="0" b="0"/>
                  <wp:wrapSquare wrapText="bothSides"/>
                  <wp:docPr id="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2383" cy="92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782">
              <w:rPr>
                <w:rFonts w:asciiTheme="minorHAnsi" w:hAnsiTheme="minorHAnsi" w:cstheme="minorHAnsi"/>
                <w:noProof/>
                <w:color w:val="009EAD"/>
                <w:sz w:val="32"/>
                <w:szCs w:val="32"/>
                <w:u w:val="thick"/>
                <w:lang w:eastAsia="es-CO"/>
              </w:rPr>
              <w:t xml:space="preserve">¿En qué </w:t>
            </w:r>
            <w:r w:rsidRPr="00417782">
              <w:rPr>
                <w:rFonts w:asciiTheme="minorHAnsi" w:hAnsiTheme="minorHAnsi" w:cstheme="minorHAnsi"/>
                <w:color w:val="009EAD"/>
                <w:sz w:val="32"/>
                <w:szCs w:val="32"/>
                <w:u w:val="thick"/>
              </w:rPr>
              <w:t>territorios hemos desarrollado la acción?</w:t>
            </w:r>
          </w:p>
          <w:p w14:paraId="7336E191" w14:textId="77777777" w:rsidR="00431607" w:rsidRPr="00F5570F" w:rsidRDefault="00431607" w:rsidP="004E1B1C">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Los departamentos son descritos en la Acción No 1, página 6 del presente documento. </w:t>
            </w:r>
            <w:r w:rsidRPr="00F5570F">
              <w:rPr>
                <w:rFonts w:asciiTheme="minorHAnsi" w:hAnsiTheme="minorHAnsi" w:cstheme="minorHAnsi"/>
                <w:color w:val="000000"/>
                <w:sz w:val="24"/>
                <w:szCs w:val="24"/>
              </w:rPr>
              <w:t xml:space="preserve">Para mayor información, consultar el siguiente link: </w:t>
            </w:r>
          </w:p>
          <w:p w14:paraId="1B78740F" w14:textId="77777777" w:rsidR="00431607" w:rsidRPr="00F5570F" w:rsidRDefault="00226B72" w:rsidP="004E1B1C">
            <w:pPr>
              <w:spacing w:after="0" w:line="240" w:lineRule="auto"/>
              <w:jc w:val="both"/>
              <w:rPr>
                <w:rFonts w:asciiTheme="minorHAnsi" w:hAnsiTheme="minorHAnsi" w:cstheme="minorHAnsi"/>
                <w:i/>
                <w:sz w:val="24"/>
                <w:szCs w:val="24"/>
                <w:lang w:val="es-ES"/>
              </w:rPr>
            </w:pPr>
            <w:hyperlink r:id="rId17" w:history="1">
              <w:r w:rsidR="00431607" w:rsidRPr="00F5570F">
                <w:rPr>
                  <w:rStyle w:val="Hipervnculo"/>
                  <w:rFonts w:asciiTheme="minorHAnsi" w:hAnsiTheme="minorHAnsi" w:cstheme="minorHAnsi"/>
                  <w:sz w:val="24"/>
                  <w:szCs w:val="24"/>
                </w:rPr>
                <w:t>https://www.unp.gov.co/contactos-regionales</w:t>
              </w:r>
            </w:hyperlink>
          </w:p>
        </w:tc>
      </w:tr>
    </w:tbl>
    <w:p w14:paraId="07524044" w14:textId="79782227" w:rsidR="006D67F8" w:rsidRDefault="006D67F8" w:rsidP="00A91B15">
      <w:pPr>
        <w:spacing w:line="240" w:lineRule="auto"/>
        <w:jc w:val="both"/>
        <w:rPr>
          <w:rFonts w:cs="Arial"/>
          <w:color w:val="009EAD"/>
          <w:sz w:val="32"/>
          <w:szCs w:val="32"/>
          <w:u w:val="thick"/>
          <w:lang w:val="es-ES_tradnl"/>
        </w:rPr>
      </w:pPr>
    </w:p>
    <w:p w14:paraId="43D1FEC3" w14:textId="774D29A5" w:rsidR="00C55737" w:rsidRDefault="00121B17" w:rsidP="00C55737">
      <w:pPr>
        <w:spacing w:line="240" w:lineRule="auto"/>
        <w:jc w:val="both"/>
        <w:rPr>
          <w:rFonts w:asciiTheme="minorHAnsi" w:hAnsiTheme="minorHAnsi" w:cstheme="minorHAnsi"/>
          <w:b/>
          <w:i/>
          <w:sz w:val="28"/>
          <w:szCs w:val="28"/>
          <w:lang w:val="es-ES"/>
        </w:rPr>
      </w:pPr>
      <w:r>
        <w:rPr>
          <w:rFonts w:asciiTheme="minorHAnsi" w:hAnsiTheme="minorHAnsi" w:cstheme="minorHAnsi"/>
          <w:b/>
          <w:i/>
          <w:sz w:val="28"/>
          <w:szCs w:val="28"/>
          <w:lang w:val="es-ES"/>
        </w:rPr>
        <w:t>A</w:t>
      </w:r>
      <w:r w:rsidR="00C55737">
        <w:rPr>
          <w:rFonts w:asciiTheme="minorHAnsi" w:hAnsiTheme="minorHAnsi" w:cstheme="minorHAnsi"/>
          <w:b/>
          <w:i/>
          <w:sz w:val="28"/>
          <w:szCs w:val="28"/>
          <w:lang w:val="es-ES"/>
        </w:rPr>
        <w:t>cción 3</w:t>
      </w:r>
      <w:r w:rsidR="00C55737" w:rsidRPr="000700E0">
        <w:rPr>
          <w:rFonts w:asciiTheme="minorHAnsi" w:hAnsiTheme="minorHAnsi" w:cstheme="minorHAnsi"/>
          <w:b/>
          <w:i/>
          <w:sz w:val="28"/>
          <w:szCs w:val="28"/>
          <w:lang w:val="es-ES"/>
        </w:rPr>
        <w:t>:</w:t>
      </w:r>
    </w:p>
    <w:p w14:paraId="76FA46F5" w14:textId="5DD2E314" w:rsidR="00C55737" w:rsidRPr="000700E0" w:rsidRDefault="00C55737" w:rsidP="00C55737">
      <w:pPr>
        <w:spacing w:line="240" w:lineRule="auto"/>
        <w:jc w:val="both"/>
        <w:rPr>
          <w:rFonts w:asciiTheme="minorHAnsi" w:hAnsiTheme="minorHAnsi" w:cstheme="minorHAnsi"/>
          <w:b/>
          <w:sz w:val="28"/>
          <w:szCs w:val="28"/>
        </w:rPr>
      </w:pPr>
      <w:r w:rsidRPr="000700E0">
        <w:rPr>
          <w:rFonts w:asciiTheme="minorHAnsi" w:hAnsiTheme="minorHAnsi" w:cstheme="minorHAnsi"/>
          <w:i/>
          <w:sz w:val="28"/>
          <w:szCs w:val="28"/>
        </w:rPr>
        <w:t>Medidas en materia de autoprotección para integrantes del nuevo partido o movimiento político</w:t>
      </w:r>
      <w:r w:rsidR="00BC5C3D">
        <w:rPr>
          <w:rFonts w:asciiTheme="minorHAnsi" w:hAnsiTheme="minorHAnsi" w:cstheme="minorHAnsi"/>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99"/>
        <w:gridCol w:w="6719"/>
      </w:tblGrid>
      <w:tr w:rsidR="00C55737" w:rsidRPr="0065327C" w14:paraId="4FCE80AA" w14:textId="77777777" w:rsidTr="00407F7A">
        <w:trPr>
          <w:trHeight w:val="874"/>
        </w:trPr>
        <w:tc>
          <w:tcPr>
            <w:tcW w:w="1190" w:type="pct"/>
            <w:tcBorders>
              <w:top w:val="single" w:sz="8" w:space="0" w:color="FFFFFF"/>
              <w:left w:val="single" w:sz="8" w:space="0" w:color="FFFFFF"/>
              <w:bottom w:val="single" w:sz="8" w:space="0" w:color="FFFFFF"/>
              <w:right w:val="single" w:sz="24" w:space="0" w:color="FFFFFF"/>
            </w:tcBorders>
            <w:shd w:val="clear" w:color="auto" w:fill="009EAD"/>
            <w:vAlign w:val="center"/>
          </w:tcPr>
          <w:p w14:paraId="00F80E9B" w14:textId="77777777" w:rsidR="00C55737" w:rsidRPr="0065327C" w:rsidRDefault="00C55737" w:rsidP="00AB7B82">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3810" w:type="pct"/>
            <w:tcBorders>
              <w:top w:val="single" w:sz="8" w:space="0" w:color="FFFFFF"/>
              <w:left w:val="single" w:sz="24" w:space="0" w:color="FFFFFF"/>
              <w:bottom w:val="single" w:sz="8" w:space="0" w:color="FFFFFF"/>
              <w:right w:val="single" w:sz="8" w:space="0" w:color="FFFFFF"/>
            </w:tcBorders>
            <w:shd w:val="clear" w:color="auto" w:fill="90C4C4"/>
            <w:vAlign w:val="center"/>
          </w:tcPr>
          <w:p w14:paraId="45F7F93E" w14:textId="01B4DC92" w:rsidR="00C55737" w:rsidRDefault="00C55737" w:rsidP="003F00D7">
            <w:pPr>
              <w:spacing w:after="0" w:line="240" w:lineRule="auto"/>
              <w:jc w:val="both"/>
              <w:rPr>
                <w:rFonts w:asciiTheme="minorHAnsi" w:hAnsiTheme="minorHAnsi" w:cstheme="minorHAnsi"/>
                <w:sz w:val="24"/>
                <w:szCs w:val="24"/>
                <w:lang w:val="es-ES"/>
              </w:rPr>
            </w:pPr>
            <w:r w:rsidRPr="00F5570F">
              <w:rPr>
                <w:rFonts w:asciiTheme="minorHAnsi" w:hAnsiTheme="minorHAnsi" w:cstheme="minorHAnsi"/>
                <w:sz w:val="24"/>
                <w:szCs w:val="24"/>
                <w:lang w:val="es-ES"/>
              </w:rPr>
              <w:t xml:space="preserve">Se iniciará un proceso de formación en materia de autoprotección para la seguridad orientado a las y los integrantes de las FARC-EP en proceso de reincorporación a la vida civil y del nuevo movimiento político que surja del tránsito de las FARC-EP a la actividad política legal, para lo cual el Gobierno Nacional proveerá </w:t>
            </w:r>
            <w:r w:rsidRPr="00F5570F">
              <w:rPr>
                <w:rFonts w:asciiTheme="minorHAnsi" w:hAnsiTheme="minorHAnsi" w:cstheme="minorHAnsi"/>
                <w:sz w:val="24"/>
                <w:szCs w:val="24"/>
                <w:lang w:val="es-ES"/>
              </w:rPr>
              <w:lastRenderedPageBreak/>
              <w:t>al nuevo movimiento político de las herramientas y recursos suficientes para hacer efectivo tal propósito.</w:t>
            </w:r>
          </w:p>
          <w:p w14:paraId="127E6B9D" w14:textId="77777777" w:rsidR="00D30C99" w:rsidRDefault="00D30C99" w:rsidP="003F00D7">
            <w:pPr>
              <w:spacing w:after="0" w:line="240" w:lineRule="auto"/>
              <w:jc w:val="both"/>
              <w:rPr>
                <w:rFonts w:asciiTheme="minorHAnsi" w:hAnsiTheme="minorHAnsi" w:cstheme="minorHAnsi"/>
                <w:sz w:val="24"/>
                <w:szCs w:val="24"/>
                <w:lang w:val="es-ES"/>
              </w:rPr>
            </w:pPr>
          </w:p>
          <w:p w14:paraId="21CCFB39" w14:textId="7578A513" w:rsidR="00EC1885" w:rsidRPr="00585787" w:rsidRDefault="00585787" w:rsidP="003F00D7">
            <w:pPr>
              <w:spacing w:after="0" w:line="240" w:lineRule="auto"/>
              <w:jc w:val="both"/>
              <w:rPr>
                <w:rFonts w:cs="Arial"/>
                <w:b/>
                <w:i/>
                <w:sz w:val="24"/>
                <w:szCs w:val="24"/>
                <w:lang w:val="es-ES_tradnl"/>
              </w:rPr>
            </w:pPr>
            <w:r w:rsidRPr="00585787">
              <w:rPr>
                <w:rFonts w:asciiTheme="minorHAnsi" w:hAnsiTheme="minorHAnsi" w:cstheme="minorHAnsi"/>
                <w:b/>
                <w:i/>
                <w:sz w:val="24"/>
                <w:szCs w:val="24"/>
                <w:lang w:val="es-ES"/>
              </w:rPr>
              <w:t xml:space="preserve">Reglamentado por </w:t>
            </w:r>
            <w:r w:rsidR="0032464F" w:rsidRPr="00585787">
              <w:rPr>
                <w:rFonts w:asciiTheme="minorHAnsi" w:hAnsiTheme="minorHAnsi" w:cstheme="minorHAnsi"/>
                <w:b/>
                <w:i/>
                <w:sz w:val="24"/>
                <w:szCs w:val="24"/>
                <w:lang w:val="es-ES"/>
              </w:rPr>
              <w:t>Decreto 299 de 2017</w:t>
            </w:r>
            <w:r w:rsidR="00B97986">
              <w:rPr>
                <w:rFonts w:asciiTheme="minorHAnsi" w:hAnsiTheme="minorHAnsi" w:cstheme="minorHAnsi"/>
                <w:b/>
                <w:i/>
                <w:sz w:val="24"/>
                <w:szCs w:val="24"/>
                <w:lang w:val="es-ES"/>
              </w:rPr>
              <w:t>.</w:t>
            </w:r>
          </w:p>
        </w:tc>
      </w:tr>
    </w:tbl>
    <w:p w14:paraId="46188559" w14:textId="50979C3B" w:rsidR="00C55737" w:rsidRDefault="00C55737" w:rsidP="00C55737">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lastRenderedPageBreak/>
        <w:t xml:space="preserve">Fuente: </w:t>
      </w:r>
      <w:r>
        <w:rPr>
          <w:rFonts w:asciiTheme="minorHAnsi" w:hAnsiTheme="minorHAnsi" w:cstheme="minorHAnsi"/>
          <w:i/>
          <w:color w:val="000000"/>
        </w:rPr>
        <w:t xml:space="preserve"> Acuerdo Final de Paz</w:t>
      </w:r>
    </w:p>
    <w:p w14:paraId="63516669" w14:textId="77777777" w:rsidR="00052F24" w:rsidRPr="00052F24" w:rsidRDefault="00052F24" w:rsidP="00C55737">
      <w:pPr>
        <w:spacing w:line="240" w:lineRule="auto"/>
        <w:jc w:val="both"/>
        <w:rPr>
          <w:rFonts w:asciiTheme="minorHAnsi" w:hAnsiTheme="minorHAnsi" w:cstheme="minorHAnsi"/>
          <w:i/>
          <w:color w:val="000000"/>
        </w:rPr>
      </w:pPr>
    </w:p>
    <w:p w14:paraId="35C08A3D" w14:textId="77777777" w:rsidR="00C55737" w:rsidRDefault="00C55737" w:rsidP="00C55737">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71"/>
        <w:gridCol w:w="4547"/>
      </w:tblGrid>
      <w:tr w:rsidR="00C55737" w:rsidRPr="0065327C" w14:paraId="5E3009FE" w14:textId="77777777" w:rsidTr="00585787">
        <w:trPr>
          <w:trHeight w:val="408"/>
        </w:trPr>
        <w:tc>
          <w:tcPr>
            <w:tcW w:w="2422" w:type="pct"/>
            <w:tcBorders>
              <w:top w:val="single" w:sz="8" w:space="0" w:color="BBBBBB"/>
              <w:bottom w:val="single" w:sz="8" w:space="0" w:color="BBBBBB"/>
            </w:tcBorders>
            <w:shd w:val="clear" w:color="auto" w:fill="A5A5A5"/>
          </w:tcPr>
          <w:p w14:paraId="36841702" w14:textId="77777777" w:rsidR="00C55737" w:rsidRPr="0065327C" w:rsidRDefault="00C55737" w:rsidP="00AB7B82">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04738132" w14:textId="77777777" w:rsidR="00C55737" w:rsidRDefault="00C55737" w:rsidP="00AB7B82">
            <w:pPr>
              <w:spacing w:after="0" w:line="240" w:lineRule="auto"/>
              <w:jc w:val="center"/>
              <w:rPr>
                <w:rFonts w:cs="Arial"/>
                <w:bCs/>
                <w:color w:val="FFFFFF"/>
                <w:lang w:val="es-ES_tradnl"/>
              </w:rPr>
            </w:pPr>
            <w:r>
              <w:rPr>
                <w:rFonts w:cs="Arial"/>
                <w:bCs/>
                <w:color w:val="FFFFFF"/>
                <w:lang w:val="es-ES_tradnl"/>
              </w:rPr>
              <w:t>INDICADOR</w:t>
            </w:r>
          </w:p>
        </w:tc>
      </w:tr>
      <w:tr w:rsidR="00C55737" w:rsidRPr="0065327C" w14:paraId="2D3E384F" w14:textId="77777777" w:rsidTr="00585787">
        <w:trPr>
          <w:trHeight w:val="408"/>
        </w:trPr>
        <w:tc>
          <w:tcPr>
            <w:tcW w:w="2422" w:type="pct"/>
            <w:shd w:val="clear" w:color="auto" w:fill="E8E8E8"/>
          </w:tcPr>
          <w:p w14:paraId="73FC4344" w14:textId="4DDBA2AD" w:rsidR="00C55737" w:rsidRPr="0065327C" w:rsidRDefault="00EC1885" w:rsidP="00AB7B82">
            <w:pPr>
              <w:spacing w:after="0" w:line="240" w:lineRule="auto"/>
              <w:rPr>
                <w:rFonts w:cs="Arial"/>
                <w:lang w:val="es-ES_tradnl"/>
              </w:rPr>
            </w:pPr>
            <w:r>
              <w:rPr>
                <w:rFonts w:cs="Arial"/>
                <w:lang w:val="es-ES_tradnl"/>
              </w:rPr>
              <w:t xml:space="preserve">Medidas en materia de autoprotección para integrantes del nuevo partido o movimiento político </w:t>
            </w:r>
          </w:p>
        </w:tc>
        <w:tc>
          <w:tcPr>
            <w:tcW w:w="2578" w:type="pct"/>
            <w:shd w:val="clear" w:color="auto" w:fill="E8E8E8"/>
          </w:tcPr>
          <w:p w14:paraId="2FAD7A6B" w14:textId="5D7AA00E" w:rsidR="00EC1885" w:rsidRPr="0065327C" w:rsidRDefault="00EC1885" w:rsidP="00AB7B82">
            <w:pPr>
              <w:spacing w:after="0" w:line="240" w:lineRule="auto"/>
              <w:rPr>
                <w:rFonts w:cs="Arial"/>
                <w:lang w:val="es-ES_tradnl"/>
              </w:rPr>
            </w:pPr>
            <w:r>
              <w:rPr>
                <w:rFonts w:cs="Arial"/>
                <w:lang w:val="es-ES_tradnl"/>
              </w:rPr>
              <w:t>Porcentaje de integrantes del nuevo partido político que requieren y reciben medi</w:t>
            </w:r>
            <w:r w:rsidR="007C5DDB">
              <w:rPr>
                <w:rFonts w:cs="Arial"/>
                <w:lang w:val="es-ES_tradnl"/>
              </w:rPr>
              <w:t>d</w:t>
            </w:r>
            <w:r>
              <w:rPr>
                <w:rFonts w:cs="Arial"/>
                <w:lang w:val="es-ES_tradnl"/>
              </w:rPr>
              <w:t>as de autoprotección.</w:t>
            </w:r>
          </w:p>
        </w:tc>
      </w:tr>
    </w:tbl>
    <w:p w14:paraId="4702F595" w14:textId="77777777" w:rsidR="00C55737" w:rsidRPr="002C48A7" w:rsidRDefault="00C55737" w:rsidP="00585787">
      <w:pPr>
        <w:spacing w:line="240" w:lineRule="auto"/>
        <w:jc w:val="both"/>
        <w:rPr>
          <w:rFonts w:asciiTheme="minorHAnsi" w:hAnsiTheme="minorHAnsi" w:cstheme="minorHAnsi"/>
          <w:i/>
          <w:color w:val="000000"/>
        </w:rPr>
      </w:pPr>
      <w:r w:rsidRPr="002C48A7">
        <w:rPr>
          <w:rFonts w:asciiTheme="minorHAnsi" w:hAnsiTheme="minorHAnsi" w:cstheme="minorHAnsi"/>
          <w:i/>
          <w:color w:val="000000"/>
        </w:rPr>
        <w:t xml:space="preserve">Fuente: </w:t>
      </w:r>
      <w:r>
        <w:rPr>
          <w:rFonts w:asciiTheme="minorHAnsi" w:hAnsiTheme="minorHAnsi" w:cstheme="minorHAnsi"/>
          <w:i/>
          <w:color w:val="000000"/>
        </w:rPr>
        <w:t>Marco Estratégico del Plan Marco de Implementación</w:t>
      </w:r>
    </w:p>
    <w:p w14:paraId="57942886" w14:textId="77777777" w:rsidR="00C55737" w:rsidRDefault="00C55737" w:rsidP="00C55737">
      <w:pPr>
        <w:spacing w:line="240" w:lineRule="auto"/>
        <w:jc w:val="both"/>
        <w:rPr>
          <w:rFonts w:cs="Arial"/>
          <w:color w:val="009EAD"/>
          <w:sz w:val="32"/>
          <w:szCs w:val="32"/>
          <w:u w:val="thick"/>
          <w:lang w:val="es-ES_tradnl"/>
        </w:rPr>
      </w:pPr>
    </w:p>
    <w:p w14:paraId="69E37CE3" w14:textId="77777777" w:rsidR="00C55737" w:rsidRPr="0065327C" w:rsidRDefault="00C55737" w:rsidP="00C55737">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p w14:paraId="04F172B1" w14:textId="38056C4F" w:rsidR="00126885" w:rsidRPr="00126885" w:rsidRDefault="00126885" w:rsidP="00C55737">
      <w:pPr>
        <w:spacing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Actividades mencionadas en la Acción No 2, páginas 10 y 11 del presente documento.</w:t>
      </w:r>
    </w:p>
    <w:tbl>
      <w:tblPr>
        <w:tblW w:w="5057" w:type="pct"/>
        <w:tblInd w:w="-5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ook w:val="04A0" w:firstRow="1" w:lastRow="0" w:firstColumn="1" w:lastColumn="0" w:noHBand="0" w:noVBand="1"/>
      </w:tblPr>
      <w:tblGrid>
        <w:gridCol w:w="8817"/>
      </w:tblGrid>
      <w:tr w:rsidR="0032464F" w:rsidRPr="00F5570F" w14:paraId="03E61A45" w14:textId="77777777" w:rsidTr="00AB7B82">
        <w:tc>
          <w:tcPr>
            <w:tcW w:w="5000" w:type="pct"/>
            <w:shd w:val="clear" w:color="auto" w:fill="F2F2F2"/>
          </w:tcPr>
          <w:p w14:paraId="5699FFCF" w14:textId="77777777" w:rsidR="0032464F" w:rsidRPr="0065327C" w:rsidRDefault="0032464F" w:rsidP="00AB7B82">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93568" behindDoc="0" locked="0" layoutInCell="1" allowOverlap="1" wp14:anchorId="3EDC6ADA" wp14:editId="28FC0E9B">
                  <wp:simplePos x="0" y="0"/>
                  <wp:positionH relativeFrom="column">
                    <wp:posOffset>121920</wp:posOffset>
                  </wp:positionH>
                  <wp:positionV relativeFrom="paragraph">
                    <wp:posOffset>-16510</wp:posOffset>
                  </wp:positionV>
                  <wp:extent cx="775335" cy="937260"/>
                  <wp:effectExtent l="0" t="0" r="0" b="0"/>
                  <wp:wrapSquare wrapText="bothSides"/>
                  <wp:docPr id="10"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004272AB" w14:textId="77777777" w:rsidR="0032464F" w:rsidRPr="00F5570F" w:rsidRDefault="0032464F" w:rsidP="0032464F">
            <w:pPr>
              <w:spacing w:after="0"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Desde septiembre de 2017, para dar cumplimiento a lo establecido en el artículo 2.4.1.4.7, literal a), del Decreto 299 de 2017, el cual define los Cursos de autoprotección como: “</w:t>
            </w:r>
            <w:r w:rsidRPr="00F5570F">
              <w:rPr>
                <w:rFonts w:asciiTheme="minorHAnsi" w:hAnsiTheme="minorHAnsi" w:cstheme="minorHAnsi"/>
                <w:i/>
                <w:color w:val="000000"/>
                <w:sz w:val="24"/>
                <w:szCs w:val="24"/>
              </w:rPr>
              <w:t xml:space="preserve">Herramienta pedagógica que tiene el propósito de brindar a la población objeto de este Programa, contemplando un enfoque diferencial, elementos prácticos que permitan disminuir sus vulnerabilidades e incrementar sus capacidades a fin de identificar, contrarrestar y neutralizar el posible riesgo o amenaza. </w:t>
            </w:r>
            <w:r w:rsidRPr="00F5570F">
              <w:rPr>
                <w:rFonts w:asciiTheme="minorHAnsi" w:hAnsiTheme="minorHAnsi" w:cstheme="minorHAnsi"/>
                <w:color w:val="000000"/>
                <w:sz w:val="24"/>
                <w:szCs w:val="24"/>
              </w:rPr>
              <w:t xml:space="preserve">La Unidad Nacional de Protección, en cabeza de la Subdirección Especializada de Seguridad y Protección, se han realizado dos procesos de selección, incluyendo como aspirantes los desmovilizados de las FARC, así como del personal de confianza contemplado en el Acuerdo de Paz, y el Decreto 299 de 2017. </w:t>
            </w:r>
          </w:p>
          <w:p w14:paraId="1035C817" w14:textId="77777777" w:rsidR="0032464F" w:rsidRPr="00F5570F" w:rsidRDefault="0032464F" w:rsidP="0032464F">
            <w:pPr>
              <w:spacing w:after="0" w:line="240" w:lineRule="auto"/>
              <w:jc w:val="both"/>
              <w:rPr>
                <w:rFonts w:asciiTheme="minorHAnsi" w:hAnsiTheme="minorHAnsi" w:cstheme="minorHAnsi"/>
                <w:color w:val="000000"/>
                <w:sz w:val="24"/>
                <w:szCs w:val="24"/>
              </w:rPr>
            </w:pPr>
          </w:p>
          <w:p w14:paraId="462E93BA" w14:textId="4CE46351" w:rsidR="0032464F" w:rsidRPr="00F5570F" w:rsidRDefault="0032464F" w:rsidP="0032464F">
            <w:pPr>
              <w:spacing w:after="0" w:line="252" w:lineRule="auto"/>
              <w:jc w:val="both"/>
              <w:rPr>
                <w:rFonts w:asciiTheme="minorHAnsi" w:hAnsiTheme="minorHAnsi" w:cstheme="minorHAnsi"/>
                <w:i/>
                <w:sz w:val="24"/>
                <w:szCs w:val="24"/>
              </w:rPr>
            </w:pPr>
            <w:r w:rsidRPr="00C36721">
              <w:rPr>
                <w:rFonts w:asciiTheme="minorHAnsi" w:hAnsiTheme="minorHAnsi" w:cstheme="minorHAnsi"/>
                <w:color w:val="000000"/>
                <w:sz w:val="24"/>
                <w:szCs w:val="24"/>
              </w:rPr>
              <w:t xml:space="preserve">A </w:t>
            </w:r>
            <w:r>
              <w:rPr>
                <w:rFonts w:asciiTheme="minorHAnsi" w:hAnsiTheme="minorHAnsi" w:cstheme="minorHAnsi"/>
                <w:color w:val="000000"/>
                <w:sz w:val="24"/>
                <w:szCs w:val="24"/>
              </w:rPr>
              <w:t xml:space="preserve">la fecha se han capacitado 847 hombres de protección que protegen a los 201 beneficiarios del programa. </w:t>
            </w:r>
          </w:p>
        </w:tc>
      </w:tr>
      <w:tr w:rsidR="0032464F" w:rsidRPr="00C36721" w14:paraId="605A0729" w14:textId="77777777" w:rsidTr="001D7EC6">
        <w:trPr>
          <w:trHeight w:val="740"/>
        </w:trPr>
        <w:tc>
          <w:tcPr>
            <w:tcW w:w="5000" w:type="pct"/>
            <w:shd w:val="clear" w:color="auto" w:fill="F2F2F2"/>
          </w:tcPr>
          <w:p w14:paraId="2D8A786C" w14:textId="77777777" w:rsidR="0032464F" w:rsidRPr="0065327C" w:rsidRDefault="0032464F" w:rsidP="00AB7B82">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t>¿Quiénes se han beneficiado?</w:t>
            </w:r>
            <w:r>
              <w:rPr>
                <w:noProof/>
                <w:lang w:eastAsia="es-CO"/>
              </w:rPr>
              <w:drawing>
                <wp:anchor distT="0" distB="0" distL="114300" distR="114300" simplePos="0" relativeHeight="251694592" behindDoc="0" locked="0" layoutInCell="1" allowOverlap="1" wp14:anchorId="68C908E1" wp14:editId="03667EE7">
                  <wp:simplePos x="0" y="0"/>
                  <wp:positionH relativeFrom="column">
                    <wp:posOffset>7620</wp:posOffset>
                  </wp:positionH>
                  <wp:positionV relativeFrom="paragraph">
                    <wp:posOffset>56515</wp:posOffset>
                  </wp:positionV>
                  <wp:extent cx="925830" cy="800100"/>
                  <wp:effectExtent l="0" t="0" r="0" b="0"/>
                  <wp:wrapSquare wrapText="bothSides"/>
                  <wp:docPr id="11"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1559B8A3" w14:textId="015E2F2C" w:rsidR="001D7EC6" w:rsidRDefault="001D7EC6" w:rsidP="001D7EC6">
            <w:pPr>
              <w:pStyle w:val="Prrafodelista"/>
              <w:numPr>
                <w:ilvl w:val="0"/>
                <w:numId w:val="21"/>
              </w:numPr>
              <w:spacing w:after="0" w:line="240" w:lineRule="auto"/>
              <w:jc w:val="both"/>
              <w:rPr>
                <w:rFonts w:asciiTheme="minorHAnsi" w:hAnsiTheme="minorHAnsi" w:cstheme="minorHAnsi"/>
                <w:sz w:val="24"/>
                <w:szCs w:val="24"/>
                <w:lang w:val="es-ES"/>
              </w:rPr>
            </w:pPr>
            <w:r>
              <w:rPr>
                <w:rFonts w:asciiTheme="minorHAnsi" w:hAnsiTheme="minorHAnsi" w:cstheme="minorHAnsi"/>
                <w:sz w:val="24"/>
                <w:szCs w:val="24"/>
                <w:lang w:val="es-ES"/>
              </w:rPr>
              <w:t>Se ha capacitado 847</w:t>
            </w:r>
            <w:r w:rsidRPr="005D5F7A">
              <w:rPr>
                <w:rFonts w:asciiTheme="minorHAnsi" w:hAnsiTheme="minorHAnsi" w:cstheme="minorHAnsi"/>
                <w:sz w:val="24"/>
                <w:szCs w:val="24"/>
                <w:lang w:val="es-ES"/>
              </w:rPr>
              <w:t xml:space="preserve"> hombres de protección en medidas de autoprotección.</w:t>
            </w:r>
          </w:p>
          <w:p w14:paraId="47173506" w14:textId="154469DA" w:rsidR="0032464F" w:rsidRPr="001D7EC6" w:rsidRDefault="006650CC" w:rsidP="001D7EC6">
            <w:pPr>
              <w:pStyle w:val="Prrafodelista"/>
              <w:numPr>
                <w:ilvl w:val="0"/>
                <w:numId w:val="21"/>
              </w:numPr>
              <w:spacing w:after="0" w:line="240"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1D7EC6" w:rsidRPr="001D7EC6">
              <w:rPr>
                <w:rFonts w:asciiTheme="minorHAnsi" w:hAnsiTheme="minorHAnsi" w:cstheme="minorHAnsi"/>
                <w:sz w:val="24"/>
                <w:szCs w:val="24"/>
                <w:lang w:val="es-ES"/>
              </w:rPr>
              <w:t xml:space="preserve">a población definida en el artículo 2.4.1.4.1 del Decreto 299 de 2017, como se describe en la Acción No 1, páginas 5 y 6 del presente documento.  </w:t>
            </w:r>
          </w:p>
        </w:tc>
      </w:tr>
      <w:tr w:rsidR="0032464F" w:rsidRPr="00F5570F" w14:paraId="3AE002E9" w14:textId="77777777" w:rsidTr="00AB7B82">
        <w:trPr>
          <w:trHeight w:val="1420"/>
        </w:trPr>
        <w:tc>
          <w:tcPr>
            <w:tcW w:w="5000" w:type="pct"/>
            <w:shd w:val="clear" w:color="auto" w:fill="F2F2F2"/>
          </w:tcPr>
          <w:p w14:paraId="78D1A3E1" w14:textId="77777777" w:rsidR="0032464F" w:rsidRPr="00417782" w:rsidRDefault="0032464F" w:rsidP="00AB7B82">
            <w:pPr>
              <w:spacing w:after="0" w:line="240" w:lineRule="auto"/>
              <w:jc w:val="both"/>
              <w:rPr>
                <w:rFonts w:asciiTheme="minorHAnsi" w:hAnsiTheme="minorHAnsi" w:cstheme="minorHAnsi"/>
                <w:color w:val="009EAD"/>
                <w:sz w:val="32"/>
                <w:szCs w:val="32"/>
                <w:u w:val="thick"/>
              </w:rPr>
            </w:pPr>
            <w:r w:rsidRPr="00417782">
              <w:rPr>
                <w:rFonts w:asciiTheme="minorHAnsi" w:hAnsiTheme="minorHAnsi" w:cstheme="minorHAnsi"/>
                <w:noProof/>
                <w:sz w:val="32"/>
                <w:szCs w:val="32"/>
                <w:lang w:eastAsia="es-CO"/>
              </w:rPr>
              <w:lastRenderedPageBreak/>
              <w:drawing>
                <wp:anchor distT="0" distB="0" distL="114300" distR="114300" simplePos="0" relativeHeight="251695616" behindDoc="0" locked="0" layoutInCell="1" allowOverlap="1" wp14:anchorId="0E1F0B42" wp14:editId="57FFA450">
                  <wp:simplePos x="0" y="0"/>
                  <wp:positionH relativeFrom="column">
                    <wp:posOffset>-30416</wp:posOffset>
                  </wp:positionH>
                  <wp:positionV relativeFrom="paragraph">
                    <wp:posOffset>413</wp:posOffset>
                  </wp:positionV>
                  <wp:extent cx="1032383" cy="926910"/>
                  <wp:effectExtent l="0" t="0" r="0" b="0"/>
                  <wp:wrapSquare wrapText="bothSides"/>
                  <wp:docPr id="1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2383" cy="92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782">
              <w:rPr>
                <w:rFonts w:asciiTheme="minorHAnsi" w:hAnsiTheme="minorHAnsi" w:cstheme="minorHAnsi"/>
                <w:noProof/>
                <w:color w:val="009EAD"/>
                <w:sz w:val="32"/>
                <w:szCs w:val="32"/>
                <w:u w:val="thick"/>
                <w:lang w:eastAsia="es-CO"/>
              </w:rPr>
              <w:t xml:space="preserve">¿En qué </w:t>
            </w:r>
            <w:r w:rsidRPr="00417782">
              <w:rPr>
                <w:rFonts w:asciiTheme="minorHAnsi" w:hAnsiTheme="minorHAnsi" w:cstheme="minorHAnsi"/>
                <w:color w:val="009EAD"/>
                <w:sz w:val="32"/>
                <w:szCs w:val="32"/>
                <w:u w:val="thick"/>
              </w:rPr>
              <w:t>territorios hemos desarrollado la acción?</w:t>
            </w:r>
          </w:p>
          <w:p w14:paraId="1D88F5D6" w14:textId="77777777" w:rsidR="0032464F" w:rsidRPr="00F5570F" w:rsidRDefault="0032464F" w:rsidP="00AB7B82">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Los departamentos son descritos en la Acción No 1, página 6 del presente documento. </w:t>
            </w:r>
            <w:r w:rsidRPr="00F5570F">
              <w:rPr>
                <w:rFonts w:asciiTheme="minorHAnsi" w:hAnsiTheme="minorHAnsi" w:cstheme="minorHAnsi"/>
                <w:color w:val="000000"/>
                <w:sz w:val="24"/>
                <w:szCs w:val="24"/>
              </w:rPr>
              <w:t xml:space="preserve">Para mayor información, consultar el siguiente link: </w:t>
            </w:r>
          </w:p>
          <w:p w14:paraId="2A4BD967" w14:textId="77777777" w:rsidR="0032464F" w:rsidRPr="00F5570F" w:rsidRDefault="00226B72" w:rsidP="00AB7B82">
            <w:pPr>
              <w:spacing w:after="0" w:line="240" w:lineRule="auto"/>
              <w:jc w:val="both"/>
              <w:rPr>
                <w:rFonts w:asciiTheme="minorHAnsi" w:hAnsiTheme="minorHAnsi" w:cstheme="minorHAnsi"/>
                <w:i/>
                <w:sz w:val="24"/>
                <w:szCs w:val="24"/>
                <w:lang w:val="es-ES"/>
              </w:rPr>
            </w:pPr>
            <w:hyperlink r:id="rId18" w:history="1">
              <w:r w:rsidR="0032464F" w:rsidRPr="00F5570F">
                <w:rPr>
                  <w:rStyle w:val="Hipervnculo"/>
                  <w:rFonts w:asciiTheme="minorHAnsi" w:hAnsiTheme="minorHAnsi" w:cstheme="minorHAnsi"/>
                  <w:sz w:val="24"/>
                  <w:szCs w:val="24"/>
                </w:rPr>
                <w:t>https://www.unp.gov.co/contactos-regionales</w:t>
              </w:r>
            </w:hyperlink>
          </w:p>
        </w:tc>
      </w:tr>
    </w:tbl>
    <w:p w14:paraId="43FE8218" w14:textId="4DEC430B" w:rsidR="006D67F8" w:rsidRDefault="006D67F8" w:rsidP="00A91B15">
      <w:pPr>
        <w:spacing w:line="240" w:lineRule="auto"/>
        <w:jc w:val="both"/>
        <w:rPr>
          <w:rFonts w:cs="Arial"/>
          <w:color w:val="009EAD"/>
          <w:sz w:val="32"/>
          <w:szCs w:val="32"/>
          <w:u w:val="thick"/>
          <w:lang w:val="es-ES_tradnl"/>
        </w:rPr>
      </w:pPr>
    </w:p>
    <w:p w14:paraId="0F3CB8AA" w14:textId="3BF53980" w:rsidR="00A91B15" w:rsidRPr="00052F24" w:rsidRDefault="00A91B15" w:rsidP="00A91B15">
      <w:pPr>
        <w:jc w:val="both"/>
        <w:rPr>
          <w:rFonts w:cs="Arial"/>
          <w:b/>
          <w:color w:val="000000"/>
          <w:sz w:val="56"/>
          <w:szCs w:val="56"/>
          <w:lang w:val="es-ES_tradnl"/>
        </w:rPr>
      </w:pPr>
      <w:r w:rsidRPr="0065327C">
        <w:rPr>
          <w:rFonts w:cs="Arial"/>
          <w:b/>
          <w:color w:val="000000"/>
          <w:sz w:val="56"/>
          <w:szCs w:val="56"/>
          <w:lang w:val="es-ES_tradnl"/>
        </w:rPr>
        <w:t xml:space="preserve">2.  </w:t>
      </w:r>
      <w:r w:rsidRPr="0065327C">
        <w:rPr>
          <w:rFonts w:cs="Arial"/>
          <w:b/>
          <w:color w:val="000000"/>
          <w:sz w:val="44"/>
          <w:szCs w:val="44"/>
          <w:lang w:val="es-ES_tradnl"/>
        </w:rPr>
        <w:t xml:space="preserve">Acciones que se derivan del cumplimiento de </w:t>
      </w:r>
      <w:r w:rsidRPr="0065327C">
        <w:rPr>
          <w:rFonts w:cs="Arial"/>
          <w:b/>
          <w:color w:val="000000"/>
          <w:sz w:val="54"/>
          <w:szCs w:val="54"/>
          <w:u w:val="thick"/>
          <w:lang w:val="es-ES_tradnl"/>
        </w:rPr>
        <w:t>instrumentos normativos</w:t>
      </w:r>
      <w:r w:rsidRPr="0065327C">
        <w:rPr>
          <w:rFonts w:cs="Arial"/>
          <w:b/>
          <w:color w:val="000000"/>
          <w:sz w:val="54"/>
          <w:szCs w:val="54"/>
          <w:lang w:val="es-ES_tradnl"/>
        </w:rPr>
        <w:t xml:space="preserve"> </w:t>
      </w:r>
      <w:r w:rsidRPr="0065327C">
        <w:rPr>
          <w:rFonts w:cs="Arial"/>
          <w:b/>
          <w:color w:val="000000"/>
          <w:sz w:val="44"/>
          <w:szCs w:val="44"/>
          <w:lang w:val="es-ES_tradnl"/>
        </w:rPr>
        <w:t>que se han expedido con posterioridad a la firma del Acuerdo de Paz</w:t>
      </w:r>
    </w:p>
    <w:p w14:paraId="6861057B" w14:textId="708AD96B" w:rsidR="00C1140C" w:rsidRPr="0065327C" w:rsidRDefault="00A91B15" w:rsidP="00C1140C">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w:t>
      </w:r>
      <w:r w:rsidR="008617B4">
        <w:rPr>
          <w:rFonts w:cs="Arial"/>
          <w:color w:val="000000"/>
          <w:sz w:val="24"/>
          <w:szCs w:val="24"/>
          <w:lang w:val="es-ES_tradnl"/>
        </w:rPr>
        <w:t xml:space="preserve">otras </w:t>
      </w:r>
      <w:r w:rsidRPr="0065327C">
        <w:rPr>
          <w:rFonts w:cs="Arial"/>
          <w:color w:val="000000"/>
          <w:sz w:val="24"/>
          <w:szCs w:val="24"/>
          <w:lang w:val="es-ES_tradnl"/>
        </w:rPr>
        <w:t>acciones que viene desarrollando esta entidad para dar cumplimiento a decretos o leyes que se han expedidos con posteriorida</w:t>
      </w:r>
      <w:r w:rsidR="00C34401">
        <w:rPr>
          <w:rFonts w:cs="Arial"/>
          <w:color w:val="000000"/>
          <w:sz w:val="24"/>
          <w:szCs w:val="24"/>
          <w:lang w:val="es-ES_tradnl"/>
        </w:rPr>
        <w:t xml:space="preserve">d a la firma del Acuerdo de Paz, </w:t>
      </w:r>
      <w:r w:rsidRPr="0065327C">
        <w:rPr>
          <w:rFonts w:cs="Arial"/>
          <w:color w:val="000000"/>
          <w:sz w:val="24"/>
          <w:szCs w:val="24"/>
          <w:lang w:val="es-ES_tradnl"/>
        </w:rPr>
        <w:t xml:space="preserve">las cuales están </w:t>
      </w:r>
      <w:r w:rsidR="00C34401">
        <w:rPr>
          <w:rFonts w:cs="Arial"/>
          <w:color w:val="000000"/>
          <w:sz w:val="24"/>
          <w:szCs w:val="24"/>
          <w:lang w:val="es-ES_tradnl"/>
        </w:rPr>
        <w:t>organizadas</w:t>
      </w:r>
      <w:r w:rsidRPr="0065327C">
        <w:rPr>
          <w:rFonts w:cs="Arial"/>
          <w:color w:val="000000"/>
          <w:sz w:val="24"/>
          <w:szCs w:val="24"/>
          <w:lang w:val="es-ES_tradnl"/>
        </w:rPr>
        <w:t xml:space="preserve"> por cada uno d</w:t>
      </w:r>
      <w:r w:rsidR="00C34401">
        <w:rPr>
          <w:rFonts w:cs="Arial"/>
          <w:color w:val="000000"/>
          <w:sz w:val="24"/>
          <w:szCs w:val="24"/>
          <w:lang w:val="es-ES_tradnl"/>
        </w:rPr>
        <w:t xml:space="preserve">e los Puntos del Acuerdo: </w:t>
      </w:r>
      <w:r w:rsidR="00C1140C">
        <w:rPr>
          <w:rFonts w:cs="Arial"/>
          <w:color w:val="000000"/>
          <w:sz w:val="24"/>
          <w:szCs w:val="24"/>
          <w:lang w:val="es-ES_tradnl"/>
        </w:rPr>
        <w:t xml:space="preserve"> </w:t>
      </w:r>
      <w:r w:rsidR="00C1140C" w:rsidRPr="00F5570F">
        <w:rPr>
          <w:rFonts w:asciiTheme="minorHAnsi" w:hAnsiTheme="minorHAnsi" w:cstheme="minorHAnsi"/>
          <w:b/>
          <w:i/>
          <w:sz w:val="24"/>
          <w:szCs w:val="24"/>
          <w:u w:val="thick"/>
          <w:lang w:val="es-ES_tradnl"/>
        </w:rPr>
        <w:t>Punto 2.</w:t>
      </w:r>
      <w:r w:rsidR="00C1140C" w:rsidRPr="00F5570F">
        <w:rPr>
          <w:rFonts w:asciiTheme="minorHAnsi" w:hAnsiTheme="minorHAnsi" w:cstheme="minorHAnsi"/>
          <w:i/>
          <w:sz w:val="24"/>
          <w:szCs w:val="24"/>
          <w:u w:val="thick"/>
          <w:lang w:val="es-ES_tradnl"/>
        </w:rPr>
        <w:t xml:space="preserve"> </w:t>
      </w:r>
      <w:r w:rsidR="00C1140C">
        <w:rPr>
          <w:rFonts w:cs="Arial"/>
          <w:color w:val="000000"/>
          <w:sz w:val="24"/>
          <w:szCs w:val="24"/>
          <w:lang w:val="es-ES_tradnl"/>
        </w:rPr>
        <w:t xml:space="preserve"> </w:t>
      </w:r>
      <w:r w:rsidR="00C1140C" w:rsidRPr="00F5570F">
        <w:rPr>
          <w:rFonts w:asciiTheme="minorHAnsi" w:hAnsiTheme="minorHAnsi" w:cstheme="minorHAnsi"/>
          <w:i/>
          <w:sz w:val="24"/>
          <w:szCs w:val="24"/>
          <w:lang w:val="es-ES_tradnl"/>
        </w:rPr>
        <w:t>Participación política: Apertura democrática para construir la Paz</w:t>
      </w:r>
    </w:p>
    <w:p w14:paraId="788DF1CA" w14:textId="5DFE5398" w:rsidR="00A91B15" w:rsidRDefault="00C1140C" w:rsidP="00052F24">
      <w:pPr>
        <w:ind w:left="708"/>
        <w:jc w:val="both"/>
        <w:rPr>
          <w:rFonts w:cs="Arial"/>
          <w:color w:val="000000"/>
          <w:sz w:val="24"/>
          <w:szCs w:val="24"/>
          <w:lang w:val="es-ES_tradnl"/>
        </w:rPr>
      </w:pPr>
      <w:r w:rsidRPr="00F5570F">
        <w:rPr>
          <w:rFonts w:asciiTheme="minorHAnsi" w:hAnsiTheme="minorHAnsi" w:cstheme="minorHAnsi"/>
          <w:noProof/>
          <w:color w:val="000000"/>
          <w:sz w:val="24"/>
          <w:szCs w:val="24"/>
          <w:lang w:eastAsia="es-CO"/>
        </w:rPr>
        <w:drawing>
          <wp:inline distT="0" distB="0" distL="0" distR="0" wp14:anchorId="6F32E8B3" wp14:editId="0F161C5B">
            <wp:extent cx="829310" cy="755015"/>
            <wp:effectExtent l="0" t="0" r="8890" b="6985"/>
            <wp:docPr id="21" name="Imagen 9" descr="Comunicaciones:MAC CAROLINA:2018:participacion, trasn y servicio:formato acuerdo de paz:ai:recurs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municaciones:MAC CAROLINA:2018:participacion, trasn y servicio:formato acuerdo de paz:ai:recursos-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755015"/>
                    </a:xfrm>
                    <a:prstGeom prst="rect">
                      <a:avLst/>
                    </a:prstGeom>
                    <a:noFill/>
                    <a:ln>
                      <a:noFill/>
                    </a:ln>
                  </pic:spPr>
                </pic:pic>
              </a:graphicData>
            </a:graphic>
          </wp:inline>
        </w:drawing>
      </w:r>
    </w:p>
    <w:p w14:paraId="05993D42" w14:textId="52BC21E1" w:rsidR="00F954AD" w:rsidRPr="00416B48" w:rsidRDefault="00F954AD" w:rsidP="00F954AD">
      <w:pPr>
        <w:spacing w:line="240" w:lineRule="auto"/>
        <w:jc w:val="both"/>
        <w:rPr>
          <w:rFonts w:asciiTheme="minorHAnsi" w:hAnsiTheme="minorHAnsi" w:cstheme="minorHAnsi"/>
          <w:b/>
          <w:color w:val="009EAD"/>
          <w:sz w:val="32"/>
          <w:szCs w:val="32"/>
          <w:u w:val="thick"/>
        </w:rPr>
      </w:pPr>
      <w:r w:rsidRPr="00416B48">
        <w:rPr>
          <w:rFonts w:asciiTheme="minorHAnsi" w:hAnsiTheme="minorHAnsi" w:cstheme="minorHAnsi"/>
          <w:b/>
          <w:color w:val="009EAD"/>
          <w:sz w:val="32"/>
          <w:szCs w:val="32"/>
        </w:rPr>
        <w:t>Punto 2 del Acuerdo</w:t>
      </w:r>
    </w:p>
    <w:p w14:paraId="62CFBECD" w14:textId="77777777" w:rsidR="00F954AD" w:rsidRPr="00826A53" w:rsidRDefault="00F954AD" w:rsidP="00F954AD">
      <w:pPr>
        <w:spacing w:line="240" w:lineRule="auto"/>
        <w:jc w:val="both"/>
        <w:rPr>
          <w:rFonts w:asciiTheme="minorHAnsi" w:hAnsiTheme="minorHAnsi" w:cstheme="minorHAnsi"/>
          <w:b/>
          <w:color w:val="009EAD"/>
          <w:sz w:val="44"/>
          <w:szCs w:val="44"/>
          <w:u w:val="thick"/>
        </w:rPr>
      </w:pPr>
      <w:r w:rsidRPr="00826A53">
        <w:rPr>
          <w:rFonts w:asciiTheme="minorHAnsi" w:hAnsiTheme="minorHAnsi" w:cstheme="minorHAnsi"/>
          <w:b/>
          <w:color w:val="009EAD"/>
          <w:sz w:val="44"/>
          <w:szCs w:val="44"/>
          <w:u w:val="thick"/>
        </w:rPr>
        <w:t>Participación Política:</w:t>
      </w:r>
    </w:p>
    <w:p w14:paraId="56D7B6A8" w14:textId="77777777" w:rsidR="00F954AD" w:rsidRPr="00826A53" w:rsidRDefault="00F954AD" w:rsidP="00F954AD">
      <w:pPr>
        <w:spacing w:line="240" w:lineRule="auto"/>
        <w:jc w:val="both"/>
        <w:rPr>
          <w:rFonts w:asciiTheme="minorHAnsi" w:hAnsiTheme="minorHAnsi" w:cstheme="minorHAnsi"/>
          <w:b/>
          <w:color w:val="009EAD"/>
          <w:sz w:val="32"/>
          <w:szCs w:val="32"/>
        </w:rPr>
      </w:pPr>
      <w:r w:rsidRPr="00826A53">
        <w:rPr>
          <w:rFonts w:asciiTheme="minorHAnsi" w:hAnsiTheme="minorHAnsi" w:cstheme="minorHAnsi"/>
          <w:b/>
          <w:color w:val="009EAD"/>
          <w:sz w:val="32"/>
          <w:szCs w:val="32"/>
        </w:rPr>
        <w:t>2.1 Derechos y garantías plenas para el ejercicio de la oposición política</w:t>
      </w:r>
    </w:p>
    <w:p w14:paraId="67DDA1A3" w14:textId="34246A54" w:rsidR="00052F24" w:rsidRPr="00052F24" w:rsidRDefault="00F954AD" w:rsidP="00F954AD">
      <w:pPr>
        <w:spacing w:line="240" w:lineRule="auto"/>
        <w:jc w:val="both"/>
        <w:rPr>
          <w:rFonts w:asciiTheme="minorHAnsi" w:hAnsiTheme="minorHAnsi" w:cstheme="minorHAnsi"/>
          <w:color w:val="000000"/>
          <w:sz w:val="24"/>
          <w:szCs w:val="24"/>
        </w:rPr>
      </w:pPr>
      <w:r w:rsidRPr="00F5570F">
        <w:rPr>
          <w:rFonts w:asciiTheme="minorHAnsi" w:hAnsiTheme="minorHAnsi" w:cstheme="minorHAnsi"/>
          <w:color w:val="000000"/>
          <w:sz w:val="24"/>
          <w:szCs w:val="24"/>
        </w:rPr>
        <w:t>Derechos y garantías plenas para el ejercicio de la oposición política en general, y en particular para los nuevos movimientos que surjan luego de la firma del Acuerdo Final. Acceso a medios de comunicación.</w:t>
      </w:r>
    </w:p>
    <w:p w14:paraId="6C05E6B0" w14:textId="61D5F324" w:rsidR="00F954AD" w:rsidRPr="000700E0" w:rsidRDefault="00F954AD" w:rsidP="00F954AD">
      <w:pPr>
        <w:spacing w:line="240" w:lineRule="auto"/>
        <w:jc w:val="both"/>
        <w:rPr>
          <w:rFonts w:asciiTheme="minorHAnsi" w:hAnsiTheme="minorHAnsi" w:cstheme="minorHAnsi"/>
          <w:b/>
          <w:sz w:val="28"/>
          <w:szCs w:val="28"/>
        </w:rPr>
      </w:pPr>
      <w:r w:rsidRPr="000700E0">
        <w:rPr>
          <w:rFonts w:asciiTheme="minorHAnsi" w:hAnsiTheme="minorHAnsi" w:cstheme="minorHAnsi"/>
          <w:b/>
          <w:i/>
          <w:sz w:val="28"/>
          <w:szCs w:val="28"/>
        </w:rPr>
        <w:t>Acción 1</w:t>
      </w:r>
      <w:r w:rsidRPr="000700E0">
        <w:rPr>
          <w:rFonts w:asciiTheme="minorHAnsi" w:hAnsiTheme="minorHAnsi" w:cstheme="minorHAnsi"/>
          <w:i/>
          <w:sz w:val="28"/>
          <w:szCs w:val="28"/>
        </w:rPr>
        <w:t>:</w:t>
      </w:r>
      <w:r w:rsidRPr="000700E0">
        <w:rPr>
          <w:rFonts w:asciiTheme="minorHAnsi" w:hAnsiTheme="minorHAnsi" w:cstheme="minorHAnsi"/>
          <w:b/>
          <w:sz w:val="28"/>
          <w:szCs w:val="28"/>
        </w:rPr>
        <w:t xml:space="preserve"> </w:t>
      </w:r>
    </w:p>
    <w:p w14:paraId="30C6003F" w14:textId="5B934A3E" w:rsidR="00A91B15" w:rsidRPr="00F954AD" w:rsidRDefault="00F954AD" w:rsidP="00A91B15">
      <w:pPr>
        <w:spacing w:line="240" w:lineRule="auto"/>
        <w:jc w:val="both"/>
        <w:rPr>
          <w:rFonts w:asciiTheme="minorHAnsi" w:hAnsiTheme="minorHAnsi" w:cstheme="minorHAnsi"/>
          <w:i/>
          <w:color w:val="000000"/>
          <w:sz w:val="28"/>
          <w:szCs w:val="28"/>
        </w:rPr>
      </w:pPr>
      <w:r w:rsidRPr="000700E0">
        <w:rPr>
          <w:rFonts w:asciiTheme="minorHAnsi" w:hAnsiTheme="minorHAnsi" w:cstheme="minorHAnsi"/>
          <w:i/>
          <w:color w:val="000000"/>
          <w:sz w:val="28"/>
          <w:szCs w:val="28"/>
        </w:rPr>
        <w:t>Creación Ruta de Protección Colectiva De Grupos Y Comunidades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0"/>
        <w:gridCol w:w="2049"/>
        <w:gridCol w:w="6668"/>
        <w:gridCol w:w="51"/>
      </w:tblGrid>
      <w:tr w:rsidR="00A91B15" w:rsidRPr="0065327C" w14:paraId="74A2F77F" w14:textId="77777777" w:rsidTr="00EC75D6">
        <w:trPr>
          <w:trHeight w:val="874"/>
        </w:trPr>
        <w:tc>
          <w:tcPr>
            <w:tcW w:w="1190" w:type="pct"/>
            <w:gridSpan w:val="2"/>
            <w:tcBorders>
              <w:top w:val="single" w:sz="8" w:space="0" w:color="FFFFFF"/>
              <w:left w:val="single" w:sz="8" w:space="0" w:color="FFFFFF"/>
              <w:bottom w:val="single" w:sz="8" w:space="0" w:color="FFFFFF"/>
              <w:right w:val="single" w:sz="24" w:space="0" w:color="FFFFFF"/>
            </w:tcBorders>
            <w:shd w:val="clear" w:color="auto" w:fill="009EAD"/>
            <w:vAlign w:val="center"/>
          </w:tcPr>
          <w:p w14:paraId="3704472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3810" w:type="pct"/>
            <w:gridSpan w:val="2"/>
            <w:tcBorders>
              <w:top w:val="single" w:sz="8" w:space="0" w:color="FFFFFF"/>
              <w:left w:val="single" w:sz="24" w:space="0" w:color="FFFFFF"/>
              <w:bottom w:val="single" w:sz="8" w:space="0" w:color="FFFFFF"/>
              <w:right w:val="single" w:sz="8" w:space="0" w:color="FFFFFF"/>
            </w:tcBorders>
            <w:shd w:val="clear" w:color="auto" w:fill="90C4C4"/>
            <w:vAlign w:val="center"/>
          </w:tcPr>
          <w:p w14:paraId="640EB012" w14:textId="65301C28" w:rsidR="00F954AD" w:rsidRDefault="00F954AD" w:rsidP="003F00D7">
            <w:pPr>
              <w:spacing w:after="0" w:line="240" w:lineRule="auto"/>
              <w:jc w:val="both"/>
              <w:rPr>
                <w:rFonts w:cs="Arial"/>
                <w:sz w:val="24"/>
                <w:szCs w:val="24"/>
                <w:lang w:val="es-ES"/>
              </w:rPr>
            </w:pPr>
            <w:r>
              <w:rPr>
                <w:rFonts w:cs="Arial"/>
                <w:sz w:val="24"/>
                <w:szCs w:val="24"/>
                <w:lang w:val="es-ES"/>
              </w:rPr>
              <w:t xml:space="preserve">En el marco del Decreto 2078 de 2017 se establece: 1. </w:t>
            </w:r>
            <w:r w:rsidRPr="003713E3">
              <w:rPr>
                <w:rFonts w:cs="Arial"/>
                <w:sz w:val="24"/>
                <w:szCs w:val="24"/>
                <w:lang w:val="es-ES"/>
              </w:rPr>
              <w:t xml:space="preserve">La ruta de protección colectiva de grupos y comunidades estará bajo la coordinación de la Dirección de Derechos Humanos del Ministerio </w:t>
            </w:r>
            <w:r w:rsidRPr="003713E3">
              <w:rPr>
                <w:rFonts w:cs="Arial"/>
                <w:sz w:val="24"/>
                <w:szCs w:val="24"/>
                <w:lang w:val="es-ES"/>
              </w:rPr>
              <w:lastRenderedPageBreak/>
              <w:t>del Interior y la Unidad Nacional de Protección.</w:t>
            </w:r>
            <w:r>
              <w:rPr>
                <w:rFonts w:cs="Arial"/>
                <w:sz w:val="24"/>
                <w:szCs w:val="24"/>
                <w:lang w:val="es-ES"/>
              </w:rPr>
              <w:t xml:space="preserve"> 2. </w:t>
            </w:r>
            <w:r w:rsidRPr="003713E3">
              <w:rPr>
                <w:rFonts w:cs="Arial"/>
                <w:sz w:val="24"/>
                <w:szCs w:val="24"/>
                <w:lang w:val="es-ES"/>
              </w:rPr>
              <w:t>En caso de riesgo inminente y excepcional, la Unidad Nacional de Protección efectuará una valoración inicial del riesgo, la cual será comunicada al Ministerio del Interior. Esta última entidad impulsará y coordinará las instancias competentes, acciones de respuesta inmediata para la protección colectiva e informará de las mismas al CERREM Colectivo.</w:t>
            </w:r>
            <w:r>
              <w:rPr>
                <w:rFonts w:cs="Arial"/>
                <w:sz w:val="24"/>
                <w:szCs w:val="24"/>
                <w:lang w:val="es-ES"/>
              </w:rPr>
              <w:t xml:space="preserve"> 3. </w:t>
            </w:r>
            <w:r w:rsidRPr="003713E3">
              <w:rPr>
                <w:rFonts w:cs="Arial"/>
                <w:sz w:val="24"/>
                <w:szCs w:val="24"/>
                <w:lang w:val="es-ES"/>
              </w:rPr>
              <w:t>Las medidas de protección colectiva son una respuesta a la evaluación integral del riesgo colectivo. Estas medidas están encaminadas a contrarrestar factores de riesgo, vulnerabilidad y amenaza, derivadas de las actividades del colectivo. Las medidas de protección colectiva sean recomendadas por el CERREM Colectivo, teniendo en cuenta el enfoque ge diferencial, territorial y de género, así como el análisis del riesgo y las propuestas presentadas por los grupos o comunidades.</w:t>
            </w:r>
            <w:r>
              <w:rPr>
                <w:rFonts w:cs="Arial"/>
                <w:sz w:val="24"/>
                <w:szCs w:val="24"/>
                <w:lang w:val="es-ES"/>
              </w:rPr>
              <w:t xml:space="preserve"> 4.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Recepción del formulario de solicitud de protección colectiva por parte de la Unidad Nacional de Protección, diligenciado por el representante de la comunidad o grupo, con los documentos que la soportan.</w:t>
            </w:r>
            <w:r>
              <w:rPr>
                <w:rFonts w:cs="Arial"/>
                <w:sz w:val="24"/>
                <w:szCs w:val="24"/>
                <w:lang w:val="es-ES"/>
              </w:rPr>
              <w:t xml:space="preserve"> 5.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La Unidad Nacional de Protección realizará el análisis y verificación inicial de la pertenencia a la población objeto del programa de protección y la relación de causalidad entre el riesgo y la actividad que desarrolla la comunidad o grupo, en un término no mayor a tres (3) días hábiles desde que se recibe la solicitud. Igualmente se analizarán las presunciones constitucionales establecidas.</w:t>
            </w:r>
            <w:r>
              <w:rPr>
                <w:rFonts w:cs="Arial"/>
                <w:sz w:val="24"/>
                <w:szCs w:val="24"/>
                <w:lang w:val="es-ES"/>
              </w:rPr>
              <w:t xml:space="preserve"> 6.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Traslado al Cuerpo Técnico de Recopilación y Análisis de Información CTRAI.</w:t>
            </w:r>
            <w:r>
              <w:rPr>
                <w:rFonts w:cs="Arial"/>
                <w:sz w:val="24"/>
                <w:szCs w:val="24"/>
                <w:lang w:val="es-ES"/>
              </w:rPr>
              <w:t xml:space="preserve"> 7.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Contextualización básica del caso por parte del Cuerpo Técnico de Recopilación y Análisis de Información -CTRAI, previa a la visita en terreno.</w:t>
            </w:r>
            <w:r>
              <w:rPr>
                <w:rFonts w:cs="Arial"/>
                <w:sz w:val="24"/>
                <w:szCs w:val="24"/>
                <w:lang w:val="es-ES"/>
              </w:rPr>
              <w:t xml:space="preserve"> 8. </w:t>
            </w:r>
            <w:r w:rsidRPr="003713E3">
              <w:rPr>
                <w:rFonts w:cs="Arial"/>
                <w:sz w:val="24"/>
                <w:szCs w:val="24"/>
                <w:lang w:val="es-ES"/>
              </w:rPr>
              <w:t xml:space="preserve">Las evaluaciones </w:t>
            </w:r>
            <w:r w:rsidRPr="003713E3">
              <w:rPr>
                <w:rFonts w:cs="Arial"/>
                <w:sz w:val="24"/>
                <w:szCs w:val="24"/>
                <w:lang w:val="es-ES"/>
              </w:rPr>
              <w:lastRenderedPageBreak/>
              <w:t>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Recopilación y análisis de información en terreno por parte del Cuerpo Técnico de Recopilación y Análisis de Información -CTRAI con participación de la comunidad o grupo y las entidades del orden nacional y local. relacionadas con el caso.</w:t>
            </w:r>
            <w:r>
              <w:rPr>
                <w:rFonts w:cs="Arial"/>
                <w:sz w:val="24"/>
                <w:szCs w:val="24"/>
                <w:lang w:val="es-ES"/>
              </w:rPr>
              <w:t xml:space="preserve"> 9.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Cuando lo considere necesario, el Cuerpo Técnico de Recopilación y Análisis de Información -CTRAI requerirá del apoyo técnico de otras entidades del orden nacional o local.</w:t>
            </w:r>
            <w:r>
              <w:rPr>
                <w:rFonts w:cs="Arial"/>
                <w:sz w:val="24"/>
                <w:szCs w:val="24"/>
                <w:lang w:val="es-ES"/>
              </w:rPr>
              <w:t xml:space="preserve"> 10.</w:t>
            </w:r>
            <w:r>
              <w:t xml:space="preserve">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Análisis y valoración del caso por parte del CERREM Colectivo y presentación de propuesta de medida de protección colectiva, con la participación del representante de la comunidad o grupo.</w:t>
            </w:r>
            <w:r>
              <w:rPr>
                <w:rFonts w:cs="Arial"/>
                <w:sz w:val="24"/>
                <w:szCs w:val="24"/>
                <w:lang w:val="es-ES"/>
              </w:rPr>
              <w:t xml:space="preserve"> 11. </w:t>
            </w:r>
            <w:r w:rsidRPr="003713E3">
              <w:rPr>
                <w:rFonts w:cs="Arial"/>
                <w:sz w:val="24"/>
                <w:szCs w:val="24"/>
                <w:lang w:val="es-ES"/>
              </w:rPr>
              <w:t>Las evaluaciones de riesgo, en el marco de las solicitudes de medidas colectivas, serán realizadas en el mismo tiempo que se establece para la evaluación de riesgo individual, una vez se tenga el consentimiento de la comunidad o grupo objeto de la evaluación. Para el efecto el procedimiento será el siguiente: Adopción de medidas de protección que correspondan a la UNP por parte del Director mediante acto administrativo.</w:t>
            </w:r>
            <w:r>
              <w:rPr>
                <w:rFonts w:cs="Arial"/>
                <w:sz w:val="24"/>
                <w:szCs w:val="24"/>
                <w:lang w:val="es-ES"/>
              </w:rPr>
              <w:t xml:space="preserve">12. </w:t>
            </w:r>
            <w:r w:rsidRPr="003713E3">
              <w:rPr>
                <w:rFonts w:cs="Arial"/>
                <w:sz w:val="24"/>
                <w:szCs w:val="24"/>
                <w:lang w:val="es-ES"/>
              </w:rPr>
              <w:t>Si uno o varios de los miembros de la comunidad o grupo, en cualquier momento del proceso, desiste por escrito y de manera motivada de la solicitud de protección colectiva, la decisión final de continuar o no con el procedimiento de protección será tomada por el CERREM Colectivo con fundamento en los niveles de riesgo, los elementos de juicio verificados por la Unidad Nacional de Protección, así como la información aportada por el colectivo, que permitan verificar la existencia o no de presión de terceros para el desistimiento. El desistimiento no se atenderá si se advierte la existencia de presiones externas sobre ese colectivo o altos niveles de división interna de la comunidad o grupo. En estas circunstancias se podrá convocar a las entidades competentes para que contribuyan en la valoración de la solicitud de desistimiento.</w:t>
            </w:r>
            <w:r>
              <w:rPr>
                <w:rFonts w:cs="Arial"/>
                <w:sz w:val="24"/>
                <w:szCs w:val="24"/>
                <w:lang w:val="es-ES"/>
              </w:rPr>
              <w:t xml:space="preserve"> 13. </w:t>
            </w:r>
            <w:r w:rsidRPr="003713E3">
              <w:rPr>
                <w:rFonts w:cs="Arial"/>
                <w:sz w:val="24"/>
                <w:szCs w:val="24"/>
                <w:lang w:val="es-ES"/>
              </w:rPr>
              <w:t xml:space="preserve">Las medidas integrales de protección colectiva son temporales y se mantendrán en tanto persista el riesgo, de acuerdo al informe de seguimiento </w:t>
            </w:r>
            <w:r w:rsidRPr="003713E3">
              <w:rPr>
                <w:rFonts w:cs="Arial"/>
                <w:sz w:val="24"/>
                <w:szCs w:val="24"/>
                <w:lang w:val="es-ES"/>
              </w:rPr>
              <w:lastRenderedPageBreak/>
              <w:t>descrito en el presente decreto, sin perjuicio de aquellas que por su naturaleza tienen vocación de permanencia.</w:t>
            </w:r>
            <w:r>
              <w:rPr>
                <w:rFonts w:cs="Arial"/>
                <w:sz w:val="24"/>
                <w:szCs w:val="24"/>
                <w:lang w:val="es-ES"/>
              </w:rPr>
              <w:t xml:space="preserve"> 14. </w:t>
            </w:r>
            <w:r w:rsidRPr="003713E3">
              <w:rPr>
                <w:rFonts w:cs="Arial"/>
                <w:sz w:val="24"/>
                <w:szCs w:val="24"/>
                <w:lang w:val="es-ES"/>
              </w:rPr>
              <w:t>La Unidad Nacional de Protección tendrá a su cargo las siguientes responsabilidades: Recibir y tramitar las solicitudes de protección colectiva e información allegadas.</w:t>
            </w:r>
            <w:r>
              <w:rPr>
                <w:rFonts w:cs="Arial"/>
                <w:sz w:val="24"/>
                <w:szCs w:val="24"/>
                <w:lang w:val="es-ES"/>
              </w:rPr>
              <w:t xml:space="preserve"> 15. </w:t>
            </w:r>
            <w:r w:rsidRPr="003713E3">
              <w:rPr>
                <w:rFonts w:cs="Arial"/>
                <w:sz w:val="24"/>
                <w:szCs w:val="24"/>
                <w:lang w:val="es-ES"/>
              </w:rPr>
              <w:t>La Unidad Nacional de Protección tendrá a su cargo las siguientes responsabilidades: Coordinar con las entidades competentes la implementación de las medidas preventivas a las que haya lugar.</w:t>
            </w:r>
            <w:r>
              <w:rPr>
                <w:rFonts w:cs="Arial"/>
                <w:sz w:val="24"/>
                <w:szCs w:val="24"/>
                <w:lang w:val="es-ES"/>
              </w:rPr>
              <w:t xml:space="preserve"> 16. </w:t>
            </w:r>
            <w:r w:rsidRPr="003713E3">
              <w:rPr>
                <w:rFonts w:cs="Arial"/>
                <w:sz w:val="24"/>
                <w:szCs w:val="24"/>
                <w:lang w:val="es-ES"/>
              </w:rPr>
              <w:t>La Unidad Nacional de Protección tendrá a su cargo las siguientes responsabilidades: Presentar al CERREM Colectivo los resultados del análisis de la información conforme a la metodología participativa diseñada para este propósito.</w:t>
            </w:r>
            <w:r>
              <w:rPr>
                <w:rFonts w:cs="Arial"/>
                <w:sz w:val="24"/>
                <w:szCs w:val="24"/>
                <w:lang w:val="es-ES"/>
              </w:rPr>
              <w:t xml:space="preserve"> 17. </w:t>
            </w:r>
            <w:r w:rsidRPr="003713E3">
              <w:rPr>
                <w:rFonts w:cs="Arial"/>
                <w:sz w:val="24"/>
                <w:szCs w:val="24"/>
                <w:lang w:val="es-ES"/>
              </w:rPr>
              <w:t>La Unidad Nacional de Protección tendrá a su cargo las siguientes responsabilidades: Adoptar e implementar las medidas de protección de su competencia previa decisión del CERREM Colectivo.</w:t>
            </w:r>
            <w:r>
              <w:rPr>
                <w:rFonts w:cs="Arial"/>
                <w:sz w:val="24"/>
                <w:szCs w:val="24"/>
                <w:lang w:val="es-ES"/>
              </w:rPr>
              <w:t xml:space="preserve"> 18.  </w:t>
            </w:r>
            <w:r w:rsidRPr="003713E3">
              <w:rPr>
                <w:rFonts w:cs="Arial"/>
                <w:sz w:val="24"/>
                <w:szCs w:val="24"/>
                <w:lang w:val="es-ES"/>
              </w:rPr>
              <w:t>El Comité de Evaluación del Riesgo y Recomendación de Medidas -CERREM Colectivo, tendrá las funciones establecidas en el artículo 2.4.1.2.38 del presente decreto Y. adicionalmente, las siguientes: Verificar de manera previa al inicio de la evaluación de riesgo colectivo, el reconocimiento social de una comunidad o grupo que solicita protección de acuerdo a lo establecido en el presente Decreto.</w:t>
            </w:r>
            <w:r>
              <w:rPr>
                <w:rFonts w:cs="Arial"/>
                <w:sz w:val="24"/>
                <w:szCs w:val="24"/>
                <w:lang w:val="es-ES"/>
              </w:rPr>
              <w:t xml:space="preserve"> 19.  </w:t>
            </w:r>
            <w:r w:rsidRPr="003713E3">
              <w:rPr>
                <w:rFonts w:cs="Arial"/>
                <w:sz w:val="24"/>
                <w:szCs w:val="24"/>
                <w:lang w:val="es-ES"/>
              </w:rPr>
              <w:t>El Comité de Evaluación del Riesgo y Recomendación de Medidas -CERREM Colectivo, tendrá las funciones establecidas en el artículo 2.4.1.2.38 del presente decreto Y. adicionalmente, las siguientes: Determinar el nivel de riesgo conforme a la información suministrada por el Cuerpo Técnico de Recopilación y Análisis de Información -CTRAI de la Unidad Nacional de Protección.</w:t>
            </w:r>
            <w:r>
              <w:rPr>
                <w:rFonts w:cs="Arial"/>
                <w:sz w:val="24"/>
                <w:szCs w:val="24"/>
                <w:lang w:val="es-ES"/>
              </w:rPr>
              <w:t xml:space="preserve"> 20.  </w:t>
            </w:r>
            <w:r w:rsidRPr="003713E3">
              <w:rPr>
                <w:rFonts w:cs="Arial"/>
                <w:sz w:val="24"/>
                <w:szCs w:val="24"/>
                <w:lang w:val="es-ES"/>
              </w:rPr>
              <w:t>El Comité de Evaluación del Riesgo y Recomendación de Medidas -CERREM Colectivo, tendrá las funciones establecidas en el artículo 2.4.1.2.38 del presente decreto Y. adicionalmente, las siguientes: Definir una hoja de ruta en la cual se establecerán las entidades involucradas, los responsables específicos, los tiempos y planes de ejecución y demás elementos pertinentes para la implementación de las medidas colectivas según propuesta que para el efecto presente el Cuerpo Técnico de Recopilación y Análisis de</w:t>
            </w:r>
            <w:r>
              <w:rPr>
                <w:rFonts w:cs="Arial"/>
                <w:sz w:val="24"/>
                <w:szCs w:val="24"/>
                <w:lang w:val="es-ES"/>
              </w:rPr>
              <w:t xml:space="preserve"> Información -CTRAI de la Unidad</w:t>
            </w:r>
            <w:r w:rsidRPr="003713E3">
              <w:rPr>
                <w:rFonts w:cs="Arial"/>
                <w:sz w:val="24"/>
                <w:szCs w:val="24"/>
                <w:lang w:val="es-ES"/>
              </w:rPr>
              <w:t xml:space="preserve"> Nacional de Protección</w:t>
            </w:r>
            <w:r>
              <w:rPr>
                <w:rFonts w:cs="Arial"/>
                <w:sz w:val="24"/>
                <w:szCs w:val="24"/>
                <w:lang w:val="es-ES"/>
              </w:rPr>
              <w:t xml:space="preserve">. 21. </w:t>
            </w:r>
            <w:r w:rsidRPr="003713E3">
              <w:rPr>
                <w:rFonts w:cs="Arial"/>
                <w:sz w:val="24"/>
                <w:szCs w:val="24"/>
                <w:lang w:val="es-ES"/>
              </w:rPr>
              <w:t>El Comité de Evaluación del Riesgo y Recomendación de Medidas -CERREM Colectivo, tendrá las funciones establecidas en el artículo 2.4.1.2.38 del presente decreto Y. adicionalmente, las siguientes: Asegurar que las medidas aprobadas garanticen un enfoque diferencial, territorial y de género</w:t>
            </w:r>
          </w:p>
          <w:p w14:paraId="68F0B029" w14:textId="64F2189C" w:rsidR="00A91B15" w:rsidRPr="00135DAA" w:rsidRDefault="00F954AD" w:rsidP="003F00D7">
            <w:pPr>
              <w:spacing w:after="0" w:line="240" w:lineRule="auto"/>
              <w:jc w:val="both"/>
              <w:rPr>
                <w:rFonts w:cs="Arial"/>
                <w:b/>
                <w:i/>
                <w:sz w:val="24"/>
                <w:szCs w:val="24"/>
                <w:lang w:val="es-ES"/>
              </w:rPr>
            </w:pPr>
            <w:r w:rsidRPr="00135DAA">
              <w:rPr>
                <w:rFonts w:cs="Arial"/>
                <w:b/>
                <w:i/>
                <w:sz w:val="24"/>
                <w:szCs w:val="24"/>
                <w:lang w:val="es-ES"/>
              </w:rPr>
              <w:t>Reglamentada</w:t>
            </w:r>
            <w:r w:rsidR="00135DAA">
              <w:rPr>
                <w:rFonts w:cs="Arial"/>
                <w:b/>
                <w:i/>
                <w:sz w:val="24"/>
                <w:szCs w:val="24"/>
                <w:lang w:val="es-ES"/>
              </w:rPr>
              <w:t xml:space="preserve"> por </w:t>
            </w:r>
            <w:r w:rsidR="00135DAA" w:rsidRPr="00135DAA">
              <w:rPr>
                <w:rFonts w:cs="Arial"/>
                <w:b/>
                <w:i/>
                <w:sz w:val="24"/>
                <w:szCs w:val="24"/>
                <w:lang w:val="es-ES"/>
              </w:rPr>
              <w:t>Decreto</w:t>
            </w:r>
            <w:r w:rsidRPr="00135DAA">
              <w:rPr>
                <w:rFonts w:cs="Arial"/>
                <w:b/>
                <w:i/>
                <w:sz w:val="24"/>
                <w:szCs w:val="24"/>
                <w:lang w:val="es-ES"/>
              </w:rPr>
              <w:t xml:space="preserve"> 2078 de 2017</w:t>
            </w:r>
          </w:p>
        </w:tc>
      </w:tr>
      <w:tr w:rsidR="00A91B15" w:rsidRPr="0065327C" w14:paraId="41984E68" w14:textId="77777777" w:rsidTr="00052F24">
        <w:tblPrEx>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0" w:type="dxa"/>
            <w:bottom w:w="0" w:type="dxa"/>
          </w:tblCellMar>
        </w:tblPrEx>
        <w:trPr>
          <w:gridBefore w:val="1"/>
          <w:gridAfter w:val="1"/>
          <w:wBefore w:w="28" w:type="pct"/>
          <w:wAfter w:w="28" w:type="pct"/>
        </w:trPr>
        <w:tc>
          <w:tcPr>
            <w:tcW w:w="4943" w:type="pct"/>
            <w:gridSpan w:val="2"/>
            <w:shd w:val="clear" w:color="auto" w:fill="F2F2F2"/>
          </w:tcPr>
          <w:p w14:paraId="62E9C94B" w14:textId="77777777" w:rsidR="00A91B15" w:rsidRPr="0065327C" w:rsidRDefault="003767F6" w:rsidP="00731437">
            <w:pPr>
              <w:spacing w:after="0" w:line="240" w:lineRule="auto"/>
              <w:ind w:left="-282" w:right="529" w:firstLine="282"/>
              <w:jc w:val="both"/>
              <w:rPr>
                <w:rFonts w:cs="Arial"/>
                <w:color w:val="009EAD"/>
                <w:sz w:val="32"/>
                <w:szCs w:val="32"/>
                <w:u w:val="thick"/>
                <w:lang w:val="es-ES_tradnl"/>
              </w:rPr>
            </w:pPr>
            <w:r>
              <w:rPr>
                <w:noProof/>
                <w:lang w:eastAsia="es-CO"/>
              </w:rPr>
              <w:lastRenderedPageBreak/>
              <w:drawing>
                <wp:anchor distT="0" distB="0" distL="114300" distR="114300" simplePos="0" relativeHeight="251662848" behindDoc="0" locked="0" layoutInCell="1" allowOverlap="1" wp14:anchorId="1508969D" wp14:editId="0586B405">
                  <wp:simplePos x="0" y="0"/>
                  <wp:positionH relativeFrom="column">
                    <wp:posOffset>121920</wp:posOffset>
                  </wp:positionH>
                  <wp:positionV relativeFrom="paragraph">
                    <wp:posOffset>-16510</wp:posOffset>
                  </wp:positionV>
                  <wp:extent cx="775335" cy="937260"/>
                  <wp:effectExtent l="0" t="0" r="0" b="0"/>
                  <wp:wrapSquare wrapText="bothSides"/>
                  <wp:docPr id="3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¿Cómo lo hemos hecho?</w:t>
            </w:r>
          </w:p>
          <w:p w14:paraId="563DC64C" w14:textId="0C137E9A"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t xml:space="preserve">La Unidad Nacional Protección frente a esta acción se permite aclarar que la ruta de Protección Colectiva de Grupos y Comunidades NO se realiza a la Población objeto establecida en el artículo 2.4.1.1.4.1 del Decreto 299 de 2017.  </w:t>
            </w:r>
          </w:p>
          <w:p w14:paraId="1AED22FC" w14:textId="77777777"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t>Por lo anterior, la Ruta de Protección Colectiva se reglamenta a partir del Decreto 4065 de 2011, “Por el cual se crea la Unidad Nacional de Protección (UNP), se establecen su objetivo y estructura.” Y en su Artículo 4, numeral 7. Se estable la siguiente función: “Realizar diagnósticos de riesgo a grupos, comunidades y territorios para la definición de medidas de protección en coordinación con los organismos o entidades competentes”</w:t>
            </w:r>
          </w:p>
          <w:p w14:paraId="1663DB11" w14:textId="77777777" w:rsidR="00511274" w:rsidRDefault="00511274" w:rsidP="00511274">
            <w:pPr>
              <w:jc w:val="both"/>
              <w:rPr>
                <w:rFonts w:asciiTheme="minorHAnsi" w:hAnsiTheme="minorHAnsi" w:cstheme="minorHAnsi"/>
                <w:sz w:val="24"/>
                <w:szCs w:val="24"/>
              </w:rPr>
            </w:pPr>
            <w:r>
              <w:rPr>
                <w:rFonts w:asciiTheme="minorHAnsi" w:hAnsiTheme="minorHAnsi"/>
                <w:sz w:val="24"/>
                <w:szCs w:val="24"/>
              </w:rPr>
              <w:t>Con el Decreto 1066 del 2015</w:t>
            </w:r>
            <w:r>
              <w:rPr>
                <w:rFonts w:asciiTheme="minorHAnsi" w:hAnsiTheme="minorHAnsi" w:cstheme="minorHAnsi"/>
                <w:sz w:val="24"/>
                <w:szCs w:val="24"/>
              </w:rPr>
              <w:t xml:space="preserve">, en su Artículo 2.4.1.2.11 se establecen las Medidas de protección, para los esquemas de protección colectivos. </w:t>
            </w:r>
            <w:r>
              <w:rPr>
                <w:rFonts w:asciiTheme="minorHAnsi" w:hAnsiTheme="minorHAnsi"/>
                <w:sz w:val="24"/>
                <w:szCs w:val="24"/>
              </w:rPr>
              <w:t>Con la Resolución transitoria 1085 del 2015 del Ministerio del Interior</w:t>
            </w:r>
            <w:r>
              <w:rPr>
                <w:rFonts w:asciiTheme="minorHAnsi" w:hAnsiTheme="minorHAnsi" w:cstheme="minorHAnsi"/>
                <w:sz w:val="24"/>
                <w:szCs w:val="24"/>
              </w:rPr>
              <w:t xml:space="preserve">, donde se expide el protocolo para implementar la Ruta de Protección Colectiva del Programa de Prevención y Protección del Ministerio del Interior y la Unidad Nacional de Protección. </w:t>
            </w:r>
          </w:p>
          <w:p w14:paraId="0FD7D386" w14:textId="77777777"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t xml:space="preserve">A su vez, esta resolución determina las responsabilidades en materia de protección colectiva, y es base del procedimiento de la ruta de protección de colectivos.  </w:t>
            </w:r>
          </w:p>
          <w:p w14:paraId="65DA85EF" w14:textId="77777777"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t>Pero es solo hasta el Decreto 2078 de 2017, por el cual se adiciona el Capítulo 5, del Título 1, de la Parte 4, del libro 2 del Decreto 1066 de 2015, Decreto único reglamentario del Sector Administrativo del Interior, sobre la ruta de protección colectiva de los derechos a la vida, la libertad, la integridad y la seguridad personal de grupos y comunidades</w:t>
            </w:r>
          </w:p>
          <w:p w14:paraId="0B50FBE4" w14:textId="77777777"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t>Por lo tanto, la Evaluación de Riesgo Colectivo en razón a la intensidad del riesgo, está dirigida a Grupos, y comunidades que pertenezcan a alguna de las categorías señaladas en el Artículo 2.4.1.2.6. del Decreto 1066 de 2015, y a su vez deben contar con un reconocimiento jurídico o social.</w:t>
            </w:r>
          </w:p>
          <w:p w14:paraId="3CDC1A0B" w14:textId="77777777" w:rsidR="00511274" w:rsidRDefault="00511274" w:rsidP="00511274">
            <w:pPr>
              <w:jc w:val="both"/>
              <w:rPr>
                <w:rFonts w:asciiTheme="minorHAnsi" w:hAnsiTheme="minorHAnsi" w:cstheme="minorHAnsi"/>
                <w:color w:val="000000" w:themeColor="text1"/>
                <w:sz w:val="24"/>
                <w:szCs w:val="24"/>
              </w:rPr>
            </w:pPr>
            <w:r>
              <w:rPr>
                <w:rFonts w:asciiTheme="minorHAnsi" w:hAnsiTheme="minorHAnsi" w:cstheme="minorHAnsi"/>
                <w:sz w:val="24"/>
                <w:szCs w:val="24"/>
              </w:rPr>
              <w:t xml:space="preserve">Es necesario mencionar que el </w:t>
            </w:r>
            <w:r>
              <w:rPr>
                <w:rFonts w:asciiTheme="minorHAnsi" w:hAnsiTheme="minorHAnsi" w:cstheme="minorHAnsi"/>
                <w:color w:val="000000" w:themeColor="text1"/>
                <w:sz w:val="24"/>
                <w:szCs w:val="24"/>
              </w:rPr>
              <w:t xml:space="preserve">reconocimiento jurídico y social se establece en el </w:t>
            </w:r>
            <w:r>
              <w:t xml:space="preserve">Artículo 2.4.1.5.3. del Decreto 2078 de 2017. </w:t>
            </w:r>
            <w:r>
              <w:rPr>
                <w:rFonts w:asciiTheme="minorHAnsi" w:hAnsiTheme="minorHAnsi" w:cstheme="minorHAnsi"/>
                <w:color w:val="000000" w:themeColor="text1"/>
                <w:sz w:val="24"/>
                <w:szCs w:val="24"/>
              </w:rPr>
              <w:t xml:space="preserve"> “</w:t>
            </w:r>
            <w:r>
              <w:rPr>
                <w:rFonts w:asciiTheme="minorHAnsi" w:hAnsiTheme="minorHAnsi" w:cstheme="minorHAnsi"/>
                <w:b/>
                <w:i/>
                <w:color w:val="000000" w:themeColor="text1"/>
                <w:sz w:val="24"/>
                <w:szCs w:val="24"/>
                <w:u w:val="single"/>
              </w:rPr>
              <w:t>Reconocimiento Jurídico</w:t>
            </w:r>
            <w:r>
              <w:rPr>
                <w:rFonts w:asciiTheme="minorHAnsi" w:hAnsiTheme="minorHAnsi" w:cstheme="minorHAnsi"/>
                <w:i/>
                <w:color w:val="000000" w:themeColor="text1"/>
                <w:sz w:val="24"/>
                <w:szCs w:val="24"/>
              </w:rPr>
              <w:t xml:space="preserve"> de los grupos y comunidades se acreditará con el certificado de existencia expedido por la entidad competente. Y </w:t>
            </w:r>
            <w:r>
              <w:rPr>
                <w:rFonts w:asciiTheme="minorHAnsi" w:hAnsiTheme="minorHAnsi" w:cstheme="minorHAnsi"/>
                <w:i/>
                <w:sz w:val="24"/>
                <w:szCs w:val="24"/>
              </w:rPr>
              <w:t xml:space="preserve">el </w:t>
            </w:r>
            <w:r>
              <w:rPr>
                <w:rFonts w:asciiTheme="minorHAnsi" w:hAnsiTheme="minorHAnsi" w:cstheme="minorHAnsi"/>
                <w:b/>
                <w:i/>
                <w:sz w:val="24"/>
                <w:szCs w:val="24"/>
                <w:u w:val="single"/>
              </w:rPr>
              <w:t>Reconocimiento Social</w:t>
            </w:r>
            <w:r>
              <w:rPr>
                <w:rFonts w:asciiTheme="minorHAnsi" w:hAnsiTheme="minorHAnsi" w:cstheme="minorHAnsi"/>
                <w:i/>
                <w:sz w:val="24"/>
                <w:szCs w:val="24"/>
              </w:rPr>
              <w:t xml:space="preserve"> será verificado por parte del Comité de Evaluación del Riesgo y Recomendaciones de Medidas Colectivas - CERREM Colectivo, teniendo en cuenta algunas de las siguientes características, sin que estas sean taxativas: 1. Objetivos comunes claramente definidos. 2. Reunirse de manera temporal o permanente con el fin de alcanzar sus objetivos. 3. Compartir rasgos culturales, sociales y/o políticos. 4. Ubicación geográfica en un lugar determinado del territorio nacional. 5. Estar organizados y debidamente cohesionados. </w:t>
            </w:r>
            <w:r>
              <w:rPr>
                <w:rFonts w:asciiTheme="minorHAnsi" w:hAnsiTheme="minorHAnsi" w:cstheme="minorHAnsi"/>
                <w:i/>
                <w:sz w:val="24"/>
                <w:szCs w:val="24"/>
              </w:rPr>
              <w:softHyphen/>
              <w:t xml:space="preserve"> 6. Tener un vocero o líder/lideres identificado o identificable, que represente a la comunidad o grupo</w:t>
            </w:r>
            <w:r>
              <w:rPr>
                <w:rFonts w:asciiTheme="minorHAnsi" w:hAnsiTheme="minorHAnsi" w:cstheme="minorHAnsi"/>
                <w:sz w:val="24"/>
                <w:szCs w:val="24"/>
              </w:rPr>
              <w:t>.”</w:t>
            </w:r>
          </w:p>
          <w:p w14:paraId="62DFE505" w14:textId="77777777" w:rsidR="00511274" w:rsidRDefault="00511274" w:rsidP="00511274">
            <w:pPr>
              <w:jc w:val="both"/>
              <w:rPr>
                <w:rFonts w:asciiTheme="minorHAnsi" w:hAnsiTheme="minorHAnsi" w:cstheme="minorHAnsi"/>
                <w:sz w:val="24"/>
                <w:szCs w:val="24"/>
              </w:rPr>
            </w:pPr>
            <w:r>
              <w:rPr>
                <w:rFonts w:asciiTheme="minorHAnsi" w:hAnsiTheme="minorHAnsi" w:cstheme="minorHAnsi"/>
                <w:sz w:val="24"/>
                <w:szCs w:val="24"/>
              </w:rPr>
              <w:lastRenderedPageBreak/>
              <w:t>Una vez aclarada la población objeto de la Evaluación de Riesgo Colectivo, el procedimiento para acceder al programa de protección de la Unidad Nacional de Protección como un colectivo, inicia con la recepción de las Solicitudes de Protección las cuales son recibidas por el Grupo de Radicación y Correspondencia a través de los diferentes canales de atención al ciudadano dispuestos por la Entidad; posterior a ello, se envían al Grupo de Solicitudes de Protección para la verificación de los documentos mínimos requeridos (Fotocopia de la cédula del Representante y/o Solicitante, Formulario de Inscripción al Programa de Prevención y Protección para la Ruta de Protección Colectiva, Reconocimiento jurídico o cuando aplique reconocimiento social, caso el cual se hará de acuerdo con la reglamentación establecida por el CERREM Colectivo encargado de realizar ese último reconocimiento de conformidad a lo establecido en el decreto 2078 de 2017)</w:t>
            </w:r>
          </w:p>
          <w:p w14:paraId="4261E687" w14:textId="77777777" w:rsidR="00511274" w:rsidRDefault="00511274" w:rsidP="00511274">
            <w:pPr>
              <w:pStyle w:val="Default"/>
              <w:jc w:val="both"/>
              <w:rPr>
                <w:rFonts w:asciiTheme="minorHAnsi" w:hAnsiTheme="minorHAnsi" w:cstheme="minorHAnsi"/>
                <w:color w:val="auto"/>
                <w:lang w:val="es-CO" w:eastAsia="en-US"/>
              </w:rPr>
            </w:pPr>
            <w:r>
              <w:rPr>
                <w:rFonts w:asciiTheme="minorHAnsi" w:hAnsiTheme="minorHAnsi" w:cstheme="minorHAnsi"/>
                <w:color w:val="auto"/>
                <w:lang w:val="es-CO" w:eastAsia="en-US"/>
              </w:rPr>
              <w:t>El Asesor Poblacional del Grupo de Solicitudes de Protección  analizará de acuerdo con los soportes documentales enviados, así como mediante verificaciones (llamada telefónica, revisión bases de datos con la que cuenta la UNP y sistemas de información de entidades externas) la posible situación de riesgo de grupos o comunidades como consecuencia de sus actividades o funciones políticas, públicas, sociales o humanitarias o en razón al ejercicio de sus cargos en una condición determinada de modo, tiempo y lugar. Si como resultado de la comprobación de los documentos allegados y de las verificaciones adelantadas, puede evidenciarse que confluyen los requisitos de población objeto del programa de protección y la situación de riesgo del grupo o comunidad, el Asesor Poblacional del Grupo de Solicitudes de Protección deberá elaborar y remitir la comunicación interna de solicitud de evaluación de riesgo colectiva al Grupo de Asignaciones de Misiones de Trabajo, para la respectiva asignación de la Orden de Trabajo – OT, al Analista de Evaluación del Riesgos, quien pertenece al Grupo Cuerpo Técnico de Recopilación y Análisis de Información – CTRAI; quien posteriormente procederá a contactar al representante del colectivo con el objeto de programar una reunión de acercamiento con  la junta, el resguardo o en general quienes hagan las veces de los representantes; lo anterior con el fin de concretar la fecha y hora para la realización del Taller, y concertar un sitio seguro y confiable donde no exista amenaza ni riesgo para los participantes que asistan al mismo.</w:t>
            </w:r>
          </w:p>
          <w:p w14:paraId="40D5B098" w14:textId="77777777" w:rsidR="00511274" w:rsidRDefault="00511274" w:rsidP="00511274">
            <w:pPr>
              <w:pStyle w:val="Default"/>
              <w:jc w:val="both"/>
              <w:rPr>
                <w:rFonts w:asciiTheme="minorHAnsi" w:hAnsiTheme="minorHAnsi" w:cstheme="minorHAnsi"/>
                <w:color w:val="auto"/>
                <w:lang w:val="es-CO" w:eastAsia="en-US"/>
              </w:rPr>
            </w:pPr>
          </w:p>
          <w:p w14:paraId="60E4921B" w14:textId="77777777" w:rsidR="00511274" w:rsidRDefault="00511274" w:rsidP="00511274">
            <w:pPr>
              <w:pStyle w:val="Default"/>
              <w:jc w:val="both"/>
              <w:rPr>
                <w:rFonts w:asciiTheme="minorHAnsi" w:hAnsiTheme="minorHAnsi" w:cstheme="minorHAnsi"/>
                <w:color w:val="auto"/>
                <w:lang w:val="es-CO" w:eastAsia="en-US"/>
              </w:rPr>
            </w:pPr>
            <w:r>
              <w:rPr>
                <w:rFonts w:asciiTheme="minorHAnsi" w:hAnsiTheme="minorHAnsi" w:cstheme="minorHAnsi"/>
                <w:color w:val="auto"/>
                <w:lang w:val="es-CO" w:eastAsia="en-US"/>
              </w:rPr>
              <w:t>Después de terminar las actividades de campo, con la información recolectada y de acuerdo a los insumos y resultados obtenidos en el Taller y las actividades de campo, el Equipo de Analistas realiza el análisis del caso desarrollado en el formato Instrumento Estándar de Valoración para la Evaluación del Riesgo Colectivo, basado en el   Enfoque Diferencial, el Enfoque de Género, en los derechos constitucionales fundamentales, en el marco del principio de correlación entre deberes y derechos, los tratados internacionales y la Jurisprudencia emitida por la Corte Constitucional dirigida a la protección de los derechos a la vida, integridad, libertad y seguridad  personal. Adicionalmente, realiza la Presentación Informe de la Evaluación de Riesgo Colectivo Pre-Comité en pleno o bilateral y CERREM Colectivo en el Formato Informe de la Evaluación de Riesgo Colectivo.</w:t>
            </w:r>
          </w:p>
          <w:p w14:paraId="3BC5FC50" w14:textId="77777777" w:rsidR="00511274" w:rsidRDefault="00511274" w:rsidP="00511274">
            <w:pPr>
              <w:pStyle w:val="Default"/>
              <w:jc w:val="both"/>
              <w:rPr>
                <w:rFonts w:asciiTheme="minorHAnsi" w:hAnsiTheme="minorHAnsi" w:cstheme="minorHAnsi"/>
                <w:color w:val="auto"/>
                <w:lang w:val="es-CO" w:eastAsia="en-US"/>
              </w:rPr>
            </w:pPr>
          </w:p>
          <w:p w14:paraId="356D4F1F" w14:textId="77777777" w:rsidR="00511274" w:rsidRDefault="00511274" w:rsidP="00511274">
            <w:pPr>
              <w:pStyle w:val="Default"/>
              <w:jc w:val="both"/>
              <w:rPr>
                <w:rFonts w:asciiTheme="minorHAnsi" w:hAnsiTheme="minorHAnsi" w:cstheme="minorHAnsi"/>
                <w:color w:val="auto"/>
                <w:lang w:val="es-CO" w:eastAsia="en-US"/>
              </w:rPr>
            </w:pPr>
            <w:r>
              <w:rPr>
                <w:rFonts w:asciiTheme="minorHAnsi" w:hAnsiTheme="minorHAnsi" w:cstheme="minorHAnsi"/>
                <w:color w:val="auto"/>
                <w:lang w:val="es-CO" w:eastAsia="en-US"/>
              </w:rPr>
              <w:lastRenderedPageBreak/>
              <w:t>El Equipo de Analistas de Riesgo Colectivo convoca a los miembros que conforman el Pre- Comité en pleno o a través de reuniones bilaterales, con el fin de exponer las alternativas de Medidas de Prevención y/o Protección identificadas en el Taller con los miembros del Colectivo y se presenta la propuesta de Medidas sugeridas por el Equipo de Analistas de acuerdo con la Evaluación realizada.</w:t>
            </w:r>
          </w:p>
          <w:p w14:paraId="3D812BBB" w14:textId="77777777" w:rsidR="00511274" w:rsidRDefault="00511274" w:rsidP="00511274">
            <w:pPr>
              <w:pStyle w:val="Default"/>
              <w:jc w:val="both"/>
              <w:rPr>
                <w:rFonts w:asciiTheme="minorHAnsi" w:hAnsiTheme="minorHAnsi" w:cstheme="minorHAnsi"/>
                <w:color w:val="auto"/>
                <w:lang w:val="es-CO" w:eastAsia="en-US"/>
              </w:rPr>
            </w:pPr>
          </w:p>
          <w:p w14:paraId="5F28F6FE" w14:textId="66FE5D70" w:rsidR="00A91B15" w:rsidRPr="00B37546" w:rsidRDefault="00511274" w:rsidP="00B37546">
            <w:pPr>
              <w:pStyle w:val="Default"/>
              <w:jc w:val="both"/>
              <w:rPr>
                <w:rFonts w:asciiTheme="minorHAnsi" w:hAnsiTheme="minorHAnsi" w:cstheme="minorHAnsi"/>
                <w:color w:val="auto"/>
                <w:lang w:val="es-CO" w:eastAsia="en-US"/>
              </w:rPr>
            </w:pPr>
            <w:r>
              <w:rPr>
                <w:rFonts w:asciiTheme="minorHAnsi" w:hAnsiTheme="minorHAnsi" w:cstheme="minorHAnsi"/>
                <w:color w:val="auto"/>
                <w:lang w:val="es-CO" w:eastAsia="en-US"/>
              </w:rPr>
              <w:t>Después de haber realizado el Pre- Comité se presentará el caso ante el Comité de Evaluación de Riesgo y Recomendación de Medidas – CERREM Colectivo.</w:t>
            </w:r>
            <w:r>
              <w:rPr>
                <w:rFonts w:asciiTheme="minorHAnsi" w:hAnsiTheme="minorHAnsi" w:cstheme="minorHAnsi"/>
                <w:lang w:val="es-CO"/>
              </w:rPr>
              <w:t xml:space="preserve"> </w:t>
            </w:r>
            <w:r>
              <w:rPr>
                <w:rFonts w:asciiTheme="minorHAnsi" w:hAnsiTheme="minorHAnsi" w:cstheme="minorHAnsi"/>
                <w:color w:val="auto"/>
                <w:lang w:val="es-CO" w:eastAsia="en-US"/>
              </w:rPr>
              <w:t xml:space="preserve">Que se encarga de </w:t>
            </w:r>
            <w:r>
              <w:rPr>
                <w:rFonts w:asciiTheme="minorHAnsi" w:hAnsiTheme="minorHAnsi"/>
                <w:lang w:val="es-CO"/>
              </w:rPr>
              <w:t xml:space="preserve">analizar </w:t>
            </w:r>
            <w:r>
              <w:rPr>
                <w:rFonts w:asciiTheme="minorHAnsi" w:hAnsiTheme="minorHAnsi" w:cstheme="minorHAnsi"/>
                <w:color w:val="auto"/>
                <w:lang w:val="es-CO" w:eastAsia="en-US"/>
              </w:rPr>
              <w:t>el caso presentado teniendo en cuenta la Evaluación de Riesgo, los conceptos y recomendaciones emitidas por el Equipo de Analistas, las decisiones tomadas en el Pre- Comité y los insumos de información que las Entidades que asisten al Comité aportan en el marco de sus competencias. A partir de esta información validan la determinación de la intensidad del riesgo y la propuesta de las Medidas de Prevención y Protección.  Cuando la Unidad Nacional de Protección - UNP debe asumir responsabilidades para la implementación de Medidas de Protección, se le notifica al director de la Unidad Nacional de Protección mediante acto administrativo.  Cuando en la implementación de las Medidas dictadas por el CERREM Colectivo implique a otras entidades de orden Nacional, Regional y/o local diferentes a la Unidad Nacional de Protección – UNP; La Dirección de Derechos Humanos del Ministerio del Interior es el encargado de articular a dichas entidades dentro del marco de sus competencias y capacidades institucionales, administrativas y presupuestales, con el fin de activar eficientemente la Ruta de Prevención y Protección de conformidad con la intensidad de riesgo y sus circunstancias específicas. El Ministerio del Interior a su vez notifica y da traslado a las Entidades responsables sobre las Medidas de Protección Colectiva.</w:t>
            </w:r>
          </w:p>
        </w:tc>
      </w:tr>
      <w:tr w:rsidR="00A91B15" w:rsidRPr="0065327C" w14:paraId="442C8FEC" w14:textId="77777777" w:rsidTr="00052F24">
        <w:tblPrEx>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0" w:type="dxa"/>
            <w:bottom w:w="0" w:type="dxa"/>
          </w:tblCellMar>
        </w:tblPrEx>
        <w:trPr>
          <w:gridBefore w:val="1"/>
          <w:gridAfter w:val="1"/>
          <w:wBefore w:w="28" w:type="pct"/>
          <w:wAfter w:w="28" w:type="pct"/>
        </w:trPr>
        <w:tc>
          <w:tcPr>
            <w:tcW w:w="4943" w:type="pct"/>
            <w:gridSpan w:val="2"/>
            <w:shd w:val="clear" w:color="auto" w:fill="F2F2F2"/>
          </w:tcPr>
          <w:p w14:paraId="0B04C759" w14:textId="736F0D4D" w:rsidR="00A91B15" w:rsidRPr="006A02E9" w:rsidRDefault="00052F24" w:rsidP="00731437">
            <w:pPr>
              <w:spacing w:after="0" w:line="240" w:lineRule="auto"/>
              <w:jc w:val="both"/>
              <w:rPr>
                <w:rFonts w:cs="Arial"/>
                <w:color w:val="009EAD"/>
                <w:sz w:val="32"/>
                <w:szCs w:val="32"/>
                <w:u w:val="thick"/>
                <w:lang w:val="es-ES_tradnl"/>
              </w:rPr>
            </w:pPr>
            <w:r w:rsidRPr="006A02E9">
              <w:rPr>
                <w:rFonts w:cs="Arial"/>
                <w:noProof/>
                <w:color w:val="009EAD"/>
                <w:sz w:val="32"/>
                <w:szCs w:val="32"/>
                <w:u w:val="thick"/>
                <w:lang w:val="es-ES_tradnl"/>
              </w:rPr>
              <w:lastRenderedPageBreak/>
              <w:drawing>
                <wp:anchor distT="0" distB="0" distL="114300" distR="114300" simplePos="0" relativeHeight="251663872" behindDoc="0" locked="0" layoutInCell="1" allowOverlap="1" wp14:anchorId="1BB4D306" wp14:editId="3C52425B">
                  <wp:simplePos x="0" y="0"/>
                  <wp:positionH relativeFrom="column">
                    <wp:posOffset>5715</wp:posOffset>
                  </wp:positionH>
                  <wp:positionV relativeFrom="paragraph">
                    <wp:posOffset>56515</wp:posOffset>
                  </wp:positionV>
                  <wp:extent cx="925830" cy="643890"/>
                  <wp:effectExtent l="0" t="0" r="0" b="3810"/>
                  <wp:wrapSquare wrapText="bothSides"/>
                  <wp:docPr id="3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A02E9">
              <w:rPr>
                <w:rFonts w:cs="Arial"/>
                <w:color w:val="009EAD"/>
                <w:sz w:val="32"/>
                <w:szCs w:val="32"/>
                <w:u w:val="thick"/>
                <w:lang w:val="es-ES_tradnl"/>
              </w:rPr>
              <w:t xml:space="preserve">¿Quiénes se han beneficiado? </w:t>
            </w:r>
          </w:p>
          <w:p w14:paraId="171ED9A4" w14:textId="3C241A6E" w:rsidR="00DA45B7" w:rsidRPr="006A02E9" w:rsidRDefault="00511274" w:rsidP="00731437">
            <w:pPr>
              <w:spacing w:after="0" w:line="240" w:lineRule="auto"/>
              <w:jc w:val="both"/>
              <w:rPr>
                <w:rFonts w:asciiTheme="minorHAnsi" w:hAnsiTheme="minorHAnsi" w:cstheme="minorHAnsi"/>
                <w:snapToGrid w:val="0"/>
                <w:sz w:val="24"/>
                <w:szCs w:val="24"/>
              </w:rPr>
            </w:pPr>
            <w:r w:rsidRPr="006A02E9">
              <w:rPr>
                <w:rFonts w:asciiTheme="minorHAnsi" w:hAnsiTheme="minorHAnsi" w:cstheme="minorHAnsi"/>
                <w:snapToGrid w:val="0"/>
                <w:sz w:val="24"/>
                <w:szCs w:val="24"/>
              </w:rPr>
              <w:t>la Unidad Naciona</w:t>
            </w:r>
            <w:r w:rsidR="007615C5" w:rsidRPr="006A02E9">
              <w:rPr>
                <w:rFonts w:asciiTheme="minorHAnsi" w:hAnsiTheme="minorHAnsi" w:cstheme="minorHAnsi"/>
                <w:snapToGrid w:val="0"/>
                <w:sz w:val="24"/>
                <w:szCs w:val="24"/>
              </w:rPr>
              <w:t>l de Protección a atendido desde el año 2016 hasta el 30</w:t>
            </w:r>
            <w:r w:rsidR="007615C5" w:rsidRPr="00B64B4D">
              <w:rPr>
                <w:rFonts w:asciiTheme="minorHAnsi" w:hAnsiTheme="minorHAnsi" w:cstheme="minorHAnsi"/>
                <w:snapToGrid w:val="0"/>
              </w:rPr>
              <w:t xml:space="preserve"> de </w:t>
            </w:r>
            <w:r w:rsidR="007615C5" w:rsidRPr="006A02E9">
              <w:rPr>
                <w:rFonts w:asciiTheme="minorHAnsi" w:hAnsiTheme="minorHAnsi" w:cstheme="minorHAnsi"/>
                <w:snapToGrid w:val="0"/>
                <w:sz w:val="24"/>
                <w:szCs w:val="24"/>
              </w:rPr>
              <w:t xml:space="preserve">mayo de 2018, a los siguientes colectivos: </w:t>
            </w:r>
          </w:p>
          <w:p w14:paraId="21974AED" w14:textId="065E38D7" w:rsidR="00B64B4D" w:rsidRPr="00B64B4D" w:rsidRDefault="00B64B4D" w:rsidP="007615C5">
            <w:pPr>
              <w:spacing w:after="0" w:line="240" w:lineRule="auto"/>
              <w:jc w:val="both"/>
              <w:rPr>
                <w:rFonts w:cs="Arial"/>
                <w:color w:val="009EAD"/>
                <w:u w:val="thick"/>
                <w:lang w:val="es-ES_tradnl"/>
              </w:rPr>
            </w:pPr>
          </w:p>
          <w:tbl>
            <w:tblPr>
              <w:tblW w:w="5000" w:type="pct"/>
              <w:tblCellMar>
                <w:left w:w="70" w:type="dxa"/>
                <w:right w:w="70" w:type="dxa"/>
              </w:tblCellMar>
              <w:tblLook w:val="04A0" w:firstRow="1" w:lastRow="0" w:firstColumn="1" w:lastColumn="0" w:noHBand="0" w:noVBand="1"/>
            </w:tblPr>
            <w:tblGrid>
              <w:gridCol w:w="1009"/>
              <w:gridCol w:w="1546"/>
              <w:gridCol w:w="5936"/>
            </w:tblGrid>
            <w:tr w:rsidR="00B64B4D" w:rsidRPr="00B64B4D" w14:paraId="6D512DB7" w14:textId="77777777" w:rsidTr="00B64B4D">
              <w:trPr>
                <w:trHeight w:val="900"/>
              </w:trPr>
              <w:tc>
                <w:tcPr>
                  <w:tcW w:w="6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hideMark/>
                </w:tcPr>
                <w:p w14:paraId="695A255B" w14:textId="01E8A053" w:rsidR="007615C5" w:rsidRPr="00CF5850" w:rsidRDefault="00B31961" w:rsidP="007615C5">
                  <w:pPr>
                    <w:spacing w:after="0" w:line="240" w:lineRule="auto"/>
                    <w:jc w:val="center"/>
                    <w:rPr>
                      <w:rFonts w:cs="Arial"/>
                      <w:bCs/>
                      <w:color w:val="FFFFFF"/>
                      <w:lang w:val="es-ES_tradnl"/>
                    </w:rPr>
                  </w:pPr>
                  <w:r w:rsidRPr="00CF5850">
                    <w:rPr>
                      <w:rFonts w:cs="Arial"/>
                      <w:bCs/>
                      <w:color w:val="FFFFFF"/>
                      <w:lang w:val="es-ES_tradnl"/>
                    </w:rPr>
                    <w:t>VIGENCIA</w:t>
                  </w:r>
                </w:p>
              </w:tc>
              <w:tc>
                <w:tcPr>
                  <w:tcW w:w="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hideMark/>
                </w:tcPr>
                <w:p w14:paraId="4257FD7C" w14:textId="4A1C21BC" w:rsidR="007615C5" w:rsidRPr="00CF5850" w:rsidRDefault="00B31961" w:rsidP="007615C5">
                  <w:pPr>
                    <w:spacing w:after="0" w:line="240" w:lineRule="auto"/>
                    <w:jc w:val="center"/>
                    <w:rPr>
                      <w:rFonts w:cs="Arial"/>
                      <w:bCs/>
                      <w:color w:val="FFFFFF"/>
                      <w:lang w:val="es-ES_tradnl"/>
                    </w:rPr>
                  </w:pPr>
                  <w:r w:rsidRPr="00CF5850">
                    <w:rPr>
                      <w:rFonts w:cs="Arial"/>
                      <w:bCs/>
                      <w:color w:val="FFFFFF"/>
                      <w:lang w:val="es-ES_tradnl"/>
                    </w:rPr>
                    <w:t>VALORACIONES DE RIESGO COLECTIVAS</w:t>
                  </w:r>
                </w:p>
              </w:tc>
              <w:tc>
                <w:tcPr>
                  <w:tcW w:w="363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hideMark/>
                </w:tcPr>
                <w:p w14:paraId="44A44754" w14:textId="234D4785" w:rsidR="007615C5" w:rsidRPr="00CF5850" w:rsidRDefault="00B31961" w:rsidP="007615C5">
                  <w:pPr>
                    <w:spacing w:after="0" w:line="240" w:lineRule="auto"/>
                    <w:jc w:val="center"/>
                    <w:rPr>
                      <w:rFonts w:cs="Arial"/>
                      <w:bCs/>
                      <w:color w:val="FFFFFF"/>
                      <w:lang w:val="es-ES_tradnl"/>
                    </w:rPr>
                  </w:pPr>
                  <w:r w:rsidRPr="00CF5850">
                    <w:rPr>
                      <w:rFonts w:cs="Arial"/>
                      <w:bCs/>
                      <w:color w:val="FFFFFF"/>
                      <w:lang w:val="es-ES_tradnl"/>
                    </w:rPr>
                    <w:t xml:space="preserve">COLECTIVOS PRESENTADOS A </w:t>
                  </w:r>
                  <w:r w:rsidR="007615C5" w:rsidRPr="00CF5850">
                    <w:rPr>
                      <w:rFonts w:cs="Arial"/>
                      <w:bCs/>
                      <w:color w:val="FFFFFF"/>
                      <w:lang w:val="es-ES_tradnl"/>
                    </w:rPr>
                    <w:t>CERREM</w:t>
                  </w:r>
                </w:p>
              </w:tc>
            </w:tr>
            <w:tr w:rsidR="00B64B4D" w:rsidRPr="00CF5850" w14:paraId="790E43D5" w14:textId="77777777" w:rsidTr="00B64B4D">
              <w:trPr>
                <w:trHeight w:val="2400"/>
              </w:trPr>
              <w:tc>
                <w:tcPr>
                  <w:tcW w:w="6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E53BB44"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t>2016</w:t>
                  </w:r>
                </w:p>
              </w:tc>
              <w:tc>
                <w:tcPr>
                  <w:tcW w:w="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D440E39"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t>8</w:t>
                  </w:r>
                </w:p>
              </w:tc>
              <w:tc>
                <w:tcPr>
                  <w:tcW w:w="363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6E27779" w14:textId="77777777" w:rsidR="007615C5" w:rsidRPr="00CF5850" w:rsidRDefault="007615C5" w:rsidP="007615C5">
                  <w:pPr>
                    <w:spacing w:after="0" w:line="240" w:lineRule="auto"/>
                    <w:rPr>
                      <w:rFonts w:eastAsia="Times New Roman"/>
                      <w:color w:val="000000"/>
                      <w:lang w:val="es-ES" w:eastAsia="es-ES"/>
                    </w:rPr>
                  </w:pPr>
                  <w:r w:rsidRPr="00CF5850">
                    <w:rPr>
                      <w:rFonts w:eastAsia="Times New Roman"/>
                      <w:color w:val="000000"/>
                      <w:lang w:val="es-ES" w:eastAsia="es-ES"/>
                    </w:rPr>
                    <w:t>CERREM RENACER NEGRO</w:t>
                  </w:r>
                  <w:r w:rsidRPr="00CF5850">
                    <w:rPr>
                      <w:rFonts w:eastAsia="Times New Roman"/>
                      <w:color w:val="000000"/>
                      <w:lang w:val="es-ES" w:eastAsia="es-ES"/>
                    </w:rPr>
                    <w:br/>
                    <w:t>CERREM ALTO MIRA Y FRONTERA</w:t>
                  </w:r>
                  <w:r w:rsidRPr="00CF5850">
                    <w:rPr>
                      <w:rFonts w:eastAsia="Times New Roman"/>
                      <w:color w:val="000000"/>
                      <w:lang w:val="es-ES" w:eastAsia="es-ES"/>
                    </w:rPr>
                    <w:br/>
                    <w:t>CERREM NUEVA ESPERANZA BARBACOAS</w:t>
                  </w:r>
                  <w:r w:rsidRPr="00CF5850">
                    <w:rPr>
                      <w:rFonts w:eastAsia="Times New Roman"/>
                      <w:color w:val="000000"/>
                      <w:lang w:val="es-ES" w:eastAsia="es-ES"/>
                    </w:rPr>
                    <w:br/>
                    <w:t>CERREM ALTO ANDAGUEDA</w:t>
                  </w:r>
                  <w:r w:rsidRPr="00CF5850">
                    <w:rPr>
                      <w:rFonts w:eastAsia="Times New Roman"/>
                      <w:color w:val="000000"/>
                      <w:lang w:val="es-ES" w:eastAsia="es-ES"/>
                    </w:rPr>
                    <w:br/>
                    <w:t>CERREM NUEVA ESPERANZA CAUCA</w:t>
                  </w:r>
                  <w:r w:rsidRPr="00CF5850">
                    <w:rPr>
                      <w:rFonts w:eastAsia="Times New Roman"/>
                      <w:color w:val="000000"/>
                      <w:lang w:val="es-ES" w:eastAsia="es-ES"/>
                    </w:rPr>
                    <w:br/>
                    <w:t>CERREM DOBIDA DOGIBI</w:t>
                  </w:r>
                  <w:r w:rsidRPr="00CF5850">
                    <w:rPr>
                      <w:rFonts w:eastAsia="Times New Roman"/>
                      <w:color w:val="000000"/>
                      <w:lang w:val="es-ES" w:eastAsia="es-ES"/>
                    </w:rPr>
                    <w:br/>
                    <w:t>CERREM BAJO MIRA Y FRONTERA</w:t>
                  </w:r>
                  <w:r w:rsidRPr="00CF5850">
                    <w:rPr>
                      <w:rFonts w:eastAsia="Times New Roman"/>
                      <w:color w:val="000000"/>
                      <w:lang w:val="es-ES" w:eastAsia="es-ES"/>
                    </w:rPr>
                    <w:br/>
                    <w:t>CERREM MAJORÉ AMBURÁ</w:t>
                  </w:r>
                </w:p>
              </w:tc>
            </w:tr>
            <w:tr w:rsidR="00B64B4D" w:rsidRPr="00CF5850" w14:paraId="0DCD8174" w14:textId="77777777" w:rsidTr="00B64B4D">
              <w:trPr>
                <w:trHeight w:val="3000"/>
              </w:trPr>
              <w:tc>
                <w:tcPr>
                  <w:tcW w:w="6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34D2B48"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lastRenderedPageBreak/>
                    <w:t>2017</w:t>
                  </w:r>
                </w:p>
              </w:tc>
              <w:tc>
                <w:tcPr>
                  <w:tcW w:w="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2822806"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t>9</w:t>
                  </w:r>
                </w:p>
              </w:tc>
              <w:tc>
                <w:tcPr>
                  <w:tcW w:w="363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64630DE" w14:textId="77777777" w:rsidR="007615C5" w:rsidRPr="00CF5850" w:rsidRDefault="007615C5" w:rsidP="007615C5">
                  <w:pPr>
                    <w:spacing w:after="0" w:line="240" w:lineRule="auto"/>
                    <w:rPr>
                      <w:rFonts w:eastAsia="Times New Roman"/>
                      <w:color w:val="000000"/>
                      <w:lang w:val="es-ES" w:eastAsia="es-ES"/>
                    </w:rPr>
                  </w:pPr>
                  <w:r w:rsidRPr="00CF5850">
                    <w:rPr>
                      <w:rFonts w:eastAsia="Times New Roman"/>
                      <w:color w:val="000000"/>
                      <w:lang w:val="es-ES" w:eastAsia="es-ES"/>
                    </w:rPr>
                    <w:t>CERREM AUTORIDADES INDIGENAS DE BOJAYA (ASOCIACIONES CAMAIBO, DRUA WANDRA Y ACIRUP).</w:t>
                  </w:r>
                  <w:r w:rsidRPr="00CF5850">
                    <w:rPr>
                      <w:rFonts w:eastAsia="Times New Roman"/>
                      <w:color w:val="000000"/>
                      <w:lang w:val="es-ES" w:eastAsia="es-ES"/>
                    </w:rPr>
                    <w:br/>
                    <w:t>CERREM RESGUARDOS CHIDIMA TOLO Y PESCADITO</w:t>
                  </w:r>
                  <w:r w:rsidRPr="00CF5850">
                    <w:rPr>
                      <w:rFonts w:eastAsia="Times New Roman"/>
                      <w:color w:val="000000"/>
                      <w:lang w:val="es-ES" w:eastAsia="es-ES"/>
                    </w:rPr>
                    <w:br/>
                    <w:t>CERREM SEMBRAR</w:t>
                  </w:r>
                  <w:r w:rsidRPr="00CF5850">
                    <w:rPr>
                      <w:rFonts w:eastAsia="Times New Roman"/>
                      <w:color w:val="000000"/>
                      <w:lang w:val="es-ES" w:eastAsia="es-ES"/>
                    </w:rPr>
                    <w:br/>
                    <w:t>CERREM COSAJUCA</w:t>
                  </w:r>
                  <w:r w:rsidRPr="00CF5850">
                    <w:rPr>
                      <w:rFonts w:eastAsia="Times New Roman"/>
                      <w:color w:val="000000"/>
                      <w:lang w:val="es-ES" w:eastAsia="es-ES"/>
                    </w:rPr>
                    <w:br/>
                    <w:t>CERREM RESGUARDO INDIGENA SIONA</w:t>
                  </w:r>
                  <w:r w:rsidRPr="00CF5850">
                    <w:rPr>
                      <w:rFonts w:eastAsia="Times New Roman"/>
                      <w:color w:val="000000"/>
                      <w:lang w:val="es-ES" w:eastAsia="es-ES"/>
                    </w:rPr>
                    <w:br/>
                    <w:t>CERREM LA LARGA TUMARADÓ</w:t>
                  </w:r>
                  <w:r w:rsidRPr="00CF5850">
                    <w:rPr>
                      <w:rFonts w:eastAsia="Times New Roman"/>
                      <w:color w:val="000000"/>
                      <w:lang w:val="es-ES" w:eastAsia="es-ES"/>
                    </w:rPr>
                    <w:br/>
                    <w:t>CERREM COMUNIDAD WAYUÚ DEL ASENTAMIENTO DE NUEVO ESPINAL</w:t>
                  </w:r>
                  <w:r w:rsidRPr="00CF5850">
                    <w:rPr>
                      <w:rFonts w:eastAsia="Times New Roman"/>
                      <w:color w:val="000000"/>
                      <w:lang w:val="es-ES" w:eastAsia="es-ES"/>
                    </w:rPr>
                    <w:br/>
                    <w:t>CERREM CONSEJO COMUNITARIO RESCATE LAS VARAS</w:t>
                  </w:r>
                  <w:r w:rsidRPr="00CF5850">
                    <w:rPr>
                      <w:rFonts w:eastAsia="Times New Roman"/>
                      <w:color w:val="000000"/>
                      <w:lang w:val="es-ES" w:eastAsia="es-ES"/>
                    </w:rPr>
                    <w:br/>
                    <w:t>CERREM SEGUIMIENTO ALTO MIRA Y FRONTERA</w:t>
                  </w:r>
                </w:p>
              </w:tc>
            </w:tr>
            <w:tr w:rsidR="00B64B4D" w:rsidRPr="00CF5850" w14:paraId="5E478B8B" w14:textId="77777777" w:rsidTr="00B64B4D">
              <w:trPr>
                <w:trHeight w:val="6600"/>
              </w:trPr>
              <w:tc>
                <w:tcPr>
                  <w:tcW w:w="6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FEBF996"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t>2018</w:t>
                  </w:r>
                </w:p>
              </w:tc>
              <w:tc>
                <w:tcPr>
                  <w:tcW w:w="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AD2BD0B" w14:textId="77777777" w:rsidR="007615C5" w:rsidRPr="00CF5850" w:rsidRDefault="007615C5" w:rsidP="007615C5">
                  <w:pPr>
                    <w:spacing w:after="0" w:line="240" w:lineRule="auto"/>
                    <w:jc w:val="center"/>
                    <w:rPr>
                      <w:rFonts w:eastAsia="Times New Roman"/>
                      <w:bCs/>
                      <w:color w:val="000000"/>
                      <w:lang w:val="es-ES" w:eastAsia="es-ES"/>
                    </w:rPr>
                  </w:pPr>
                  <w:r w:rsidRPr="00CF5850">
                    <w:rPr>
                      <w:rFonts w:eastAsia="Times New Roman"/>
                      <w:bCs/>
                      <w:color w:val="000000"/>
                      <w:lang w:val="es-ES" w:eastAsia="es-ES"/>
                    </w:rPr>
                    <w:t>15</w:t>
                  </w:r>
                </w:p>
              </w:tc>
              <w:tc>
                <w:tcPr>
                  <w:tcW w:w="363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1AB28C3" w14:textId="77777777" w:rsidR="007615C5" w:rsidRPr="00CF5850" w:rsidRDefault="007615C5" w:rsidP="007615C5">
                  <w:pPr>
                    <w:spacing w:after="0" w:line="240" w:lineRule="auto"/>
                    <w:rPr>
                      <w:rFonts w:eastAsia="Times New Roman"/>
                      <w:color w:val="000000"/>
                      <w:lang w:val="es-ES" w:eastAsia="es-ES"/>
                    </w:rPr>
                  </w:pPr>
                  <w:r w:rsidRPr="00CF5850">
                    <w:rPr>
                      <w:rFonts w:eastAsia="Times New Roman"/>
                      <w:color w:val="000000"/>
                      <w:lang w:val="es-ES" w:eastAsia="es-ES"/>
                    </w:rPr>
                    <w:t>CERREM DE SEGUIMIENTO COMUNIDAD WAYUÚ DEL ASENTAMIENTO DE NUEVO ESPINAL</w:t>
                  </w:r>
                  <w:r w:rsidRPr="00CF5850">
                    <w:rPr>
                      <w:rFonts w:eastAsia="Times New Roman"/>
                      <w:color w:val="000000"/>
                      <w:lang w:val="es-ES" w:eastAsia="es-ES"/>
                    </w:rPr>
                    <w:br/>
                    <w:t>CERREM ASOCIACIÓN DE CONSEJOS COMUNITARIOS DEL NORTE DEL CAUCA – ACONC</w:t>
                  </w:r>
                  <w:r w:rsidRPr="00CF5850">
                    <w:rPr>
                      <w:rFonts w:eastAsia="Times New Roman"/>
                      <w:color w:val="000000"/>
                      <w:lang w:val="es-ES" w:eastAsia="es-ES"/>
                    </w:rPr>
                    <w:br/>
                    <w:t>CERREM CONSEJO COMUNITARIO ORGANIZACIÓN DE DESARROLLO DEL MAR PACIFICO ODEMAP</w:t>
                  </w:r>
                  <w:r w:rsidRPr="00CF5850">
                    <w:rPr>
                      <w:rFonts w:eastAsia="Times New Roman"/>
                      <w:color w:val="000000"/>
                      <w:lang w:val="es-ES" w:eastAsia="es-ES"/>
                    </w:rPr>
                    <w:br/>
                    <w:t>CERREM ASOCIACIÓN DE CAPITANES INDÍGENAS DEL MIRITÍ AMAZONAS – ACIMA Y ASOCIACIÓN DE CAPITANES INDÍGENAS DE LA PEDRERA AMAZONAS – AIPEA</w:t>
                  </w:r>
                  <w:r w:rsidRPr="00CF5850">
                    <w:rPr>
                      <w:rFonts w:eastAsia="Times New Roman"/>
                      <w:color w:val="000000"/>
                      <w:lang w:val="es-ES" w:eastAsia="es-ES"/>
                    </w:rPr>
                    <w:br/>
                    <w:t>CERREM CONSEJO COMUNITARIO DE COMUNIDADES NEGRAS DE LA CUENCA DEL RÍO TOLO Y ZONA COSTERA SUR – COCOMASUR.</w:t>
                  </w:r>
                  <w:r w:rsidRPr="00CF5850">
                    <w:rPr>
                      <w:rFonts w:eastAsia="Times New Roman"/>
                      <w:color w:val="000000"/>
                      <w:lang w:val="es-ES" w:eastAsia="es-ES"/>
                    </w:rPr>
                    <w:br/>
                    <w:t>CERREM DE SEGUIMIENTO CASO RENACER NEGRO</w:t>
                  </w:r>
                  <w:r w:rsidRPr="00CF5850">
                    <w:rPr>
                      <w:rFonts w:eastAsia="Times New Roman"/>
                      <w:color w:val="000000"/>
                      <w:lang w:val="es-ES" w:eastAsia="es-ES"/>
                    </w:rPr>
                    <w:br/>
                    <w:t>CERREM DE SEGUIMIENTO CASO ALTO MIRA Y FRONTERA</w:t>
                  </w:r>
                  <w:r w:rsidRPr="00CF5850">
                    <w:rPr>
                      <w:rFonts w:eastAsia="Times New Roman"/>
                      <w:color w:val="000000"/>
                      <w:lang w:val="es-ES" w:eastAsia="es-ES"/>
                    </w:rPr>
                    <w:br/>
                    <w:t>CERREM DE SEGUIMIENTO CASO AUTORIDADES INDIGENAS DE BOJAYA (ASOCIACIONES CAMAIBO, DRUA WANDRA Y ACIRUP).</w:t>
                  </w:r>
                  <w:r w:rsidRPr="00CF5850">
                    <w:rPr>
                      <w:rFonts w:eastAsia="Times New Roman"/>
                      <w:color w:val="000000"/>
                      <w:lang w:val="es-ES" w:eastAsia="es-ES"/>
                    </w:rPr>
                    <w:br/>
                    <w:t>CERREM DE SEGUIMIENTO CASO CHIDIMA TOLO Y PESCADITO</w:t>
                  </w:r>
                  <w:r w:rsidRPr="00CF5850">
                    <w:rPr>
                      <w:rFonts w:eastAsia="Times New Roman"/>
                      <w:color w:val="000000"/>
                      <w:lang w:val="es-ES" w:eastAsia="es-ES"/>
                    </w:rPr>
                    <w:br/>
                    <w:t>CERREM LIGA DE MUJERES DESPLAZADAS (LMD)</w:t>
                  </w:r>
                  <w:r w:rsidRPr="00CF5850">
                    <w:rPr>
                      <w:rFonts w:eastAsia="Times New Roman"/>
                      <w:color w:val="000000"/>
                      <w:lang w:val="es-ES" w:eastAsia="es-ES"/>
                    </w:rPr>
                    <w:br/>
                    <w:t>CERREM CORPORACIÓN PARA EL DESARROLLO INTEGRAL DE LA MUJER MONTERIANA CORDESIMM – NARRAR PARA VIVIR</w:t>
                  </w:r>
                  <w:r w:rsidRPr="00CF5850">
                    <w:rPr>
                      <w:rFonts w:eastAsia="Times New Roman"/>
                      <w:color w:val="000000"/>
                      <w:lang w:val="es-ES" w:eastAsia="es-ES"/>
                    </w:rPr>
                    <w:br/>
                    <w:t>CERREM DE SEGUIMIENTO CASO NUEVA ESPERANZA BARBACOAS</w:t>
                  </w:r>
                  <w:r w:rsidRPr="00CF5850">
                    <w:rPr>
                      <w:rFonts w:eastAsia="Times New Roman"/>
                      <w:color w:val="000000"/>
                      <w:lang w:val="es-ES" w:eastAsia="es-ES"/>
                    </w:rPr>
                    <w:br/>
                    <w:t>CERREM DE SEGUIMIENTO CASO LA LARGA TUMARADÓ</w:t>
                  </w:r>
                  <w:r w:rsidRPr="00CF5850">
                    <w:rPr>
                      <w:rFonts w:eastAsia="Times New Roman"/>
                      <w:color w:val="000000"/>
                      <w:lang w:val="es-ES" w:eastAsia="es-ES"/>
                    </w:rPr>
                    <w:br/>
                    <w:t>CERREM DE SEGUIMIENTO CASO SEMBRAR</w:t>
                  </w:r>
                  <w:r w:rsidRPr="00CF5850">
                    <w:rPr>
                      <w:rFonts w:eastAsia="Times New Roman"/>
                      <w:color w:val="000000"/>
                      <w:lang w:val="es-ES" w:eastAsia="es-ES"/>
                    </w:rPr>
                    <w:br/>
                    <w:t>CERREM DE SEGUIMIENTO CASO ALTO ANDAGUEDA</w:t>
                  </w:r>
                </w:p>
              </w:tc>
            </w:tr>
          </w:tbl>
          <w:p w14:paraId="0E8FF812" w14:textId="34112E29" w:rsidR="00A91B15" w:rsidRPr="00B64B4D" w:rsidRDefault="009E069E" w:rsidP="00731437">
            <w:pPr>
              <w:spacing w:after="0" w:line="240" w:lineRule="auto"/>
              <w:jc w:val="both"/>
              <w:rPr>
                <w:rFonts w:cs="Arial"/>
                <w:i/>
                <w:lang w:val="es-ES_tradnl"/>
              </w:rPr>
            </w:pPr>
            <w:r>
              <w:rPr>
                <w:rFonts w:cs="Arial"/>
                <w:i/>
                <w:lang w:val="es-ES_tradnl"/>
              </w:rPr>
              <w:t xml:space="preserve">Fuente: </w:t>
            </w:r>
            <w:r w:rsidRPr="009E069E">
              <w:rPr>
                <w:rFonts w:cs="Arial"/>
                <w:i/>
                <w:lang w:val="es-ES_tradnl"/>
              </w:rPr>
              <w:t>Grupo Secretaría Técnica del CERREM, corte 30 de mayo 2018</w:t>
            </w:r>
          </w:p>
        </w:tc>
      </w:tr>
      <w:tr w:rsidR="00511274" w14:paraId="068AB42E" w14:textId="77777777" w:rsidTr="00052F24">
        <w:tblPrEx>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0" w:type="dxa"/>
            <w:bottom w:w="0" w:type="dxa"/>
          </w:tblCellMar>
        </w:tblPrEx>
        <w:trPr>
          <w:gridBefore w:val="1"/>
          <w:gridAfter w:val="1"/>
          <w:wBefore w:w="28" w:type="pct"/>
          <w:wAfter w:w="28" w:type="pct"/>
          <w:trHeight w:val="2524"/>
        </w:trPr>
        <w:tc>
          <w:tcPr>
            <w:tcW w:w="4943" w:type="pct"/>
            <w:gridSpan w:val="2"/>
            <w:tcBorders>
              <w:top w:val="single" w:sz="48" w:space="0" w:color="FFFFFF"/>
              <w:left w:val="single" w:sz="48" w:space="0" w:color="FFFFFF"/>
              <w:bottom w:val="single" w:sz="48" w:space="0" w:color="FFFFFF"/>
              <w:right w:val="single" w:sz="48" w:space="0" w:color="FFFFFF"/>
            </w:tcBorders>
            <w:shd w:val="clear" w:color="auto" w:fill="F2F2F2"/>
          </w:tcPr>
          <w:p w14:paraId="5BBAFBB7" w14:textId="77777777" w:rsidR="00511274" w:rsidRPr="00511274" w:rsidRDefault="00511274" w:rsidP="00AB7B82">
            <w:pPr>
              <w:spacing w:after="0" w:line="240" w:lineRule="auto"/>
              <w:jc w:val="both"/>
              <w:rPr>
                <w:rFonts w:cs="Arial"/>
                <w:color w:val="009EAD"/>
                <w:sz w:val="32"/>
                <w:szCs w:val="32"/>
                <w:u w:val="thick"/>
                <w:lang w:val="es-ES_tradnl"/>
              </w:rPr>
            </w:pPr>
            <w:r w:rsidRPr="00511274">
              <w:rPr>
                <w:rFonts w:cs="Arial"/>
                <w:noProof/>
                <w:color w:val="009EAD"/>
                <w:sz w:val="32"/>
                <w:szCs w:val="32"/>
                <w:u w:val="thick"/>
                <w:lang w:val="es-ES_tradnl"/>
              </w:rPr>
              <w:lastRenderedPageBreak/>
              <w:drawing>
                <wp:anchor distT="0" distB="0" distL="114300" distR="114300" simplePos="0" relativeHeight="251697664" behindDoc="0" locked="0" layoutInCell="1" allowOverlap="1" wp14:anchorId="122EF286" wp14:editId="2E1ABFCB">
                  <wp:simplePos x="0" y="0"/>
                  <wp:positionH relativeFrom="column">
                    <wp:posOffset>-30480</wp:posOffset>
                  </wp:positionH>
                  <wp:positionV relativeFrom="paragraph">
                    <wp:posOffset>5715</wp:posOffset>
                  </wp:positionV>
                  <wp:extent cx="914400" cy="99377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93775"/>
                          </a:xfrm>
                          <a:prstGeom prst="rect">
                            <a:avLst/>
                          </a:prstGeom>
                          <a:noFill/>
                        </pic:spPr>
                      </pic:pic>
                    </a:graphicData>
                  </a:graphic>
                  <wp14:sizeRelH relativeFrom="page">
                    <wp14:pctWidth>0</wp14:pctWidth>
                  </wp14:sizeRelH>
                  <wp14:sizeRelV relativeFrom="page">
                    <wp14:pctHeight>0</wp14:pctHeight>
                  </wp14:sizeRelV>
                </wp:anchor>
              </w:drawing>
            </w:r>
            <w:r w:rsidRPr="00511274">
              <w:rPr>
                <w:rFonts w:cs="Arial"/>
                <w:color w:val="009EAD"/>
                <w:sz w:val="32"/>
                <w:szCs w:val="32"/>
                <w:u w:val="thick"/>
                <w:lang w:val="es-ES_tradnl"/>
              </w:rPr>
              <w:t>¿En qué territorios hemos desarrollado la acción?</w:t>
            </w:r>
          </w:p>
          <w:p w14:paraId="011214AB" w14:textId="72E64AB8" w:rsidR="00CF5850" w:rsidRDefault="00511274" w:rsidP="00511274">
            <w:pPr>
              <w:spacing w:after="0" w:line="240" w:lineRule="auto"/>
              <w:jc w:val="both"/>
              <w:rPr>
                <w:rFonts w:cs="Arial"/>
                <w:color w:val="009EAD"/>
                <w:sz w:val="32"/>
                <w:szCs w:val="32"/>
                <w:u w:val="thick"/>
                <w:lang w:val="es-ES_tradnl"/>
              </w:rPr>
            </w:pPr>
            <w:r w:rsidRPr="00511274">
              <w:rPr>
                <w:rFonts w:cs="Arial"/>
                <w:color w:val="009EAD"/>
                <w:sz w:val="32"/>
                <w:szCs w:val="32"/>
                <w:u w:val="thick"/>
                <w:lang w:val="es-ES_tradnl"/>
              </w:rPr>
              <w:t>La evaluación de riesgo de colectivos se ha realizado en los siguientes departamentos:</w:t>
            </w:r>
            <w:r w:rsidR="00B62A6E">
              <w:rPr>
                <w:rFonts w:cs="Arial"/>
                <w:color w:val="009EAD"/>
                <w:sz w:val="32"/>
                <w:szCs w:val="32"/>
                <w:u w:val="thick"/>
                <w:lang w:val="es-ES_tradnl"/>
              </w:rPr>
              <w:t xml:space="preserve"> </w:t>
            </w:r>
          </w:p>
          <w:p w14:paraId="240FDA10" w14:textId="58F46387" w:rsidR="007310DB" w:rsidRPr="00F5570F" w:rsidRDefault="007310DB" w:rsidP="007310DB">
            <w:pPr>
              <w:spacing w:after="0" w:line="240" w:lineRule="auto"/>
              <w:ind w:left="1536" w:hanging="1536"/>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Los departamentos son descritos en la Acción No 1, página 6 del presente documento. </w:t>
            </w:r>
            <w:r w:rsidRPr="00F5570F">
              <w:rPr>
                <w:rFonts w:asciiTheme="minorHAnsi" w:hAnsiTheme="minorHAnsi" w:cstheme="minorHAnsi"/>
                <w:color w:val="000000"/>
                <w:sz w:val="24"/>
                <w:szCs w:val="24"/>
              </w:rPr>
              <w:t xml:space="preserve">Para mayor información, consultar el siguiente </w:t>
            </w:r>
            <w:r>
              <w:rPr>
                <w:rFonts w:asciiTheme="minorHAnsi" w:hAnsiTheme="minorHAnsi" w:cstheme="minorHAnsi"/>
                <w:color w:val="000000"/>
                <w:sz w:val="24"/>
                <w:szCs w:val="24"/>
              </w:rPr>
              <w:t xml:space="preserve">     </w:t>
            </w:r>
            <w:r w:rsidRPr="00F5570F">
              <w:rPr>
                <w:rFonts w:asciiTheme="minorHAnsi" w:hAnsiTheme="minorHAnsi" w:cstheme="minorHAnsi"/>
                <w:color w:val="000000"/>
                <w:sz w:val="24"/>
                <w:szCs w:val="24"/>
              </w:rPr>
              <w:t xml:space="preserve">link: </w:t>
            </w:r>
          </w:p>
          <w:p w14:paraId="0D3D5FA3" w14:textId="0F2D6F1B" w:rsidR="00511274" w:rsidRPr="00511274" w:rsidRDefault="00226B72" w:rsidP="007310DB">
            <w:pPr>
              <w:spacing w:after="0" w:line="240" w:lineRule="auto"/>
              <w:ind w:firstLine="1536"/>
              <w:jc w:val="both"/>
              <w:rPr>
                <w:rFonts w:cs="Arial"/>
                <w:color w:val="009EAD"/>
                <w:sz w:val="32"/>
                <w:szCs w:val="32"/>
                <w:u w:val="thick"/>
                <w:lang w:val="es-ES_tradnl"/>
              </w:rPr>
            </w:pPr>
            <w:hyperlink r:id="rId19" w:history="1">
              <w:r w:rsidR="007310DB" w:rsidRPr="00F5570F">
                <w:rPr>
                  <w:rStyle w:val="Hipervnculo"/>
                  <w:rFonts w:asciiTheme="minorHAnsi" w:hAnsiTheme="minorHAnsi" w:cstheme="minorHAnsi"/>
                  <w:sz w:val="24"/>
                  <w:szCs w:val="24"/>
                </w:rPr>
                <w:t>https://www.unp.gov.co/contactos-regionales</w:t>
              </w:r>
            </w:hyperlink>
          </w:p>
        </w:tc>
      </w:tr>
    </w:tbl>
    <w:p w14:paraId="7040D6B0" w14:textId="1955802F" w:rsidR="00A91B15" w:rsidRPr="00C30085" w:rsidRDefault="00A91B15" w:rsidP="00A91B15">
      <w:pPr>
        <w:spacing w:line="240" w:lineRule="auto"/>
        <w:rPr>
          <w:rFonts w:cs="Arial"/>
          <w:sz w:val="24"/>
          <w:szCs w:val="24"/>
          <w:lang w:val="es-ES_tradnl"/>
        </w:rPr>
      </w:pPr>
      <w:r w:rsidRPr="0065327C">
        <w:rPr>
          <w:color w:val="009EAD"/>
          <w:sz w:val="52"/>
          <w:szCs w:val="52"/>
          <w:lang w:val="es-ES_tradnl"/>
        </w:rPr>
        <w:lastRenderedPageBreak/>
        <w:t>¿Cómo puede hacer</w:t>
      </w:r>
      <w:r w:rsidR="00052F24">
        <w:rPr>
          <w:b/>
          <w:color w:val="009EAD"/>
          <w:sz w:val="48"/>
          <w:szCs w:val="48"/>
          <w:u w:val="thick"/>
          <w:lang w:val="es-ES_tradnl"/>
        </w:rPr>
        <w:t xml:space="preserve">  </w:t>
      </w:r>
      <w:r w:rsidRPr="0065327C">
        <w:rPr>
          <w:b/>
          <w:color w:val="009EAD"/>
          <w:sz w:val="72"/>
          <w:szCs w:val="72"/>
          <w:u w:val="thick"/>
          <w:lang w:val="es-ES_tradnl"/>
        </w:rPr>
        <w:t>control social</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color w:val="009EAD"/>
          <w:sz w:val="52"/>
          <w:szCs w:val="52"/>
          <w:lang w:val="es-ES_tradnl"/>
        </w:rPr>
        <w:t>y denunciar</w:t>
      </w:r>
      <w:r w:rsidR="00052F24">
        <w:rPr>
          <w:b/>
          <w:color w:val="009EAD"/>
          <w:sz w:val="48"/>
          <w:szCs w:val="48"/>
          <w:u w:val="thick"/>
          <w:lang w:val="es-ES_tradnl"/>
        </w:rPr>
        <w:t xml:space="preserve">  </w:t>
      </w:r>
      <w:r w:rsidRPr="0065327C">
        <w:rPr>
          <w:b/>
          <w:color w:val="009EAD"/>
          <w:sz w:val="72"/>
          <w:szCs w:val="72"/>
          <w:u w:val="thick"/>
          <w:lang w:val="es-ES_tradnl"/>
        </w:rPr>
        <w:t>actos irregulares?</w:t>
      </w:r>
    </w:p>
    <w:p w14:paraId="78F3DA83" w14:textId="1F26BAE6" w:rsidR="00A91B15" w:rsidRPr="0065327C" w:rsidRDefault="00A91B15" w:rsidP="00C30085">
      <w:pPr>
        <w:spacing w:line="240" w:lineRule="auto"/>
        <w:jc w:val="both"/>
        <w:rPr>
          <w:lang w:val="es-ES_tradnl"/>
        </w:rPr>
      </w:pPr>
      <w:r w:rsidRPr="0065327C">
        <w:rPr>
          <w:lang w:val="es-ES_tradnl"/>
        </w:rPr>
        <w:t xml:space="preserve">Lo invitamos a hacer control social a las actuaciones de las entidades y la de los servidores públicos. A </w:t>
      </w:r>
      <w:r w:rsidR="00C30085" w:rsidRPr="0065327C">
        <w:rPr>
          <w:lang w:val="es-ES_tradnl"/>
        </w:rPr>
        <w:t>continuación,</w:t>
      </w:r>
      <w:r w:rsidRPr="0065327C">
        <w:rPr>
          <w:lang w:val="es-ES_tradnl"/>
        </w:rPr>
        <w:t xml:space="preserve">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4750"/>
        <w:gridCol w:w="4028"/>
      </w:tblGrid>
      <w:tr w:rsidR="00A91B15" w:rsidRPr="00052F24" w14:paraId="0ED3B0EE" w14:textId="77777777" w:rsidTr="00052F24">
        <w:trPr>
          <w:trHeight w:val="3729"/>
        </w:trPr>
        <w:tc>
          <w:tcPr>
            <w:tcW w:w="5058" w:type="dxa"/>
            <w:shd w:val="clear" w:color="auto" w:fill="F2F2F2"/>
            <w:vAlign w:val="center"/>
          </w:tcPr>
          <w:p w14:paraId="3E12D1EC" w14:textId="77777777" w:rsidR="00A91B15" w:rsidRPr="00052F24" w:rsidRDefault="00A91B15" w:rsidP="00731437">
            <w:pPr>
              <w:spacing w:after="0" w:line="240" w:lineRule="auto"/>
              <w:jc w:val="center"/>
              <w:rPr>
                <w:b/>
                <w:color w:val="009EAD"/>
                <w:lang w:val="es-ES_tradnl"/>
              </w:rPr>
            </w:pPr>
            <w:r w:rsidRPr="00052F24">
              <w:rPr>
                <w:b/>
                <w:color w:val="009EAD"/>
                <w:lang w:val="es-ES_tradnl"/>
              </w:rPr>
              <w:t>1.</w:t>
            </w:r>
          </w:p>
          <w:p w14:paraId="730C1EBA" w14:textId="58A0CC3F" w:rsidR="00A91B15" w:rsidRPr="00052F24" w:rsidRDefault="00A91B15" w:rsidP="00731437">
            <w:pPr>
              <w:spacing w:after="0" w:line="240" w:lineRule="auto"/>
              <w:jc w:val="center"/>
              <w:rPr>
                <w:lang w:val="es-ES_tradnl"/>
              </w:rPr>
            </w:pPr>
            <w:r w:rsidRPr="00052F24">
              <w:rPr>
                <w:lang w:val="es-ES_tradnl"/>
              </w:rPr>
              <w:t xml:space="preserve">La Contraloría General de la República privilegia la participación ciudadana en el control fiscal como una estrategia decisiva </w:t>
            </w:r>
            <w:r w:rsidRPr="00052F24">
              <w:rPr>
                <w:u w:val="single"/>
                <w:lang w:val="es-ES_tradnl"/>
              </w:rPr>
              <w:t>para el buen uso de los recursos públicos.</w:t>
            </w:r>
            <w:r w:rsidRPr="00052F24">
              <w:rPr>
                <w:lang w:val="es-ES_tradnl"/>
              </w:rPr>
              <w:t xml:space="preserve"> Usted podrá denunciar hechos o conductas por un posible </w:t>
            </w:r>
            <w:r w:rsidRPr="00052F24">
              <w:rPr>
                <w:u w:val="single"/>
                <w:lang w:val="es-ES_tradnl"/>
              </w:rPr>
              <w:t xml:space="preserve">manejo irregular de los bienes o fondos </w:t>
            </w:r>
            <w:r w:rsidR="00CB4514" w:rsidRPr="00052F24">
              <w:rPr>
                <w:u w:val="single"/>
                <w:lang w:val="es-ES_tradnl"/>
              </w:rPr>
              <w:t>públicos</w:t>
            </w:r>
            <w:r w:rsidR="00CB4514" w:rsidRPr="00052F24">
              <w:rPr>
                <w:lang w:val="es-ES_tradnl"/>
              </w:rPr>
              <w:t> ante</w:t>
            </w:r>
            <w:r w:rsidRPr="00052F24">
              <w:rPr>
                <w:lang w:val="es-ES_tradnl"/>
              </w:rPr>
              <w:t xml:space="preserve"> </w:t>
            </w:r>
            <w:r w:rsidR="00CB4514" w:rsidRPr="00052F24">
              <w:rPr>
                <w:lang w:val="es-ES_tradnl"/>
              </w:rPr>
              <w:t>este ente</w:t>
            </w:r>
            <w:r w:rsidRPr="00052F24">
              <w:rPr>
                <w:lang w:val="es-ES_tradnl"/>
              </w:rPr>
              <w:t xml:space="preserve"> de Control Fiscal. Si desea hacerlo, podrá contactarse al PBX 518 7000 Ext. 21014 – 21015 en Bogotá o escribir al correo </w:t>
            </w:r>
            <w:hyperlink r:id="rId20" w:history="1">
              <w:r w:rsidRPr="00052F24">
                <w:rPr>
                  <w:lang w:val="es-ES_tradnl"/>
                </w:rPr>
                <w:t>cgr@contraloria.gov.co</w:t>
              </w:r>
            </w:hyperlink>
            <w:r w:rsidRPr="00052F24">
              <w:rPr>
                <w:lang w:val="es-ES_tradnl"/>
              </w:rPr>
              <w:t xml:space="preserve">. Para mayor información lo invitamos a visitar la siguiente página: </w:t>
            </w:r>
            <w:hyperlink r:id="rId21" w:history="1">
              <w:r w:rsidRPr="00052F24">
                <w:rPr>
                  <w:rStyle w:val="Hipervnculo"/>
                  <w:lang w:val="es-ES_tradnl"/>
                </w:rPr>
                <w:t>http://www.contraloria.gov.co/web/guest/atencion-al-ciudadano/denuncias-y-otras-solicitudes-pqrd</w:t>
              </w:r>
            </w:hyperlink>
          </w:p>
        </w:tc>
        <w:tc>
          <w:tcPr>
            <w:tcW w:w="3720" w:type="dxa"/>
            <w:shd w:val="clear" w:color="auto" w:fill="F2F2F2"/>
            <w:vAlign w:val="center"/>
          </w:tcPr>
          <w:p w14:paraId="3303B72A" w14:textId="77777777" w:rsidR="00A91B15" w:rsidRPr="00052F24" w:rsidRDefault="00A91B15" w:rsidP="00731437">
            <w:pPr>
              <w:spacing w:after="0" w:line="240" w:lineRule="auto"/>
              <w:jc w:val="center"/>
              <w:rPr>
                <w:b/>
                <w:color w:val="009EAD"/>
                <w:lang w:val="es-ES_tradnl"/>
              </w:rPr>
            </w:pPr>
            <w:r w:rsidRPr="00052F24">
              <w:rPr>
                <w:b/>
                <w:color w:val="009EAD"/>
                <w:lang w:val="es-ES_tradnl"/>
              </w:rPr>
              <w:t>2.</w:t>
            </w:r>
          </w:p>
          <w:p w14:paraId="309687D2" w14:textId="77777777" w:rsidR="00A91B15" w:rsidRPr="00052F24" w:rsidRDefault="00A91B15" w:rsidP="00731437">
            <w:pPr>
              <w:spacing w:after="0" w:line="240" w:lineRule="auto"/>
              <w:jc w:val="center"/>
              <w:rPr>
                <w:rFonts w:eastAsia="Times New Roman"/>
                <w:lang w:val="es-ES_tradnl"/>
              </w:rPr>
            </w:pPr>
            <w:r w:rsidRPr="00052F24">
              <w:rPr>
                <w:lang w:val="es-ES_tradnl"/>
              </w:rPr>
              <w:t xml:space="preserve">La Procuraduría General de la Nación, investiga las actuaciones de los </w:t>
            </w:r>
            <w:r w:rsidRPr="00052F24">
              <w:rPr>
                <w:u w:val="single"/>
                <w:lang w:val="es-ES_tradnl"/>
              </w:rPr>
              <w:t>servidores públicos</w:t>
            </w:r>
            <w:r w:rsidRPr="00052F24">
              <w:rPr>
                <w:lang w:val="es-ES_tradnl"/>
              </w:rPr>
              <w:t xml:space="preserve"> que pueden terminar en sanciones disciplinarias. Si conoce de algún acto irregular de un servidor público denúncielo a: </w:t>
            </w:r>
            <w:hyperlink r:id="rId22" w:tgtFrame="_blank" w:history="1">
              <w:r w:rsidRPr="00052F24">
                <w:rPr>
                  <w:rStyle w:val="Hipervnculo"/>
                  <w:rFonts w:eastAsia="Times New Roman"/>
                  <w:lang w:val="es-ES_tradnl"/>
                </w:rPr>
                <w:t>quejas@procuraduria.gov.co</w:t>
              </w:r>
            </w:hyperlink>
          </w:p>
          <w:p w14:paraId="19E55AA8" w14:textId="77777777" w:rsidR="00A91B15" w:rsidRPr="00052F24" w:rsidRDefault="00A91B15" w:rsidP="00731437">
            <w:pPr>
              <w:spacing w:after="0" w:line="240" w:lineRule="auto"/>
              <w:jc w:val="center"/>
              <w:rPr>
                <w:lang w:val="es-ES_tradnl"/>
              </w:rPr>
            </w:pPr>
            <w:r w:rsidRPr="00052F24">
              <w:rPr>
                <w:rFonts w:eastAsia="Times New Roman"/>
                <w:lang w:val="es-ES_tradnl"/>
              </w:rPr>
              <w:t>Línea gratuita nacional:</w:t>
            </w:r>
            <w:r w:rsidRPr="00052F24">
              <w:rPr>
                <w:rStyle w:val="Hipervnculo"/>
                <w:lang w:val="es-ES_tradnl"/>
              </w:rPr>
              <w:t xml:space="preserve"> </w:t>
            </w:r>
            <w:hyperlink r:id="rId23" w:history="1">
              <w:r w:rsidRPr="00052F24">
                <w:rPr>
                  <w:rStyle w:val="Hipervnculo"/>
                  <w:rFonts w:eastAsia="Times New Roman"/>
                  <w:lang w:val="es-ES_tradnl"/>
                </w:rPr>
                <w:t>01 8000 940 808</w:t>
              </w:r>
            </w:hyperlink>
          </w:p>
        </w:tc>
      </w:tr>
      <w:tr w:rsidR="00A91B15" w:rsidRPr="00052F24" w14:paraId="5F5C2B72" w14:textId="77777777" w:rsidTr="00052F24">
        <w:trPr>
          <w:trHeight w:val="2691"/>
        </w:trPr>
        <w:tc>
          <w:tcPr>
            <w:tcW w:w="5058" w:type="dxa"/>
            <w:shd w:val="clear" w:color="auto" w:fill="F2F2F2"/>
            <w:vAlign w:val="center"/>
          </w:tcPr>
          <w:p w14:paraId="6A376264" w14:textId="77777777" w:rsidR="00A91B15" w:rsidRPr="00052F24" w:rsidRDefault="00A91B15" w:rsidP="00731437">
            <w:pPr>
              <w:spacing w:after="0" w:line="240" w:lineRule="auto"/>
              <w:jc w:val="center"/>
              <w:rPr>
                <w:b/>
                <w:color w:val="009EAD"/>
                <w:lang w:val="es-ES_tradnl"/>
              </w:rPr>
            </w:pPr>
            <w:r w:rsidRPr="00052F24">
              <w:rPr>
                <w:b/>
                <w:color w:val="009EAD"/>
                <w:lang w:val="es-ES_tradnl"/>
              </w:rPr>
              <w:t>3.</w:t>
            </w:r>
          </w:p>
          <w:p w14:paraId="69C67E8D" w14:textId="7BF27799" w:rsidR="00A91B15" w:rsidRPr="00052F24" w:rsidRDefault="00A91B15" w:rsidP="00731437">
            <w:pPr>
              <w:spacing w:after="0" w:line="240" w:lineRule="auto"/>
              <w:jc w:val="center"/>
              <w:rPr>
                <w:lang w:val="es-ES_tradnl"/>
              </w:rPr>
            </w:pPr>
            <w:r w:rsidRPr="00052F24">
              <w:rPr>
                <w:lang w:val="es-ES_tradnl"/>
              </w:rPr>
              <w:t xml:space="preserve">La Fiscalía, es el ente investigador de actos de corrupción que pueden resultar en una sentencia proferida por el juez relativo a </w:t>
            </w:r>
            <w:r w:rsidRPr="00052F24">
              <w:rPr>
                <w:u w:val="single"/>
                <w:lang w:val="es-ES_tradnl"/>
              </w:rPr>
              <w:t>conductas penales</w:t>
            </w:r>
            <w:r w:rsidRPr="00052F24">
              <w:rPr>
                <w:lang w:val="es-ES_tradnl"/>
              </w:rPr>
              <w:t xml:space="preserve">. Si conoce de algún acto irregular denúncielo a: </w:t>
            </w:r>
            <w:r w:rsidRPr="00052F24">
              <w:rPr>
                <w:rFonts w:eastAsia="Times New Roman"/>
                <w:lang w:val="es-ES_tradnl"/>
              </w:rPr>
              <w:t>Centro de contacto de la Fiscalía General de la Nación llamando a los números 5702000 opción 7</w:t>
            </w:r>
            <w:r w:rsidR="006A02E9" w:rsidRPr="00052F24">
              <w:rPr>
                <w:rFonts w:eastAsia="Times New Roman"/>
                <w:lang w:val="es-ES_tradnl"/>
              </w:rPr>
              <w:t xml:space="preserve"> en Bogotá, 018000919748 o 122 </w:t>
            </w:r>
            <w:r w:rsidRPr="00052F24">
              <w:rPr>
                <w:rFonts w:eastAsia="Times New Roman"/>
                <w:lang w:val="es-ES_tradnl"/>
              </w:rPr>
              <w:t xml:space="preserve">para el resto del país y a través de la denuncia </w:t>
            </w:r>
            <w:r w:rsidR="00FB5680" w:rsidRPr="00052F24">
              <w:rPr>
                <w:rFonts w:eastAsia="Times New Roman"/>
                <w:lang w:val="es-ES_tradnl"/>
              </w:rPr>
              <w:t>virtual en</w:t>
            </w:r>
            <w:r w:rsidRPr="00052F24">
              <w:rPr>
                <w:rFonts w:eastAsia="Times New Roman"/>
                <w:lang w:val="es-ES_tradnl"/>
              </w:rPr>
              <w:t xml:space="preserve"> la página web de la Fiscalía General de la Nación y de la Policía Nacional</w:t>
            </w:r>
          </w:p>
        </w:tc>
        <w:tc>
          <w:tcPr>
            <w:tcW w:w="3720" w:type="dxa"/>
            <w:shd w:val="clear" w:color="auto" w:fill="F2F2F2"/>
            <w:vAlign w:val="center"/>
          </w:tcPr>
          <w:p w14:paraId="7EF1DA75" w14:textId="77777777" w:rsidR="00A91B15" w:rsidRPr="00052F24" w:rsidRDefault="00A91B15" w:rsidP="00731437">
            <w:pPr>
              <w:spacing w:after="0" w:line="240" w:lineRule="auto"/>
              <w:jc w:val="center"/>
              <w:rPr>
                <w:b/>
                <w:color w:val="009EAD"/>
                <w:lang w:val="es-ES_tradnl"/>
              </w:rPr>
            </w:pPr>
            <w:r w:rsidRPr="00052F24">
              <w:rPr>
                <w:b/>
                <w:color w:val="009EAD"/>
                <w:lang w:val="es-ES_tradnl"/>
              </w:rPr>
              <w:t>4.</w:t>
            </w:r>
          </w:p>
          <w:p w14:paraId="6A9DA202" w14:textId="0250BF2C" w:rsidR="00F954AD" w:rsidRPr="00052F24" w:rsidRDefault="00F954AD" w:rsidP="00FB5680">
            <w:pPr>
              <w:spacing w:after="0" w:line="240" w:lineRule="auto"/>
              <w:jc w:val="both"/>
              <w:rPr>
                <w:rFonts w:asciiTheme="minorHAnsi" w:hAnsiTheme="minorHAnsi" w:cstheme="minorHAnsi"/>
              </w:rPr>
            </w:pPr>
            <w:r w:rsidRPr="00052F24">
              <w:rPr>
                <w:rFonts w:asciiTheme="minorHAnsi" w:hAnsiTheme="minorHAnsi" w:cstheme="minorHAnsi"/>
              </w:rPr>
              <w:t xml:space="preserve">La Unidad Nacional de Protección, cuenta con los siguientes canales de atención al usuario: </w:t>
            </w:r>
          </w:p>
          <w:p w14:paraId="3C5D09B5" w14:textId="1FE31DFF" w:rsidR="00F954AD" w:rsidRPr="00052F24" w:rsidRDefault="00F954AD" w:rsidP="00F954AD">
            <w:pPr>
              <w:spacing w:after="0" w:line="240" w:lineRule="auto"/>
              <w:ind w:left="1189" w:hanging="1189"/>
              <w:jc w:val="both"/>
              <w:rPr>
                <w:rFonts w:asciiTheme="minorHAnsi" w:hAnsiTheme="minorHAnsi" w:cstheme="minorHAnsi"/>
              </w:rPr>
            </w:pPr>
            <w:r w:rsidRPr="00052F24">
              <w:rPr>
                <w:rFonts w:asciiTheme="minorHAnsi" w:hAnsiTheme="minorHAnsi" w:cstheme="minorHAnsi"/>
              </w:rPr>
              <w:t xml:space="preserve">Correo: </w:t>
            </w:r>
            <w:r w:rsidR="00FB5680" w:rsidRPr="00052F24">
              <w:rPr>
                <w:rFonts w:asciiTheme="minorHAnsi" w:hAnsiTheme="minorHAnsi" w:cstheme="minorHAnsi"/>
              </w:rPr>
              <w:t xml:space="preserve"> </w:t>
            </w:r>
            <w:hyperlink r:id="rId24" w:history="1">
              <w:r w:rsidRPr="00052F24">
                <w:rPr>
                  <w:rStyle w:val="Hipervnculo"/>
                  <w:rFonts w:eastAsia="Times New Roman"/>
                  <w:lang w:val="es-ES_tradnl"/>
                </w:rPr>
                <w:t>atencionalusuario@unp.gov.co</w:t>
              </w:r>
            </w:hyperlink>
          </w:p>
          <w:p w14:paraId="584A3C92" w14:textId="77777777" w:rsidR="00F954AD" w:rsidRPr="00052F24" w:rsidRDefault="00F954AD" w:rsidP="00F954AD">
            <w:pPr>
              <w:spacing w:after="0" w:line="240" w:lineRule="auto"/>
              <w:jc w:val="both"/>
              <w:rPr>
                <w:rFonts w:asciiTheme="minorHAnsi" w:hAnsiTheme="minorHAnsi" w:cstheme="minorHAnsi"/>
              </w:rPr>
            </w:pPr>
            <w:r w:rsidRPr="00052F24">
              <w:rPr>
                <w:rFonts w:asciiTheme="minorHAnsi" w:hAnsiTheme="minorHAnsi" w:cstheme="minorHAnsi"/>
              </w:rPr>
              <w:t xml:space="preserve">Teléfono: </w:t>
            </w:r>
            <w:r w:rsidRPr="00052F24">
              <w:rPr>
                <w:rStyle w:val="Hipervnculo"/>
                <w:rFonts w:eastAsia="Times New Roman"/>
                <w:lang w:val="es-ES_tradnl"/>
              </w:rPr>
              <w:t>(571) 426 98 00</w:t>
            </w:r>
          </w:p>
          <w:p w14:paraId="33028262" w14:textId="77777777" w:rsidR="00F954AD" w:rsidRPr="00052F24" w:rsidRDefault="00F954AD" w:rsidP="00C16F9A">
            <w:pPr>
              <w:spacing w:after="0" w:line="240" w:lineRule="auto"/>
              <w:jc w:val="center"/>
              <w:rPr>
                <w:rStyle w:val="Hipervnculo"/>
                <w:rFonts w:eastAsia="Times New Roman"/>
                <w:lang w:val="es-ES_tradnl"/>
              </w:rPr>
            </w:pPr>
            <w:r w:rsidRPr="00052F24">
              <w:rPr>
                <w:rStyle w:val="Hipervnculo"/>
                <w:rFonts w:eastAsia="Times New Roman"/>
                <w:lang w:val="es-ES_tradnl"/>
              </w:rPr>
              <w:t>https://www.unp.gov.co/peticiones</w:t>
            </w:r>
            <w:r w:rsidRPr="00052F24">
              <w:rPr>
                <w:rFonts w:asciiTheme="minorHAnsi" w:hAnsiTheme="minorHAnsi" w:cstheme="minorHAnsi"/>
              </w:rPr>
              <w:t>-</w:t>
            </w:r>
            <w:r w:rsidRPr="00052F24">
              <w:rPr>
                <w:rStyle w:val="Hipervnculo"/>
                <w:rFonts w:eastAsia="Times New Roman"/>
                <w:lang w:val="es-ES_tradnl"/>
              </w:rPr>
              <w:t>quejas-reclamos</w:t>
            </w:r>
          </w:p>
          <w:p w14:paraId="1F56C8A5" w14:textId="3C0017CB" w:rsidR="00A91B15" w:rsidRPr="00052F24" w:rsidRDefault="00A91B15" w:rsidP="00731437">
            <w:pPr>
              <w:spacing w:after="0" w:line="240" w:lineRule="auto"/>
              <w:jc w:val="center"/>
              <w:rPr>
                <w:lang w:val="es-ES_tradnl"/>
              </w:rPr>
            </w:pPr>
          </w:p>
        </w:tc>
      </w:tr>
    </w:tbl>
    <w:p w14:paraId="11B27DFF" w14:textId="7FC2ED5C" w:rsidR="00FB5680" w:rsidRDefault="00FB5680" w:rsidP="00A91B15">
      <w:pPr>
        <w:spacing w:line="240" w:lineRule="auto"/>
        <w:rPr>
          <w:rFonts w:cs="Arial"/>
          <w:color w:val="0070C0"/>
          <w:sz w:val="32"/>
          <w:szCs w:val="32"/>
          <w:lang w:val="es-ES_tradnl"/>
        </w:rPr>
      </w:pPr>
      <w:bookmarkStart w:id="4" w:name="_GoBack"/>
      <w:bookmarkEnd w:id="4"/>
    </w:p>
    <w:sectPr w:rsidR="00FB5680" w:rsidSect="00733321">
      <w:headerReference w:type="even" r:id="rId25"/>
      <w:headerReference w:type="default" r:id="rId26"/>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09B7" w14:textId="77777777" w:rsidR="00226B72" w:rsidRDefault="00226B72" w:rsidP="00DB4824">
      <w:pPr>
        <w:spacing w:after="0" w:line="240" w:lineRule="auto"/>
      </w:pPr>
      <w:r>
        <w:separator/>
      </w:r>
    </w:p>
  </w:endnote>
  <w:endnote w:type="continuationSeparator" w:id="0">
    <w:p w14:paraId="1F79C1E4" w14:textId="77777777" w:rsidR="00226B72" w:rsidRDefault="00226B72"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FDBB" w14:textId="77777777" w:rsidR="00226B72" w:rsidRDefault="00226B72" w:rsidP="00DB4824">
      <w:pPr>
        <w:spacing w:after="0" w:line="240" w:lineRule="auto"/>
      </w:pPr>
      <w:r>
        <w:separator/>
      </w:r>
    </w:p>
  </w:footnote>
  <w:footnote w:type="continuationSeparator" w:id="0">
    <w:p w14:paraId="16A0D9F7" w14:textId="77777777" w:rsidR="00226B72" w:rsidRDefault="00226B72" w:rsidP="00DB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2F36" w14:textId="77777777" w:rsidR="007F2271" w:rsidRDefault="007F2271" w:rsidP="00E16595">
    <w:pPr>
      <w:pStyle w:val="Encabezado"/>
    </w:pPr>
    <w:r>
      <w:rPr>
        <w:lang w:val="es-ES"/>
      </w:rPr>
      <w:t>[Escriba texto]</w:t>
    </w:r>
    <w:r>
      <w:rPr>
        <w:lang w:val="es-ES"/>
      </w:rPr>
      <w:tab/>
      <w:t>[Escriba texto]</w:t>
    </w:r>
    <w:r>
      <w:rPr>
        <w:lang w:val="es-ES"/>
      </w:rPr>
      <w:tab/>
      <w:t>[Escriba texto]</w:t>
    </w:r>
  </w:p>
  <w:p w14:paraId="36FDE98F" w14:textId="77777777" w:rsidR="007F2271" w:rsidRDefault="007F22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EEFE" w14:textId="77777777" w:rsidR="007F2271" w:rsidRPr="003073D1" w:rsidRDefault="007F2271"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06EA2DEA" wp14:editId="60F01038">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C7F3D3"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" strokecolor="#009ead" strokeweight="1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72101"/>
    <w:multiLevelType w:val="hybridMultilevel"/>
    <w:tmpl w:val="D06C3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F2CD4"/>
    <w:multiLevelType w:val="hybridMultilevel"/>
    <w:tmpl w:val="7DA6E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404F1D"/>
    <w:multiLevelType w:val="hybridMultilevel"/>
    <w:tmpl w:val="87288F6A"/>
    <w:lvl w:ilvl="0" w:tplc="338A9024">
      <w:start w:val="1"/>
      <w:numFmt w:val="decimal"/>
      <w:lvlText w:val="%1."/>
      <w:lvlJc w:val="left"/>
      <w:pPr>
        <w:ind w:left="3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B22E06"/>
    <w:multiLevelType w:val="hybridMultilevel"/>
    <w:tmpl w:val="A9549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BE7154"/>
    <w:multiLevelType w:val="hybridMultilevel"/>
    <w:tmpl w:val="82C8D738"/>
    <w:lvl w:ilvl="0" w:tplc="0C0A000F">
      <w:start w:val="1"/>
      <w:numFmt w:val="decimal"/>
      <w:lvlText w:val="%1."/>
      <w:lvlJc w:val="left"/>
      <w:pPr>
        <w:ind w:left="670" w:hanging="360"/>
      </w:pPr>
    </w:lvl>
    <w:lvl w:ilvl="1" w:tplc="0C0A0019" w:tentative="1">
      <w:start w:val="1"/>
      <w:numFmt w:val="lowerLetter"/>
      <w:lvlText w:val="%2."/>
      <w:lvlJc w:val="left"/>
      <w:pPr>
        <w:ind w:left="1390" w:hanging="360"/>
      </w:pPr>
    </w:lvl>
    <w:lvl w:ilvl="2" w:tplc="0C0A001B" w:tentative="1">
      <w:start w:val="1"/>
      <w:numFmt w:val="lowerRoman"/>
      <w:lvlText w:val="%3."/>
      <w:lvlJc w:val="right"/>
      <w:pPr>
        <w:ind w:left="2110" w:hanging="180"/>
      </w:pPr>
    </w:lvl>
    <w:lvl w:ilvl="3" w:tplc="0C0A000F" w:tentative="1">
      <w:start w:val="1"/>
      <w:numFmt w:val="decimal"/>
      <w:lvlText w:val="%4."/>
      <w:lvlJc w:val="left"/>
      <w:pPr>
        <w:ind w:left="2830" w:hanging="360"/>
      </w:pPr>
    </w:lvl>
    <w:lvl w:ilvl="4" w:tplc="0C0A0019" w:tentative="1">
      <w:start w:val="1"/>
      <w:numFmt w:val="lowerLetter"/>
      <w:lvlText w:val="%5."/>
      <w:lvlJc w:val="left"/>
      <w:pPr>
        <w:ind w:left="3550" w:hanging="360"/>
      </w:pPr>
    </w:lvl>
    <w:lvl w:ilvl="5" w:tplc="0C0A001B" w:tentative="1">
      <w:start w:val="1"/>
      <w:numFmt w:val="lowerRoman"/>
      <w:lvlText w:val="%6."/>
      <w:lvlJc w:val="right"/>
      <w:pPr>
        <w:ind w:left="4270" w:hanging="180"/>
      </w:pPr>
    </w:lvl>
    <w:lvl w:ilvl="6" w:tplc="0C0A000F" w:tentative="1">
      <w:start w:val="1"/>
      <w:numFmt w:val="decimal"/>
      <w:lvlText w:val="%7."/>
      <w:lvlJc w:val="left"/>
      <w:pPr>
        <w:ind w:left="4990" w:hanging="360"/>
      </w:pPr>
    </w:lvl>
    <w:lvl w:ilvl="7" w:tplc="0C0A0019" w:tentative="1">
      <w:start w:val="1"/>
      <w:numFmt w:val="lowerLetter"/>
      <w:lvlText w:val="%8."/>
      <w:lvlJc w:val="left"/>
      <w:pPr>
        <w:ind w:left="5710" w:hanging="360"/>
      </w:pPr>
    </w:lvl>
    <w:lvl w:ilvl="8" w:tplc="0C0A001B" w:tentative="1">
      <w:start w:val="1"/>
      <w:numFmt w:val="lowerRoman"/>
      <w:lvlText w:val="%9."/>
      <w:lvlJc w:val="right"/>
      <w:pPr>
        <w:ind w:left="6430" w:hanging="180"/>
      </w:pPr>
    </w:lvl>
  </w:abstractNum>
  <w:abstractNum w:abstractNumId="6"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F14D98"/>
    <w:multiLevelType w:val="hybridMultilevel"/>
    <w:tmpl w:val="2C74B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4C6077"/>
    <w:multiLevelType w:val="hybridMultilevel"/>
    <w:tmpl w:val="2E5CFA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8F77D5"/>
    <w:multiLevelType w:val="hybridMultilevel"/>
    <w:tmpl w:val="D14AB5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EFF1F10"/>
    <w:multiLevelType w:val="hybridMultilevel"/>
    <w:tmpl w:val="1F78A18C"/>
    <w:lvl w:ilvl="0" w:tplc="338A9024">
      <w:start w:val="1"/>
      <w:numFmt w:val="decimal"/>
      <w:lvlText w:val="%1."/>
      <w:lvlJc w:val="left"/>
      <w:pPr>
        <w:ind w:left="311" w:hanging="360"/>
      </w:pPr>
      <w:rPr>
        <w:rFonts w:hint="default"/>
      </w:rPr>
    </w:lvl>
    <w:lvl w:ilvl="1" w:tplc="0C0A0019" w:tentative="1">
      <w:start w:val="1"/>
      <w:numFmt w:val="lowerLetter"/>
      <w:lvlText w:val="%2."/>
      <w:lvlJc w:val="left"/>
      <w:pPr>
        <w:ind w:left="1031" w:hanging="360"/>
      </w:pPr>
    </w:lvl>
    <w:lvl w:ilvl="2" w:tplc="0C0A001B" w:tentative="1">
      <w:start w:val="1"/>
      <w:numFmt w:val="lowerRoman"/>
      <w:lvlText w:val="%3."/>
      <w:lvlJc w:val="right"/>
      <w:pPr>
        <w:ind w:left="1751" w:hanging="180"/>
      </w:pPr>
    </w:lvl>
    <w:lvl w:ilvl="3" w:tplc="0C0A000F" w:tentative="1">
      <w:start w:val="1"/>
      <w:numFmt w:val="decimal"/>
      <w:lvlText w:val="%4."/>
      <w:lvlJc w:val="left"/>
      <w:pPr>
        <w:ind w:left="2471" w:hanging="360"/>
      </w:pPr>
    </w:lvl>
    <w:lvl w:ilvl="4" w:tplc="0C0A0019" w:tentative="1">
      <w:start w:val="1"/>
      <w:numFmt w:val="lowerLetter"/>
      <w:lvlText w:val="%5."/>
      <w:lvlJc w:val="left"/>
      <w:pPr>
        <w:ind w:left="3191" w:hanging="360"/>
      </w:pPr>
    </w:lvl>
    <w:lvl w:ilvl="5" w:tplc="0C0A001B" w:tentative="1">
      <w:start w:val="1"/>
      <w:numFmt w:val="lowerRoman"/>
      <w:lvlText w:val="%6."/>
      <w:lvlJc w:val="right"/>
      <w:pPr>
        <w:ind w:left="3911" w:hanging="180"/>
      </w:pPr>
    </w:lvl>
    <w:lvl w:ilvl="6" w:tplc="0C0A000F" w:tentative="1">
      <w:start w:val="1"/>
      <w:numFmt w:val="decimal"/>
      <w:lvlText w:val="%7."/>
      <w:lvlJc w:val="left"/>
      <w:pPr>
        <w:ind w:left="4631" w:hanging="360"/>
      </w:pPr>
    </w:lvl>
    <w:lvl w:ilvl="7" w:tplc="0C0A0019" w:tentative="1">
      <w:start w:val="1"/>
      <w:numFmt w:val="lowerLetter"/>
      <w:lvlText w:val="%8."/>
      <w:lvlJc w:val="left"/>
      <w:pPr>
        <w:ind w:left="5351" w:hanging="360"/>
      </w:pPr>
    </w:lvl>
    <w:lvl w:ilvl="8" w:tplc="0C0A001B" w:tentative="1">
      <w:start w:val="1"/>
      <w:numFmt w:val="lowerRoman"/>
      <w:lvlText w:val="%9."/>
      <w:lvlJc w:val="right"/>
      <w:pPr>
        <w:ind w:left="6071" w:hanging="180"/>
      </w:pPr>
    </w:lvl>
  </w:abstractNum>
  <w:abstractNum w:abstractNumId="16"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E13768"/>
    <w:multiLevelType w:val="hybridMultilevel"/>
    <w:tmpl w:val="F0D4986A"/>
    <w:lvl w:ilvl="0" w:tplc="E1307656">
      <w:start w:val="1"/>
      <w:numFmt w:val="decimal"/>
      <w:lvlText w:val="%1."/>
      <w:lvlJc w:val="left"/>
      <w:pPr>
        <w:ind w:left="720" w:hanging="360"/>
      </w:pPr>
      <w:rPr>
        <w:rFonts w:ascii="Calibri" w:hAnsi="Calibri"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357F77"/>
    <w:multiLevelType w:val="hybridMultilevel"/>
    <w:tmpl w:val="A15E0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531256"/>
    <w:multiLevelType w:val="hybridMultilevel"/>
    <w:tmpl w:val="F0D4986A"/>
    <w:lvl w:ilvl="0" w:tplc="E1307656">
      <w:start w:val="1"/>
      <w:numFmt w:val="decimal"/>
      <w:lvlText w:val="%1."/>
      <w:lvlJc w:val="left"/>
      <w:pPr>
        <w:ind w:left="720" w:hanging="360"/>
      </w:pPr>
      <w:rPr>
        <w:rFonts w:ascii="Calibri" w:hAnsi="Calibri"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A15827"/>
    <w:multiLevelType w:val="hybridMultilevel"/>
    <w:tmpl w:val="72349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A72FEB"/>
    <w:multiLevelType w:val="hybridMultilevel"/>
    <w:tmpl w:val="B0ECE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8B052B"/>
    <w:multiLevelType w:val="hybridMultilevel"/>
    <w:tmpl w:val="339E9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646B68"/>
    <w:multiLevelType w:val="hybridMultilevel"/>
    <w:tmpl w:val="F0D4986A"/>
    <w:lvl w:ilvl="0" w:tplc="E1307656">
      <w:start w:val="1"/>
      <w:numFmt w:val="decimal"/>
      <w:lvlText w:val="%1."/>
      <w:lvlJc w:val="left"/>
      <w:pPr>
        <w:ind w:left="720" w:hanging="360"/>
      </w:pPr>
      <w:rPr>
        <w:rFonts w:ascii="Calibri" w:hAnsi="Calibri"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B72358"/>
    <w:multiLevelType w:val="hybridMultilevel"/>
    <w:tmpl w:val="25549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353BD1"/>
    <w:multiLevelType w:val="hybridMultilevel"/>
    <w:tmpl w:val="25549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CF3246"/>
    <w:multiLevelType w:val="hybridMultilevel"/>
    <w:tmpl w:val="D79C23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19"/>
  </w:num>
  <w:num w:numId="3">
    <w:abstractNumId w:val="12"/>
  </w:num>
  <w:num w:numId="4">
    <w:abstractNumId w:val="24"/>
  </w:num>
  <w:num w:numId="5">
    <w:abstractNumId w:val="23"/>
  </w:num>
  <w:num w:numId="6">
    <w:abstractNumId w:val="30"/>
  </w:num>
  <w:num w:numId="7">
    <w:abstractNumId w:val="14"/>
  </w:num>
  <w:num w:numId="8">
    <w:abstractNumId w:val="16"/>
  </w:num>
  <w:num w:numId="9">
    <w:abstractNumId w:val="9"/>
  </w:num>
  <w:num w:numId="10">
    <w:abstractNumId w:val="11"/>
  </w:num>
  <w:num w:numId="11">
    <w:abstractNumId w:val="13"/>
  </w:num>
  <w:num w:numId="12">
    <w:abstractNumId w:val="6"/>
  </w:num>
  <w:num w:numId="13">
    <w:abstractNumId w:val="0"/>
  </w:num>
  <w:num w:numId="14">
    <w:abstractNumId w:val="7"/>
  </w:num>
  <w:num w:numId="15">
    <w:abstractNumId w:val="1"/>
  </w:num>
  <w:num w:numId="16">
    <w:abstractNumId w:val="17"/>
  </w:num>
  <w:num w:numId="17">
    <w:abstractNumId w:val="25"/>
  </w:num>
  <w:num w:numId="18">
    <w:abstractNumId w:val="4"/>
  </w:num>
  <w:num w:numId="19">
    <w:abstractNumId w:val="20"/>
  </w:num>
  <w:num w:numId="20">
    <w:abstractNumId w:val="26"/>
  </w:num>
  <w:num w:numId="21">
    <w:abstractNumId w:val="22"/>
  </w:num>
  <w:num w:numId="22">
    <w:abstractNumId w:val="18"/>
  </w:num>
  <w:num w:numId="23">
    <w:abstractNumId w:val="31"/>
  </w:num>
  <w:num w:numId="24">
    <w:abstractNumId w:val="10"/>
  </w:num>
  <w:num w:numId="25">
    <w:abstractNumId w:val="5"/>
  </w:num>
  <w:num w:numId="26">
    <w:abstractNumId w:val="2"/>
  </w:num>
  <w:num w:numId="27">
    <w:abstractNumId w:val="27"/>
  </w:num>
  <w:num w:numId="28">
    <w:abstractNumId w:val="28"/>
  </w:num>
  <w:num w:numId="29">
    <w:abstractNumId w:val="21"/>
  </w:num>
  <w:num w:numId="30">
    <w:abstractNumId w:val="15"/>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B2"/>
    <w:rsid w:val="000021FD"/>
    <w:rsid w:val="00033410"/>
    <w:rsid w:val="00033842"/>
    <w:rsid w:val="000448A2"/>
    <w:rsid w:val="0004649B"/>
    <w:rsid w:val="0005183C"/>
    <w:rsid w:val="00052F24"/>
    <w:rsid w:val="000774D5"/>
    <w:rsid w:val="00081C09"/>
    <w:rsid w:val="000A46CE"/>
    <w:rsid w:val="000A50C6"/>
    <w:rsid w:val="000B1843"/>
    <w:rsid w:val="000B1F39"/>
    <w:rsid w:val="000B6499"/>
    <w:rsid w:val="000B6537"/>
    <w:rsid w:val="000C76E9"/>
    <w:rsid w:val="000F43AD"/>
    <w:rsid w:val="001118BA"/>
    <w:rsid w:val="00116586"/>
    <w:rsid w:val="00121B17"/>
    <w:rsid w:val="001241DB"/>
    <w:rsid w:val="00126885"/>
    <w:rsid w:val="00135DAA"/>
    <w:rsid w:val="001360B2"/>
    <w:rsid w:val="0014221E"/>
    <w:rsid w:val="0014284A"/>
    <w:rsid w:val="00156035"/>
    <w:rsid w:val="0015775D"/>
    <w:rsid w:val="001613B6"/>
    <w:rsid w:val="001763B0"/>
    <w:rsid w:val="001837F2"/>
    <w:rsid w:val="00185604"/>
    <w:rsid w:val="001940B4"/>
    <w:rsid w:val="00197072"/>
    <w:rsid w:val="001C0A53"/>
    <w:rsid w:val="001C4486"/>
    <w:rsid w:val="001C6B96"/>
    <w:rsid w:val="001D7EC6"/>
    <w:rsid w:val="001F3360"/>
    <w:rsid w:val="00206418"/>
    <w:rsid w:val="00215F55"/>
    <w:rsid w:val="00226B72"/>
    <w:rsid w:val="00236353"/>
    <w:rsid w:val="002403F4"/>
    <w:rsid w:val="00247F3B"/>
    <w:rsid w:val="0027357F"/>
    <w:rsid w:val="00276649"/>
    <w:rsid w:val="00292C68"/>
    <w:rsid w:val="002A67D8"/>
    <w:rsid w:val="002C4B89"/>
    <w:rsid w:val="002D7197"/>
    <w:rsid w:val="002E082F"/>
    <w:rsid w:val="002E50FB"/>
    <w:rsid w:val="00303634"/>
    <w:rsid w:val="00305717"/>
    <w:rsid w:val="0030581E"/>
    <w:rsid w:val="00307197"/>
    <w:rsid w:val="003073D1"/>
    <w:rsid w:val="00322019"/>
    <w:rsid w:val="0032464F"/>
    <w:rsid w:val="00331180"/>
    <w:rsid w:val="00343061"/>
    <w:rsid w:val="003767F6"/>
    <w:rsid w:val="0038416B"/>
    <w:rsid w:val="00385A29"/>
    <w:rsid w:val="0039042A"/>
    <w:rsid w:val="003A07A5"/>
    <w:rsid w:val="003B2FCB"/>
    <w:rsid w:val="003C3196"/>
    <w:rsid w:val="003C4782"/>
    <w:rsid w:val="003D6A15"/>
    <w:rsid w:val="003E33B8"/>
    <w:rsid w:val="003F00D7"/>
    <w:rsid w:val="003F2826"/>
    <w:rsid w:val="003F4283"/>
    <w:rsid w:val="0040097D"/>
    <w:rsid w:val="00403121"/>
    <w:rsid w:val="00407F7A"/>
    <w:rsid w:val="00415B51"/>
    <w:rsid w:val="00417782"/>
    <w:rsid w:val="00431607"/>
    <w:rsid w:val="0043339E"/>
    <w:rsid w:val="004338C7"/>
    <w:rsid w:val="00442D16"/>
    <w:rsid w:val="00463FFB"/>
    <w:rsid w:val="00464458"/>
    <w:rsid w:val="00473FEA"/>
    <w:rsid w:val="004A1CB7"/>
    <w:rsid w:val="004D2FC7"/>
    <w:rsid w:val="004D4992"/>
    <w:rsid w:val="004D6989"/>
    <w:rsid w:val="004E1B1C"/>
    <w:rsid w:val="004E36DA"/>
    <w:rsid w:val="004F2142"/>
    <w:rsid w:val="004F416F"/>
    <w:rsid w:val="00511274"/>
    <w:rsid w:val="00515011"/>
    <w:rsid w:val="00517926"/>
    <w:rsid w:val="005248D3"/>
    <w:rsid w:val="00530946"/>
    <w:rsid w:val="00540B1A"/>
    <w:rsid w:val="00547DCE"/>
    <w:rsid w:val="00564480"/>
    <w:rsid w:val="00575766"/>
    <w:rsid w:val="00585787"/>
    <w:rsid w:val="00586542"/>
    <w:rsid w:val="005B2F67"/>
    <w:rsid w:val="005D2514"/>
    <w:rsid w:val="005E5EC9"/>
    <w:rsid w:val="005F51C8"/>
    <w:rsid w:val="005F672E"/>
    <w:rsid w:val="00601BAB"/>
    <w:rsid w:val="0064285C"/>
    <w:rsid w:val="00655802"/>
    <w:rsid w:val="00657584"/>
    <w:rsid w:val="006650CC"/>
    <w:rsid w:val="00696580"/>
    <w:rsid w:val="006A02E9"/>
    <w:rsid w:val="006B1CB5"/>
    <w:rsid w:val="006C2EA5"/>
    <w:rsid w:val="006C62BD"/>
    <w:rsid w:val="006D3FEC"/>
    <w:rsid w:val="006D5264"/>
    <w:rsid w:val="006D67F8"/>
    <w:rsid w:val="006E02F5"/>
    <w:rsid w:val="007034B8"/>
    <w:rsid w:val="007069D2"/>
    <w:rsid w:val="007310DB"/>
    <w:rsid w:val="00731437"/>
    <w:rsid w:val="00733321"/>
    <w:rsid w:val="00742414"/>
    <w:rsid w:val="007615C5"/>
    <w:rsid w:val="00762AD7"/>
    <w:rsid w:val="00785745"/>
    <w:rsid w:val="0079649A"/>
    <w:rsid w:val="007C490A"/>
    <w:rsid w:val="007C5DDB"/>
    <w:rsid w:val="007D652C"/>
    <w:rsid w:val="007E7A40"/>
    <w:rsid w:val="007F077A"/>
    <w:rsid w:val="007F2271"/>
    <w:rsid w:val="00807D9C"/>
    <w:rsid w:val="00860CD7"/>
    <w:rsid w:val="008617B4"/>
    <w:rsid w:val="00870A87"/>
    <w:rsid w:val="00875270"/>
    <w:rsid w:val="00881FB9"/>
    <w:rsid w:val="008A4834"/>
    <w:rsid w:val="008A4AF8"/>
    <w:rsid w:val="008A75A5"/>
    <w:rsid w:val="008B2AB8"/>
    <w:rsid w:val="008B6E31"/>
    <w:rsid w:val="008C2B86"/>
    <w:rsid w:val="008C7D33"/>
    <w:rsid w:val="008D2568"/>
    <w:rsid w:val="008D3FCC"/>
    <w:rsid w:val="008E4E7D"/>
    <w:rsid w:val="008E5EB2"/>
    <w:rsid w:val="00901519"/>
    <w:rsid w:val="00901C16"/>
    <w:rsid w:val="00912656"/>
    <w:rsid w:val="009227F2"/>
    <w:rsid w:val="00940CCB"/>
    <w:rsid w:val="00943101"/>
    <w:rsid w:val="00946A75"/>
    <w:rsid w:val="00980A31"/>
    <w:rsid w:val="009876E1"/>
    <w:rsid w:val="009C3FB2"/>
    <w:rsid w:val="009E069E"/>
    <w:rsid w:val="009F4E34"/>
    <w:rsid w:val="00A01B71"/>
    <w:rsid w:val="00A16EB4"/>
    <w:rsid w:val="00A32DDB"/>
    <w:rsid w:val="00A43863"/>
    <w:rsid w:val="00A91B15"/>
    <w:rsid w:val="00AA0BDE"/>
    <w:rsid w:val="00AA2073"/>
    <w:rsid w:val="00AA46B4"/>
    <w:rsid w:val="00AA587E"/>
    <w:rsid w:val="00AB7B82"/>
    <w:rsid w:val="00AC192B"/>
    <w:rsid w:val="00AD2969"/>
    <w:rsid w:val="00AD5ABE"/>
    <w:rsid w:val="00B027C9"/>
    <w:rsid w:val="00B11708"/>
    <w:rsid w:val="00B150BD"/>
    <w:rsid w:val="00B276F8"/>
    <w:rsid w:val="00B31961"/>
    <w:rsid w:val="00B32160"/>
    <w:rsid w:val="00B35B3F"/>
    <w:rsid w:val="00B37546"/>
    <w:rsid w:val="00B61604"/>
    <w:rsid w:val="00B62A6E"/>
    <w:rsid w:val="00B64B4D"/>
    <w:rsid w:val="00B841CD"/>
    <w:rsid w:val="00B902CA"/>
    <w:rsid w:val="00B97986"/>
    <w:rsid w:val="00BC041E"/>
    <w:rsid w:val="00BC19E3"/>
    <w:rsid w:val="00BC5C3D"/>
    <w:rsid w:val="00BD7164"/>
    <w:rsid w:val="00BF76FB"/>
    <w:rsid w:val="00C066C6"/>
    <w:rsid w:val="00C1140C"/>
    <w:rsid w:val="00C16F9A"/>
    <w:rsid w:val="00C259AA"/>
    <w:rsid w:val="00C30085"/>
    <w:rsid w:val="00C3069B"/>
    <w:rsid w:val="00C34401"/>
    <w:rsid w:val="00C44B11"/>
    <w:rsid w:val="00C55737"/>
    <w:rsid w:val="00C82973"/>
    <w:rsid w:val="00CB0B33"/>
    <w:rsid w:val="00CB4514"/>
    <w:rsid w:val="00CC3BD5"/>
    <w:rsid w:val="00CD4EE9"/>
    <w:rsid w:val="00CF5850"/>
    <w:rsid w:val="00D04326"/>
    <w:rsid w:val="00D04829"/>
    <w:rsid w:val="00D0693F"/>
    <w:rsid w:val="00D13AB5"/>
    <w:rsid w:val="00D2020E"/>
    <w:rsid w:val="00D2238F"/>
    <w:rsid w:val="00D30C99"/>
    <w:rsid w:val="00D350D6"/>
    <w:rsid w:val="00D37CED"/>
    <w:rsid w:val="00D54392"/>
    <w:rsid w:val="00D77ECD"/>
    <w:rsid w:val="00D81135"/>
    <w:rsid w:val="00D84283"/>
    <w:rsid w:val="00D84A68"/>
    <w:rsid w:val="00D913D8"/>
    <w:rsid w:val="00D97F2C"/>
    <w:rsid w:val="00DA45B7"/>
    <w:rsid w:val="00DB4824"/>
    <w:rsid w:val="00DC5A69"/>
    <w:rsid w:val="00E15DD9"/>
    <w:rsid w:val="00E16595"/>
    <w:rsid w:val="00E16694"/>
    <w:rsid w:val="00E27D28"/>
    <w:rsid w:val="00E539DB"/>
    <w:rsid w:val="00E53A97"/>
    <w:rsid w:val="00E717CF"/>
    <w:rsid w:val="00E773BA"/>
    <w:rsid w:val="00EA55CA"/>
    <w:rsid w:val="00EB6FEC"/>
    <w:rsid w:val="00EC1885"/>
    <w:rsid w:val="00EC20EE"/>
    <w:rsid w:val="00EC75D6"/>
    <w:rsid w:val="00ED2BAF"/>
    <w:rsid w:val="00ED3BB9"/>
    <w:rsid w:val="00EF52AB"/>
    <w:rsid w:val="00EF7A67"/>
    <w:rsid w:val="00EF7B18"/>
    <w:rsid w:val="00EF7EF3"/>
    <w:rsid w:val="00F070AD"/>
    <w:rsid w:val="00F25AF0"/>
    <w:rsid w:val="00F51374"/>
    <w:rsid w:val="00F61A94"/>
    <w:rsid w:val="00F66A34"/>
    <w:rsid w:val="00F66D0E"/>
    <w:rsid w:val="00F8120C"/>
    <w:rsid w:val="00F93B52"/>
    <w:rsid w:val="00F954AD"/>
    <w:rsid w:val="00FB0E50"/>
    <w:rsid w:val="00FB135F"/>
    <w:rsid w:val="00FB5680"/>
    <w:rsid w:val="00FC00F6"/>
    <w:rsid w:val="00FE121E"/>
    <w:rsid w:val="00FE57F4"/>
    <w:rsid w:val="00FE6AEC"/>
    <w:rsid w:val="00FF23F2"/>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Prrafodelista">
    <w:name w:val="List Paragraph"/>
    <w:basedOn w:val="Normal"/>
    <w:link w:val="PrrafodelistaCar"/>
    <w:uiPriority w:val="34"/>
    <w:qFormat/>
    <w:rsid w:val="006D67F8"/>
    <w:pPr>
      <w:ind w:left="720"/>
      <w:contextualSpacing/>
    </w:pPr>
  </w:style>
  <w:style w:type="character" w:customStyle="1" w:styleId="PrrafodelistaCar">
    <w:name w:val="Párrafo de lista Car"/>
    <w:basedOn w:val="Fuentedeprrafopredeter"/>
    <w:link w:val="Prrafodelista"/>
    <w:uiPriority w:val="34"/>
    <w:locked/>
    <w:rsid w:val="006D67F8"/>
    <w:rPr>
      <w:sz w:val="22"/>
      <w:szCs w:val="22"/>
      <w:lang w:eastAsia="en-US"/>
    </w:rPr>
  </w:style>
  <w:style w:type="paragraph" w:styleId="NormalWeb">
    <w:name w:val="Normal (Web)"/>
    <w:basedOn w:val="Normal"/>
    <w:uiPriority w:val="99"/>
    <w:unhideWhenUsed/>
    <w:rsid w:val="006D67F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rsid w:val="00511274"/>
    <w:pPr>
      <w:autoSpaceDE w:val="0"/>
      <w:autoSpaceDN w:val="0"/>
      <w:adjustRightInd w:val="0"/>
    </w:pPr>
    <w:rPr>
      <w:rFonts w:ascii="Arial" w:hAnsi="Arial" w:cs="Arial"/>
      <w:color w:val="000000"/>
      <w:sz w:val="24"/>
      <w:szCs w:val="24"/>
      <w:lang w:val="es-ES"/>
    </w:rPr>
  </w:style>
  <w:style w:type="paragraph" w:styleId="Revisin">
    <w:name w:val="Revision"/>
    <w:hidden/>
    <w:uiPriority w:val="99"/>
    <w:semiHidden/>
    <w:rsid w:val="007F07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89211">
      <w:bodyDiv w:val="1"/>
      <w:marLeft w:val="0"/>
      <w:marRight w:val="0"/>
      <w:marTop w:val="0"/>
      <w:marBottom w:val="0"/>
      <w:divBdr>
        <w:top w:val="none" w:sz="0" w:space="0" w:color="auto"/>
        <w:left w:val="none" w:sz="0" w:space="0" w:color="auto"/>
        <w:bottom w:val="none" w:sz="0" w:space="0" w:color="auto"/>
        <w:right w:val="none" w:sz="0" w:space="0" w:color="auto"/>
      </w:divBdr>
    </w:div>
    <w:div w:id="919410384">
      <w:bodyDiv w:val="1"/>
      <w:marLeft w:val="0"/>
      <w:marRight w:val="0"/>
      <w:marTop w:val="0"/>
      <w:marBottom w:val="0"/>
      <w:divBdr>
        <w:top w:val="none" w:sz="0" w:space="0" w:color="auto"/>
        <w:left w:val="none" w:sz="0" w:space="0" w:color="auto"/>
        <w:bottom w:val="none" w:sz="0" w:space="0" w:color="auto"/>
        <w:right w:val="none" w:sz="0" w:space="0" w:color="auto"/>
      </w:divBdr>
    </w:div>
    <w:div w:id="1018657403">
      <w:bodyDiv w:val="1"/>
      <w:marLeft w:val="0"/>
      <w:marRight w:val="0"/>
      <w:marTop w:val="0"/>
      <w:marBottom w:val="0"/>
      <w:divBdr>
        <w:top w:val="none" w:sz="0" w:space="0" w:color="auto"/>
        <w:left w:val="none" w:sz="0" w:space="0" w:color="auto"/>
        <w:bottom w:val="none" w:sz="0" w:space="0" w:color="auto"/>
        <w:right w:val="none" w:sz="0" w:space="0" w:color="auto"/>
      </w:divBdr>
    </w:div>
    <w:div w:id="1115948493">
      <w:bodyDiv w:val="1"/>
      <w:marLeft w:val="0"/>
      <w:marRight w:val="0"/>
      <w:marTop w:val="0"/>
      <w:marBottom w:val="0"/>
      <w:divBdr>
        <w:top w:val="none" w:sz="0" w:space="0" w:color="auto"/>
        <w:left w:val="none" w:sz="0" w:space="0" w:color="auto"/>
        <w:bottom w:val="none" w:sz="0" w:space="0" w:color="auto"/>
        <w:right w:val="none" w:sz="0" w:space="0" w:color="auto"/>
      </w:divBdr>
    </w:div>
    <w:div w:id="1204710759">
      <w:bodyDiv w:val="1"/>
      <w:marLeft w:val="0"/>
      <w:marRight w:val="0"/>
      <w:marTop w:val="0"/>
      <w:marBottom w:val="0"/>
      <w:divBdr>
        <w:top w:val="none" w:sz="0" w:space="0" w:color="auto"/>
        <w:left w:val="none" w:sz="0" w:space="0" w:color="auto"/>
        <w:bottom w:val="none" w:sz="0" w:space="0" w:color="auto"/>
        <w:right w:val="none" w:sz="0" w:space="0" w:color="auto"/>
      </w:divBdr>
    </w:div>
    <w:div w:id="1239435358">
      <w:bodyDiv w:val="1"/>
      <w:marLeft w:val="0"/>
      <w:marRight w:val="0"/>
      <w:marTop w:val="0"/>
      <w:marBottom w:val="0"/>
      <w:divBdr>
        <w:top w:val="none" w:sz="0" w:space="0" w:color="auto"/>
        <w:left w:val="none" w:sz="0" w:space="0" w:color="auto"/>
        <w:bottom w:val="none" w:sz="0" w:space="0" w:color="auto"/>
        <w:right w:val="none" w:sz="0" w:space="0" w:color="auto"/>
      </w:divBdr>
    </w:div>
    <w:div w:id="1934169629">
      <w:bodyDiv w:val="1"/>
      <w:marLeft w:val="0"/>
      <w:marRight w:val="0"/>
      <w:marTop w:val="0"/>
      <w:marBottom w:val="0"/>
      <w:divBdr>
        <w:top w:val="none" w:sz="0" w:space="0" w:color="auto"/>
        <w:left w:val="none" w:sz="0" w:space="0" w:color="auto"/>
        <w:bottom w:val="none" w:sz="0" w:space="0" w:color="auto"/>
        <w:right w:val="none" w:sz="0" w:space="0" w:color="auto"/>
      </w:divBdr>
    </w:div>
    <w:div w:id="19367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unp.gov.co/contactos-regional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traloria.gov.co/web/guest/atencion-al-ciudadano/denuncias-y-otras-solicitudes-pqrd"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unp.gov.co/contactos-regional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p.gov.co/contactos-regionales" TargetMode="External"/><Relationship Id="rId20" Type="http://schemas.openxmlformats.org/officeDocument/2006/relationships/hyperlink" Target="mailto:cgr@contraloria.gov.co?subject=Solicitudes%20General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tencionalusuario@unp.gov.co" TargetMode="External"/><Relationship Id="rId5" Type="http://schemas.openxmlformats.org/officeDocument/2006/relationships/webSettings" Target="webSettings.xml"/><Relationship Id="rId15" Type="http://schemas.openxmlformats.org/officeDocument/2006/relationships/hyperlink" Target="https://www.unp.gov.co/contactos-regionales" TargetMode="External"/><Relationship Id="rId23" Type="http://schemas.openxmlformats.org/officeDocument/2006/relationships/hyperlink" Target="http://tel:018000940808"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np.gov.co/contactos-regional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quejas@procuraduria.gov.co"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DA28FBF97CDD4F982C13114B6907C9" ma:contentTypeVersion="2" ma:contentTypeDescription="Crear nuevo documento." ma:contentTypeScope="" ma:versionID="ab126eb38b0081e12ff87711f7c620e1">
  <xsd:schema xmlns:xsd="http://www.w3.org/2001/XMLSchema" xmlns:xs="http://www.w3.org/2001/XMLSchema" xmlns:p="http://schemas.microsoft.com/office/2006/metadata/properties" xmlns:ns1="http://schemas.microsoft.com/sharepoint/v3" xmlns:ns2="c03c497b-3661-4223-b2b5-371bdcde342c" targetNamespace="http://schemas.microsoft.com/office/2006/metadata/properties" ma:root="true" ma:fieldsID="9389d49c4a213d48d1814003f806f631" ns1:_="" ns2:_="">
    <xsd:import namespace="http://schemas.microsoft.com/sharepoint/v3"/>
    <xsd:import namespace="c03c497b-3661-4223-b2b5-371bdcde342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c497b-3661-4223-b2b5-371bdcde342c"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72D866-E76A-45F9-B8CB-E4F0CDE558C8}"/>
</file>

<file path=customXml/itemProps2.xml><?xml version="1.0" encoding="utf-8"?>
<ds:datastoreItem xmlns:ds="http://schemas.openxmlformats.org/officeDocument/2006/customXml" ds:itemID="{E5DD5178-30F9-4E46-9AB0-D9D19A166516}"/>
</file>

<file path=customXml/itemProps3.xml><?xml version="1.0" encoding="utf-8"?>
<ds:datastoreItem xmlns:ds="http://schemas.openxmlformats.org/officeDocument/2006/customXml" ds:itemID="{5D2A0D91-C7F5-443B-86DC-F024AD28D68F}"/>
</file>

<file path=customXml/itemProps4.xml><?xml version="1.0" encoding="utf-8"?>
<ds:datastoreItem xmlns:ds="http://schemas.openxmlformats.org/officeDocument/2006/customXml" ds:itemID="{30061F0C-DB4B-4CAB-9482-2E396975653C}"/>
</file>

<file path=docProps/app.xml><?xml version="1.0" encoding="utf-8"?>
<Properties xmlns="http://schemas.openxmlformats.org/officeDocument/2006/extended-properties" xmlns:vt="http://schemas.openxmlformats.org/officeDocument/2006/docPropsVTypes">
  <Template>Normal</Template>
  <TotalTime>0</TotalTime>
  <Pages>22</Pages>
  <Words>6769</Words>
  <Characters>37232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43914</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Cielo Patricia Criollo Obando</cp:lastModifiedBy>
  <cp:revision>2</cp:revision>
  <dcterms:created xsi:type="dcterms:W3CDTF">2018-07-03T20:07:00Z</dcterms:created>
  <dcterms:modified xsi:type="dcterms:W3CDTF">2018-07-03T20:07:00Z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0x010100CADA28FBF97CDD4F982C13114B6907C9</vt:lpwstr>
  </property>
</Properties>
</file>