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225E18" w:rsidRPr="001B19C8" w:rsidTr="00334C6E">
        <w:tc>
          <w:tcPr>
            <w:tcW w:w="1101" w:type="dxa"/>
            <w:shd w:val="clear" w:color="auto" w:fill="auto"/>
          </w:tcPr>
          <w:p w:rsidR="00225E18" w:rsidRPr="007A2F08" w:rsidRDefault="00225E18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CA3D51" w:rsidRPr="007A2F08" w:rsidRDefault="007A2F08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100.1</w:t>
            </w:r>
          </w:p>
          <w:p w:rsidR="007C56C0" w:rsidRPr="007A2F08" w:rsidRDefault="00084D99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A2F08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 w:rsidR="005E0D28" w:rsidRPr="007A2F0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7A2F08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39011A" w:rsidRPr="007A2F0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7C56C0" w:rsidRPr="00680AB8" w:rsidRDefault="007C56C0" w:rsidP="00334C6E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7A2F08" w:rsidRDefault="007A2F08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225E18" w:rsidRPr="00225E18" w:rsidRDefault="00225E18" w:rsidP="00C03840">
            <w:pPr>
              <w:rPr>
                <w:rFonts w:ascii="Arial" w:hAnsi="Arial" w:cs="Arial"/>
                <w:b/>
                <w:lang w:val="es-CO"/>
              </w:rPr>
            </w:pPr>
            <w:r w:rsidRPr="00225E18">
              <w:rPr>
                <w:rFonts w:ascii="Arial" w:hAnsi="Arial" w:cs="Arial"/>
                <w:b/>
                <w:lang w:val="es-CO"/>
              </w:rPr>
              <w:t>ACTAS</w:t>
            </w:r>
          </w:p>
          <w:p w:rsidR="00225E18" w:rsidRPr="00225E18" w:rsidRDefault="00225E18" w:rsidP="00C03840">
            <w:pPr>
              <w:rPr>
                <w:rFonts w:ascii="Arial" w:hAnsi="Arial" w:cs="Arial"/>
                <w:b/>
                <w:lang w:val="es-CO"/>
              </w:rPr>
            </w:pPr>
            <w:r w:rsidRPr="00225E18">
              <w:rPr>
                <w:rFonts w:ascii="Arial" w:hAnsi="Arial" w:cs="Arial"/>
                <w:b/>
                <w:lang w:val="es-CO"/>
              </w:rPr>
              <w:t>Actas Consejo Directivo</w:t>
            </w:r>
          </w:p>
          <w:p w:rsidR="00225E18" w:rsidRDefault="00225E18" w:rsidP="00225E18">
            <w:pPr>
              <w:numPr>
                <w:ilvl w:val="0"/>
                <w:numId w:val="14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Actas</w:t>
            </w:r>
          </w:p>
          <w:p w:rsidR="0039011A" w:rsidRPr="00BA6A47" w:rsidRDefault="00086B84" w:rsidP="0039011A">
            <w:pPr>
              <w:numPr>
                <w:ilvl w:val="0"/>
                <w:numId w:val="14"/>
              </w:numPr>
              <w:rPr>
                <w:rFonts w:ascii="Arial" w:hAnsi="Arial" w:cs="Arial"/>
                <w:lang w:val="es-CO"/>
              </w:rPr>
            </w:pPr>
            <w:r w:rsidRPr="00BA6A47">
              <w:rPr>
                <w:rFonts w:ascii="Arial" w:hAnsi="Arial" w:cs="Arial"/>
                <w:lang w:val="es-CO"/>
              </w:rPr>
              <w:t>C</w:t>
            </w:r>
            <w:r w:rsidR="00E370AD" w:rsidRPr="00BA6A47">
              <w:rPr>
                <w:rFonts w:ascii="Arial" w:hAnsi="Arial" w:cs="Arial"/>
                <w:lang w:val="es-CO"/>
              </w:rPr>
              <w:t>omunicación convocatoria</w:t>
            </w:r>
          </w:p>
          <w:p w:rsidR="000B2CF6" w:rsidRDefault="000B2CF6" w:rsidP="000B2CF6">
            <w:pPr>
              <w:numPr>
                <w:ilvl w:val="0"/>
                <w:numId w:val="14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Listado de asistencia</w:t>
            </w:r>
          </w:p>
          <w:p w:rsidR="00225E18" w:rsidRDefault="00225E18" w:rsidP="00C03840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E370AD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</w:t>
            </w:r>
            <w:r w:rsidR="00225E18"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E1428" w:rsidRDefault="000E142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E370AD" w:rsidRDefault="00E370AD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370AD" w:rsidRDefault="00E370AD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Pr="00680AB8" w:rsidRDefault="00E370AD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:rsidR="004F3D51" w:rsidRDefault="004F3D51" w:rsidP="00AD5410">
            <w:pPr>
              <w:rPr>
                <w:rFonts w:ascii="Arial" w:hAnsi="Arial" w:cs="Arial"/>
                <w:lang w:val="es-CO"/>
              </w:rPr>
            </w:pPr>
          </w:p>
          <w:p w:rsidR="004F3D51" w:rsidRDefault="004F3D51" w:rsidP="00AD5410">
            <w:pPr>
              <w:rPr>
                <w:rFonts w:ascii="Arial" w:hAnsi="Arial" w:cs="Arial"/>
                <w:lang w:val="es-CO"/>
              </w:rPr>
            </w:pPr>
          </w:p>
          <w:p w:rsidR="00AD5410" w:rsidRDefault="00BA6A47" w:rsidP="00367AED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Subserie documental que refleja las actuaciones del c</w:t>
            </w:r>
            <w:r w:rsidR="00DB2540">
              <w:rPr>
                <w:rFonts w:ascii="Arial" w:hAnsi="Arial" w:cs="Arial"/>
                <w:lang w:val="es-CO"/>
              </w:rPr>
              <w:t xml:space="preserve">onsejo Directivo encargado de asesorar al director y hacer recomendaciones en la definición de políticas, planes, programas y proyectos institucionales, requeridos para el desarrollo de las funciones de la entidad. </w:t>
            </w:r>
            <w:r w:rsidR="00225E18">
              <w:rPr>
                <w:rFonts w:ascii="Arial" w:hAnsi="Arial" w:cs="Arial"/>
                <w:lang w:val="es-CO"/>
              </w:rPr>
              <w:t>Con</w:t>
            </w:r>
            <w:r w:rsidR="00DB2540">
              <w:rPr>
                <w:rFonts w:ascii="Arial" w:hAnsi="Arial" w:cs="Arial"/>
                <w:lang w:val="es-CO"/>
              </w:rPr>
              <w:t>stituyen parte de la memoria institucional porque reflejan decisiones administrativas propias de la Unidad Nacional de Protección</w:t>
            </w:r>
            <w:r w:rsidR="00E46B69">
              <w:rPr>
                <w:rFonts w:ascii="Arial" w:hAnsi="Arial" w:cs="Arial"/>
                <w:lang w:val="es-CO"/>
              </w:rPr>
              <w:t xml:space="preserve">.  </w:t>
            </w:r>
            <w:r w:rsidR="00DB2540">
              <w:rPr>
                <w:rFonts w:ascii="Arial" w:hAnsi="Arial" w:cs="Arial"/>
                <w:lang w:val="es-CO"/>
              </w:rPr>
              <w:t xml:space="preserve">Se </w:t>
            </w:r>
            <w:r w:rsidR="00FC2D94">
              <w:rPr>
                <w:rFonts w:ascii="Arial" w:hAnsi="Arial" w:cs="Arial"/>
                <w:lang w:val="es-CO"/>
              </w:rPr>
              <w:t xml:space="preserve">deben </w:t>
            </w:r>
            <w:r w:rsidR="00DB2540">
              <w:rPr>
                <w:rFonts w:ascii="Arial" w:hAnsi="Arial" w:cs="Arial"/>
                <w:lang w:val="es-CO"/>
              </w:rPr>
              <w:t>conserva</w:t>
            </w:r>
            <w:r w:rsidR="00FC2D94">
              <w:rPr>
                <w:rFonts w:ascii="Arial" w:hAnsi="Arial" w:cs="Arial"/>
                <w:lang w:val="es-CO"/>
              </w:rPr>
              <w:t xml:space="preserve">r en su soporte original (físico), </w:t>
            </w:r>
            <w:r w:rsidR="00DB2540">
              <w:rPr>
                <w:rFonts w:ascii="Arial" w:hAnsi="Arial" w:cs="Arial"/>
                <w:lang w:val="es-CO"/>
              </w:rPr>
              <w:t>por considerarse parte de la memoria institucional por lo cual se debe garantizar su digitalización para el aseguramiento de la información y posteriores consultas.</w:t>
            </w:r>
            <w:r w:rsidR="00E46B69">
              <w:rPr>
                <w:rFonts w:ascii="Arial" w:hAnsi="Arial" w:cs="Arial"/>
                <w:lang w:val="es-CO"/>
              </w:rPr>
              <w:t xml:space="preserve">  De acuerdo con la </w:t>
            </w:r>
            <w:r w:rsidR="00E46B69">
              <w:rPr>
                <w:rFonts w:ascii="Arial" w:hAnsi="Arial" w:cs="Arial"/>
                <w:lang w:val="es-CO"/>
              </w:rPr>
              <w:lastRenderedPageBreak/>
              <w:t xml:space="preserve">siguiente norma; </w:t>
            </w:r>
            <w:r w:rsidR="00E46B69" w:rsidRPr="00E46B69">
              <w:rPr>
                <w:rFonts w:ascii="Arial" w:hAnsi="Arial" w:cs="Arial"/>
                <w:lang w:val="es-CO"/>
              </w:rPr>
              <w:t>UNIDAD NACIONAL DE PROTECCIÓN. Decreto 4065 de 2011, Por el cual se crea la Unidad Nacional de Protección - UNP, se establecen su objetivo y estructura.</w:t>
            </w:r>
          </w:p>
          <w:p w:rsidR="00AD5410" w:rsidRPr="00AD5410" w:rsidRDefault="00AD5410" w:rsidP="00AD5410">
            <w:pPr>
              <w:rPr>
                <w:rFonts w:ascii="Arial" w:hAnsi="Arial" w:cs="Arial"/>
              </w:rPr>
            </w:pPr>
          </w:p>
        </w:tc>
      </w:tr>
      <w:tr w:rsidR="00225E18" w:rsidRPr="00680AB8" w:rsidTr="0084289C">
        <w:trPr>
          <w:trHeight w:val="3781"/>
        </w:trPr>
        <w:tc>
          <w:tcPr>
            <w:tcW w:w="1101" w:type="dxa"/>
            <w:shd w:val="clear" w:color="auto" w:fill="auto"/>
          </w:tcPr>
          <w:p w:rsidR="00CD797B" w:rsidRDefault="00CD797B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E6960" w:rsidRPr="00C94ECD" w:rsidRDefault="00ED5200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4ECD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 w:rsidR="00D51675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C539EC" w:rsidRPr="00C94ECD" w:rsidRDefault="0091022C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94ECD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 w:rsidR="00D51675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Pr="00C94ECD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FE4680" w:rsidRPr="00C94ECD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C539EC" w:rsidRDefault="00C539E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C539EC" w:rsidRDefault="00C539E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C539EC" w:rsidRDefault="00C539E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C539EC" w:rsidRDefault="00C539E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E6960" w:rsidRDefault="008E696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E6960" w:rsidRDefault="008E696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E6960" w:rsidRDefault="008E696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FE4680" w:rsidRDefault="00FE4680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4289C" w:rsidRDefault="0084289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4289C" w:rsidRDefault="0084289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4289C" w:rsidRDefault="0084289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4289C" w:rsidRDefault="0084289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84289C" w:rsidRDefault="0084289C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57663E" w:rsidRDefault="0057663E" w:rsidP="00952962">
            <w:pPr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B44614" w:rsidRDefault="00B44614" w:rsidP="00334C6E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</w:p>
          <w:p w:rsidR="00C539EC" w:rsidRPr="002579A7" w:rsidRDefault="00F701EA" w:rsidP="00334C6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579A7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 w:rsidR="00D51675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  <w:p w:rsidR="00C539EC" w:rsidRPr="00C539EC" w:rsidRDefault="00ED5200" w:rsidP="006B5798">
            <w:pPr>
              <w:jc w:val="cente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2579A7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 w:rsidR="00D51675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  <w:r w:rsidRPr="002579A7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267EC3" w:rsidRPr="002579A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D797B" w:rsidRDefault="00CD797B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1C302E" w:rsidRDefault="001C302E" w:rsidP="00C03840">
            <w:pPr>
              <w:rPr>
                <w:rFonts w:ascii="Arial" w:hAnsi="Arial" w:cs="Arial"/>
                <w:b/>
                <w:lang w:val="es-CO"/>
              </w:rPr>
            </w:pPr>
            <w:r w:rsidRPr="000B0AD5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0B0AD5" w:rsidRPr="000B0AD5" w:rsidRDefault="000B0AD5" w:rsidP="00C03840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Informes d</w:t>
            </w:r>
            <w:r w:rsidRPr="000B0AD5">
              <w:rPr>
                <w:rFonts w:ascii="Arial" w:hAnsi="Arial" w:cs="Arial"/>
                <w:b/>
                <w:lang w:val="es-CO"/>
              </w:rPr>
              <w:t>e Gestión</w:t>
            </w:r>
          </w:p>
          <w:p w:rsidR="000B0AD5" w:rsidRDefault="000B0AD5" w:rsidP="00824DB3">
            <w:pPr>
              <w:numPr>
                <w:ilvl w:val="0"/>
                <w:numId w:val="15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Informes</w:t>
            </w:r>
          </w:p>
          <w:p w:rsidR="00192BFA" w:rsidRDefault="00192BFA" w:rsidP="00086B84">
            <w:pPr>
              <w:ind w:left="360"/>
              <w:rPr>
                <w:rFonts w:ascii="Arial" w:hAnsi="Arial" w:cs="Arial"/>
                <w:lang w:val="es-CO"/>
              </w:rPr>
            </w:pPr>
          </w:p>
          <w:p w:rsidR="008E6960" w:rsidRDefault="008E696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8E6960" w:rsidRDefault="008E696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FE4680" w:rsidRDefault="00FE4680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84289C" w:rsidRDefault="0084289C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84289C" w:rsidRDefault="0084289C" w:rsidP="00C03840">
            <w:pPr>
              <w:rPr>
                <w:rFonts w:ascii="Arial" w:hAnsi="Arial" w:cs="Arial"/>
                <w:b/>
                <w:lang w:val="es-CO"/>
              </w:rPr>
            </w:pPr>
          </w:p>
          <w:p w:rsidR="002579A7" w:rsidRDefault="002579A7" w:rsidP="00FE4680">
            <w:pPr>
              <w:rPr>
                <w:rFonts w:ascii="Arial" w:hAnsi="Arial" w:cs="Arial"/>
                <w:b/>
                <w:lang w:val="es-CO"/>
              </w:rPr>
            </w:pPr>
          </w:p>
          <w:p w:rsidR="000B0AD5" w:rsidRPr="00267EC3" w:rsidRDefault="00FE4680" w:rsidP="00FE4680">
            <w:pPr>
              <w:rPr>
                <w:rFonts w:ascii="Arial" w:hAnsi="Arial" w:cs="Arial"/>
                <w:b/>
                <w:lang w:val="es-CO"/>
              </w:rPr>
            </w:pPr>
            <w:r w:rsidRPr="00267EC3">
              <w:rPr>
                <w:rFonts w:ascii="Arial" w:hAnsi="Arial" w:cs="Arial"/>
                <w:b/>
                <w:lang w:val="es-CO"/>
              </w:rPr>
              <w:t>PLANES</w:t>
            </w:r>
          </w:p>
          <w:p w:rsidR="00FE4680" w:rsidRPr="002579A7" w:rsidRDefault="00267EC3" w:rsidP="00FE4680">
            <w:pPr>
              <w:rPr>
                <w:rFonts w:ascii="Arial" w:hAnsi="Arial" w:cs="Arial"/>
                <w:b/>
                <w:lang w:val="es-CO"/>
              </w:rPr>
            </w:pPr>
            <w:r w:rsidRPr="002579A7">
              <w:rPr>
                <w:rFonts w:ascii="Arial" w:hAnsi="Arial" w:cs="Arial"/>
                <w:b/>
                <w:lang w:val="es-CO"/>
              </w:rPr>
              <w:t>Plan Estratégico Institucional</w:t>
            </w:r>
          </w:p>
          <w:p w:rsidR="00267EC3" w:rsidRDefault="00267EC3" w:rsidP="00267EC3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Acta de aprobación del comité</w:t>
            </w:r>
          </w:p>
          <w:p w:rsidR="00267EC3" w:rsidRDefault="00267EC3" w:rsidP="00267EC3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Comunicación de avance al plan</w:t>
            </w:r>
          </w:p>
          <w:p w:rsidR="00267EC3" w:rsidRDefault="00267EC3" w:rsidP="00267EC3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Cronograma</w:t>
            </w:r>
          </w:p>
          <w:p w:rsidR="00267EC3" w:rsidRDefault="00267EC3" w:rsidP="00267EC3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Informes de evaluación y seguimiento al plan</w:t>
            </w:r>
          </w:p>
          <w:p w:rsidR="00267EC3" w:rsidRDefault="00267EC3" w:rsidP="00267EC3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Listado de asistencia</w:t>
            </w:r>
          </w:p>
          <w:p w:rsidR="00522BB2" w:rsidRDefault="00267EC3" w:rsidP="00A91151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Solicitud y respuestas de modificaciones al plan</w:t>
            </w:r>
          </w:p>
        </w:tc>
        <w:tc>
          <w:tcPr>
            <w:tcW w:w="709" w:type="dxa"/>
            <w:shd w:val="clear" w:color="auto" w:fill="auto"/>
          </w:tcPr>
          <w:p w:rsidR="00DC2327" w:rsidRDefault="00DC2327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928F3" w:rsidRDefault="00E928F3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Default="000B0AD5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AD5410" w:rsidRDefault="00AD541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Default="00AD541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Default="00AD541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Default="00AD541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Pr="00680AB8" w:rsidRDefault="00AD5410" w:rsidP="0095296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Default="002F54FD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Pr="00680AB8" w:rsidRDefault="00FE4680" w:rsidP="0095296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267EC3" w:rsidRDefault="00267EC3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84289C" w:rsidRDefault="0084289C" w:rsidP="00267EC3">
            <w:pPr>
              <w:rPr>
                <w:rFonts w:ascii="Arial" w:hAnsi="Arial" w:cs="Arial"/>
                <w:lang w:val="es-CO"/>
              </w:rPr>
            </w:pPr>
          </w:p>
          <w:p w:rsidR="0084289C" w:rsidRDefault="0084289C" w:rsidP="00267EC3">
            <w:pPr>
              <w:rPr>
                <w:rFonts w:ascii="Arial" w:hAnsi="Arial" w:cs="Arial"/>
                <w:lang w:val="es-CO"/>
              </w:rPr>
            </w:pPr>
          </w:p>
          <w:p w:rsidR="0084289C" w:rsidRDefault="0084289C" w:rsidP="00267EC3">
            <w:pPr>
              <w:rPr>
                <w:rFonts w:ascii="Arial" w:hAnsi="Arial" w:cs="Arial"/>
                <w:lang w:val="es-CO"/>
              </w:rPr>
            </w:pPr>
          </w:p>
          <w:p w:rsidR="00B43BC0" w:rsidRPr="00267EC3" w:rsidRDefault="00267EC3" w:rsidP="0095296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25E18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67EC3" w:rsidRDefault="00267EC3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Pr="00680AB8" w:rsidRDefault="00522BB2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225E18" w:rsidRDefault="00225E1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6B5798" w:rsidRPr="00680AB8" w:rsidRDefault="006B5798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AD5410" w:rsidRPr="00680AB8" w:rsidRDefault="00AD5410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D541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680" w:rsidRDefault="00FE4680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67EC3" w:rsidRDefault="00267EC3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84289C" w:rsidRDefault="0084289C" w:rsidP="00FE4680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22BB2" w:rsidRPr="00680AB8" w:rsidRDefault="00FE4680" w:rsidP="0095296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267EC3" w:rsidRDefault="00267EC3" w:rsidP="000B0AD5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P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267EC3" w:rsidRDefault="00267EC3" w:rsidP="00267EC3">
            <w:pPr>
              <w:rPr>
                <w:rFonts w:ascii="Arial" w:hAnsi="Arial" w:cs="Arial"/>
                <w:lang w:val="es-CO"/>
              </w:rPr>
            </w:pPr>
          </w:p>
          <w:p w:rsidR="0084289C" w:rsidRDefault="0084289C" w:rsidP="00267EC3">
            <w:pPr>
              <w:rPr>
                <w:rFonts w:ascii="Arial" w:hAnsi="Arial" w:cs="Arial"/>
                <w:lang w:val="es-CO"/>
              </w:rPr>
            </w:pPr>
          </w:p>
          <w:p w:rsidR="0084289C" w:rsidRDefault="0084289C" w:rsidP="00267EC3">
            <w:pPr>
              <w:rPr>
                <w:rFonts w:ascii="Arial" w:hAnsi="Arial" w:cs="Arial"/>
                <w:lang w:val="es-CO"/>
              </w:rPr>
            </w:pPr>
          </w:p>
          <w:p w:rsidR="00B43BC0" w:rsidRPr="00267EC3" w:rsidRDefault="00267EC3" w:rsidP="00952962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:rsidR="00ED5200" w:rsidRDefault="00ED5200" w:rsidP="00AD5410">
            <w:pPr>
              <w:rPr>
                <w:rFonts w:ascii="Arial" w:hAnsi="Arial" w:cs="Arial"/>
                <w:lang w:val="es-CO"/>
              </w:rPr>
            </w:pPr>
          </w:p>
          <w:p w:rsidR="00FE4680" w:rsidRDefault="00FE4680" w:rsidP="001B19C8">
            <w:pPr>
              <w:rPr>
                <w:rFonts w:ascii="Arial" w:hAnsi="Arial" w:cs="Arial"/>
                <w:lang w:val="es-CO"/>
              </w:rPr>
            </w:pPr>
          </w:p>
          <w:p w:rsidR="00225E18" w:rsidRDefault="00FE4680" w:rsidP="00B4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8E6960" w:rsidRDefault="008E6960" w:rsidP="00B44614">
            <w:pPr>
              <w:jc w:val="both"/>
              <w:rPr>
                <w:rFonts w:ascii="Arial" w:hAnsi="Arial" w:cs="Arial"/>
              </w:rPr>
            </w:pPr>
          </w:p>
          <w:p w:rsidR="0084289C" w:rsidRDefault="0084289C" w:rsidP="000B0AD5">
            <w:pPr>
              <w:rPr>
                <w:rFonts w:ascii="Arial" w:hAnsi="Arial" w:cs="Arial"/>
              </w:rPr>
            </w:pPr>
          </w:p>
          <w:p w:rsidR="00522BB2" w:rsidRPr="00290D45" w:rsidRDefault="00267EC3" w:rsidP="002654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Subserie que posee valores secundarios y es la guía y el insumo básico para preparar planes operativos anuales de la entidad. </w:t>
            </w:r>
            <w:r w:rsidR="00FC2D94">
              <w:rPr>
                <w:rFonts w:ascii="Arial" w:hAnsi="Arial" w:cs="Arial"/>
                <w:lang w:val="es-CO"/>
              </w:rPr>
              <w:t xml:space="preserve">Se </w:t>
            </w:r>
            <w:r w:rsidR="00FC2D94">
              <w:rPr>
                <w:rFonts w:ascii="Arial" w:hAnsi="Arial" w:cs="Arial"/>
                <w:lang w:val="es-CO"/>
              </w:rPr>
              <w:lastRenderedPageBreak/>
              <w:t>deben conservar en su soporte original (físico),</w:t>
            </w:r>
            <w:r>
              <w:rPr>
                <w:rFonts w:ascii="Arial" w:hAnsi="Arial" w:cs="Arial"/>
                <w:lang w:val="es-CO"/>
              </w:rPr>
              <w:t xml:space="preserve"> por considerarse parte de la memoria institucional por lo cual se debe garantizar su digitalización para el aseguramiento de la información y para posteriores consultas.</w:t>
            </w:r>
          </w:p>
        </w:tc>
      </w:tr>
      <w:tr w:rsidR="00740F93" w:rsidRPr="00680AB8" w:rsidTr="0084289C">
        <w:trPr>
          <w:trHeight w:val="3781"/>
        </w:trPr>
        <w:tc>
          <w:tcPr>
            <w:tcW w:w="1101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740F93" w:rsidRPr="00402631" w:rsidRDefault="00740F93" w:rsidP="00056D7F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02631">
              <w:rPr>
                <w:rFonts w:ascii="Arial" w:hAnsi="Arial" w:cs="Arial"/>
                <w:sz w:val="18"/>
                <w:szCs w:val="18"/>
                <w:lang w:val="es-CO"/>
              </w:rPr>
              <w:t>100.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  <w:p w:rsidR="00740F93" w:rsidRDefault="00740F93" w:rsidP="00056D7F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740F93" w:rsidRPr="00D639F9" w:rsidRDefault="00740F93" w:rsidP="00056D7F">
            <w:pPr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740F93" w:rsidRDefault="00740F93" w:rsidP="00056D7F">
            <w:pPr>
              <w:ind w:left="33"/>
              <w:rPr>
                <w:rFonts w:ascii="Arial" w:hAnsi="Arial" w:cs="Arial"/>
                <w:b/>
                <w:lang w:val="es-CO"/>
              </w:rPr>
            </w:pPr>
          </w:p>
          <w:p w:rsidR="00740F93" w:rsidRDefault="00740F93" w:rsidP="00056D7F">
            <w:pPr>
              <w:ind w:left="33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RESOLUCIONES</w:t>
            </w:r>
          </w:p>
          <w:p w:rsidR="00740F93" w:rsidRPr="00E03803" w:rsidRDefault="00740F93" w:rsidP="00056D7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b/>
                <w:lang w:val="es-CO"/>
              </w:rPr>
            </w:pPr>
            <w:r w:rsidRPr="00E03803">
              <w:rPr>
                <w:rFonts w:ascii="Arial" w:hAnsi="Arial" w:cs="Arial"/>
                <w:lang w:val="es-CO"/>
              </w:rPr>
              <w:t>Resolución</w:t>
            </w:r>
          </w:p>
          <w:p w:rsidR="00740F93" w:rsidRPr="005E5AD9" w:rsidRDefault="00740F93" w:rsidP="00056D7F">
            <w:pPr>
              <w:ind w:left="36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Pr="00680AB8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740F93" w:rsidRPr="00680AB8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740F93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40F93" w:rsidRPr="00680AB8" w:rsidRDefault="00740F93" w:rsidP="00056D7F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740F93" w:rsidRDefault="00740F93" w:rsidP="00056D7F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Serie documental de carácter administrativo y legal que refleja la toma de decisiones y forman parte de la memoria institucional de la entidad, qué por su naturaleza técnica, administrativa o financiera representa para la Unidad Nacional de Protección la base histórica de la </w:t>
            </w:r>
            <w:r w:rsidR="00C623F8">
              <w:rPr>
                <w:rFonts w:ascii="Arial" w:hAnsi="Arial" w:cs="Arial"/>
                <w:lang w:val="es-CO"/>
              </w:rPr>
              <w:t>entidad</w:t>
            </w:r>
            <w:r>
              <w:rPr>
                <w:rFonts w:ascii="Arial" w:hAnsi="Arial" w:cs="Arial"/>
                <w:lang w:val="es-CO"/>
              </w:rPr>
              <w:t>.</w:t>
            </w:r>
            <w:r w:rsidR="00C623F8">
              <w:rPr>
                <w:rFonts w:ascii="Arial" w:hAnsi="Arial" w:cs="Arial"/>
                <w:lang w:val="es-CO"/>
              </w:rPr>
              <w:t xml:space="preserve"> </w:t>
            </w:r>
            <w:r w:rsidR="00FC2D94">
              <w:rPr>
                <w:rFonts w:ascii="Arial" w:hAnsi="Arial" w:cs="Arial"/>
                <w:lang w:val="es-CO"/>
              </w:rPr>
              <w:t xml:space="preserve">Se deben conservar en su soporte original (físico), </w:t>
            </w:r>
            <w:r>
              <w:rPr>
                <w:rFonts w:ascii="Arial" w:hAnsi="Arial" w:cs="Arial"/>
                <w:lang w:val="es-CO"/>
              </w:rPr>
              <w:t>por considerarse parte de la memoria institucional por lo cual se debe garantizar su digitalización para el aseguramiento de la información y para posteriores consultas.</w:t>
            </w:r>
            <w:r w:rsidR="00C623F8">
              <w:rPr>
                <w:rFonts w:ascii="Arial" w:hAnsi="Arial" w:cs="Arial"/>
                <w:lang w:val="es-CO"/>
              </w:rPr>
              <w:t xml:space="preserve"> </w:t>
            </w:r>
            <w:r w:rsidR="004B4A1E">
              <w:rPr>
                <w:rFonts w:ascii="Arial" w:hAnsi="Arial" w:cs="Arial"/>
                <w:lang w:val="es-CO"/>
              </w:rPr>
              <w:t xml:space="preserve">De acuerdo con la siguiente norma; </w:t>
            </w:r>
            <w:r>
              <w:rPr>
                <w:rFonts w:ascii="Arial" w:hAnsi="Arial" w:cs="Arial"/>
                <w:lang w:val="es-CO"/>
              </w:rPr>
              <w:t xml:space="preserve"> </w:t>
            </w:r>
          </w:p>
          <w:p w:rsidR="00740F93" w:rsidRPr="000E1428" w:rsidRDefault="004B4A1E" w:rsidP="00952962">
            <w:pPr>
              <w:rPr>
                <w:rFonts w:ascii="Arial" w:hAnsi="Arial" w:cs="Arial"/>
                <w:lang w:val="es-CO"/>
              </w:rPr>
            </w:pPr>
            <w:r w:rsidRPr="004B4A1E">
              <w:rPr>
                <w:rFonts w:ascii="Arial" w:hAnsi="Arial" w:cs="Arial"/>
                <w:lang w:val="es-CO"/>
              </w:rPr>
              <w:t>UNIDAD NACIONAL DE PROTECCIÓN. Decreto 4065 de 2011, Por el cual se crea la Unidad Nacional de Protección - UNP, se establecen su objetivo y estructura.</w:t>
            </w:r>
          </w:p>
        </w:tc>
      </w:tr>
    </w:tbl>
    <w:p w:rsidR="00C850EA" w:rsidRPr="005C2DFC" w:rsidRDefault="00C850EA" w:rsidP="00086B84">
      <w:pPr>
        <w:rPr>
          <w:rFonts w:ascii="Arial" w:hAnsi="Arial" w:cs="Arial"/>
        </w:rPr>
      </w:pPr>
      <w:bookmarkStart w:id="0" w:name="_GoBack"/>
      <w:bookmarkEnd w:id="0"/>
    </w:p>
    <w:sectPr w:rsidR="00C850EA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B3" w:rsidRDefault="008768B3">
      <w:r>
        <w:separator/>
      </w:r>
    </w:p>
  </w:endnote>
  <w:endnote w:type="continuationSeparator" w:id="0">
    <w:p w:rsidR="008768B3" w:rsidRDefault="0087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252D10" w:rsidRPr="00252D10" w:rsidTr="008E6960">
      <w:trPr>
        <w:cantSplit/>
      </w:trPr>
      <w:tc>
        <w:tcPr>
          <w:tcW w:w="1630" w:type="dxa"/>
        </w:tcPr>
        <w:p w:rsidR="00252D10" w:rsidRPr="00252D10" w:rsidRDefault="00252D10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252D10" w:rsidRPr="00252D10" w:rsidRDefault="00252D10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252D10" w:rsidRPr="00252D10" w:rsidRDefault="00252D10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252D10" w:rsidRPr="00252D10" w:rsidRDefault="00252D10" w:rsidP="00252D10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>Eliminación</w:t>
          </w:r>
          <w:r w:rsidR="0095488C" w:rsidRPr="00252D10">
            <w:rPr>
              <w:b w:val="0"/>
              <w:sz w:val="16"/>
              <w:szCs w:val="16"/>
            </w:rPr>
            <w:t>; S</w:t>
          </w:r>
          <w:r w:rsidRPr="00252D10">
            <w:rPr>
              <w:sz w:val="16"/>
              <w:szCs w:val="16"/>
            </w:rPr>
            <w:t xml:space="preserve">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252D10" w:rsidRPr="00252D10" w:rsidRDefault="00252D10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252D10" w:rsidRPr="00252D10" w:rsidRDefault="00252D10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</w:t>
          </w:r>
          <w:r w:rsidR="0095488C" w:rsidRPr="0095488C">
            <w:rPr>
              <w:b w:val="0"/>
              <w:sz w:val="16"/>
              <w:szCs w:val="16"/>
            </w:rPr>
            <w:t>= Archivo</w:t>
          </w:r>
          <w:r w:rsidRPr="00252D10">
            <w:rPr>
              <w:b w:val="0"/>
              <w:sz w:val="16"/>
              <w:szCs w:val="16"/>
            </w:rPr>
            <w:t xml:space="preserve"> de gestión</w:t>
          </w:r>
        </w:p>
        <w:p w:rsidR="00252D10" w:rsidRPr="00252D10" w:rsidRDefault="00252D10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 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252D10" w:rsidRPr="00252D10" w:rsidRDefault="00252D10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252D10" w:rsidRPr="00252D10" w:rsidRDefault="00252D10" w:rsidP="00D94572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252D10" w:rsidRPr="00252D10" w:rsidRDefault="00252D10" w:rsidP="00D94572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252D10" w:rsidRPr="00252D10" w:rsidRDefault="00252D10" w:rsidP="00CD415F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95488C" w:rsidRPr="001E5D84" w:rsidRDefault="00252D10" w:rsidP="0095488C"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 w:rsidR="00F72263">
            <w:rPr>
              <w:rFonts w:ascii="Arial" w:hAnsi="Arial" w:cs="Arial"/>
              <w:sz w:val="16"/>
              <w:szCs w:val="16"/>
            </w:rPr>
            <w:t xml:space="preserve"> </w:t>
          </w:r>
          <w:hyperlink r:id="rId1" w:tooltip="Abre nueva página reseña de ​YALILE KATERINE ASSAF" w:history="1">
            <w:r w:rsidR="00DF6567">
              <w:rPr>
                <w:rFonts w:ascii="Arial" w:hAnsi="Arial" w:cs="Arial"/>
                <w:sz w:val="16"/>
                <w:szCs w:val="16"/>
              </w:rPr>
              <w:t>S</w:t>
            </w:r>
            <w:r w:rsidR="0095488C" w:rsidRPr="00077F35">
              <w:rPr>
                <w:rFonts w:ascii="Arial" w:hAnsi="Arial" w:cs="Arial"/>
                <w:sz w:val="16"/>
                <w:szCs w:val="16"/>
              </w:rPr>
              <w:t>a</w:t>
            </w:r>
            <w:r w:rsidR="00DF6567">
              <w:rPr>
                <w:rFonts w:ascii="Arial" w:hAnsi="Arial" w:cs="Arial"/>
                <w:sz w:val="16"/>
                <w:szCs w:val="16"/>
              </w:rPr>
              <w:t xml:space="preserve">ndra Patricia </w:t>
            </w:r>
            <w:proofErr w:type="spellStart"/>
            <w:r w:rsidR="00DF6567">
              <w:rPr>
                <w:rFonts w:ascii="Arial" w:hAnsi="Arial" w:cs="Arial"/>
                <w:sz w:val="16"/>
                <w:szCs w:val="16"/>
              </w:rPr>
              <w:t>Borraez</w:t>
            </w:r>
            <w:proofErr w:type="spellEnd"/>
            <w:r w:rsidR="00DF6567">
              <w:rPr>
                <w:rFonts w:ascii="Arial" w:hAnsi="Arial" w:cs="Arial"/>
                <w:sz w:val="16"/>
                <w:szCs w:val="16"/>
              </w:rPr>
              <w:t xml:space="preserve"> de Escobar</w:t>
            </w:r>
            <w:r w:rsidR="0095488C" w:rsidRPr="00077F35">
              <w:rPr>
                <w:rFonts w:ascii="Arial" w:hAnsi="Arial" w:cs="Arial"/>
                <w:sz w:val="16"/>
                <w:szCs w:val="16"/>
              </w:rPr>
              <w:t xml:space="preserve"> </w:t>
            </w:r>
          </w:hyperlink>
        </w:p>
        <w:p w:rsidR="00F72263" w:rsidRPr="00252D10" w:rsidRDefault="00252D10" w:rsidP="00CD415F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 w:rsidR="00F72263">
            <w:rPr>
              <w:rFonts w:ascii="Arial" w:hAnsi="Arial" w:cs="Arial"/>
              <w:sz w:val="16"/>
              <w:szCs w:val="16"/>
            </w:rPr>
            <w:t xml:space="preserve"> Secretari</w:t>
          </w:r>
          <w:r w:rsidR="0095488C">
            <w:rPr>
              <w:rFonts w:ascii="Arial" w:hAnsi="Arial" w:cs="Arial"/>
              <w:sz w:val="16"/>
              <w:szCs w:val="16"/>
            </w:rPr>
            <w:t>a</w:t>
          </w:r>
          <w:r w:rsidR="00F72263">
            <w:rPr>
              <w:rFonts w:ascii="Arial" w:hAnsi="Arial" w:cs="Arial"/>
              <w:sz w:val="16"/>
              <w:szCs w:val="16"/>
            </w:rPr>
            <w:t xml:space="preserve"> General</w:t>
          </w:r>
        </w:p>
        <w:p w:rsidR="00252D10" w:rsidRPr="00252D10" w:rsidRDefault="00252D10" w:rsidP="0095488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 w:rsidR="00F72263"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DF656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DF6567">
            <w:rPr>
              <w:rFonts w:cs="Arial"/>
              <w:b w:val="0"/>
              <w:sz w:val="16"/>
              <w:szCs w:val="16"/>
            </w:rPr>
            <w:t xml:space="preserve"> 14</w:t>
          </w:r>
          <w:r w:rsidR="00F72263">
            <w:rPr>
              <w:rFonts w:cs="Arial"/>
              <w:b w:val="0"/>
              <w:sz w:val="16"/>
              <w:szCs w:val="16"/>
            </w:rPr>
            <w:t xml:space="preserve"> de 20</w:t>
          </w:r>
          <w:r w:rsidR="00DF6567">
            <w:rPr>
              <w:rFonts w:cs="Arial"/>
              <w:b w:val="0"/>
              <w:sz w:val="16"/>
              <w:szCs w:val="16"/>
            </w:rPr>
            <w:t>20</w:t>
          </w:r>
        </w:p>
      </w:tc>
      <w:tc>
        <w:tcPr>
          <w:tcW w:w="3119" w:type="dxa"/>
        </w:tcPr>
        <w:p w:rsidR="00252D10" w:rsidRPr="00252D10" w:rsidRDefault="00252D10" w:rsidP="00252D10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 xml:space="preserve">FIRMA </w:t>
          </w:r>
          <w:r w:rsidR="0095488C" w:rsidRPr="00252D10">
            <w:rPr>
              <w:rFonts w:cs="Arial"/>
              <w:sz w:val="16"/>
              <w:szCs w:val="16"/>
            </w:rPr>
            <w:t>RESPONSABLE</w:t>
          </w:r>
          <w:r w:rsidR="0095488C"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F72263" w:rsidRPr="00252D10" w:rsidRDefault="00252D10" w:rsidP="00252D10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 w:rsidR="00F72263">
            <w:rPr>
              <w:rFonts w:ascii="Arial" w:hAnsi="Arial" w:cs="Arial"/>
              <w:sz w:val="16"/>
              <w:szCs w:val="16"/>
            </w:rPr>
            <w:t xml:space="preserve"> </w:t>
          </w:r>
          <w:r w:rsidR="0095488C">
            <w:rPr>
              <w:rFonts w:ascii="Arial" w:hAnsi="Arial" w:cs="Arial"/>
              <w:sz w:val="16"/>
              <w:szCs w:val="16"/>
            </w:rPr>
            <w:t>Freddy</w:t>
          </w:r>
          <w:r w:rsidR="00711AD3">
            <w:rPr>
              <w:rFonts w:ascii="Arial" w:hAnsi="Arial" w:cs="Arial"/>
              <w:sz w:val="16"/>
              <w:szCs w:val="16"/>
            </w:rPr>
            <w:t xml:space="preserve"> </w:t>
          </w:r>
          <w:r w:rsidR="0095488C">
            <w:rPr>
              <w:rFonts w:ascii="Arial" w:hAnsi="Arial" w:cs="Arial"/>
              <w:sz w:val="16"/>
              <w:szCs w:val="16"/>
            </w:rPr>
            <w:t>Mauricio Grisales</w:t>
          </w:r>
        </w:p>
        <w:p w:rsidR="00252D10" w:rsidRDefault="00252D10" w:rsidP="00252D10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 w:rsidR="00F72263">
            <w:rPr>
              <w:rFonts w:ascii="Arial" w:hAnsi="Arial" w:cs="Arial"/>
              <w:sz w:val="16"/>
              <w:szCs w:val="16"/>
            </w:rPr>
            <w:t xml:space="preserve"> </w:t>
          </w:r>
          <w:r w:rsidR="0095488C">
            <w:rPr>
              <w:rFonts w:ascii="Arial" w:hAnsi="Arial" w:cs="Arial"/>
              <w:sz w:val="16"/>
              <w:szCs w:val="16"/>
            </w:rPr>
            <w:t xml:space="preserve">Coordinador </w:t>
          </w:r>
          <w:r w:rsidR="00DF6567">
            <w:rPr>
              <w:rFonts w:ascii="Arial" w:hAnsi="Arial" w:cs="Arial"/>
              <w:sz w:val="16"/>
              <w:szCs w:val="16"/>
            </w:rPr>
            <w:t>Gestión Documental</w:t>
          </w:r>
        </w:p>
        <w:p w:rsidR="00252D10" w:rsidRPr="00252D10" w:rsidRDefault="00252D10" w:rsidP="0095488C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 w:rsidR="00F72263"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DF656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DF6567">
            <w:rPr>
              <w:rFonts w:cs="Arial"/>
              <w:b w:val="0"/>
              <w:sz w:val="16"/>
              <w:szCs w:val="16"/>
            </w:rPr>
            <w:t xml:space="preserve"> 14</w:t>
          </w:r>
          <w:r w:rsidR="00711AD3">
            <w:rPr>
              <w:rFonts w:cs="Arial"/>
              <w:b w:val="0"/>
              <w:sz w:val="16"/>
              <w:szCs w:val="16"/>
            </w:rPr>
            <w:t xml:space="preserve"> de 20</w:t>
          </w:r>
          <w:r w:rsidR="00DF6567">
            <w:rPr>
              <w:rFonts w:cs="Arial"/>
              <w:b w:val="0"/>
              <w:sz w:val="16"/>
              <w:szCs w:val="16"/>
            </w:rPr>
            <w:t>20</w:t>
          </w:r>
        </w:p>
      </w:tc>
    </w:tr>
  </w:tbl>
  <w:p w:rsidR="00172F24" w:rsidRDefault="00172F24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B3" w:rsidRDefault="008768B3">
      <w:r>
        <w:separator/>
      </w:r>
    </w:p>
  </w:footnote>
  <w:footnote w:type="continuationSeparator" w:id="0">
    <w:p w:rsidR="008768B3" w:rsidRDefault="0087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9D1797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39011A">
      <w:rPr>
        <w:rFonts w:ascii="Arial" w:hAnsi="Arial"/>
      </w:rPr>
      <w:t>: CONSEJO</w:t>
    </w:r>
    <w:r w:rsidR="00C03840">
      <w:rPr>
        <w:rFonts w:ascii="Arial" w:hAnsi="Arial"/>
      </w:rPr>
      <w:t xml:space="preserve"> DIRECTIVO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39011A">
      <w:rPr>
        <w:rFonts w:ascii="Arial" w:hAnsi="Arial"/>
      </w:rPr>
      <w:t>PRODUCTORA: DIRECCION</w:t>
    </w:r>
    <w:r w:rsidR="00C03840">
      <w:rPr>
        <w:rFonts w:ascii="Arial" w:hAnsi="Arial"/>
      </w:rPr>
      <w:t xml:space="preserve"> GENERAL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44569">
      <w:rPr>
        <w:rFonts w:ascii="Arial" w:hAnsi="Arial"/>
        <w:noProof/>
        <w:snapToGrid w:val="0"/>
      </w:rPr>
      <w:t>5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A32239">
      <w:rPr>
        <w:rFonts w:ascii="Arial" w:hAnsi="Arial"/>
        <w:snapToGrid w:val="0"/>
      </w:rPr>
      <w:t>6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3D51" w:rsidRDefault="004F3D51">
          <w:pPr>
            <w:pStyle w:val="Ttulo4"/>
            <w:jc w:val="center"/>
            <w:rPr>
              <w:sz w:val="18"/>
              <w:szCs w:val="18"/>
            </w:rPr>
          </w:pPr>
        </w:p>
        <w:p w:rsidR="00154DB6" w:rsidRDefault="00154DB6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SERIE DOCUMENTAL</w:t>
          </w:r>
        </w:p>
        <w:p w:rsidR="00B3065C" w:rsidRPr="00CD415F" w:rsidRDefault="00B3065C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Subserie Documental</w:t>
          </w:r>
        </w:p>
        <w:p w:rsidR="00CD415F" w:rsidRPr="00CD415F" w:rsidRDefault="00B3065C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Tipo d</w:t>
          </w:r>
          <w:r w:rsidR="00CD415F" w:rsidRPr="00CD415F">
            <w:rPr>
              <w:rFonts w:ascii="Arial" w:hAnsi="Arial"/>
              <w:sz w:val="18"/>
              <w:szCs w:val="18"/>
            </w:rPr>
            <w:t>ocumental</w:t>
          </w:r>
        </w:p>
      </w:tc>
      <w:tc>
        <w:tcPr>
          <w:tcW w:w="1261" w:type="dxa"/>
          <w:gridSpan w:val="2"/>
        </w:tcPr>
        <w:p w:rsidR="00CD415F" w:rsidRPr="00CD415F" w:rsidRDefault="000C5EF3">
          <w:pPr>
            <w:pStyle w:val="Ttulo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RETENCIÓN EN AÑ</w:t>
          </w:r>
          <w:r w:rsidR="00CD415F" w:rsidRPr="00CD415F">
            <w:rPr>
              <w:sz w:val="18"/>
              <w:szCs w:val="18"/>
            </w:rPr>
            <w:t>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3D51" w:rsidRDefault="004F3D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154DB6" w:rsidRDefault="00154DB6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2936"/>
    <w:multiLevelType w:val="hybridMultilevel"/>
    <w:tmpl w:val="7848D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D5354"/>
    <w:multiLevelType w:val="hybridMultilevel"/>
    <w:tmpl w:val="25FA3216"/>
    <w:lvl w:ilvl="0" w:tplc="2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03D4877"/>
    <w:multiLevelType w:val="hybridMultilevel"/>
    <w:tmpl w:val="8506C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3C4"/>
    <w:multiLevelType w:val="hybridMultilevel"/>
    <w:tmpl w:val="986C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E"/>
    <w:rsid w:val="000265B6"/>
    <w:rsid w:val="0004004C"/>
    <w:rsid w:val="00046CF9"/>
    <w:rsid w:val="00061F22"/>
    <w:rsid w:val="00064E02"/>
    <w:rsid w:val="00077F35"/>
    <w:rsid w:val="00084D99"/>
    <w:rsid w:val="00086B84"/>
    <w:rsid w:val="000912DA"/>
    <w:rsid w:val="000A066D"/>
    <w:rsid w:val="000B0AD5"/>
    <w:rsid w:val="000B2CF6"/>
    <w:rsid w:val="000C5EF3"/>
    <w:rsid w:val="000E1428"/>
    <w:rsid w:val="000E5CE5"/>
    <w:rsid w:val="00113C8C"/>
    <w:rsid w:val="00114B47"/>
    <w:rsid w:val="0012055A"/>
    <w:rsid w:val="00121210"/>
    <w:rsid w:val="00132A9C"/>
    <w:rsid w:val="00136ED5"/>
    <w:rsid w:val="00154DB6"/>
    <w:rsid w:val="00172F24"/>
    <w:rsid w:val="00192BFA"/>
    <w:rsid w:val="001A500B"/>
    <w:rsid w:val="001B19C8"/>
    <w:rsid w:val="001C302E"/>
    <w:rsid w:val="001D7FEA"/>
    <w:rsid w:val="001F7730"/>
    <w:rsid w:val="00200EE9"/>
    <w:rsid w:val="00221BDC"/>
    <w:rsid w:val="00225E18"/>
    <w:rsid w:val="002336F6"/>
    <w:rsid w:val="00252D10"/>
    <w:rsid w:val="002579A7"/>
    <w:rsid w:val="00265452"/>
    <w:rsid w:val="00267EC3"/>
    <w:rsid w:val="002755D3"/>
    <w:rsid w:val="00282099"/>
    <w:rsid w:val="00290D45"/>
    <w:rsid w:val="002A4586"/>
    <w:rsid w:val="002F54FD"/>
    <w:rsid w:val="00334C6E"/>
    <w:rsid w:val="00342207"/>
    <w:rsid w:val="0034776C"/>
    <w:rsid w:val="003529F9"/>
    <w:rsid w:val="00367AED"/>
    <w:rsid w:val="0039011A"/>
    <w:rsid w:val="003E5EC4"/>
    <w:rsid w:val="00402631"/>
    <w:rsid w:val="0041262E"/>
    <w:rsid w:val="004255AC"/>
    <w:rsid w:val="00445377"/>
    <w:rsid w:val="004525F7"/>
    <w:rsid w:val="0048095E"/>
    <w:rsid w:val="004B4A1E"/>
    <w:rsid w:val="004D05A6"/>
    <w:rsid w:val="004D7E55"/>
    <w:rsid w:val="004F3D51"/>
    <w:rsid w:val="005065D1"/>
    <w:rsid w:val="005117FD"/>
    <w:rsid w:val="005129C9"/>
    <w:rsid w:val="00522BB2"/>
    <w:rsid w:val="005237B6"/>
    <w:rsid w:val="00524EB1"/>
    <w:rsid w:val="00554048"/>
    <w:rsid w:val="0057663E"/>
    <w:rsid w:val="00587FFA"/>
    <w:rsid w:val="005C1C69"/>
    <w:rsid w:val="005C2DFC"/>
    <w:rsid w:val="005E0D28"/>
    <w:rsid w:val="006210BF"/>
    <w:rsid w:val="00623837"/>
    <w:rsid w:val="00657DDD"/>
    <w:rsid w:val="00680AB8"/>
    <w:rsid w:val="006A5D52"/>
    <w:rsid w:val="006B1AF1"/>
    <w:rsid w:val="006B5798"/>
    <w:rsid w:val="006C4474"/>
    <w:rsid w:val="006C732C"/>
    <w:rsid w:val="006C7522"/>
    <w:rsid w:val="006D0F53"/>
    <w:rsid w:val="007017E3"/>
    <w:rsid w:val="00711AD3"/>
    <w:rsid w:val="00717381"/>
    <w:rsid w:val="00727098"/>
    <w:rsid w:val="00740F93"/>
    <w:rsid w:val="00756AF6"/>
    <w:rsid w:val="007949C3"/>
    <w:rsid w:val="007A2F08"/>
    <w:rsid w:val="007B6D24"/>
    <w:rsid w:val="007C56C0"/>
    <w:rsid w:val="007F7344"/>
    <w:rsid w:val="00801641"/>
    <w:rsid w:val="00824DB3"/>
    <w:rsid w:val="00825A5F"/>
    <w:rsid w:val="00834B73"/>
    <w:rsid w:val="0084289C"/>
    <w:rsid w:val="008610AE"/>
    <w:rsid w:val="008757DD"/>
    <w:rsid w:val="008768B3"/>
    <w:rsid w:val="00880913"/>
    <w:rsid w:val="00882612"/>
    <w:rsid w:val="008B5BB3"/>
    <w:rsid w:val="008D3A03"/>
    <w:rsid w:val="008E5BC9"/>
    <w:rsid w:val="008E6960"/>
    <w:rsid w:val="0090586A"/>
    <w:rsid w:val="009075FF"/>
    <w:rsid w:val="0091022C"/>
    <w:rsid w:val="00941635"/>
    <w:rsid w:val="00952962"/>
    <w:rsid w:val="0095488C"/>
    <w:rsid w:val="009819F2"/>
    <w:rsid w:val="009A33F4"/>
    <w:rsid w:val="009C631A"/>
    <w:rsid w:val="009D1797"/>
    <w:rsid w:val="009E7CCA"/>
    <w:rsid w:val="00A32239"/>
    <w:rsid w:val="00A332B5"/>
    <w:rsid w:val="00A44569"/>
    <w:rsid w:val="00A6761A"/>
    <w:rsid w:val="00A91151"/>
    <w:rsid w:val="00A97B14"/>
    <w:rsid w:val="00AB5E00"/>
    <w:rsid w:val="00AD5410"/>
    <w:rsid w:val="00AE43EE"/>
    <w:rsid w:val="00AE5735"/>
    <w:rsid w:val="00B3065C"/>
    <w:rsid w:val="00B43BC0"/>
    <w:rsid w:val="00B44614"/>
    <w:rsid w:val="00B50FBA"/>
    <w:rsid w:val="00B5504E"/>
    <w:rsid w:val="00BA6A47"/>
    <w:rsid w:val="00BE5082"/>
    <w:rsid w:val="00C00107"/>
    <w:rsid w:val="00C001E9"/>
    <w:rsid w:val="00C03840"/>
    <w:rsid w:val="00C45812"/>
    <w:rsid w:val="00C46F91"/>
    <w:rsid w:val="00C534C4"/>
    <w:rsid w:val="00C539EC"/>
    <w:rsid w:val="00C55166"/>
    <w:rsid w:val="00C623F8"/>
    <w:rsid w:val="00C74309"/>
    <w:rsid w:val="00C74CEA"/>
    <w:rsid w:val="00C850EA"/>
    <w:rsid w:val="00C94ECD"/>
    <w:rsid w:val="00CA3D51"/>
    <w:rsid w:val="00CD1333"/>
    <w:rsid w:val="00CD415F"/>
    <w:rsid w:val="00CD797B"/>
    <w:rsid w:val="00CF3A40"/>
    <w:rsid w:val="00D34F76"/>
    <w:rsid w:val="00D51675"/>
    <w:rsid w:val="00D63239"/>
    <w:rsid w:val="00D86110"/>
    <w:rsid w:val="00D87661"/>
    <w:rsid w:val="00D94572"/>
    <w:rsid w:val="00DB2540"/>
    <w:rsid w:val="00DC2327"/>
    <w:rsid w:val="00DD16ED"/>
    <w:rsid w:val="00DF6567"/>
    <w:rsid w:val="00E03803"/>
    <w:rsid w:val="00E370AD"/>
    <w:rsid w:val="00E46B69"/>
    <w:rsid w:val="00E64DF8"/>
    <w:rsid w:val="00E7024A"/>
    <w:rsid w:val="00E74D73"/>
    <w:rsid w:val="00E928F3"/>
    <w:rsid w:val="00ED4699"/>
    <w:rsid w:val="00ED5200"/>
    <w:rsid w:val="00F0446F"/>
    <w:rsid w:val="00F23D60"/>
    <w:rsid w:val="00F47F21"/>
    <w:rsid w:val="00F564F2"/>
    <w:rsid w:val="00F657D8"/>
    <w:rsid w:val="00F701EA"/>
    <w:rsid w:val="00F72263"/>
    <w:rsid w:val="00FB4438"/>
    <w:rsid w:val="00FC2D94"/>
    <w:rsid w:val="00FD0075"/>
    <w:rsid w:val="00FD3F14"/>
    <w:rsid w:val="00FE4680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ABB696"/>
  <w15:docId w15:val="{509E3A49-FE84-4D16-B988-C71A8A7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p.gov.co/yalile-katerine-assaf-abuei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2959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3</cp:revision>
  <cp:lastPrinted>2020-05-18T15:45:00Z</cp:lastPrinted>
  <dcterms:created xsi:type="dcterms:W3CDTF">2020-05-18T15:47:00Z</dcterms:created>
  <dcterms:modified xsi:type="dcterms:W3CDTF">2020-05-18T16:14:00Z</dcterms:modified>
</cp:coreProperties>
</file>