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CB951" w14:textId="77777777" w:rsidR="00E03E01" w:rsidRDefault="00E03E01" w:rsidP="00E03E01">
      <w:pPr>
        <w:rPr>
          <w:rFonts w:ascii="Myriad Pro Condensed" w:hAnsi="Myriad Pro Condensed" w:cs="Miriam"/>
          <w:color w:val="BFBFBF" w:themeColor="background1" w:themeShade="BF"/>
          <w:sz w:val="22"/>
          <w:lang w:val="es-ES"/>
        </w:rPr>
      </w:pPr>
    </w:p>
    <w:p w14:paraId="122E4E71" w14:textId="77777777" w:rsidR="00E03E01" w:rsidRDefault="00E03E01" w:rsidP="00E03E01">
      <w:pPr>
        <w:rPr>
          <w:rFonts w:ascii="Myriad Pro Condensed" w:hAnsi="Myriad Pro Condensed" w:cs="Miriam"/>
          <w:color w:val="BFBFBF" w:themeColor="background1" w:themeShade="BF"/>
          <w:sz w:val="22"/>
          <w:lang w:val="es-ES"/>
        </w:rPr>
      </w:pPr>
    </w:p>
    <w:p w14:paraId="1583FBC0" w14:textId="77777777" w:rsidR="00E03E01" w:rsidRDefault="00E03E01" w:rsidP="00E03E01">
      <w:pPr>
        <w:rPr>
          <w:rFonts w:ascii="Myriad Pro Condensed" w:hAnsi="Myriad Pro Condensed" w:cs="Miriam"/>
          <w:color w:val="BFBFBF" w:themeColor="background1" w:themeShade="BF"/>
          <w:sz w:val="22"/>
          <w:lang w:val="es-ES"/>
        </w:rPr>
      </w:pPr>
    </w:p>
    <w:p w14:paraId="035DBF28" w14:textId="77777777" w:rsidR="00E03E01" w:rsidRDefault="00E03E01" w:rsidP="00E03E01">
      <w:pPr>
        <w:rPr>
          <w:rFonts w:ascii="Myriad Pro Condensed" w:hAnsi="Myriad Pro Condensed" w:cs="Miriam"/>
          <w:color w:val="BFBFBF" w:themeColor="background1" w:themeShade="BF"/>
          <w:sz w:val="22"/>
          <w:lang w:val="es-ES"/>
        </w:rPr>
      </w:pPr>
    </w:p>
    <w:p w14:paraId="3E7B232B" w14:textId="77777777" w:rsidR="00E03E01" w:rsidRDefault="00E03E01" w:rsidP="00E03E01">
      <w:pPr>
        <w:rPr>
          <w:rFonts w:ascii="Myriad Pro Condensed" w:hAnsi="Myriad Pro Condensed" w:cs="Miriam"/>
          <w:color w:val="BFBFBF" w:themeColor="background1" w:themeShade="BF"/>
          <w:sz w:val="22"/>
          <w:lang w:val="es-ES"/>
        </w:rPr>
      </w:pPr>
    </w:p>
    <w:p w14:paraId="150106F5" w14:textId="77777777" w:rsidR="00E03E01" w:rsidRDefault="00E03E01" w:rsidP="00E03E01">
      <w:pPr>
        <w:rPr>
          <w:rFonts w:ascii="Myriad Pro Condensed" w:hAnsi="Myriad Pro Condensed" w:cs="Miriam"/>
          <w:color w:val="BFBFBF" w:themeColor="background1" w:themeShade="BF"/>
          <w:sz w:val="22"/>
          <w:lang w:val="es-ES"/>
        </w:rPr>
      </w:pPr>
    </w:p>
    <w:p w14:paraId="6374B2C7" w14:textId="0B0FD6D3" w:rsidR="00E03E01" w:rsidRDefault="00DD0724" w:rsidP="00E03E01">
      <w:pPr>
        <w:rPr>
          <w:rFonts w:ascii="Myriad Pro Condensed" w:hAnsi="Myriad Pro Condensed" w:cs="Miriam"/>
          <w:color w:val="BFBFBF" w:themeColor="background1" w:themeShade="BF"/>
          <w:sz w:val="22"/>
          <w:lang w:val="es-ES"/>
        </w:rPr>
      </w:pPr>
      <w:r w:rsidRPr="00E05037">
        <w:rPr>
          <w:noProof/>
          <w:color w:val="FFFFFF" w:themeColor="background1"/>
          <w:sz w:val="22"/>
        </w:rPr>
        <w:drawing>
          <wp:anchor distT="0" distB="0" distL="114300" distR="114300" simplePos="0" relativeHeight="251658241" behindDoc="1" locked="0" layoutInCell="1" allowOverlap="1" wp14:anchorId="0423C3A1" wp14:editId="10D77C98">
            <wp:simplePos x="0" y="0"/>
            <wp:positionH relativeFrom="column">
              <wp:posOffset>-110490</wp:posOffset>
            </wp:positionH>
            <wp:positionV relativeFrom="paragraph">
              <wp:posOffset>128270</wp:posOffset>
            </wp:positionV>
            <wp:extent cx="1524000" cy="1492444"/>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unp transparen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4000" cy="1492444"/>
                    </a:xfrm>
                    <a:prstGeom prst="rect">
                      <a:avLst/>
                    </a:prstGeom>
                  </pic:spPr>
                </pic:pic>
              </a:graphicData>
            </a:graphic>
            <wp14:sizeRelH relativeFrom="page">
              <wp14:pctWidth>0</wp14:pctWidth>
            </wp14:sizeRelH>
            <wp14:sizeRelV relativeFrom="page">
              <wp14:pctHeight>0</wp14:pctHeight>
            </wp14:sizeRelV>
          </wp:anchor>
        </w:drawing>
      </w:r>
    </w:p>
    <w:p w14:paraId="0EFB6AF7" w14:textId="631DD8B7" w:rsidR="00E03E01" w:rsidRPr="00E05037" w:rsidRDefault="00E03E01" w:rsidP="00E03E01">
      <w:pPr>
        <w:rPr>
          <w:rFonts w:ascii="Myriad Pro Condensed" w:hAnsi="Myriad Pro Condensed" w:cs="Miriam"/>
          <w:color w:val="BFBFBF" w:themeColor="background1" w:themeShade="BF"/>
          <w:sz w:val="22"/>
          <w:lang w:val="es-ES"/>
        </w:rPr>
      </w:pPr>
    </w:p>
    <w:p w14:paraId="5E434412" w14:textId="77777777" w:rsidR="00E03E01" w:rsidRPr="00E05037" w:rsidRDefault="00E03E01" w:rsidP="00E03E01">
      <w:pPr>
        <w:pStyle w:val="TituloguiaUNP"/>
        <w:tabs>
          <w:tab w:val="left" w:pos="8275"/>
        </w:tabs>
      </w:pPr>
      <w:r>
        <w:tab/>
      </w:r>
    </w:p>
    <w:p w14:paraId="5597452C" w14:textId="77777777" w:rsidR="00E03E01" w:rsidRPr="00E05037" w:rsidRDefault="00E03E01" w:rsidP="00E03E01">
      <w:pPr>
        <w:pStyle w:val="TituloguiaUNP"/>
      </w:pPr>
    </w:p>
    <w:p w14:paraId="274592A3" w14:textId="77777777" w:rsidR="00E03E01" w:rsidRPr="00E05037" w:rsidRDefault="00E03E01" w:rsidP="00E03E01">
      <w:pPr>
        <w:pStyle w:val="TituloguiaUNP"/>
      </w:pPr>
    </w:p>
    <w:p w14:paraId="33172F0A" w14:textId="77777777" w:rsidR="00E03E01" w:rsidRPr="00E05037" w:rsidRDefault="00E03E01" w:rsidP="00E03E01">
      <w:pPr>
        <w:pStyle w:val="TituloguiaUNP"/>
      </w:pPr>
    </w:p>
    <w:p w14:paraId="1B745279" w14:textId="77777777" w:rsidR="00E03E01" w:rsidRDefault="00E03E01" w:rsidP="00E03E01">
      <w:pPr>
        <w:pStyle w:val="TituloguiaUNP"/>
      </w:pPr>
    </w:p>
    <w:p w14:paraId="588CBC81" w14:textId="77777777" w:rsidR="00E03E01" w:rsidRPr="00E05037" w:rsidRDefault="00E03E01" w:rsidP="00E03E01">
      <w:pPr>
        <w:pStyle w:val="TituloguiaUNP"/>
      </w:pPr>
    </w:p>
    <w:p w14:paraId="2A2884D2" w14:textId="18C9BA3A" w:rsidR="00E03E01" w:rsidRPr="007E4308" w:rsidRDefault="00956337" w:rsidP="00E03E01">
      <w:pPr>
        <w:pStyle w:val="TituloguiaUNP"/>
        <w:rPr>
          <w:sz w:val="70"/>
          <w:szCs w:val="70"/>
        </w:rPr>
      </w:pPr>
      <w:r>
        <w:rPr>
          <w:noProof/>
        </w:rPr>
        <w:drawing>
          <wp:anchor distT="0" distB="0" distL="114300" distR="114300" simplePos="0" relativeHeight="251660292" behindDoc="1" locked="0" layoutInCell="1" allowOverlap="1" wp14:anchorId="45176AEC" wp14:editId="52C6F597">
            <wp:simplePos x="0" y="0"/>
            <wp:positionH relativeFrom="column">
              <wp:posOffset>1403986</wp:posOffset>
            </wp:positionH>
            <wp:positionV relativeFrom="paragraph">
              <wp:posOffset>254635</wp:posOffset>
            </wp:positionV>
            <wp:extent cx="4439285" cy="1701800"/>
            <wp:effectExtent l="152400" t="590550" r="75565" b="565150"/>
            <wp:wrapNone/>
            <wp:docPr id="2" name="Imagen 3" descr="Imagen que contiene vajilla, plato, dibujo&#10;&#10;Descripción generada automáticamente">
              <a:extLst xmlns:a="http://schemas.openxmlformats.org/drawingml/2006/main">
                <a:ext uri="{FF2B5EF4-FFF2-40B4-BE49-F238E27FC236}">
                  <a16:creationId xmlns:a16="http://schemas.microsoft.com/office/drawing/2014/main" id="{7142AA00-50FF-4067-8CA6-ADC3CADAA3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Imagen que contiene vajilla, plato, dibujo&#10;&#10;Descripción generada automáticamente">
                      <a:extLst>
                        <a:ext uri="{FF2B5EF4-FFF2-40B4-BE49-F238E27FC236}">
                          <a16:creationId xmlns:a16="http://schemas.microsoft.com/office/drawing/2014/main" id="{7142AA00-50FF-4067-8CA6-ADC3CADAA353}"/>
                        </a:ext>
                      </a:extLst>
                    </pic:cNvPr>
                    <pic:cNvPicPr>
                      <a:picLocks noChangeAspect="1"/>
                    </pic:cNvPicPr>
                  </pic:nvPicPr>
                  <pic:blipFill>
                    <a:blip r:embed="rId12" cstate="print">
                      <a:alphaModFix amt="50000"/>
                      <a:extLst>
                        <a:ext uri="{28A0092B-C50C-407E-A947-70E740481C1C}">
                          <a14:useLocalDpi xmlns:a14="http://schemas.microsoft.com/office/drawing/2010/main" val="0"/>
                        </a:ext>
                      </a:extLst>
                    </a:blip>
                    <a:stretch>
                      <a:fillRect/>
                    </a:stretch>
                  </pic:blipFill>
                  <pic:spPr>
                    <a:xfrm rot="20626582">
                      <a:off x="0" y="0"/>
                      <a:ext cx="4439285" cy="1701800"/>
                    </a:xfrm>
                    <a:prstGeom prst="rect">
                      <a:avLst/>
                    </a:prstGeom>
                  </pic:spPr>
                </pic:pic>
              </a:graphicData>
            </a:graphic>
          </wp:anchor>
        </w:drawing>
      </w:r>
      <w:r w:rsidR="00E03E01">
        <w:rPr>
          <w:sz w:val="70"/>
          <w:szCs w:val="70"/>
        </w:rPr>
        <w:t>Plan</w:t>
      </w:r>
    </w:p>
    <w:p w14:paraId="6F7C2B9A" w14:textId="1A18C3A5" w:rsidR="00E03E01" w:rsidRPr="007E4308" w:rsidRDefault="00E03E01" w:rsidP="00E03E01">
      <w:pPr>
        <w:pStyle w:val="TituloguiaUNP"/>
      </w:pPr>
      <w:r w:rsidRPr="007E4308">
        <w:rPr>
          <w:noProof/>
          <w:sz w:val="70"/>
          <w:szCs w:val="70"/>
        </w:rPr>
        <mc:AlternateContent>
          <mc:Choice Requires="wpg">
            <w:drawing>
              <wp:anchor distT="0" distB="0" distL="114300" distR="114300" simplePos="0" relativeHeight="251658240" behindDoc="0" locked="0" layoutInCell="1" allowOverlap="1" wp14:anchorId="1279BCB5" wp14:editId="63492E5D">
                <wp:simplePos x="0" y="0"/>
                <wp:positionH relativeFrom="column">
                  <wp:posOffset>-12065</wp:posOffset>
                </wp:positionH>
                <wp:positionV relativeFrom="paragraph">
                  <wp:posOffset>50165</wp:posOffset>
                </wp:positionV>
                <wp:extent cx="3603600" cy="46800"/>
                <wp:effectExtent l="0" t="0" r="3810" b="4445"/>
                <wp:wrapNone/>
                <wp:docPr id="4" name="Grupo 4"/>
                <wp:cNvGraphicFramePr/>
                <a:graphic xmlns:a="http://schemas.openxmlformats.org/drawingml/2006/main">
                  <a:graphicData uri="http://schemas.microsoft.com/office/word/2010/wordprocessingGroup">
                    <wpg:wgp>
                      <wpg:cNvGrpSpPr/>
                      <wpg:grpSpPr>
                        <a:xfrm>
                          <a:off x="0" y="0"/>
                          <a:ext cx="3603600" cy="46800"/>
                          <a:chOff x="0" y="0"/>
                          <a:chExt cx="3604126" cy="45719"/>
                        </a:xfrm>
                      </wpg:grpSpPr>
                      <wps:wsp>
                        <wps:cNvPr id="8" name="Rectángulo 8"/>
                        <wps:cNvSpPr/>
                        <wps:spPr>
                          <a:xfrm>
                            <a:off x="0" y="0"/>
                            <a:ext cx="3276600"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10"/>
                        <wps:cNvSpPr/>
                        <wps:spPr>
                          <a:xfrm>
                            <a:off x="3320716" y="0"/>
                            <a:ext cx="101032"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2"/>
                        <wps:cNvSpPr/>
                        <wps:spPr>
                          <a:xfrm flipV="1">
                            <a:off x="3470442" y="0"/>
                            <a:ext cx="133684"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1ACA7D" id="Grupo 4" o:spid="_x0000_s1026" style="position:absolute;margin-left:-.95pt;margin-top:3.95pt;width:283.75pt;height:3.7pt;z-index:251639808;mso-width-relative:margin;mso-height-relative:margin" coordsize="3604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">
                <v:rect id="Rectángulo 8" o:spid="_x0000_s1027" style="position:absolute;width:3276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" fillcolor="#747070 [1614]" stroked="f" strokeweight="1pt"/>
                <v:rect id="Rectángulo 10" o:spid="_x0000_s1028" style="position:absolute;left:33207;width:101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" fillcolor="#aeaaaa [2414]" stroked="f" strokeweight="1pt"/>
                <v:rect id="Rectángulo 12" o:spid="_x0000_s1029" style="position:absolute;left:34704;width:133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" fillcolor="#aeaaaa [2414]" stroked="f" strokeweight="1pt"/>
              </v:group>
            </w:pict>
          </mc:Fallback>
        </mc:AlternateContent>
      </w:r>
    </w:p>
    <w:p w14:paraId="09A19F72" w14:textId="5C88E0D7" w:rsidR="00E03E01" w:rsidRDefault="001917B4" w:rsidP="00E03E01">
      <w:pPr>
        <w:pStyle w:val="TituloguiaUNP"/>
      </w:pPr>
      <w:r w:rsidRPr="001917B4">
        <w:t>ESTRATÉGICO DE TECNOLOGÍAS DE LA INFORMACIÓN – PETI</w:t>
      </w:r>
      <w:r w:rsidR="00777C59">
        <w:t>-2022</w:t>
      </w:r>
      <w:r w:rsidR="00E03E01">
        <w:t>.</w:t>
      </w:r>
    </w:p>
    <w:p w14:paraId="186E8C7E" w14:textId="240617BF" w:rsidR="00E03E01" w:rsidRPr="007E4308" w:rsidRDefault="00E03E01" w:rsidP="00E03E01">
      <w:pPr>
        <w:pStyle w:val="TituloguiaUNP"/>
        <w:rPr>
          <w:sz w:val="50"/>
          <w:szCs w:val="50"/>
        </w:rPr>
      </w:pPr>
      <w:r>
        <w:t>GESTIÓN TECNOLÓGICA</w:t>
      </w:r>
    </w:p>
    <w:p w14:paraId="64107A77" w14:textId="2291DED4" w:rsidR="00E03E01" w:rsidRPr="00BF20E8" w:rsidRDefault="00E03E01" w:rsidP="00BF20E8">
      <w:pPr>
        <w:pStyle w:val="SubtituloguiaUNP"/>
      </w:pPr>
      <w:r w:rsidRPr="00BF20E8">
        <w:t>GTE-PL-0</w:t>
      </w:r>
      <w:r w:rsidR="001917B4" w:rsidRPr="00BF20E8">
        <w:t>4</w:t>
      </w:r>
      <w:r w:rsidRPr="00BF20E8">
        <w:t>-</w:t>
      </w:r>
      <w:r w:rsidR="00E4180D">
        <w:t>v</w:t>
      </w:r>
      <w:r w:rsidR="009009AD">
        <w:t>4</w:t>
      </w:r>
    </w:p>
    <w:p w14:paraId="67370603" w14:textId="01819761" w:rsidR="00E03E01" w:rsidRDefault="00E03E01" w:rsidP="00BF20E8">
      <w:pPr>
        <w:pStyle w:val="SubtituloguiaUNP"/>
      </w:pPr>
    </w:p>
    <w:p w14:paraId="6399189C" w14:textId="0F968391" w:rsidR="00BF20E8" w:rsidRDefault="00BF20E8" w:rsidP="00BF20E8">
      <w:pPr>
        <w:pStyle w:val="SubtituloguiaUNP"/>
      </w:pPr>
    </w:p>
    <w:p w14:paraId="68A8BEDC" w14:textId="6CB0FE2A" w:rsidR="00BF20E8" w:rsidRDefault="00BF20E8" w:rsidP="00BF20E8">
      <w:pPr>
        <w:pStyle w:val="SubtituloguiaUNP"/>
      </w:pPr>
    </w:p>
    <w:p w14:paraId="44EE98AD" w14:textId="0D277239" w:rsidR="00E03E01" w:rsidRPr="00324F72" w:rsidRDefault="00E03E01" w:rsidP="00BF20E8">
      <w:pPr>
        <w:pStyle w:val="SubtituloguiaUNP"/>
      </w:pPr>
      <w:r w:rsidRPr="00324F72">
        <w:t>Gestión</w:t>
      </w:r>
      <w:r>
        <w:t xml:space="preserve"> Tecnológica</w:t>
      </w:r>
    </w:p>
    <w:p w14:paraId="1063FACB" w14:textId="73AAC79B" w:rsidR="00E03E01" w:rsidRPr="00324F72" w:rsidRDefault="00E03E01" w:rsidP="00BF20E8">
      <w:pPr>
        <w:pStyle w:val="SubtituloguiaUNP"/>
      </w:pPr>
      <w:r w:rsidRPr="00324F72">
        <w:t>UNIDAD NACIONAL DE PROTECCIÓN</w:t>
      </w:r>
    </w:p>
    <w:p w14:paraId="49548D8C" w14:textId="342FC77C" w:rsidR="00BF20E8" w:rsidRDefault="00056F4C" w:rsidP="00BF20E8">
      <w:pPr>
        <w:pStyle w:val="SubtituloguiaUNP"/>
      </w:pPr>
      <w:r>
        <w:t>31</w:t>
      </w:r>
      <w:r w:rsidR="00E03E01">
        <w:t>-</w:t>
      </w:r>
      <w:r>
        <w:t>12</w:t>
      </w:r>
      <w:r w:rsidR="00E03E01">
        <w:t>-2</w:t>
      </w:r>
      <w:r w:rsidR="00E4180D">
        <w:t>021</w:t>
      </w:r>
    </w:p>
    <w:p w14:paraId="4365851D" w14:textId="263837B4" w:rsidR="007405DA" w:rsidRPr="007405DA" w:rsidRDefault="007405DA" w:rsidP="007405DA">
      <w:pPr>
        <w:rPr>
          <w:lang w:val="es-ES" w:eastAsia="en-US"/>
        </w:rPr>
      </w:pPr>
    </w:p>
    <w:p w14:paraId="14BB81EC" w14:textId="3D55A722" w:rsidR="007405DA" w:rsidRPr="007405DA" w:rsidRDefault="007405DA" w:rsidP="007405DA">
      <w:pPr>
        <w:rPr>
          <w:lang w:val="es-ES" w:eastAsia="en-US"/>
        </w:rPr>
      </w:pPr>
      <w:r w:rsidRPr="00E05037">
        <w:rPr>
          <w:noProof/>
        </w:rPr>
        <mc:AlternateContent>
          <mc:Choice Requires="wpg">
            <w:drawing>
              <wp:anchor distT="0" distB="0" distL="114300" distR="114300" simplePos="0" relativeHeight="251658242" behindDoc="1" locked="0" layoutInCell="1" allowOverlap="1" wp14:anchorId="098491FC" wp14:editId="7EFC00D0">
                <wp:simplePos x="0" y="0"/>
                <wp:positionH relativeFrom="page">
                  <wp:posOffset>34290</wp:posOffset>
                </wp:positionH>
                <wp:positionV relativeFrom="paragraph">
                  <wp:posOffset>275234</wp:posOffset>
                </wp:positionV>
                <wp:extent cx="7927690" cy="2333491"/>
                <wp:effectExtent l="0" t="0" r="0" b="3810"/>
                <wp:wrapNone/>
                <wp:docPr id="17" name="Grupo 17"/>
                <wp:cNvGraphicFramePr/>
                <a:graphic xmlns:a="http://schemas.openxmlformats.org/drawingml/2006/main">
                  <a:graphicData uri="http://schemas.microsoft.com/office/word/2010/wordprocessingGroup">
                    <wpg:wgp>
                      <wpg:cNvGrpSpPr/>
                      <wpg:grpSpPr>
                        <a:xfrm>
                          <a:off x="0" y="0"/>
                          <a:ext cx="7927690" cy="2333491"/>
                          <a:chOff x="-13750" y="0"/>
                          <a:chExt cx="7927690" cy="2333690"/>
                        </a:xfrm>
                      </wpg:grpSpPr>
                      <wps:wsp>
                        <wps:cNvPr id="18" name="Rectángulo 18"/>
                        <wps:cNvSpPr/>
                        <wps:spPr>
                          <a:xfrm>
                            <a:off x="-13750" y="1041357"/>
                            <a:ext cx="7914005" cy="1292333"/>
                          </a:xfrm>
                          <a:prstGeom prst="rect">
                            <a:avLst/>
                          </a:prstGeom>
                          <a:solidFill>
                            <a:srgbClr val="4404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upo 19"/>
                        <wpg:cNvGrpSpPr/>
                        <wpg:grpSpPr>
                          <a:xfrm flipV="1">
                            <a:off x="157655" y="804041"/>
                            <a:ext cx="7756285" cy="78801"/>
                            <a:chOff x="0" y="0"/>
                            <a:chExt cx="3604126" cy="45719"/>
                          </a:xfrm>
                        </wpg:grpSpPr>
                        <wps:wsp>
                          <wps:cNvPr id="20" name="Rectángulo 20"/>
                          <wps:cNvSpPr/>
                          <wps:spPr>
                            <a:xfrm>
                              <a:off x="0" y="0"/>
                              <a:ext cx="3276600"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21"/>
                          <wps:cNvSpPr/>
                          <wps:spPr>
                            <a:xfrm>
                              <a:off x="3320716" y="0"/>
                              <a:ext cx="101032"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ángulo 22"/>
                          <wps:cNvSpPr/>
                          <wps:spPr>
                            <a:xfrm flipV="1">
                              <a:off x="3470442" y="0"/>
                              <a:ext cx="133684"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 name="Imagen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265683" y="0"/>
                            <a:ext cx="2350135" cy="487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F3397F" id="Grupo 17" o:spid="_x0000_s1026" style="position:absolute;margin-left:2.7pt;margin-top:21.65pt;width:624.25pt;height:183.75pt;z-index:-251658238;mso-position-horizontal-relative:page;mso-width-relative:margin;mso-height-relative:margin" coordorigin="-137" coordsize="79276,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">
                <v:rect id="Rectángulo 18" o:spid="_x0000_s1027" style="position:absolute;left:-137;top:10413;width:79139;height:12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" fillcolor="#440421" stroked="f" strokeweight="1pt"/>
                <v:group id="Grupo 19" o:spid="_x0000_s1028" style="position:absolute;left:1576;top:8040;width:77563;height:788;flip:y" coordsize="3604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">
                  <v:rect id="Rectángulo 20" o:spid="_x0000_s1029" style="position:absolute;width:3276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" fillcolor="#747070 [1614]" stroked="f" strokeweight="1pt"/>
                  <v:rect id="Rectángulo 21" o:spid="_x0000_s1030" style="position:absolute;left:33207;width:101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" fillcolor="#aeaaaa [2414]" stroked="f" strokeweight="1pt"/>
                  <v:rect id="Rectángulo 22" o:spid="_x0000_s1031" style="position:absolute;left:34704;width:133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" fillcolor="#aeaaaa [241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32" type="#_x0000_t75" style="position:absolute;left:52656;width:23502;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">
                  <v:imagedata r:id="rId14" o:title=""/>
                </v:shape>
                <w10:wrap anchorx="page"/>
              </v:group>
            </w:pict>
          </mc:Fallback>
        </mc:AlternateContent>
      </w:r>
    </w:p>
    <w:p w14:paraId="15D09966" w14:textId="77777777" w:rsidR="007405DA" w:rsidRPr="007405DA" w:rsidRDefault="007405DA" w:rsidP="007405DA">
      <w:pPr>
        <w:rPr>
          <w:lang w:val="es-ES" w:eastAsia="en-US"/>
        </w:rPr>
      </w:pPr>
    </w:p>
    <w:p w14:paraId="6767BDEF" w14:textId="65F14121" w:rsidR="007405DA" w:rsidRPr="007405DA" w:rsidRDefault="007405DA" w:rsidP="007405DA">
      <w:pPr>
        <w:rPr>
          <w:lang w:val="es-ES" w:eastAsia="en-US"/>
        </w:rPr>
      </w:pPr>
    </w:p>
    <w:p w14:paraId="02AFC888" w14:textId="7B53950F" w:rsidR="007405DA" w:rsidRPr="007405DA" w:rsidRDefault="007405DA" w:rsidP="007405DA">
      <w:pPr>
        <w:rPr>
          <w:lang w:val="es-ES" w:eastAsia="en-US"/>
        </w:rPr>
      </w:pPr>
    </w:p>
    <w:p w14:paraId="7AE52F9E" w14:textId="2F262CE6" w:rsidR="007405DA" w:rsidRPr="007405DA" w:rsidRDefault="007405DA" w:rsidP="007405DA">
      <w:pPr>
        <w:rPr>
          <w:lang w:val="es-ES" w:eastAsia="en-US"/>
        </w:rPr>
      </w:pPr>
      <w:r w:rsidRPr="00FF7364">
        <w:rPr>
          <w:noProof/>
        </w:rPr>
        <w:drawing>
          <wp:anchor distT="0" distB="0" distL="114300" distR="114300" simplePos="0" relativeHeight="251658243" behindDoc="0" locked="0" layoutInCell="1" allowOverlap="1" wp14:anchorId="02D938B7" wp14:editId="799ACC8F">
            <wp:simplePos x="0" y="0"/>
            <wp:positionH relativeFrom="column">
              <wp:posOffset>6013910</wp:posOffset>
            </wp:positionH>
            <wp:positionV relativeFrom="paragraph">
              <wp:posOffset>175260</wp:posOffset>
            </wp:positionV>
            <wp:extent cx="985754" cy="985754"/>
            <wp:effectExtent l="0" t="0" r="5080" b="508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85754" cy="985754"/>
                    </a:xfrm>
                    <a:prstGeom prst="rect">
                      <a:avLst/>
                    </a:prstGeom>
                  </pic:spPr>
                </pic:pic>
              </a:graphicData>
            </a:graphic>
            <wp14:sizeRelH relativeFrom="page">
              <wp14:pctWidth>0</wp14:pctWidth>
            </wp14:sizeRelH>
            <wp14:sizeRelV relativeFrom="page">
              <wp14:pctHeight>0</wp14:pctHeight>
            </wp14:sizeRelV>
          </wp:anchor>
        </w:drawing>
      </w:r>
    </w:p>
    <w:p w14:paraId="28DB6786" w14:textId="77777777" w:rsidR="007405DA" w:rsidRPr="007405DA" w:rsidRDefault="007405DA" w:rsidP="007405DA">
      <w:pPr>
        <w:rPr>
          <w:lang w:val="es-ES" w:eastAsia="en-US"/>
        </w:rPr>
      </w:pPr>
    </w:p>
    <w:p w14:paraId="3E365D78" w14:textId="77777777" w:rsidR="007405DA" w:rsidRPr="007405DA" w:rsidRDefault="007405DA" w:rsidP="007405DA">
      <w:pPr>
        <w:jc w:val="right"/>
        <w:rPr>
          <w:lang w:val="es-ES" w:eastAsia="en-US"/>
        </w:rPr>
      </w:pPr>
    </w:p>
    <w:p w14:paraId="650AD3BB" w14:textId="77777777" w:rsidR="007405DA" w:rsidRPr="007405DA" w:rsidRDefault="007405DA" w:rsidP="007405DA">
      <w:pPr>
        <w:rPr>
          <w:lang w:val="es-ES" w:eastAsia="en-US"/>
        </w:rPr>
      </w:pPr>
    </w:p>
    <w:p w14:paraId="11E93DF3" w14:textId="224945D6" w:rsidR="007405DA" w:rsidRPr="007405DA" w:rsidRDefault="007405DA" w:rsidP="007405DA">
      <w:pPr>
        <w:ind w:left="0" w:firstLine="0"/>
        <w:rPr>
          <w:lang w:val="es-ES" w:eastAsia="en-US"/>
        </w:rPr>
        <w:sectPr w:rsidR="007405DA" w:rsidRPr="007405DA" w:rsidSect="007E2E00">
          <w:headerReference w:type="even" r:id="rId16"/>
          <w:headerReference w:type="default" r:id="rId17"/>
          <w:footerReference w:type="even" r:id="rId18"/>
          <w:footerReference w:type="default" r:id="rId19"/>
          <w:headerReference w:type="first" r:id="rId20"/>
          <w:footerReference w:type="first" r:id="rId21"/>
          <w:pgSz w:w="12240" w:h="15840"/>
          <w:pgMar w:top="1134" w:right="1134" w:bottom="567" w:left="1134" w:header="471" w:footer="306" w:gutter="0"/>
          <w:cols w:space="720"/>
          <w:titlePg/>
        </w:sectPr>
      </w:pPr>
    </w:p>
    <w:p w14:paraId="0E83D268" w14:textId="77777777" w:rsidR="00E4180D" w:rsidRDefault="00E4180D" w:rsidP="00BF20E8">
      <w:pPr>
        <w:spacing w:after="0" w:line="259" w:lineRule="auto"/>
        <w:ind w:left="0" w:firstLine="0"/>
        <w:rPr>
          <w:rFonts w:ascii="Arial" w:hAnsi="Arial" w:cs="Arial"/>
          <w:color w:val="440421"/>
          <w:sz w:val="28"/>
          <w:szCs w:val="8"/>
        </w:rPr>
      </w:pPr>
    </w:p>
    <w:p w14:paraId="76989646" w14:textId="722B8970" w:rsidR="001917B4" w:rsidRDefault="000A125C" w:rsidP="00BF20E8">
      <w:pPr>
        <w:spacing w:after="0" w:line="259" w:lineRule="auto"/>
        <w:ind w:left="0" w:firstLine="0"/>
        <w:rPr>
          <w:rFonts w:ascii="Arial" w:hAnsi="Arial" w:cs="Arial"/>
          <w:color w:val="440421"/>
          <w:sz w:val="28"/>
          <w:szCs w:val="8"/>
        </w:rPr>
      </w:pPr>
      <w:r w:rsidRPr="00E4180D">
        <w:rPr>
          <w:rFonts w:ascii="Arial" w:hAnsi="Arial" w:cs="Arial"/>
          <w:color w:val="440421"/>
          <w:sz w:val="28"/>
          <w:szCs w:val="8"/>
        </w:rPr>
        <w:t>Tabla de</w:t>
      </w:r>
      <w:r w:rsidRPr="00E4180D">
        <w:rPr>
          <w:rFonts w:ascii="Arial" w:hAnsi="Arial" w:cs="Arial"/>
          <w:color w:val="440421"/>
          <w:sz w:val="16"/>
          <w:szCs w:val="8"/>
        </w:rPr>
        <w:t xml:space="preserve"> </w:t>
      </w:r>
      <w:r w:rsidRPr="00E4180D">
        <w:rPr>
          <w:rFonts w:ascii="Arial" w:hAnsi="Arial" w:cs="Arial"/>
          <w:color w:val="440421"/>
          <w:sz w:val="28"/>
          <w:szCs w:val="8"/>
        </w:rPr>
        <w:t>Contenido</w:t>
      </w:r>
    </w:p>
    <w:p w14:paraId="0B448D98" w14:textId="77777777" w:rsidR="00E4180D" w:rsidRPr="00E4180D" w:rsidRDefault="00E4180D" w:rsidP="00BF20E8">
      <w:pPr>
        <w:spacing w:after="0" w:line="259" w:lineRule="auto"/>
        <w:ind w:left="0" w:firstLine="0"/>
        <w:rPr>
          <w:rFonts w:ascii="Arial" w:hAnsi="Arial" w:cs="Arial"/>
          <w:sz w:val="10"/>
          <w:szCs w:val="8"/>
        </w:rPr>
      </w:pPr>
    </w:p>
    <w:sdt>
      <w:sdtPr>
        <w:rPr>
          <w:rFonts w:ascii="Arial" w:hAnsi="Arial" w:cs="Arial"/>
          <w:b w:val="0"/>
          <w:sz w:val="24"/>
        </w:rPr>
        <w:id w:val="-686984086"/>
        <w:docPartObj>
          <w:docPartGallery w:val="Table of Contents"/>
        </w:docPartObj>
      </w:sdtPr>
      <w:sdtEndPr/>
      <w:sdtContent>
        <w:p w14:paraId="29B3D16E" w14:textId="4A9B83A2" w:rsidR="009009AD" w:rsidRDefault="000A125C">
          <w:pPr>
            <w:pStyle w:val="TDC1"/>
            <w:tabs>
              <w:tab w:val="left" w:pos="440"/>
              <w:tab w:val="right" w:leader="dot" w:pos="9962"/>
            </w:tabs>
            <w:rPr>
              <w:rFonts w:asciiTheme="minorHAnsi" w:eastAsiaTheme="minorEastAsia" w:hAnsiTheme="minorHAnsi" w:cstheme="minorBidi"/>
              <w:b w:val="0"/>
              <w:noProof/>
              <w:color w:val="auto"/>
              <w:sz w:val="22"/>
              <w:lang w:val="es-ES" w:eastAsia="es-ES"/>
            </w:rPr>
          </w:pPr>
          <w:r w:rsidRPr="004A416D">
            <w:rPr>
              <w:rFonts w:ascii="Arial" w:hAnsi="Arial" w:cs="Arial"/>
            </w:rPr>
            <w:fldChar w:fldCharType="begin"/>
          </w:r>
          <w:r w:rsidRPr="004A416D">
            <w:rPr>
              <w:rFonts w:ascii="Arial" w:hAnsi="Arial" w:cs="Arial"/>
            </w:rPr>
            <w:instrText xml:space="preserve"> TOC \o "1-2" \h \z \u </w:instrText>
          </w:r>
          <w:r w:rsidRPr="004A416D">
            <w:rPr>
              <w:rFonts w:ascii="Arial" w:hAnsi="Arial" w:cs="Arial"/>
            </w:rPr>
            <w:fldChar w:fldCharType="separate"/>
          </w:r>
          <w:hyperlink w:anchor="_Toc91676847" w:history="1">
            <w:r w:rsidR="009009AD" w:rsidRPr="00FA6CC6">
              <w:rPr>
                <w:rStyle w:val="Hipervnculo"/>
                <w:rFonts w:ascii="Arial" w:eastAsiaTheme="majorEastAsia" w:hAnsi="Arial" w:cs="Arial"/>
                <w:noProof/>
                <w:lang w:eastAsia="en-US"/>
              </w:rPr>
              <w:t>1.</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eastAsiaTheme="majorEastAsia" w:hAnsi="Arial" w:cs="Arial"/>
                <w:noProof/>
                <w:lang w:eastAsia="en-US"/>
              </w:rPr>
              <w:t>OBJETIVOS</w:t>
            </w:r>
            <w:r w:rsidR="009009AD">
              <w:rPr>
                <w:noProof/>
                <w:webHidden/>
              </w:rPr>
              <w:tab/>
            </w:r>
            <w:r w:rsidR="009009AD">
              <w:rPr>
                <w:noProof/>
                <w:webHidden/>
              </w:rPr>
              <w:fldChar w:fldCharType="begin"/>
            </w:r>
            <w:r w:rsidR="009009AD">
              <w:rPr>
                <w:noProof/>
                <w:webHidden/>
              </w:rPr>
              <w:instrText xml:space="preserve"> PAGEREF _Toc91676847 \h </w:instrText>
            </w:r>
            <w:r w:rsidR="009009AD">
              <w:rPr>
                <w:noProof/>
                <w:webHidden/>
              </w:rPr>
            </w:r>
            <w:r w:rsidR="009009AD">
              <w:rPr>
                <w:noProof/>
                <w:webHidden/>
              </w:rPr>
              <w:fldChar w:fldCharType="separate"/>
            </w:r>
            <w:r w:rsidR="009009AD">
              <w:rPr>
                <w:noProof/>
                <w:webHidden/>
              </w:rPr>
              <w:t>3</w:t>
            </w:r>
            <w:r w:rsidR="009009AD">
              <w:rPr>
                <w:noProof/>
                <w:webHidden/>
              </w:rPr>
              <w:fldChar w:fldCharType="end"/>
            </w:r>
          </w:hyperlink>
        </w:p>
        <w:p w14:paraId="727621C1" w14:textId="5FB0CA3A" w:rsidR="009009AD" w:rsidRDefault="00DE38F8">
          <w:pPr>
            <w:pStyle w:val="TDC2"/>
            <w:tabs>
              <w:tab w:val="left" w:pos="660"/>
              <w:tab w:val="right" w:leader="dot" w:pos="9962"/>
            </w:tabs>
            <w:rPr>
              <w:rFonts w:asciiTheme="minorHAnsi" w:eastAsiaTheme="minorEastAsia" w:hAnsiTheme="minorHAnsi" w:cstheme="minorBidi"/>
              <w:b w:val="0"/>
              <w:noProof/>
              <w:color w:val="auto"/>
              <w:sz w:val="22"/>
              <w:lang w:val="es-ES" w:eastAsia="es-ES"/>
            </w:rPr>
          </w:pPr>
          <w:hyperlink w:anchor="_Toc91676848" w:history="1">
            <w:r w:rsidR="009009AD" w:rsidRPr="00FA6CC6">
              <w:rPr>
                <w:rStyle w:val="Hipervnculo"/>
                <w:rFonts w:ascii="Arial" w:eastAsiaTheme="majorEastAsia" w:hAnsi="Arial" w:cs="Arial"/>
                <w:noProof/>
                <w:lang w:eastAsia="en-US"/>
              </w:rPr>
              <w:t>1.1.</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eastAsiaTheme="majorEastAsia" w:hAnsi="Arial" w:cs="Arial"/>
                <w:noProof/>
                <w:lang w:eastAsia="en-US"/>
              </w:rPr>
              <w:t>Objetivo General</w:t>
            </w:r>
            <w:r w:rsidR="009009AD">
              <w:rPr>
                <w:noProof/>
                <w:webHidden/>
              </w:rPr>
              <w:tab/>
            </w:r>
            <w:r w:rsidR="009009AD">
              <w:rPr>
                <w:noProof/>
                <w:webHidden/>
              </w:rPr>
              <w:fldChar w:fldCharType="begin"/>
            </w:r>
            <w:r w:rsidR="009009AD">
              <w:rPr>
                <w:noProof/>
                <w:webHidden/>
              </w:rPr>
              <w:instrText xml:space="preserve"> PAGEREF _Toc91676848 \h </w:instrText>
            </w:r>
            <w:r w:rsidR="009009AD">
              <w:rPr>
                <w:noProof/>
                <w:webHidden/>
              </w:rPr>
            </w:r>
            <w:r w:rsidR="009009AD">
              <w:rPr>
                <w:noProof/>
                <w:webHidden/>
              </w:rPr>
              <w:fldChar w:fldCharType="separate"/>
            </w:r>
            <w:r w:rsidR="009009AD">
              <w:rPr>
                <w:noProof/>
                <w:webHidden/>
              </w:rPr>
              <w:t>3</w:t>
            </w:r>
            <w:r w:rsidR="009009AD">
              <w:rPr>
                <w:noProof/>
                <w:webHidden/>
              </w:rPr>
              <w:fldChar w:fldCharType="end"/>
            </w:r>
          </w:hyperlink>
        </w:p>
        <w:p w14:paraId="38F9DD2E" w14:textId="5DA6604E" w:rsidR="009009AD" w:rsidRDefault="00DE38F8">
          <w:pPr>
            <w:pStyle w:val="TDC2"/>
            <w:tabs>
              <w:tab w:val="left" w:pos="660"/>
              <w:tab w:val="right" w:leader="dot" w:pos="9962"/>
            </w:tabs>
            <w:rPr>
              <w:rFonts w:asciiTheme="minorHAnsi" w:eastAsiaTheme="minorEastAsia" w:hAnsiTheme="minorHAnsi" w:cstheme="minorBidi"/>
              <w:b w:val="0"/>
              <w:noProof/>
              <w:color w:val="auto"/>
              <w:sz w:val="22"/>
              <w:lang w:val="es-ES" w:eastAsia="es-ES"/>
            </w:rPr>
          </w:pPr>
          <w:hyperlink w:anchor="_Toc91676849" w:history="1">
            <w:r w:rsidR="009009AD" w:rsidRPr="00FA6CC6">
              <w:rPr>
                <w:rStyle w:val="Hipervnculo"/>
                <w:rFonts w:ascii="Arial" w:eastAsiaTheme="majorEastAsia" w:hAnsi="Arial" w:cs="Arial"/>
                <w:noProof/>
                <w:lang w:eastAsia="en-US"/>
              </w:rPr>
              <w:t>1.2.</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eastAsiaTheme="majorEastAsia" w:hAnsi="Arial" w:cs="Arial"/>
                <w:noProof/>
                <w:lang w:eastAsia="en-US"/>
              </w:rPr>
              <w:t>Objetivos Específicos</w:t>
            </w:r>
            <w:r w:rsidR="009009AD">
              <w:rPr>
                <w:noProof/>
                <w:webHidden/>
              </w:rPr>
              <w:tab/>
            </w:r>
            <w:r w:rsidR="009009AD">
              <w:rPr>
                <w:noProof/>
                <w:webHidden/>
              </w:rPr>
              <w:fldChar w:fldCharType="begin"/>
            </w:r>
            <w:r w:rsidR="009009AD">
              <w:rPr>
                <w:noProof/>
                <w:webHidden/>
              </w:rPr>
              <w:instrText xml:space="preserve"> PAGEREF _Toc91676849 \h </w:instrText>
            </w:r>
            <w:r w:rsidR="009009AD">
              <w:rPr>
                <w:noProof/>
                <w:webHidden/>
              </w:rPr>
            </w:r>
            <w:r w:rsidR="009009AD">
              <w:rPr>
                <w:noProof/>
                <w:webHidden/>
              </w:rPr>
              <w:fldChar w:fldCharType="separate"/>
            </w:r>
            <w:r w:rsidR="009009AD">
              <w:rPr>
                <w:noProof/>
                <w:webHidden/>
              </w:rPr>
              <w:t>3</w:t>
            </w:r>
            <w:r w:rsidR="009009AD">
              <w:rPr>
                <w:noProof/>
                <w:webHidden/>
              </w:rPr>
              <w:fldChar w:fldCharType="end"/>
            </w:r>
          </w:hyperlink>
        </w:p>
        <w:p w14:paraId="64A6EF1F" w14:textId="4C7FFD93" w:rsidR="009009AD" w:rsidRDefault="00DE38F8">
          <w:pPr>
            <w:pStyle w:val="TDC1"/>
            <w:tabs>
              <w:tab w:val="left" w:pos="440"/>
              <w:tab w:val="right" w:leader="dot" w:pos="9962"/>
            </w:tabs>
            <w:rPr>
              <w:rFonts w:asciiTheme="minorHAnsi" w:eastAsiaTheme="minorEastAsia" w:hAnsiTheme="minorHAnsi" w:cstheme="minorBidi"/>
              <w:b w:val="0"/>
              <w:noProof/>
              <w:color w:val="auto"/>
              <w:sz w:val="22"/>
              <w:lang w:val="es-ES" w:eastAsia="es-ES"/>
            </w:rPr>
          </w:pPr>
          <w:hyperlink w:anchor="_Toc91676850" w:history="1">
            <w:r w:rsidR="009009AD" w:rsidRPr="00FA6CC6">
              <w:rPr>
                <w:rStyle w:val="Hipervnculo"/>
                <w:rFonts w:ascii="Arial" w:eastAsiaTheme="majorEastAsia" w:hAnsi="Arial" w:cs="Arial"/>
                <w:noProof/>
                <w:lang w:eastAsia="en-US"/>
              </w:rPr>
              <w:t>2.</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eastAsiaTheme="majorEastAsia" w:hAnsi="Arial" w:cs="Arial"/>
                <w:noProof/>
                <w:lang w:eastAsia="en-US"/>
              </w:rPr>
              <w:t>ALCANCE</w:t>
            </w:r>
            <w:r w:rsidR="009009AD">
              <w:rPr>
                <w:noProof/>
                <w:webHidden/>
              </w:rPr>
              <w:tab/>
            </w:r>
            <w:r w:rsidR="009009AD">
              <w:rPr>
                <w:noProof/>
                <w:webHidden/>
              </w:rPr>
              <w:fldChar w:fldCharType="begin"/>
            </w:r>
            <w:r w:rsidR="009009AD">
              <w:rPr>
                <w:noProof/>
                <w:webHidden/>
              </w:rPr>
              <w:instrText xml:space="preserve"> PAGEREF _Toc91676850 \h </w:instrText>
            </w:r>
            <w:r w:rsidR="009009AD">
              <w:rPr>
                <w:noProof/>
                <w:webHidden/>
              </w:rPr>
            </w:r>
            <w:r w:rsidR="009009AD">
              <w:rPr>
                <w:noProof/>
                <w:webHidden/>
              </w:rPr>
              <w:fldChar w:fldCharType="separate"/>
            </w:r>
            <w:r w:rsidR="009009AD">
              <w:rPr>
                <w:noProof/>
                <w:webHidden/>
              </w:rPr>
              <w:t>4</w:t>
            </w:r>
            <w:r w:rsidR="009009AD">
              <w:rPr>
                <w:noProof/>
                <w:webHidden/>
              </w:rPr>
              <w:fldChar w:fldCharType="end"/>
            </w:r>
          </w:hyperlink>
        </w:p>
        <w:p w14:paraId="7330680D" w14:textId="1E2B6A68" w:rsidR="009009AD" w:rsidRDefault="00DE38F8">
          <w:pPr>
            <w:pStyle w:val="TDC1"/>
            <w:tabs>
              <w:tab w:val="left" w:pos="440"/>
              <w:tab w:val="right" w:leader="dot" w:pos="9962"/>
            </w:tabs>
            <w:rPr>
              <w:rFonts w:asciiTheme="minorHAnsi" w:eastAsiaTheme="minorEastAsia" w:hAnsiTheme="minorHAnsi" w:cstheme="minorBidi"/>
              <w:b w:val="0"/>
              <w:noProof/>
              <w:color w:val="auto"/>
              <w:sz w:val="22"/>
              <w:lang w:val="es-ES" w:eastAsia="es-ES"/>
            </w:rPr>
          </w:pPr>
          <w:hyperlink w:anchor="_Toc91676851" w:history="1">
            <w:r w:rsidR="009009AD" w:rsidRPr="00FA6CC6">
              <w:rPr>
                <w:rStyle w:val="Hipervnculo"/>
                <w:rFonts w:ascii="Arial" w:eastAsiaTheme="majorEastAsia" w:hAnsi="Arial" w:cs="Arial"/>
                <w:noProof/>
                <w:lang w:eastAsia="en-US"/>
              </w:rPr>
              <w:t>3.</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eastAsiaTheme="majorEastAsia" w:hAnsi="Arial" w:cs="Arial"/>
                <w:noProof/>
                <w:lang w:eastAsia="en-US"/>
              </w:rPr>
              <w:t>DEFINICIONES</w:t>
            </w:r>
            <w:r w:rsidR="009009AD">
              <w:rPr>
                <w:noProof/>
                <w:webHidden/>
              </w:rPr>
              <w:tab/>
            </w:r>
            <w:r w:rsidR="009009AD">
              <w:rPr>
                <w:noProof/>
                <w:webHidden/>
              </w:rPr>
              <w:fldChar w:fldCharType="begin"/>
            </w:r>
            <w:r w:rsidR="009009AD">
              <w:rPr>
                <w:noProof/>
                <w:webHidden/>
              </w:rPr>
              <w:instrText xml:space="preserve"> PAGEREF _Toc91676851 \h </w:instrText>
            </w:r>
            <w:r w:rsidR="009009AD">
              <w:rPr>
                <w:noProof/>
                <w:webHidden/>
              </w:rPr>
            </w:r>
            <w:r w:rsidR="009009AD">
              <w:rPr>
                <w:noProof/>
                <w:webHidden/>
              </w:rPr>
              <w:fldChar w:fldCharType="separate"/>
            </w:r>
            <w:r w:rsidR="009009AD">
              <w:rPr>
                <w:noProof/>
                <w:webHidden/>
              </w:rPr>
              <w:t>5</w:t>
            </w:r>
            <w:r w:rsidR="009009AD">
              <w:rPr>
                <w:noProof/>
                <w:webHidden/>
              </w:rPr>
              <w:fldChar w:fldCharType="end"/>
            </w:r>
          </w:hyperlink>
        </w:p>
        <w:p w14:paraId="2314BB3A" w14:textId="4DEE8BFD" w:rsidR="009009AD" w:rsidRDefault="00DE38F8">
          <w:pPr>
            <w:pStyle w:val="TDC1"/>
            <w:tabs>
              <w:tab w:val="left" w:pos="440"/>
              <w:tab w:val="right" w:leader="dot" w:pos="9962"/>
            </w:tabs>
            <w:rPr>
              <w:rFonts w:asciiTheme="minorHAnsi" w:eastAsiaTheme="minorEastAsia" w:hAnsiTheme="minorHAnsi" w:cstheme="minorBidi"/>
              <w:b w:val="0"/>
              <w:noProof/>
              <w:color w:val="auto"/>
              <w:sz w:val="22"/>
              <w:lang w:val="es-ES" w:eastAsia="es-ES"/>
            </w:rPr>
          </w:pPr>
          <w:hyperlink w:anchor="_Toc91676852" w:history="1">
            <w:r w:rsidR="009009AD" w:rsidRPr="00FA6CC6">
              <w:rPr>
                <w:rStyle w:val="Hipervnculo"/>
                <w:rFonts w:ascii="Arial" w:eastAsiaTheme="majorEastAsia" w:hAnsi="Arial" w:cs="Arial"/>
                <w:noProof/>
                <w:lang w:eastAsia="en-US"/>
              </w:rPr>
              <w:t>4.</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eastAsiaTheme="majorEastAsia" w:hAnsi="Arial" w:cs="Arial"/>
                <w:noProof/>
                <w:lang w:eastAsia="en-US"/>
              </w:rPr>
              <w:t>MARCO LEGAL</w:t>
            </w:r>
            <w:r w:rsidR="009009AD">
              <w:rPr>
                <w:noProof/>
                <w:webHidden/>
              </w:rPr>
              <w:tab/>
            </w:r>
            <w:r w:rsidR="009009AD">
              <w:rPr>
                <w:noProof/>
                <w:webHidden/>
              </w:rPr>
              <w:fldChar w:fldCharType="begin"/>
            </w:r>
            <w:r w:rsidR="009009AD">
              <w:rPr>
                <w:noProof/>
                <w:webHidden/>
              </w:rPr>
              <w:instrText xml:space="preserve"> PAGEREF _Toc91676852 \h </w:instrText>
            </w:r>
            <w:r w:rsidR="009009AD">
              <w:rPr>
                <w:noProof/>
                <w:webHidden/>
              </w:rPr>
            </w:r>
            <w:r w:rsidR="009009AD">
              <w:rPr>
                <w:noProof/>
                <w:webHidden/>
              </w:rPr>
              <w:fldChar w:fldCharType="separate"/>
            </w:r>
            <w:r w:rsidR="009009AD">
              <w:rPr>
                <w:noProof/>
                <w:webHidden/>
              </w:rPr>
              <w:t>6</w:t>
            </w:r>
            <w:r w:rsidR="009009AD">
              <w:rPr>
                <w:noProof/>
                <w:webHidden/>
              </w:rPr>
              <w:fldChar w:fldCharType="end"/>
            </w:r>
          </w:hyperlink>
        </w:p>
        <w:p w14:paraId="6D5F6753" w14:textId="1B983199" w:rsidR="009009AD" w:rsidRDefault="00DE38F8">
          <w:pPr>
            <w:pStyle w:val="TDC1"/>
            <w:tabs>
              <w:tab w:val="left" w:pos="440"/>
              <w:tab w:val="right" w:leader="dot" w:pos="9962"/>
            </w:tabs>
            <w:rPr>
              <w:rFonts w:asciiTheme="minorHAnsi" w:eastAsiaTheme="minorEastAsia" w:hAnsiTheme="minorHAnsi" w:cstheme="minorBidi"/>
              <w:b w:val="0"/>
              <w:noProof/>
              <w:color w:val="auto"/>
              <w:sz w:val="22"/>
              <w:lang w:val="es-ES" w:eastAsia="es-ES"/>
            </w:rPr>
          </w:pPr>
          <w:hyperlink w:anchor="_Toc91676853" w:history="1">
            <w:r w:rsidR="009009AD" w:rsidRPr="00FA6CC6">
              <w:rPr>
                <w:rStyle w:val="Hipervnculo"/>
                <w:rFonts w:ascii="Arial" w:eastAsiaTheme="majorEastAsia" w:hAnsi="Arial" w:cs="Arial"/>
                <w:noProof/>
                <w:lang w:eastAsia="en-US"/>
              </w:rPr>
              <w:t>5.</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eastAsiaTheme="majorEastAsia" w:hAnsi="Arial" w:cs="Arial"/>
                <w:noProof/>
                <w:lang w:eastAsia="en-US"/>
              </w:rPr>
              <w:t>RESPONSABILIDADES</w:t>
            </w:r>
            <w:r w:rsidR="009009AD">
              <w:rPr>
                <w:noProof/>
                <w:webHidden/>
              </w:rPr>
              <w:tab/>
            </w:r>
            <w:r w:rsidR="009009AD">
              <w:rPr>
                <w:noProof/>
                <w:webHidden/>
              </w:rPr>
              <w:fldChar w:fldCharType="begin"/>
            </w:r>
            <w:r w:rsidR="009009AD">
              <w:rPr>
                <w:noProof/>
                <w:webHidden/>
              </w:rPr>
              <w:instrText xml:space="preserve"> PAGEREF _Toc91676853 \h </w:instrText>
            </w:r>
            <w:r w:rsidR="009009AD">
              <w:rPr>
                <w:noProof/>
                <w:webHidden/>
              </w:rPr>
            </w:r>
            <w:r w:rsidR="009009AD">
              <w:rPr>
                <w:noProof/>
                <w:webHidden/>
              </w:rPr>
              <w:fldChar w:fldCharType="separate"/>
            </w:r>
            <w:r w:rsidR="009009AD">
              <w:rPr>
                <w:noProof/>
                <w:webHidden/>
              </w:rPr>
              <w:t>12</w:t>
            </w:r>
            <w:r w:rsidR="009009AD">
              <w:rPr>
                <w:noProof/>
                <w:webHidden/>
              </w:rPr>
              <w:fldChar w:fldCharType="end"/>
            </w:r>
          </w:hyperlink>
        </w:p>
        <w:p w14:paraId="000BD165" w14:textId="66108073" w:rsidR="009009AD" w:rsidRDefault="00DE38F8">
          <w:pPr>
            <w:pStyle w:val="TDC1"/>
            <w:tabs>
              <w:tab w:val="left" w:pos="440"/>
              <w:tab w:val="right" w:leader="dot" w:pos="9962"/>
            </w:tabs>
            <w:rPr>
              <w:rFonts w:asciiTheme="minorHAnsi" w:eastAsiaTheme="minorEastAsia" w:hAnsiTheme="minorHAnsi" w:cstheme="minorBidi"/>
              <w:b w:val="0"/>
              <w:noProof/>
              <w:color w:val="auto"/>
              <w:sz w:val="22"/>
              <w:lang w:val="es-ES" w:eastAsia="es-ES"/>
            </w:rPr>
          </w:pPr>
          <w:hyperlink w:anchor="_Toc91676854" w:history="1">
            <w:r w:rsidR="009009AD" w:rsidRPr="00FA6CC6">
              <w:rPr>
                <w:rStyle w:val="Hipervnculo"/>
                <w:rFonts w:ascii="Arial" w:eastAsiaTheme="majorEastAsia" w:hAnsi="Arial" w:cs="Arial"/>
                <w:noProof/>
                <w:lang w:eastAsia="en-US"/>
              </w:rPr>
              <w:t>6.</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eastAsiaTheme="majorEastAsia" w:hAnsi="Arial" w:cs="Arial"/>
                <w:noProof/>
                <w:lang w:eastAsia="en-US"/>
              </w:rPr>
              <w:t>CONTENIDO</w:t>
            </w:r>
            <w:r w:rsidR="009009AD">
              <w:rPr>
                <w:noProof/>
                <w:webHidden/>
              </w:rPr>
              <w:tab/>
            </w:r>
            <w:r w:rsidR="009009AD">
              <w:rPr>
                <w:noProof/>
                <w:webHidden/>
              </w:rPr>
              <w:fldChar w:fldCharType="begin"/>
            </w:r>
            <w:r w:rsidR="009009AD">
              <w:rPr>
                <w:noProof/>
                <w:webHidden/>
              </w:rPr>
              <w:instrText xml:space="preserve"> PAGEREF _Toc91676854 \h </w:instrText>
            </w:r>
            <w:r w:rsidR="009009AD">
              <w:rPr>
                <w:noProof/>
                <w:webHidden/>
              </w:rPr>
            </w:r>
            <w:r w:rsidR="009009AD">
              <w:rPr>
                <w:noProof/>
                <w:webHidden/>
              </w:rPr>
              <w:fldChar w:fldCharType="separate"/>
            </w:r>
            <w:r w:rsidR="009009AD">
              <w:rPr>
                <w:noProof/>
                <w:webHidden/>
              </w:rPr>
              <w:t>13</w:t>
            </w:r>
            <w:r w:rsidR="009009AD">
              <w:rPr>
                <w:noProof/>
                <w:webHidden/>
              </w:rPr>
              <w:fldChar w:fldCharType="end"/>
            </w:r>
          </w:hyperlink>
        </w:p>
        <w:p w14:paraId="606CB514" w14:textId="050627D7" w:rsidR="009009AD" w:rsidRDefault="00DE38F8">
          <w:pPr>
            <w:pStyle w:val="TDC2"/>
            <w:tabs>
              <w:tab w:val="left" w:pos="660"/>
              <w:tab w:val="right" w:leader="dot" w:pos="9962"/>
            </w:tabs>
            <w:rPr>
              <w:rFonts w:asciiTheme="minorHAnsi" w:eastAsiaTheme="minorEastAsia" w:hAnsiTheme="minorHAnsi" w:cstheme="minorBidi"/>
              <w:b w:val="0"/>
              <w:noProof/>
              <w:color w:val="auto"/>
              <w:sz w:val="22"/>
              <w:lang w:val="es-ES" w:eastAsia="es-ES"/>
            </w:rPr>
          </w:pPr>
          <w:hyperlink w:anchor="_Toc91676855" w:history="1">
            <w:r w:rsidR="009009AD" w:rsidRPr="00FA6CC6">
              <w:rPr>
                <w:rStyle w:val="Hipervnculo"/>
                <w:rFonts w:ascii="Arial" w:eastAsiaTheme="majorEastAsia" w:hAnsi="Arial" w:cs="Arial"/>
                <w:noProof/>
                <w:lang w:eastAsia="en-US"/>
              </w:rPr>
              <w:t>6.1.</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eastAsiaTheme="majorEastAsia" w:hAnsi="Arial" w:cs="Arial"/>
                <w:noProof/>
                <w:lang w:eastAsia="en-US"/>
              </w:rPr>
              <w:t>Prerrequisitos Generales para el PETI</w:t>
            </w:r>
            <w:r w:rsidR="009009AD">
              <w:rPr>
                <w:noProof/>
                <w:webHidden/>
              </w:rPr>
              <w:tab/>
            </w:r>
            <w:r w:rsidR="009009AD">
              <w:rPr>
                <w:noProof/>
                <w:webHidden/>
              </w:rPr>
              <w:fldChar w:fldCharType="begin"/>
            </w:r>
            <w:r w:rsidR="009009AD">
              <w:rPr>
                <w:noProof/>
                <w:webHidden/>
              </w:rPr>
              <w:instrText xml:space="preserve"> PAGEREF _Toc91676855 \h </w:instrText>
            </w:r>
            <w:r w:rsidR="009009AD">
              <w:rPr>
                <w:noProof/>
                <w:webHidden/>
              </w:rPr>
            </w:r>
            <w:r w:rsidR="009009AD">
              <w:rPr>
                <w:noProof/>
                <w:webHidden/>
              </w:rPr>
              <w:fldChar w:fldCharType="separate"/>
            </w:r>
            <w:r w:rsidR="009009AD">
              <w:rPr>
                <w:noProof/>
                <w:webHidden/>
              </w:rPr>
              <w:t>13</w:t>
            </w:r>
            <w:r w:rsidR="009009AD">
              <w:rPr>
                <w:noProof/>
                <w:webHidden/>
              </w:rPr>
              <w:fldChar w:fldCharType="end"/>
            </w:r>
          </w:hyperlink>
        </w:p>
        <w:p w14:paraId="456BB29C" w14:textId="76266450" w:rsidR="009009AD" w:rsidRDefault="00DE38F8">
          <w:pPr>
            <w:pStyle w:val="TDC2"/>
            <w:tabs>
              <w:tab w:val="left" w:pos="660"/>
              <w:tab w:val="right" w:leader="dot" w:pos="9962"/>
            </w:tabs>
            <w:rPr>
              <w:rFonts w:asciiTheme="minorHAnsi" w:eastAsiaTheme="minorEastAsia" w:hAnsiTheme="minorHAnsi" w:cstheme="minorBidi"/>
              <w:b w:val="0"/>
              <w:noProof/>
              <w:color w:val="auto"/>
              <w:sz w:val="22"/>
              <w:lang w:val="es-ES" w:eastAsia="es-ES"/>
            </w:rPr>
          </w:pPr>
          <w:hyperlink w:anchor="_Toc91676856" w:history="1">
            <w:r w:rsidR="009009AD" w:rsidRPr="00FA6CC6">
              <w:rPr>
                <w:rStyle w:val="Hipervnculo"/>
                <w:rFonts w:ascii="Arial" w:eastAsiaTheme="majorEastAsia" w:hAnsi="Arial" w:cs="Arial"/>
                <w:noProof/>
                <w:lang w:eastAsia="en-US"/>
              </w:rPr>
              <w:t>6.2.</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eastAsiaTheme="majorEastAsia" w:hAnsi="Arial" w:cs="Arial"/>
                <w:noProof/>
                <w:lang w:eastAsia="en-US"/>
              </w:rPr>
              <w:t>Consideraciones.</w:t>
            </w:r>
            <w:r w:rsidR="009009AD">
              <w:rPr>
                <w:noProof/>
                <w:webHidden/>
              </w:rPr>
              <w:tab/>
            </w:r>
            <w:r w:rsidR="009009AD">
              <w:rPr>
                <w:noProof/>
                <w:webHidden/>
              </w:rPr>
              <w:fldChar w:fldCharType="begin"/>
            </w:r>
            <w:r w:rsidR="009009AD">
              <w:rPr>
                <w:noProof/>
                <w:webHidden/>
              </w:rPr>
              <w:instrText xml:space="preserve"> PAGEREF _Toc91676856 \h </w:instrText>
            </w:r>
            <w:r w:rsidR="009009AD">
              <w:rPr>
                <w:noProof/>
                <w:webHidden/>
              </w:rPr>
            </w:r>
            <w:r w:rsidR="009009AD">
              <w:rPr>
                <w:noProof/>
                <w:webHidden/>
              </w:rPr>
              <w:fldChar w:fldCharType="separate"/>
            </w:r>
            <w:r w:rsidR="009009AD">
              <w:rPr>
                <w:noProof/>
                <w:webHidden/>
              </w:rPr>
              <w:t>14</w:t>
            </w:r>
            <w:r w:rsidR="009009AD">
              <w:rPr>
                <w:noProof/>
                <w:webHidden/>
              </w:rPr>
              <w:fldChar w:fldCharType="end"/>
            </w:r>
          </w:hyperlink>
        </w:p>
        <w:p w14:paraId="4FAFD2D4" w14:textId="1B1E9160" w:rsidR="009009AD" w:rsidRDefault="00DE38F8">
          <w:pPr>
            <w:pStyle w:val="TDC2"/>
            <w:tabs>
              <w:tab w:val="left" w:pos="660"/>
              <w:tab w:val="right" w:leader="dot" w:pos="9962"/>
            </w:tabs>
            <w:rPr>
              <w:rFonts w:asciiTheme="minorHAnsi" w:eastAsiaTheme="minorEastAsia" w:hAnsiTheme="minorHAnsi" w:cstheme="minorBidi"/>
              <w:b w:val="0"/>
              <w:noProof/>
              <w:color w:val="auto"/>
              <w:sz w:val="22"/>
              <w:lang w:val="es-ES" w:eastAsia="es-ES"/>
            </w:rPr>
          </w:pPr>
          <w:hyperlink w:anchor="_Toc91676857" w:history="1">
            <w:r w:rsidR="009009AD" w:rsidRPr="00FA6CC6">
              <w:rPr>
                <w:rStyle w:val="Hipervnculo"/>
                <w:rFonts w:ascii="Arial" w:eastAsiaTheme="majorEastAsia" w:hAnsi="Arial" w:cs="Arial"/>
                <w:noProof/>
                <w:lang w:eastAsia="en-US"/>
              </w:rPr>
              <w:t>6.3.</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eastAsiaTheme="majorEastAsia" w:hAnsi="Arial" w:cs="Arial"/>
                <w:noProof/>
                <w:lang w:eastAsia="en-US"/>
              </w:rPr>
              <w:t>METODOLOGIA</w:t>
            </w:r>
            <w:r w:rsidR="009009AD">
              <w:rPr>
                <w:noProof/>
                <w:webHidden/>
              </w:rPr>
              <w:tab/>
            </w:r>
            <w:r w:rsidR="009009AD">
              <w:rPr>
                <w:noProof/>
                <w:webHidden/>
              </w:rPr>
              <w:fldChar w:fldCharType="begin"/>
            </w:r>
            <w:r w:rsidR="009009AD">
              <w:rPr>
                <w:noProof/>
                <w:webHidden/>
              </w:rPr>
              <w:instrText xml:space="preserve"> PAGEREF _Toc91676857 \h </w:instrText>
            </w:r>
            <w:r w:rsidR="009009AD">
              <w:rPr>
                <w:noProof/>
                <w:webHidden/>
              </w:rPr>
            </w:r>
            <w:r w:rsidR="009009AD">
              <w:rPr>
                <w:noProof/>
                <w:webHidden/>
              </w:rPr>
              <w:fldChar w:fldCharType="separate"/>
            </w:r>
            <w:r w:rsidR="009009AD">
              <w:rPr>
                <w:noProof/>
                <w:webHidden/>
              </w:rPr>
              <w:t>16</w:t>
            </w:r>
            <w:r w:rsidR="009009AD">
              <w:rPr>
                <w:noProof/>
                <w:webHidden/>
              </w:rPr>
              <w:fldChar w:fldCharType="end"/>
            </w:r>
          </w:hyperlink>
        </w:p>
        <w:p w14:paraId="2737E5C9" w14:textId="4EE91B09" w:rsidR="009009AD" w:rsidRDefault="00DE38F8">
          <w:pPr>
            <w:pStyle w:val="TDC2"/>
            <w:tabs>
              <w:tab w:val="left" w:pos="660"/>
              <w:tab w:val="right" w:leader="dot" w:pos="9962"/>
            </w:tabs>
            <w:rPr>
              <w:rFonts w:asciiTheme="minorHAnsi" w:eastAsiaTheme="minorEastAsia" w:hAnsiTheme="minorHAnsi" w:cstheme="minorBidi"/>
              <w:b w:val="0"/>
              <w:noProof/>
              <w:color w:val="auto"/>
              <w:sz w:val="22"/>
              <w:lang w:val="es-ES" w:eastAsia="es-ES"/>
            </w:rPr>
          </w:pPr>
          <w:hyperlink w:anchor="_Toc91676858" w:history="1">
            <w:r w:rsidR="009009AD" w:rsidRPr="00FA6CC6">
              <w:rPr>
                <w:rStyle w:val="Hipervnculo"/>
                <w:rFonts w:ascii="Arial" w:eastAsiaTheme="majorEastAsia" w:hAnsi="Arial" w:cs="Arial"/>
                <w:noProof/>
                <w:lang w:eastAsia="en-US"/>
              </w:rPr>
              <w:t>6.4.</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eastAsiaTheme="majorEastAsia" w:hAnsi="Arial" w:cs="Arial"/>
                <w:noProof/>
                <w:lang w:eastAsia="en-US"/>
              </w:rPr>
              <w:t>Contexto de TI</w:t>
            </w:r>
            <w:r w:rsidR="009009AD">
              <w:rPr>
                <w:noProof/>
                <w:webHidden/>
              </w:rPr>
              <w:tab/>
            </w:r>
            <w:r w:rsidR="009009AD">
              <w:rPr>
                <w:noProof/>
                <w:webHidden/>
              </w:rPr>
              <w:fldChar w:fldCharType="begin"/>
            </w:r>
            <w:r w:rsidR="009009AD">
              <w:rPr>
                <w:noProof/>
                <w:webHidden/>
              </w:rPr>
              <w:instrText xml:space="preserve"> PAGEREF _Toc91676858 \h </w:instrText>
            </w:r>
            <w:r w:rsidR="009009AD">
              <w:rPr>
                <w:noProof/>
                <w:webHidden/>
              </w:rPr>
            </w:r>
            <w:r w:rsidR="009009AD">
              <w:rPr>
                <w:noProof/>
                <w:webHidden/>
              </w:rPr>
              <w:fldChar w:fldCharType="separate"/>
            </w:r>
            <w:r w:rsidR="009009AD">
              <w:rPr>
                <w:noProof/>
                <w:webHidden/>
              </w:rPr>
              <w:t>20</w:t>
            </w:r>
            <w:r w:rsidR="009009AD">
              <w:rPr>
                <w:noProof/>
                <w:webHidden/>
              </w:rPr>
              <w:fldChar w:fldCharType="end"/>
            </w:r>
          </w:hyperlink>
        </w:p>
        <w:p w14:paraId="26771089" w14:textId="30640741" w:rsidR="009009AD" w:rsidRDefault="00DE38F8">
          <w:pPr>
            <w:pStyle w:val="TDC2"/>
            <w:tabs>
              <w:tab w:val="left" w:pos="880"/>
              <w:tab w:val="right" w:leader="dot" w:pos="9962"/>
            </w:tabs>
            <w:rPr>
              <w:rFonts w:asciiTheme="minorHAnsi" w:eastAsiaTheme="minorEastAsia" w:hAnsiTheme="minorHAnsi" w:cstheme="minorBidi"/>
              <w:b w:val="0"/>
              <w:noProof/>
              <w:color w:val="auto"/>
              <w:sz w:val="22"/>
              <w:lang w:val="es-ES" w:eastAsia="es-ES"/>
            </w:rPr>
          </w:pPr>
          <w:hyperlink w:anchor="_Toc91676859" w:history="1">
            <w:r w:rsidR="009009AD" w:rsidRPr="00FA6CC6">
              <w:rPr>
                <w:rStyle w:val="Hipervnculo"/>
                <w:rFonts w:ascii="Arial" w:hAnsi="Arial" w:cs="Arial"/>
                <w:noProof/>
              </w:rPr>
              <w:t>6.4.1.</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eastAsiaTheme="majorEastAsia" w:hAnsi="Arial" w:cs="Arial"/>
                <w:noProof/>
                <w:lang w:eastAsia="en-US"/>
              </w:rPr>
              <w:t>Estrategia de TI</w:t>
            </w:r>
            <w:r w:rsidR="009009AD">
              <w:rPr>
                <w:noProof/>
                <w:webHidden/>
              </w:rPr>
              <w:tab/>
            </w:r>
            <w:r w:rsidR="009009AD">
              <w:rPr>
                <w:noProof/>
                <w:webHidden/>
              </w:rPr>
              <w:fldChar w:fldCharType="begin"/>
            </w:r>
            <w:r w:rsidR="009009AD">
              <w:rPr>
                <w:noProof/>
                <w:webHidden/>
              </w:rPr>
              <w:instrText xml:space="preserve"> PAGEREF _Toc91676859 \h </w:instrText>
            </w:r>
            <w:r w:rsidR="009009AD">
              <w:rPr>
                <w:noProof/>
                <w:webHidden/>
              </w:rPr>
            </w:r>
            <w:r w:rsidR="009009AD">
              <w:rPr>
                <w:noProof/>
                <w:webHidden/>
              </w:rPr>
              <w:fldChar w:fldCharType="separate"/>
            </w:r>
            <w:r w:rsidR="009009AD">
              <w:rPr>
                <w:noProof/>
                <w:webHidden/>
              </w:rPr>
              <w:t>20</w:t>
            </w:r>
            <w:r w:rsidR="009009AD">
              <w:rPr>
                <w:noProof/>
                <w:webHidden/>
              </w:rPr>
              <w:fldChar w:fldCharType="end"/>
            </w:r>
          </w:hyperlink>
        </w:p>
        <w:p w14:paraId="40C21A4E" w14:textId="3A747B53" w:rsidR="009009AD" w:rsidRDefault="00DE38F8">
          <w:pPr>
            <w:pStyle w:val="TDC2"/>
            <w:tabs>
              <w:tab w:val="right" w:leader="dot" w:pos="9962"/>
            </w:tabs>
            <w:rPr>
              <w:rFonts w:asciiTheme="minorHAnsi" w:eastAsiaTheme="minorEastAsia" w:hAnsiTheme="minorHAnsi" w:cstheme="minorBidi"/>
              <w:b w:val="0"/>
              <w:noProof/>
              <w:color w:val="auto"/>
              <w:sz w:val="22"/>
              <w:lang w:val="es-ES" w:eastAsia="es-ES"/>
            </w:rPr>
          </w:pPr>
          <w:hyperlink w:anchor="_Toc91676860" w:history="1">
            <w:r w:rsidR="009009AD" w:rsidRPr="00FA6CC6">
              <w:rPr>
                <w:rStyle w:val="Hipervnculo"/>
                <w:rFonts w:ascii="Arial" w:hAnsi="Arial" w:cs="Arial"/>
                <w:noProof/>
              </w:rPr>
              <w:t>6.4.2 U</w:t>
            </w:r>
            <w:r w:rsidR="009009AD" w:rsidRPr="00FA6CC6">
              <w:rPr>
                <w:rStyle w:val="Hipervnculo"/>
                <w:rFonts w:ascii="Arial" w:eastAsiaTheme="majorEastAsia" w:hAnsi="Arial" w:cs="Arial"/>
                <w:noProof/>
                <w:lang w:eastAsia="en-US"/>
              </w:rPr>
              <w:t>so y apropiación</w:t>
            </w:r>
            <w:r w:rsidR="009009AD">
              <w:rPr>
                <w:noProof/>
                <w:webHidden/>
              </w:rPr>
              <w:tab/>
            </w:r>
            <w:r w:rsidR="009009AD">
              <w:rPr>
                <w:noProof/>
                <w:webHidden/>
              </w:rPr>
              <w:fldChar w:fldCharType="begin"/>
            </w:r>
            <w:r w:rsidR="009009AD">
              <w:rPr>
                <w:noProof/>
                <w:webHidden/>
              </w:rPr>
              <w:instrText xml:space="preserve"> PAGEREF _Toc91676860 \h </w:instrText>
            </w:r>
            <w:r w:rsidR="009009AD">
              <w:rPr>
                <w:noProof/>
                <w:webHidden/>
              </w:rPr>
            </w:r>
            <w:r w:rsidR="009009AD">
              <w:rPr>
                <w:noProof/>
                <w:webHidden/>
              </w:rPr>
              <w:fldChar w:fldCharType="separate"/>
            </w:r>
            <w:r w:rsidR="009009AD">
              <w:rPr>
                <w:noProof/>
                <w:webHidden/>
              </w:rPr>
              <w:t>22</w:t>
            </w:r>
            <w:r w:rsidR="009009AD">
              <w:rPr>
                <w:noProof/>
                <w:webHidden/>
              </w:rPr>
              <w:fldChar w:fldCharType="end"/>
            </w:r>
          </w:hyperlink>
        </w:p>
        <w:p w14:paraId="71780790" w14:textId="14448344" w:rsidR="009009AD" w:rsidRDefault="00DE38F8">
          <w:pPr>
            <w:pStyle w:val="TDC2"/>
            <w:tabs>
              <w:tab w:val="right" w:leader="dot" w:pos="9962"/>
            </w:tabs>
            <w:rPr>
              <w:rFonts w:asciiTheme="minorHAnsi" w:eastAsiaTheme="minorEastAsia" w:hAnsiTheme="minorHAnsi" w:cstheme="minorBidi"/>
              <w:b w:val="0"/>
              <w:noProof/>
              <w:color w:val="auto"/>
              <w:sz w:val="22"/>
              <w:lang w:val="es-ES" w:eastAsia="es-ES"/>
            </w:rPr>
          </w:pPr>
          <w:hyperlink w:anchor="_Toc91676861" w:history="1">
            <w:r w:rsidR="009009AD" w:rsidRPr="00FA6CC6">
              <w:rPr>
                <w:rStyle w:val="Hipervnculo"/>
                <w:rFonts w:ascii="Arial" w:hAnsi="Arial" w:cs="Arial"/>
                <w:noProof/>
              </w:rPr>
              <w:t>6.4.3    Sistemas de información, servicios tecnológicos y gestión de la información y apropiación</w:t>
            </w:r>
            <w:r w:rsidR="009009AD">
              <w:rPr>
                <w:noProof/>
                <w:webHidden/>
              </w:rPr>
              <w:tab/>
            </w:r>
            <w:r w:rsidR="009009AD">
              <w:rPr>
                <w:noProof/>
                <w:webHidden/>
              </w:rPr>
              <w:fldChar w:fldCharType="begin"/>
            </w:r>
            <w:r w:rsidR="009009AD">
              <w:rPr>
                <w:noProof/>
                <w:webHidden/>
              </w:rPr>
              <w:instrText xml:space="preserve"> PAGEREF _Toc91676861 \h </w:instrText>
            </w:r>
            <w:r w:rsidR="009009AD">
              <w:rPr>
                <w:noProof/>
                <w:webHidden/>
              </w:rPr>
            </w:r>
            <w:r w:rsidR="009009AD">
              <w:rPr>
                <w:noProof/>
                <w:webHidden/>
              </w:rPr>
              <w:fldChar w:fldCharType="separate"/>
            </w:r>
            <w:r w:rsidR="009009AD">
              <w:rPr>
                <w:noProof/>
                <w:webHidden/>
              </w:rPr>
              <w:t>24</w:t>
            </w:r>
            <w:r w:rsidR="009009AD">
              <w:rPr>
                <w:noProof/>
                <w:webHidden/>
              </w:rPr>
              <w:fldChar w:fldCharType="end"/>
            </w:r>
          </w:hyperlink>
        </w:p>
        <w:p w14:paraId="24C7085D" w14:textId="2C4D6E74" w:rsidR="009009AD" w:rsidRDefault="00DE38F8">
          <w:pPr>
            <w:pStyle w:val="TDC2"/>
            <w:tabs>
              <w:tab w:val="right" w:leader="dot" w:pos="9962"/>
            </w:tabs>
            <w:rPr>
              <w:rFonts w:asciiTheme="minorHAnsi" w:eastAsiaTheme="minorEastAsia" w:hAnsiTheme="minorHAnsi" w:cstheme="minorBidi"/>
              <w:b w:val="0"/>
              <w:noProof/>
              <w:color w:val="auto"/>
              <w:sz w:val="22"/>
              <w:lang w:val="es-ES" w:eastAsia="es-ES"/>
            </w:rPr>
          </w:pPr>
          <w:hyperlink w:anchor="_Toc91676862" w:history="1">
            <w:r w:rsidR="009009AD" w:rsidRPr="00FA6CC6">
              <w:rPr>
                <w:rStyle w:val="Hipervnculo"/>
                <w:rFonts w:ascii="Arial" w:hAnsi="Arial" w:cs="Arial"/>
                <w:noProof/>
              </w:rPr>
              <w:t>6.4.4     Gobierno de TI</w:t>
            </w:r>
            <w:r w:rsidR="009009AD">
              <w:rPr>
                <w:noProof/>
                <w:webHidden/>
              </w:rPr>
              <w:tab/>
            </w:r>
            <w:r w:rsidR="009009AD">
              <w:rPr>
                <w:noProof/>
                <w:webHidden/>
              </w:rPr>
              <w:fldChar w:fldCharType="begin"/>
            </w:r>
            <w:r w:rsidR="009009AD">
              <w:rPr>
                <w:noProof/>
                <w:webHidden/>
              </w:rPr>
              <w:instrText xml:space="preserve"> PAGEREF _Toc91676862 \h </w:instrText>
            </w:r>
            <w:r w:rsidR="009009AD">
              <w:rPr>
                <w:noProof/>
                <w:webHidden/>
              </w:rPr>
            </w:r>
            <w:r w:rsidR="009009AD">
              <w:rPr>
                <w:noProof/>
                <w:webHidden/>
              </w:rPr>
              <w:fldChar w:fldCharType="separate"/>
            </w:r>
            <w:r w:rsidR="009009AD">
              <w:rPr>
                <w:noProof/>
                <w:webHidden/>
              </w:rPr>
              <w:t>31</w:t>
            </w:r>
            <w:r w:rsidR="009009AD">
              <w:rPr>
                <w:noProof/>
                <w:webHidden/>
              </w:rPr>
              <w:fldChar w:fldCharType="end"/>
            </w:r>
          </w:hyperlink>
        </w:p>
        <w:p w14:paraId="0298A4BE" w14:textId="723D9C88" w:rsidR="009009AD" w:rsidRDefault="00DE38F8">
          <w:pPr>
            <w:pStyle w:val="TDC2"/>
            <w:tabs>
              <w:tab w:val="right" w:leader="dot" w:pos="9962"/>
            </w:tabs>
            <w:rPr>
              <w:rFonts w:asciiTheme="minorHAnsi" w:eastAsiaTheme="minorEastAsia" w:hAnsiTheme="minorHAnsi" w:cstheme="minorBidi"/>
              <w:b w:val="0"/>
              <w:noProof/>
              <w:color w:val="auto"/>
              <w:sz w:val="22"/>
              <w:lang w:val="es-ES" w:eastAsia="es-ES"/>
            </w:rPr>
          </w:pPr>
          <w:hyperlink w:anchor="_Toc91676863" w:history="1">
            <w:r w:rsidR="009009AD" w:rsidRPr="00FA6CC6">
              <w:rPr>
                <w:rStyle w:val="Hipervnculo"/>
                <w:rFonts w:ascii="Arial" w:hAnsi="Arial" w:cs="Arial"/>
                <w:noProof/>
              </w:rPr>
              <w:t>6.4.4.1. Estructura organizacional del grupo de tecnología:</w:t>
            </w:r>
            <w:r w:rsidR="009009AD">
              <w:rPr>
                <w:noProof/>
                <w:webHidden/>
              </w:rPr>
              <w:tab/>
            </w:r>
            <w:r w:rsidR="009009AD">
              <w:rPr>
                <w:noProof/>
                <w:webHidden/>
              </w:rPr>
              <w:fldChar w:fldCharType="begin"/>
            </w:r>
            <w:r w:rsidR="009009AD">
              <w:rPr>
                <w:noProof/>
                <w:webHidden/>
              </w:rPr>
              <w:instrText xml:space="preserve"> PAGEREF _Toc91676863 \h </w:instrText>
            </w:r>
            <w:r w:rsidR="009009AD">
              <w:rPr>
                <w:noProof/>
                <w:webHidden/>
              </w:rPr>
            </w:r>
            <w:r w:rsidR="009009AD">
              <w:rPr>
                <w:noProof/>
                <w:webHidden/>
              </w:rPr>
              <w:fldChar w:fldCharType="separate"/>
            </w:r>
            <w:r w:rsidR="009009AD">
              <w:rPr>
                <w:noProof/>
                <w:webHidden/>
              </w:rPr>
              <w:t>31</w:t>
            </w:r>
            <w:r w:rsidR="009009AD">
              <w:rPr>
                <w:noProof/>
                <w:webHidden/>
              </w:rPr>
              <w:fldChar w:fldCharType="end"/>
            </w:r>
          </w:hyperlink>
        </w:p>
        <w:p w14:paraId="34F4AF0B" w14:textId="667EF06F" w:rsidR="009009AD" w:rsidRDefault="00DE38F8">
          <w:pPr>
            <w:pStyle w:val="TDC2"/>
            <w:tabs>
              <w:tab w:val="left" w:pos="1100"/>
              <w:tab w:val="right" w:leader="dot" w:pos="9962"/>
            </w:tabs>
            <w:rPr>
              <w:rFonts w:asciiTheme="minorHAnsi" w:eastAsiaTheme="minorEastAsia" w:hAnsiTheme="minorHAnsi" w:cstheme="minorBidi"/>
              <w:b w:val="0"/>
              <w:noProof/>
              <w:color w:val="auto"/>
              <w:sz w:val="22"/>
              <w:lang w:val="es-ES" w:eastAsia="es-ES"/>
            </w:rPr>
          </w:pPr>
          <w:hyperlink w:anchor="_Toc91676864" w:history="1">
            <w:r w:rsidR="009009AD" w:rsidRPr="00FA6CC6">
              <w:rPr>
                <w:rStyle w:val="Hipervnculo"/>
                <w:rFonts w:ascii="Arial" w:hAnsi="Arial" w:cs="Arial"/>
                <w:noProof/>
              </w:rPr>
              <w:t>6.4.4.2.</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hAnsi="Arial" w:cs="Arial"/>
                <w:noProof/>
              </w:rPr>
              <w:t>Necesidades de roles y perfiles del grupo de tecnología:</w:t>
            </w:r>
            <w:r w:rsidR="009009AD">
              <w:rPr>
                <w:noProof/>
                <w:webHidden/>
              </w:rPr>
              <w:tab/>
            </w:r>
            <w:r w:rsidR="009009AD">
              <w:rPr>
                <w:noProof/>
                <w:webHidden/>
              </w:rPr>
              <w:fldChar w:fldCharType="begin"/>
            </w:r>
            <w:r w:rsidR="009009AD">
              <w:rPr>
                <w:noProof/>
                <w:webHidden/>
              </w:rPr>
              <w:instrText xml:space="preserve"> PAGEREF _Toc91676864 \h </w:instrText>
            </w:r>
            <w:r w:rsidR="009009AD">
              <w:rPr>
                <w:noProof/>
                <w:webHidden/>
              </w:rPr>
            </w:r>
            <w:r w:rsidR="009009AD">
              <w:rPr>
                <w:noProof/>
                <w:webHidden/>
              </w:rPr>
              <w:fldChar w:fldCharType="separate"/>
            </w:r>
            <w:r w:rsidR="009009AD">
              <w:rPr>
                <w:noProof/>
                <w:webHidden/>
              </w:rPr>
              <w:t>33</w:t>
            </w:r>
            <w:r w:rsidR="009009AD">
              <w:rPr>
                <w:noProof/>
                <w:webHidden/>
              </w:rPr>
              <w:fldChar w:fldCharType="end"/>
            </w:r>
          </w:hyperlink>
        </w:p>
        <w:p w14:paraId="29EBFE4F" w14:textId="5E907E6E" w:rsidR="009009AD" w:rsidRDefault="00DE38F8">
          <w:pPr>
            <w:pStyle w:val="TDC2"/>
            <w:tabs>
              <w:tab w:val="right" w:leader="dot" w:pos="9962"/>
            </w:tabs>
            <w:rPr>
              <w:rFonts w:asciiTheme="minorHAnsi" w:eastAsiaTheme="minorEastAsia" w:hAnsiTheme="minorHAnsi" w:cstheme="minorBidi"/>
              <w:b w:val="0"/>
              <w:noProof/>
              <w:color w:val="auto"/>
              <w:sz w:val="22"/>
              <w:lang w:val="es-ES" w:eastAsia="es-ES"/>
            </w:rPr>
          </w:pPr>
          <w:hyperlink w:anchor="_Toc91676865" w:history="1">
            <w:r w:rsidR="009009AD" w:rsidRPr="00FA6CC6">
              <w:rPr>
                <w:rStyle w:val="Hipervnculo"/>
                <w:rFonts w:ascii="Arial" w:hAnsi="Arial" w:cs="Arial"/>
                <w:noProof/>
              </w:rPr>
              <w:t>6.4.5     Entendimiento estratégico</w:t>
            </w:r>
            <w:r w:rsidR="009009AD">
              <w:rPr>
                <w:noProof/>
                <w:webHidden/>
              </w:rPr>
              <w:tab/>
            </w:r>
            <w:r w:rsidR="009009AD">
              <w:rPr>
                <w:noProof/>
                <w:webHidden/>
              </w:rPr>
              <w:fldChar w:fldCharType="begin"/>
            </w:r>
            <w:r w:rsidR="009009AD">
              <w:rPr>
                <w:noProof/>
                <w:webHidden/>
              </w:rPr>
              <w:instrText xml:space="preserve"> PAGEREF _Toc91676865 \h </w:instrText>
            </w:r>
            <w:r w:rsidR="009009AD">
              <w:rPr>
                <w:noProof/>
                <w:webHidden/>
              </w:rPr>
            </w:r>
            <w:r w:rsidR="009009AD">
              <w:rPr>
                <w:noProof/>
                <w:webHidden/>
              </w:rPr>
              <w:fldChar w:fldCharType="separate"/>
            </w:r>
            <w:r w:rsidR="009009AD">
              <w:rPr>
                <w:noProof/>
                <w:webHidden/>
              </w:rPr>
              <w:t>34</w:t>
            </w:r>
            <w:r w:rsidR="009009AD">
              <w:rPr>
                <w:noProof/>
                <w:webHidden/>
              </w:rPr>
              <w:fldChar w:fldCharType="end"/>
            </w:r>
          </w:hyperlink>
        </w:p>
        <w:p w14:paraId="5D87E7DA" w14:textId="09785CE4" w:rsidR="009009AD" w:rsidRDefault="00DE38F8">
          <w:pPr>
            <w:pStyle w:val="TDC2"/>
            <w:tabs>
              <w:tab w:val="right" w:leader="dot" w:pos="9962"/>
            </w:tabs>
            <w:rPr>
              <w:rFonts w:asciiTheme="minorHAnsi" w:eastAsiaTheme="minorEastAsia" w:hAnsiTheme="minorHAnsi" w:cstheme="minorBidi"/>
              <w:b w:val="0"/>
              <w:noProof/>
              <w:color w:val="auto"/>
              <w:sz w:val="22"/>
              <w:lang w:val="es-ES" w:eastAsia="es-ES"/>
            </w:rPr>
          </w:pPr>
          <w:hyperlink w:anchor="_Toc91676866" w:history="1">
            <w:r w:rsidR="009009AD" w:rsidRPr="00FA6CC6">
              <w:rPr>
                <w:rStyle w:val="Hipervnculo"/>
                <w:rFonts w:ascii="Arial" w:hAnsi="Arial" w:cs="Arial"/>
                <w:noProof/>
              </w:rPr>
              <w:t>6.4.5.1. Estructura organizacional:</w:t>
            </w:r>
            <w:r w:rsidR="009009AD">
              <w:rPr>
                <w:noProof/>
                <w:webHidden/>
              </w:rPr>
              <w:tab/>
            </w:r>
            <w:r w:rsidR="009009AD">
              <w:rPr>
                <w:noProof/>
                <w:webHidden/>
              </w:rPr>
              <w:fldChar w:fldCharType="begin"/>
            </w:r>
            <w:r w:rsidR="009009AD">
              <w:rPr>
                <w:noProof/>
                <w:webHidden/>
              </w:rPr>
              <w:instrText xml:space="preserve"> PAGEREF _Toc91676866 \h </w:instrText>
            </w:r>
            <w:r w:rsidR="009009AD">
              <w:rPr>
                <w:noProof/>
                <w:webHidden/>
              </w:rPr>
            </w:r>
            <w:r w:rsidR="009009AD">
              <w:rPr>
                <w:noProof/>
                <w:webHidden/>
              </w:rPr>
              <w:fldChar w:fldCharType="separate"/>
            </w:r>
            <w:r w:rsidR="009009AD">
              <w:rPr>
                <w:noProof/>
                <w:webHidden/>
              </w:rPr>
              <w:t>34</w:t>
            </w:r>
            <w:r w:rsidR="009009AD">
              <w:rPr>
                <w:noProof/>
                <w:webHidden/>
              </w:rPr>
              <w:fldChar w:fldCharType="end"/>
            </w:r>
          </w:hyperlink>
        </w:p>
        <w:p w14:paraId="41D67727" w14:textId="0996FDE4" w:rsidR="009009AD" w:rsidRDefault="00DE38F8">
          <w:pPr>
            <w:pStyle w:val="TDC2"/>
            <w:tabs>
              <w:tab w:val="right" w:leader="dot" w:pos="9962"/>
            </w:tabs>
            <w:rPr>
              <w:rFonts w:asciiTheme="minorHAnsi" w:eastAsiaTheme="minorEastAsia" w:hAnsiTheme="minorHAnsi" w:cstheme="minorBidi"/>
              <w:b w:val="0"/>
              <w:noProof/>
              <w:color w:val="auto"/>
              <w:sz w:val="22"/>
              <w:lang w:val="es-ES" w:eastAsia="es-ES"/>
            </w:rPr>
          </w:pPr>
          <w:hyperlink w:anchor="_Toc91676867" w:history="1">
            <w:r w:rsidR="009009AD" w:rsidRPr="00FA6CC6">
              <w:rPr>
                <w:rStyle w:val="Hipervnculo"/>
                <w:rFonts w:ascii="Arial" w:hAnsi="Arial" w:cs="Arial"/>
                <w:noProof/>
              </w:rPr>
              <w:t>6.4.5.2. Plan Estratégico Institucional:</w:t>
            </w:r>
            <w:r w:rsidR="009009AD">
              <w:rPr>
                <w:noProof/>
                <w:webHidden/>
              </w:rPr>
              <w:tab/>
            </w:r>
            <w:r w:rsidR="009009AD">
              <w:rPr>
                <w:noProof/>
                <w:webHidden/>
              </w:rPr>
              <w:fldChar w:fldCharType="begin"/>
            </w:r>
            <w:r w:rsidR="009009AD">
              <w:rPr>
                <w:noProof/>
                <w:webHidden/>
              </w:rPr>
              <w:instrText xml:space="preserve"> PAGEREF _Toc91676867 \h </w:instrText>
            </w:r>
            <w:r w:rsidR="009009AD">
              <w:rPr>
                <w:noProof/>
                <w:webHidden/>
              </w:rPr>
            </w:r>
            <w:r w:rsidR="009009AD">
              <w:rPr>
                <w:noProof/>
                <w:webHidden/>
              </w:rPr>
              <w:fldChar w:fldCharType="separate"/>
            </w:r>
            <w:r w:rsidR="009009AD">
              <w:rPr>
                <w:noProof/>
                <w:webHidden/>
              </w:rPr>
              <w:t>36</w:t>
            </w:r>
            <w:r w:rsidR="009009AD">
              <w:rPr>
                <w:noProof/>
                <w:webHidden/>
              </w:rPr>
              <w:fldChar w:fldCharType="end"/>
            </w:r>
          </w:hyperlink>
        </w:p>
        <w:p w14:paraId="5BA5EEA7" w14:textId="6E30CEE0" w:rsidR="009009AD" w:rsidRDefault="00DE38F8">
          <w:pPr>
            <w:pStyle w:val="TDC2"/>
            <w:tabs>
              <w:tab w:val="left" w:pos="660"/>
              <w:tab w:val="right" w:leader="dot" w:pos="9962"/>
            </w:tabs>
            <w:rPr>
              <w:rFonts w:asciiTheme="minorHAnsi" w:eastAsiaTheme="minorEastAsia" w:hAnsiTheme="minorHAnsi" w:cstheme="minorBidi"/>
              <w:b w:val="0"/>
              <w:noProof/>
              <w:color w:val="auto"/>
              <w:sz w:val="22"/>
              <w:lang w:val="es-ES" w:eastAsia="es-ES"/>
            </w:rPr>
          </w:pPr>
          <w:hyperlink w:anchor="_Toc91676868" w:history="1">
            <w:r w:rsidR="009009AD" w:rsidRPr="00FA6CC6">
              <w:rPr>
                <w:rStyle w:val="Hipervnculo"/>
                <w:rFonts w:ascii="Arial" w:eastAsiaTheme="majorEastAsia" w:hAnsi="Arial" w:cs="Arial"/>
                <w:noProof/>
                <w:lang w:eastAsia="en-US"/>
              </w:rPr>
              <w:t>6.5.</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eastAsiaTheme="majorEastAsia" w:hAnsi="Arial" w:cs="Arial"/>
                <w:noProof/>
                <w:lang w:eastAsia="en-US"/>
              </w:rPr>
              <w:t>PLAN ESTRATÉGICO DE TI</w:t>
            </w:r>
            <w:r w:rsidR="009009AD">
              <w:rPr>
                <w:noProof/>
                <w:webHidden/>
              </w:rPr>
              <w:tab/>
            </w:r>
            <w:r w:rsidR="009009AD">
              <w:rPr>
                <w:noProof/>
                <w:webHidden/>
              </w:rPr>
              <w:fldChar w:fldCharType="begin"/>
            </w:r>
            <w:r w:rsidR="009009AD">
              <w:rPr>
                <w:noProof/>
                <w:webHidden/>
              </w:rPr>
              <w:instrText xml:space="preserve"> PAGEREF _Toc91676868 \h </w:instrText>
            </w:r>
            <w:r w:rsidR="009009AD">
              <w:rPr>
                <w:noProof/>
                <w:webHidden/>
              </w:rPr>
            </w:r>
            <w:r w:rsidR="009009AD">
              <w:rPr>
                <w:noProof/>
                <w:webHidden/>
              </w:rPr>
              <w:fldChar w:fldCharType="separate"/>
            </w:r>
            <w:r w:rsidR="009009AD">
              <w:rPr>
                <w:noProof/>
                <w:webHidden/>
              </w:rPr>
              <w:t>39</w:t>
            </w:r>
            <w:r w:rsidR="009009AD">
              <w:rPr>
                <w:noProof/>
                <w:webHidden/>
              </w:rPr>
              <w:fldChar w:fldCharType="end"/>
            </w:r>
          </w:hyperlink>
        </w:p>
        <w:p w14:paraId="07C1748F" w14:textId="3CB912FC" w:rsidR="009009AD" w:rsidRDefault="00DE38F8">
          <w:pPr>
            <w:pStyle w:val="TDC2"/>
            <w:tabs>
              <w:tab w:val="left" w:pos="660"/>
              <w:tab w:val="right" w:leader="dot" w:pos="9962"/>
            </w:tabs>
            <w:rPr>
              <w:rFonts w:asciiTheme="minorHAnsi" w:eastAsiaTheme="minorEastAsia" w:hAnsiTheme="minorHAnsi" w:cstheme="minorBidi"/>
              <w:b w:val="0"/>
              <w:noProof/>
              <w:color w:val="auto"/>
              <w:sz w:val="22"/>
              <w:lang w:val="es-ES" w:eastAsia="es-ES"/>
            </w:rPr>
          </w:pPr>
          <w:hyperlink w:anchor="_Toc91676869" w:history="1">
            <w:r w:rsidR="009009AD" w:rsidRPr="00FA6CC6">
              <w:rPr>
                <w:rStyle w:val="Hipervnculo"/>
                <w:rFonts w:ascii="Arial" w:eastAsiaTheme="majorEastAsia" w:hAnsi="Arial" w:cs="Arial"/>
                <w:noProof/>
                <w:lang w:eastAsia="en-US"/>
              </w:rPr>
              <w:t>6.6.</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eastAsiaTheme="majorEastAsia" w:hAnsi="Arial" w:cs="Arial"/>
                <w:noProof/>
                <w:lang w:eastAsia="en-US"/>
              </w:rPr>
              <w:t>FUENTES DE INFORMACIÓN:</w:t>
            </w:r>
            <w:r w:rsidR="009009AD">
              <w:rPr>
                <w:noProof/>
                <w:webHidden/>
              </w:rPr>
              <w:tab/>
            </w:r>
            <w:r w:rsidR="009009AD">
              <w:rPr>
                <w:noProof/>
                <w:webHidden/>
              </w:rPr>
              <w:fldChar w:fldCharType="begin"/>
            </w:r>
            <w:r w:rsidR="009009AD">
              <w:rPr>
                <w:noProof/>
                <w:webHidden/>
              </w:rPr>
              <w:instrText xml:space="preserve"> PAGEREF _Toc91676869 \h </w:instrText>
            </w:r>
            <w:r w:rsidR="009009AD">
              <w:rPr>
                <w:noProof/>
                <w:webHidden/>
              </w:rPr>
            </w:r>
            <w:r w:rsidR="009009AD">
              <w:rPr>
                <w:noProof/>
                <w:webHidden/>
              </w:rPr>
              <w:fldChar w:fldCharType="separate"/>
            </w:r>
            <w:r w:rsidR="009009AD">
              <w:rPr>
                <w:noProof/>
                <w:webHidden/>
              </w:rPr>
              <w:t>44</w:t>
            </w:r>
            <w:r w:rsidR="009009AD">
              <w:rPr>
                <w:noProof/>
                <w:webHidden/>
              </w:rPr>
              <w:fldChar w:fldCharType="end"/>
            </w:r>
          </w:hyperlink>
        </w:p>
        <w:p w14:paraId="23A1370A" w14:textId="05DD72EC" w:rsidR="009009AD" w:rsidRDefault="00DE38F8">
          <w:pPr>
            <w:pStyle w:val="TDC2"/>
            <w:tabs>
              <w:tab w:val="left" w:pos="660"/>
              <w:tab w:val="right" w:leader="dot" w:pos="9962"/>
            </w:tabs>
            <w:rPr>
              <w:rFonts w:asciiTheme="minorHAnsi" w:eastAsiaTheme="minorEastAsia" w:hAnsiTheme="minorHAnsi" w:cstheme="minorBidi"/>
              <w:b w:val="0"/>
              <w:noProof/>
              <w:color w:val="auto"/>
              <w:sz w:val="22"/>
              <w:lang w:val="es-ES" w:eastAsia="es-ES"/>
            </w:rPr>
          </w:pPr>
          <w:hyperlink w:anchor="_Toc91676870" w:history="1">
            <w:r w:rsidR="009009AD" w:rsidRPr="00FA6CC6">
              <w:rPr>
                <w:rStyle w:val="Hipervnculo"/>
                <w:rFonts w:ascii="Arial" w:hAnsi="Arial" w:cs="Arial"/>
                <w:noProof/>
              </w:rPr>
              <w:t>6.7</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hAnsi="Arial" w:cs="Arial"/>
                <w:noProof/>
              </w:rPr>
              <w:t xml:space="preserve"> </w:t>
            </w:r>
            <w:r w:rsidR="009009AD" w:rsidRPr="00FA6CC6">
              <w:rPr>
                <w:rStyle w:val="Hipervnculo"/>
                <w:rFonts w:ascii="Arial" w:eastAsiaTheme="majorEastAsia" w:hAnsi="Arial" w:cs="Arial"/>
                <w:noProof/>
                <w:lang w:eastAsia="en-US"/>
              </w:rPr>
              <w:t>Modelo de Planeación</w:t>
            </w:r>
            <w:r w:rsidR="009009AD">
              <w:rPr>
                <w:noProof/>
                <w:webHidden/>
              </w:rPr>
              <w:tab/>
            </w:r>
            <w:r w:rsidR="009009AD">
              <w:rPr>
                <w:noProof/>
                <w:webHidden/>
              </w:rPr>
              <w:fldChar w:fldCharType="begin"/>
            </w:r>
            <w:r w:rsidR="009009AD">
              <w:rPr>
                <w:noProof/>
                <w:webHidden/>
              </w:rPr>
              <w:instrText xml:space="preserve"> PAGEREF _Toc91676870 \h </w:instrText>
            </w:r>
            <w:r w:rsidR="009009AD">
              <w:rPr>
                <w:noProof/>
                <w:webHidden/>
              </w:rPr>
            </w:r>
            <w:r w:rsidR="009009AD">
              <w:rPr>
                <w:noProof/>
                <w:webHidden/>
              </w:rPr>
              <w:fldChar w:fldCharType="separate"/>
            </w:r>
            <w:r w:rsidR="009009AD">
              <w:rPr>
                <w:noProof/>
                <w:webHidden/>
              </w:rPr>
              <w:t>56</w:t>
            </w:r>
            <w:r w:rsidR="009009AD">
              <w:rPr>
                <w:noProof/>
                <w:webHidden/>
              </w:rPr>
              <w:fldChar w:fldCharType="end"/>
            </w:r>
          </w:hyperlink>
        </w:p>
        <w:p w14:paraId="7AC95119" w14:textId="6317C927" w:rsidR="009009AD" w:rsidRDefault="00DE38F8">
          <w:pPr>
            <w:pStyle w:val="TDC2"/>
            <w:tabs>
              <w:tab w:val="left" w:pos="660"/>
              <w:tab w:val="right" w:leader="dot" w:pos="9962"/>
            </w:tabs>
            <w:rPr>
              <w:rFonts w:asciiTheme="minorHAnsi" w:eastAsiaTheme="minorEastAsia" w:hAnsiTheme="minorHAnsi" w:cstheme="minorBidi"/>
              <w:b w:val="0"/>
              <w:noProof/>
              <w:color w:val="auto"/>
              <w:sz w:val="22"/>
              <w:lang w:val="es-ES" w:eastAsia="es-ES"/>
            </w:rPr>
          </w:pPr>
          <w:hyperlink w:anchor="_Toc91676871" w:history="1">
            <w:r w:rsidR="009009AD" w:rsidRPr="00FA6CC6">
              <w:rPr>
                <w:rStyle w:val="Hipervnculo"/>
                <w:rFonts w:ascii="Arial" w:hAnsi="Arial" w:cs="Arial"/>
                <w:noProof/>
              </w:rPr>
              <w:t>6.8</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hAnsi="Arial" w:cs="Arial"/>
                <w:noProof/>
              </w:rPr>
              <w:t xml:space="preserve"> </w:t>
            </w:r>
            <w:r w:rsidR="009009AD" w:rsidRPr="00FA6CC6">
              <w:rPr>
                <w:rStyle w:val="Hipervnculo"/>
                <w:rFonts w:ascii="Arial" w:eastAsiaTheme="majorEastAsia" w:hAnsi="Arial" w:cs="Arial"/>
                <w:noProof/>
                <w:lang w:eastAsia="en-US"/>
              </w:rPr>
              <w:t>Plan de Comunicaciones del PETI</w:t>
            </w:r>
            <w:r w:rsidR="009009AD">
              <w:rPr>
                <w:noProof/>
                <w:webHidden/>
              </w:rPr>
              <w:tab/>
            </w:r>
            <w:r w:rsidR="009009AD">
              <w:rPr>
                <w:noProof/>
                <w:webHidden/>
              </w:rPr>
              <w:fldChar w:fldCharType="begin"/>
            </w:r>
            <w:r w:rsidR="009009AD">
              <w:rPr>
                <w:noProof/>
                <w:webHidden/>
              </w:rPr>
              <w:instrText xml:space="preserve"> PAGEREF _Toc91676871 \h </w:instrText>
            </w:r>
            <w:r w:rsidR="009009AD">
              <w:rPr>
                <w:noProof/>
                <w:webHidden/>
              </w:rPr>
            </w:r>
            <w:r w:rsidR="009009AD">
              <w:rPr>
                <w:noProof/>
                <w:webHidden/>
              </w:rPr>
              <w:fldChar w:fldCharType="separate"/>
            </w:r>
            <w:r w:rsidR="009009AD">
              <w:rPr>
                <w:noProof/>
                <w:webHidden/>
              </w:rPr>
              <w:t>56</w:t>
            </w:r>
            <w:r w:rsidR="009009AD">
              <w:rPr>
                <w:noProof/>
                <w:webHidden/>
              </w:rPr>
              <w:fldChar w:fldCharType="end"/>
            </w:r>
          </w:hyperlink>
        </w:p>
        <w:p w14:paraId="18391D74" w14:textId="4B14B77F" w:rsidR="009009AD" w:rsidRDefault="00DE38F8">
          <w:pPr>
            <w:pStyle w:val="TDC2"/>
            <w:tabs>
              <w:tab w:val="left" w:pos="660"/>
              <w:tab w:val="right" w:leader="dot" w:pos="9962"/>
            </w:tabs>
            <w:rPr>
              <w:rFonts w:asciiTheme="minorHAnsi" w:eastAsiaTheme="minorEastAsia" w:hAnsiTheme="minorHAnsi" w:cstheme="minorBidi"/>
              <w:b w:val="0"/>
              <w:noProof/>
              <w:color w:val="auto"/>
              <w:sz w:val="22"/>
              <w:lang w:val="es-ES" w:eastAsia="es-ES"/>
            </w:rPr>
          </w:pPr>
          <w:hyperlink w:anchor="_Toc91676872" w:history="1">
            <w:r w:rsidR="009009AD" w:rsidRPr="00FA6CC6">
              <w:rPr>
                <w:rStyle w:val="Hipervnculo"/>
                <w:rFonts w:ascii="Arial" w:hAnsi="Arial" w:cs="Arial"/>
                <w:noProof/>
              </w:rPr>
              <w:t>6.9</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hAnsi="Arial" w:cs="Arial"/>
                <w:noProof/>
              </w:rPr>
              <w:t xml:space="preserve"> Meta Establecida</w:t>
            </w:r>
            <w:r w:rsidR="009009AD">
              <w:rPr>
                <w:noProof/>
                <w:webHidden/>
              </w:rPr>
              <w:tab/>
            </w:r>
            <w:r w:rsidR="009009AD">
              <w:rPr>
                <w:noProof/>
                <w:webHidden/>
              </w:rPr>
              <w:fldChar w:fldCharType="begin"/>
            </w:r>
            <w:r w:rsidR="009009AD">
              <w:rPr>
                <w:noProof/>
                <w:webHidden/>
              </w:rPr>
              <w:instrText xml:space="preserve"> PAGEREF _Toc91676872 \h </w:instrText>
            </w:r>
            <w:r w:rsidR="009009AD">
              <w:rPr>
                <w:noProof/>
                <w:webHidden/>
              </w:rPr>
            </w:r>
            <w:r w:rsidR="009009AD">
              <w:rPr>
                <w:noProof/>
                <w:webHidden/>
              </w:rPr>
              <w:fldChar w:fldCharType="separate"/>
            </w:r>
            <w:r w:rsidR="009009AD">
              <w:rPr>
                <w:noProof/>
                <w:webHidden/>
              </w:rPr>
              <w:t>58</w:t>
            </w:r>
            <w:r w:rsidR="009009AD">
              <w:rPr>
                <w:noProof/>
                <w:webHidden/>
              </w:rPr>
              <w:fldChar w:fldCharType="end"/>
            </w:r>
          </w:hyperlink>
        </w:p>
        <w:p w14:paraId="622B97DF" w14:textId="5CD2327C" w:rsidR="009009AD" w:rsidRDefault="00DE38F8">
          <w:pPr>
            <w:pStyle w:val="TDC2"/>
            <w:tabs>
              <w:tab w:val="left" w:pos="880"/>
              <w:tab w:val="right" w:leader="dot" w:pos="9962"/>
            </w:tabs>
            <w:rPr>
              <w:rFonts w:asciiTheme="minorHAnsi" w:eastAsiaTheme="minorEastAsia" w:hAnsiTheme="minorHAnsi" w:cstheme="minorBidi"/>
              <w:b w:val="0"/>
              <w:noProof/>
              <w:color w:val="auto"/>
              <w:sz w:val="22"/>
              <w:lang w:val="es-ES" w:eastAsia="es-ES"/>
            </w:rPr>
          </w:pPr>
          <w:hyperlink w:anchor="_Toc91676873" w:history="1">
            <w:r w:rsidR="009009AD" w:rsidRPr="00FA6CC6">
              <w:rPr>
                <w:rStyle w:val="Hipervnculo"/>
                <w:rFonts w:ascii="Arial" w:hAnsi="Arial" w:cs="Arial"/>
                <w:noProof/>
              </w:rPr>
              <w:t xml:space="preserve">6.10 </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hAnsi="Arial" w:cs="Arial"/>
                <w:noProof/>
              </w:rPr>
              <w:t>Cronograma de Ejecución de las Iniciativas de Transformación.</w:t>
            </w:r>
            <w:r w:rsidR="009009AD">
              <w:rPr>
                <w:noProof/>
                <w:webHidden/>
              </w:rPr>
              <w:tab/>
            </w:r>
            <w:r w:rsidR="009009AD">
              <w:rPr>
                <w:noProof/>
                <w:webHidden/>
              </w:rPr>
              <w:fldChar w:fldCharType="begin"/>
            </w:r>
            <w:r w:rsidR="009009AD">
              <w:rPr>
                <w:noProof/>
                <w:webHidden/>
              </w:rPr>
              <w:instrText xml:space="preserve"> PAGEREF _Toc91676873 \h </w:instrText>
            </w:r>
            <w:r w:rsidR="009009AD">
              <w:rPr>
                <w:noProof/>
                <w:webHidden/>
              </w:rPr>
            </w:r>
            <w:r w:rsidR="009009AD">
              <w:rPr>
                <w:noProof/>
                <w:webHidden/>
              </w:rPr>
              <w:fldChar w:fldCharType="separate"/>
            </w:r>
            <w:r w:rsidR="009009AD">
              <w:rPr>
                <w:noProof/>
                <w:webHidden/>
              </w:rPr>
              <w:t>58</w:t>
            </w:r>
            <w:r w:rsidR="009009AD">
              <w:rPr>
                <w:noProof/>
                <w:webHidden/>
              </w:rPr>
              <w:fldChar w:fldCharType="end"/>
            </w:r>
          </w:hyperlink>
        </w:p>
        <w:p w14:paraId="3D6E30B6" w14:textId="78443C76" w:rsidR="009009AD" w:rsidRDefault="00DE38F8">
          <w:pPr>
            <w:pStyle w:val="TDC2"/>
            <w:tabs>
              <w:tab w:val="left" w:pos="880"/>
              <w:tab w:val="right" w:leader="dot" w:pos="9962"/>
            </w:tabs>
            <w:rPr>
              <w:rFonts w:asciiTheme="minorHAnsi" w:eastAsiaTheme="minorEastAsia" w:hAnsiTheme="minorHAnsi" w:cstheme="minorBidi"/>
              <w:b w:val="0"/>
              <w:noProof/>
              <w:color w:val="auto"/>
              <w:sz w:val="22"/>
              <w:lang w:val="es-ES" w:eastAsia="es-ES"/>
            </w:rPr>
          </w:pPr>
          <w:hyperlink w:anchor="_Toc91676874" w:history="1">
            <w:r w:rsidR="009009AD" w:rsidRPr="00FA6CC6">
              <w:rPr>
                <w:rStyle w:val="Hipervnculo"/>
                <w:rFonts w:ascii="Arial" w:hAnsi="Arial" w:cs="Arial"/>
                <w:noProof/>
              </w:rPr>
              <w:t xml:space="preserve">6.11 </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hAnsi="Arial" w:cs="Arial"/>
                <w:noProof/>
              </w:rPr>
              <w:t>Indicador de Medición.</w:t>
            </w:r>
            <w:r w:rsidR="009009AD">
              <w:rPr>
                <w:noProof/>
                <w:webHidden/>
              </w:rPr>
              <w:tab/>
            </w:r>
            <w:r w:rsidR="009009AD">
              <w:rPr>
                <w:noProof/>
                <w:webHidden/>
              </w:rPr>
              <w:fldChar w:fldCharType="begin"/>
            </w:r>
            <w:r w:rsidR="009009AD">
              <w:rPr>
                <w:noProof/>
                <w:webHidden/>
              </w:rPr>
              <w:instrText xml:space="preserve"> PAGEREF _Toc91676874 \h </w:instrText>
            </w:r>
            <w:r w:rsidR="009009AD">
              <w:rPr>
                <w:noProof/>
                <w:webHidden/>
              </w:rPr>
            </w:r>
            <w:r w:rsidR="009009AD">
              <w:rPr>
                <w:noProof/>
                <w:webHidden/>
              </w:rPr>
              <w:fldChar w:fldCharType="separate"/>
            </w:r>
            <w:r w:rsidR="009009AD">
              <w:rPr>
                <w:noProof/>
                <w:webHidden/>
              </w:rPr>
              <w:t>61</w:t>
            </w:r>
            <w:r w:rsidR="009009AD">
              <w:rPr>
                <w:noProof/>
                <w:webHidden/>
              </w:rPr>
              <w:fldChar w:fldCharType="end"/>
            </w:r>
          </w:hyperlink>
        </w:p>
        <w:p w14:paraId="474F82C5" w14:textId="1555A810" w:rsidR="009009AD" w:rsidRDefault="00DE38F8">
          <w:pPr>
            <w:pStyle w:val="TDC2"/>
            <w:tabs>
              <w:tab w:val="left" w:pos="660"/>
              <w:tab w:val="right" w:leader="dot" w:pos="9962"/>
            </w:tabs>
            <w:rPr>
              <w:rFonts w:asciiTheme="minorHAnsi" w:eastAsiaTheme="minorEastAsia" w:hAnsiTheme="minorHAnsi" w:cstheme="minorBidi"/>
              <w:b w:val="0"/>
              <w:noProof/>
              <w:color w:val="auto"/>
              <w:sz w:val="22"/>
              <w:lang w:val="es-ES" w:eastAsia="es-ES"/>
            </w:rPr>
          </w:pPr>
          <w:hyperlink w:anchor="_Toc91676875" w:history="1">
            <w:r w:rsidR="009009AD" w:rsidRPr="00FA6CC6">
              <w:rPr>
                <w:rStyle w:val="Hipervnculo"/>
                <w:rFonts w:ascii="Arial" w:hAnsi="Arial" w:cs="Arial"/>
                <w:noProof/>
              </w:rPr>
              <w:t>6.12</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hAnsi="Arial" w:cs="Arial"/>
                <w:noProof/>
              </w:rPr>
              <w:t>Proyección de Presupuesto.</w:t>
            </w:r>
            <w:r w:rsidR="009009AD">
              <w:rPr>
                <w:noProof/>
                <w:webHidden/>
              </w:rPr>
              <w:tab/>
            </w:r>
            <w:r w:rsidR="009009AD">
              <w:rPr>
                <w:noProof/>
                <w:webHidden/>
              </w:rPr>
              <w:fldChar w:fldCharType="begin"/>
            </w:r>
            <w:r w:rsidR="009009AD">
              <w:rPr>
                <w:noProof/>
                <w:webHidden/>
              </w:rPr>
              <w:instrText xml:space="preserve"> PAGEREF _Toc91676875 \h </w:instrText>
            </w:r>
            <w:r w:rsidR="009009AD">
              <w:rPr>
                <w:noProof/>
                <w:webHidden/>
              </w:rPr>
            </w:r>
            <w:r w:rsidR="009009AD">
              <w:rPr>
                <w:noProof/>
                <w:webHidden/>
              </w:rPr>
              <w:fldChar w:fldCharType="separate"/>
            </w:r>
            <w:r w:rsidR="009009AD">
              <w:rPr>
                <w:noProof/>
                <w:webHidden/>
              </w:rPr>
              <w:t>61</w:t>
            </w:r>
            <w:r w:rsidR="009009AD">
              <w:rPr>
                <w:noProof/>
                <w:webHidden/>
              </w:rPr>
              <w:fldChar w:fldCharType="end"/>
            </w:r>
          </w:hyperlink>
        </w:p>
        <w:p w14:paraId="50589270" w14:textId="6762307B" w:rsidR="009009AD" w:rsidRDefault="00DE38F8">
          <w:pPr>
            <w:pStyle w:val="TDC2"/>
            <w:tabs>
              <w:tab w:val="left" w:pos="440"/>
              <w:tab w:val="right" w:leader="dot" w:pos="9962"/>
            </w:tabs>
            <w:rPr>
              <w:rFonts w:asciiTheme="minorHAnsi" w:eastAsiaTheme="minorEastAsia" w:hAnsiTheme="minorHAnsi" w:cstheme="minorBidi"/>
              <w:b w:val="0"/>
              <w:noProof/>
              <w:color w:val="auto"/>
              <w:sz w:val="22"/>
              <w:lang w:val="es-ES" w:eastAsia="es-ES"/>
            </w:rPr>
          </w:pPr>
          <w:hyperlink w:anchor="_Toc91676876" w:history="1">
            <w:r w:rsidR="009009AD" w:rsidRPr="00FA6CC6">
              <w:rPr>
                <w:rStyle w:val="Hipervnculo"/>
                <w:rFonts w:ascii="Arial" w:hAnsi="Arial" w:cs="Arial"/>
                <w:bCs/>
                <w:noProof/>
              </w:rPr>
              <w:t>7.</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hAnsi="Arial" w:cs="Arial"/>
                <w:bCs/>
                <w:noProof/>
              </w:rPr>
              <w:t>DOCUMENTOS RELACIONADOS</w:t>
            </w:r>
            <w:r w:rsidR="009009AD">
              <w:rPr>
                <w:noProof/>
                <w:webHidden/>
              </w:rPr>
              <w:tab/>
            </w:r>
            <w:r w:rsidR="009009AD">
              <w:rPr>
                <w:noProof/>
                <w:webHidden/>
              </w:rPr>
              <w:fldChar w:fldCharType="begin"/>
            </w:r>
            <w:r w:rsidR="009009AD">
              <w:rPr>
                <w:noProof/>
                <w:webHidden/>
              </w:rPr>
              <w:instrText xml:space="preserve"> PAGEREF _Toc91676876 \h </w:instrText>
            </w:r>
            <w:r w:rsidR="009009AD">
              <w:rPr>
                <w:noProof/>
                <w:webHidden/>
              </w:rPr>
            </w:r>
            <w:r w:rsidR="009009AD">
              <w:rPr>
                <w:noProof/>
                <w:webHidden/>
              </w:rPr>
              <w:fldChar w:fldCharType="separate"/>
            </w:r>
            <w:r w:rsidR="009009AD">
              <w:rPr>
                <w:noProof/>
                <w:webHidden/>
              </w:rPr>
              <w:t>63</w:t>
            </w:r>
            <w:r w:rsidR="009009AD">
              <w:rPr>
                <w:noProof/>
                <w:webHidden/>
              </w:rPr>
              <w:fldChar w:fldCharType="end"/>
            </w:r>
          </w:hyperlink>
        </w:p>
        <w:p w14:paraId="70F6A87A" w14:textId="28478E90" w:rsidR="009009AD" w:rsidRDefault="00DE38F8">
          <w:pPr>
            <w:pStyle w:val="TDC2"/>
            <w:tabs>
              <w:tab w:val="left" w:pos="440"/>
              <w:tab w:val="right" w:leader="dot" w:pos="9962"/>
            </w:tabs>
            <w:rPr>
              <w:rFonts w:asciiTheme="minorHAnsi" w:eastAsiaTheme="minorEastAsia" w:hAnsiTheme="minorHAnsi" w:cstheme="minorBidi"/>
              <w:b w:val="0"/>
              <w:noProof/>
              <w:color w:val="auto"/>
              <w:sz w:val="22"/>
              <w:lang w:val="es-ES" w:eastAsia="es-ES"/>
            </w:rPr>
          </w:pPr>
          <w:hyperlink w:anchor="_Toc91676877" w:history="1">
            <w:r w:rsidR="009009AD" w:rsidRPr="00FA6CC6">
              <w:rPr>
                <w:rStyle w:val="Hipervnculo"/>
                <w:rFonts w:ascii="Arial" w:hAnsi="Arial" w:cs="Arial"/>
                <w:bCs/>
                <w:noProof/>
              </w:rPr>
              <w:t>8.</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hAnsi="Arial" w:cs="Arial"/>
                <w:bCs/>
                <w:noProof/>
              </w:rPr>
              <w:t>CONTROL DE CAMBIOS</w:t>
            </w:r>
            <w:r w:rsidR="009009AD">
              <w:rPr>
                <w:noProof/>
                <w:webHidden/>
              </w:rPr>
              <w:tab/>
            </w:r>
            <w:r w:rsidR="009009AD">
              <w:rPr>
                <w:noProof/>
                <w:webHidden/>
              </w:rPr>
              <w:fldChar w:fldCharType="begin"/>
            </w:r>
            <w:r w:rsidR="009009AD">
              <w:rPr>
                <w:noProof/>
                <w:webHidden/>
              </w:rPr>
              <w:instrText xml:space="preserve"> PAGEREF _Toc91676877 \h </w:instrText>
            </w:r>
            <w:r w:rsidR="009009AD">
              <w:rPr>
                <w:noProof/>
                <w:webHidden/>
              </w:rPr>
            </w:r>
            <w:r w:rsidR="009009AD">
              <w:rPr>
                <w:noProof/>
                <w:webHidden/>
              </w:rPr>
              <w:fldChar w:fldCharType="separate"/>
            </w:r>
            <w:r w:rsidR="009009AD">
              <w:rPr>
                <w:noProof/>
                <w:webHidden/>
              </w:rPr>
              <w:t>63</w:t>
            </w:r>
            <w:r w:rsidR="009009AD">
              <w:rPr>
                <w:noProof/>
                <w:webHidden/>
              </w:rPr>
              <w:fldChar w:fldCharType="end"/>
            </w:r>
          </w:hyperlink>
        </w:p>
        <w:p w14:paraId="41AA4FB3" w14:textId="0D2B6353" w:rsidR="009009AD" w:rsidRDefault="00DE38F8">
          <w:pPr>
            <w:pStyle w:val="TDC2"/>
            <w:tabs>
              <w:tab w:val="left" w:pos="440"/>
              <w:tab w:val="right" w:leader="dot" w:pos="9962"/>
            </w:tabs>
            <w:rPr>
              <w:rFonts w:asciiTheme="minorHAnsi" w:eastAsiaTheme="minorEastAsia" w:hAnsiTheme="minorHAnsi" w:cstheme="minorBidi"/>
              <w:b w:val="0"/>
              <w:noProof/>
              <w:color w:val="auto"/>
              <w:sz w:val="22"/>
              <w:lang w:val="es-ES" w:eastAsia="es-ES"/>
            </w:rPr>
          </w:pPr>
          <w:hyperlink w:anchor="_Toc91676878" w:history="1">
            <w:r w:rsidR="009009AD" w:rsidRPr="00FA6CC6">
              <w:rPr>
                <w:rStyle w:val="Hipervnculo"/>
                <w:rFonts w:ascii="Arial" w:hAnsi="Arial" w:cs="Arial"/>
                <w:bCs/>
                <w:noProof/>
              </w:rPr>
              <w:t>9.</w:t>
            </w:r>
            <w:r w:rsidR="009009AD">
              <w:rPr>
                <w:rFonts w:asciiTheme="minorHAnsi" w:eastAsiaTheme="minorEastAsia" w:hAnsiTheme="minorHAnsi" w:cstheme="minorBidi"/>
                <w:b w:val="0"/>
                <w:noProof/>
                <w:color w:val="auto"/>
                <w:sz w:val="22"/>
                <w:lang w:val="es-ES" w:eastAsia="es-ES"/>
              </w:rPr>
              <w:tab/>
            </w:r>
            <w:r w:rsidR="009009AD" w:rsidRPr="00FA6CC6">
              <w:rPr>
                <w:rStyle w:val="Hipervnculo"/>
                <w:rFonts w:ascii="Arial" w:hAnsi="Arial" w:cs="Arial"/>
                <w:bCs/>
                <w:noProof/>
              </w:rPr>
              <w:t>CRÉDITOS</w:t>
            </w:r>
            <w:r w:rsidR="009009AD">
              <w:rPr>
                <w:noProof/>
                <w:webHidden/>
              </w:rPr>
              <w:tab/>
            </w:r>
            <w:r w:rsidR="009009AD">
              <w:rPr>
                <w:noProof/>
                <w:webHidden/>
              </w:rPr>
              <w:fldChar w:fldCharType="begin"/>
            </w:r>
            <w:r w:rsidR="009009AD">
              <w:rPr>
                <w:noProof/>
                <w:webHidden/>
              </w:rPr>
              <w:instrText xml:space="preserve"> PAGEREF _Toc91676878 \h </w:instrText>
            </w:r>
            <w:r w:rsidR="009009AD">
              <w:rPr>
                <w:noProof/>
                <w:webHidden/>
              </w:rPr>
            </w:r>
            <w:r w:rsidR="009009AD">
              <w:rPr>
                <w:noProof/>
                <w:webHidden/>
              </w:rPr>
              <w:fldChar w:fldCharType="separate"/>
            </w:r>
            <w:r w:rsidR="009009AD">
              <w:rPr>
                <w:noProof/>
                <w:webHidden/>
              </w:rPr>
              <w:t>65</w:t>
            </w:r>
            <w:r w:rsidR="009009AD">
              <w:rPr>
                <w:noProof/>
                <w:webHidden/>
              </w:rPr>
              <w:fldChar w:fldCharType="end"/>
            </w:r>
          </w:hyperlink>
        </w:p>
        <w:p w14:paraId="4768C9F4" w14:textId="3DC057C6" w:rsidR="007B0A11" w:rsidRPr="004A416D" w:rsidRDefault="000A125C">
          <w:pPr>
            <w:rPr>
              <w:rFonts w:ascii="Arial" w:hAnsi="Arial" w:cs="Arial"/>
            </w:rPr>
          </w:pPr>
          <w:r w:rsidRPr="004A416D">
            <w:rPr>
              <w:rFonts w:ascii="Arial" w:hAnsi="Arial" w:cs="Arial"/>
            </w:rPr>
            <w:fldChar w:fldCharType="end"/>
          </w:r>
        </w:p>
      </w:sdtContent>
    </w:sdt>
    <w:p w14:paraId="0273223E" w14:textId="2DD7EEA1" w:rsidR="007B0A11" w:rsidRPr="004A416D" w:rsidRDefault="007B0A11">
      <w:pPr>
        <w:spacing w:after="0" w:line="259" w:lineRule="auto"/>
        <w:ind w:left="0" w:firstLine="0"/>
        <w:jc w:val="left"/>
        <w:rPr>
          <w:rFonts w:ascii="Arial" w:hAnsi="Arial" w:cs="Arial"/>
        </w:rPr>
      </w:pPr>
    </w:p>
    <w:p w14:paraId="55F248BA" w14:textId="6BEB3F03" w:rsidR="007B0A11" w:rsidRPr="004A416D" w:rsidRDefault="000A125C">
      <w:pPr>
        <w:spacing w:after="0" w:line="259" w:lineRule="auto"/>
        <w:ind w:left="0" w:firstLine="0"/>
        <w:jc w:val="left"/>
        <w:rPr>
          <w:rFonts w:ascii="Arial" w:eastAsia="Segoe UI" w:hAnsi="Arial" w:cs="Arial"/>
          <w:color w:val="440421"/>
          <w:sz w:val="32"/>
        </w:rPr>
      </w:pPr>
      <w:r w:rsidRPr="004A416D">
        <w:rPr>
          <w:rFonts w:ascii="Arial" w:eastAsia="Segoe UI" w:hAnsi="Arial" w:cs="Arial"/>
          <w:color w:val="440421"/>
          <w:sz w:val="32"/>
        </w:rPr>
        <w:t xml:space="preserve"> </w:t>
      </w:r>
    </w:p>
    <w:p w14:paraId="3ADD4103" w14:textId="5513F1B8" w:rsidR="00705C0F" w:rsidRPr="004A416D" w:rsidRDefault="00705C0F">
      <w:pPr>
        <w:spacing w:after="0" w:line="259" w:lineRule="auto"/>
        <w:ind w:left="0" w:firstLine="0"/>
        <w:jc w:val="left"/>
        <w:rPr>
          <w:rFonts w:ascii="Arial" w:eastAsia="Segoe UI" w:hAnsi="Arial" w:cs="Arial"/>
          <w:color w:val="440421"/>
          <w:sz w:val="32"/>
        </w:rPr>
      </w:pPr>
    </w:p>
    <w:p w14:paraId="792D13AE" w14:textId="4ECF6A40" w:rsidR="00705C0F" w:rsidRPr="004A416D" w:rsidRDefault="00705C0F">
      <w:pPr>
        <w:spacing w:after="0" w:line="259" w:lineRule="auto"/>
        <w:ind w:left="0" w:firstLine="0"/>
        <w:jc w:val="left"/>
        <w:rPr>
          <w:rFonts w:ascii="Arial" w:eastAsia="Segoe UI" w:hAnsi="Arial" w:cs="Arial"/>
          <w:color w:val="440421"/>
          <w:sz w:val="32"/>
        </w:rPr>
      </w:pPr>
    </w:p>
    <w:p w14:paraId="062BE681" w14:textId="10D350FD" w:rsidR="00705C0F" w:rsidRPr="004A416D" w:rsidRDefault="00705C0F">
      <w:pPr>
        <w:spacing w:after="0" w:line="259" w:lineRule="auto"/>
        <w:ind w:left="0" w:firstLine="0"/>
        <w:jc w:val="left"/>
        <w:rPr>
          <w:rFonts w:ascii="Arial" w:eastAsia="Segoe UI" w:hAnsi="Arial" w:cs="Arial"/>
          <w:color w:val="440421"/>
          <w:sz w:val="32"/>
        </w:rPr>
      </w:pPr>
    </w:p>
    <w:p w14:paraId="15D6AF7D" w14:textId="78E9001C" w:rsidR="00705C0F" w:rsidRDefault="00705C0F">
      <w:pPr>
        <w:spacing w:after="0" w:line="259" w:lineRule="auto"/>
        <w:ind w:left="0" w:firstLine="0"/>
        <w:jc w:val="left"/>
        <w:rPr>
          <w:rFonts w:ascii="Arial" w:eastAsia="Segoe UI" w:hAnsi="Arial" w:cs="Arial"/>
          <w:color w:val="440421"/>
          <w:sz w:val="32"/>
        </w:rPr>
      </w:pPr>
    </w:p>
    <w:p w14:paraId="1DB622DE" w14:textId="6F645951" w:rsidR="00B54032" w:rsidRDefault="00B54032">
      <w:pPr>
        <w:spacing w:after="0" w:line="259" w:lineRule="auto"/>
        <w:ind w:left="0" w:firstLine="0"/>
        <w:jc w:val="left"/>
        <w:rPr>
          <w:rFonts w:ascii="Arial" w:eastAsia="Segoe UI" w:hAnsi="Arial" w:cs="Arial"/>
          <w:color w:val="440421"/>
          <w:sz w:val="32"/>
        </w:rPr>
      </w:pPr>
    </w:p>
    <w:p w14:paraId="77C35AE1" w14:textId="1C825DA8" w:rsidR="00B54032" w:rsidRDefault="00B54032">
      <w:pPr>
        <w:spacing w:after="0" w:line="259" w:lineRule="auto"/>
        <w:ind w:left="0" w:firstLine="0"/>
        <w:jc w:val="left"/>
        <w:rPr>
          <w:rFonts w:ascii="Arial" w:eastAsia="Segoe UI" w:hAnsi="Arial" w:cs="Arial"/>
          <w:color w:val="440421"/>
          <w:sz w:val="32"/>
        </w:rPr>
      </w:pPr>
    </w:p>
    <w:p w14:paraId="504FA982" w14:textId="1B26B1E7" w:rsidR="00B54032" w:rsidRDefault="00B54032">
      <w:pPr>
        <w:spacing w:after="0" w:line="259" w:lineRule="auto"/>
        <w:ind w:left="0" w:firstLine="0"/>
        <w:jc w:val="left"/>
        <w:rPr>
          <w:rFonts w:ascii="Arial" w:eastAsia="Segoe UI" w:hAnsi="Arial" w:cs="Arial"/>
          <w:color w:val="440421"/>
          <w:sz w:val="32"/>
        </w:rPr>
      </w:pPr>
    </w:p>
    <w:p w14:paraId="36839DF2" w14:textId="77777777" w:rsidR="00B54032" w:rsidRPr="004A416D" w:rsidRDefault="00B54032">
      <w:pPr>
        <w:spacing w:after="0" w:line="259" w:lineRule="auto"/>
        <w:ind w:left="0" w:firstLine="0"/>
        <w:jc w:val="left"/>
        <w:rPr>
          <w:rFonts w:ascii="Arial" w:eastAsia="Segoe UI" w:hAnsi="Arial" w:cs="Arial"/>
          <w:color w:val="440421"/>
          <w:sz w:val="32"/>
        </w:rPr>
      </w:pPr>
    </w:p>
    <w:p w14:paraId="33D23FDB" w14:textId="2644DD60" w:rsidR="00705C0F" w:rsidRPr="004A416D" w:rsidRDefault="00705C0F">
      <w:pPr>
        <w:spacing w:after="0" w:line="259" w:lineRule="auto"/>
        <w:ind w:left="0" w:firstLine="0"/>
        <w:jc w:val="left"/>
        <w:rPr>
          <w:rFonts w:ascii="Arial" w:eastAsia="Segoe UI" w:hAnsi="Arial" w:cs="Arial"/>
          <w:color w:val="440421"/>
          <w:sz w:val="32"/>
        </w:rPr>
      </w:pPr>
    </w:p>
    <w:p w14:paraId="3AED7A07" w14:textId="549BF08B" w:rsidR="00705C0F" w:rsidRPr="004A416D" w:rsidRDefault="00705C0F">
      <w:pPr>
        <w:spacing w:after="0" w:line="259" w:lineRule="auto"/>
        <w:ind w:left="0" w:firstLine="0"/>
        <w:jc w:val="left"/>
        <w:rPr>
          <w:rFonts w:ascii="Arial" w:eastAsia="Segoe UI" w:hAnsi="Arial" w:cs="Arial"/>
          <w:color w:val="440421"/>
          <w:sz w:val="32"/>
        </w:rPr>
      </w:pPr>
    </w:p>
    <w:p w14:paraId="2A1DE2DB" w14:textId="2963643A" w:rsidR="002854F5" w:rsidRPr="004A416D" w:rsidRDefault="002854F5" w:rsidP="00542ECE">
      <w:pPr>
        <w:spacing w:after="86"/>
        <w:rPr>
          <w:rFonts w:ascii="Arial" w:hAnsi="Arial" w:cs="Arial"/>
        </w:rPr>
      </w:pPr>
    </w:p>
    <w:p w14:paraId="5A865672" w14:textId="0270E494" w:rsidR="007B0A11" w:rsidRPr="00ED6D37" w:rsidRDefault="000A125C" w:rsidP="00ED6D37">
      <w:pPr>
        <w:pStyle w:val="Ttulo1"/>
        <w:numPr>
          <w:ilvl w:val="0"/>
          <w:numId w:val="22"/>
        </w:numPr>
        <w:spacing w:before="240" w:line="240" w:lineRule="auto"/>
        <w:rPr>
          <w:rFonts w:ascii="Arial" w:eastAsiaTheme="majorEastAsia" w:hAnsi="Arial" w:cs="Arial"/>
          <w:b/>
          <w:sz w:val="24"/>
          <w:szCs w:val="24"/>
          <w:lang w:eastAsia="en-US"/>
        </w:rPr>
      </w:pPr>
      <w:bookmarkStart w:id="0" w:name="_Toc91676847"/>
      <w:r w:rsidRPr="00ED6D37">
        <w:rPr>
          <w:rFonts w:ascii="Arial" w:eastAsiaTheme="majorEastAsia" w:hAnsi="Arial" w:cs="Arial"/>
          <w:b/>
          <w:sz w:val="24"/>
          <w:szCs w:val="24"/>
          <w:lang w:eastAsia="en-US"/>
        </w:rPr>
        <w:t>OBJETIVO</w:t>
      </w:r>
      <w:r w:rsidR="009A3A63" w:rsidRPr="00ED6D37">
        <w:rPr>
          <w:rFonts w:ascii="Arial" w:eastAsiaTheme="majorEastAsia" w:hAnsi="Arial" w:cs="Arial"/>
          <w:b/>
          <w:sz w:val="24"/>
          <w:szCs w:val="24"/>
          <w:lang w:eastAsia="en-US"/>
        </w:rPr>
        <w:t>S</w:t>
      </w:r>
      <w:bookmarkEnd w:id="0"/>
      <w:r w:rsidRPr="00ED6D37">
        <w:rPr>
          <w:rFonts w:ascii="Arial" w:eastAsiaTheme="majorEastAsia" w:hAnsi="Arial" w:cs="Arial"/>
          <w:b/>
          <w:sz w:val="24"/>
          <w:szCs w:val="24"/>
          <w:lang w:eastAsia="en-US"/>
        </w:rPr>
        <w:t xml:space="preserve"> </w:t>
      </w:r>
    </w:p>
    <w:p w14:paraId="7DE97AED" w14:textId="77777777" w:rsidR="0029176F" w:rsidRPr="0029176F" w:rsidRDefault="0029176F" w:rsidP="0029176F"/>
    <w:p w14:paraId="67829A4E" w14:textId="5D251237" w:rsidR="009A3A63" w:rsidRPr="00E952A4" w:rsidRDefault="00BF20E8" w:rsidP="00E952A4">
      <w:pPr>
        <w:pStyle w:val="Ttulo2"/>
        <w:numPr>
          <w:ilvl w:val="1"/>
          <w:numId w:val="22"/>
        </w:numPr>
        <w:spacing w:before="40" w:line="240" w:lineRule="auto"/>
        <w:ind w:left="709" w:hanging="405"/>
        <w:rPr>
          <w:rFonts w:ascii="Arial" w:eastAsiaTheme="majorEastAsia" w:hAnsi="Arial" w:cs="Arial"/>
          <w:sz w:val="24"/>
          <w:szCs w:val="24"/>
          <w:lang w:eastAsia="en-US"/>
        </w:rPr>
      </w:pPr>
      <w:bookmarkStart w:id="1" w:name="_Toc91676848"/>
      <w:r w:rsidRPr="00E952A4">
        <w:rPr>
          <w:rFonts w:ascii="Arial" w:eastAsiaTheme="majorEastAsia" w:hAnsi="Arial" w:cs="Arial"/>
          <w:sz w:val="24"/>
          <w:szCs w:val="24"/>
          <w:lang w:eastAsia="en-US"/>
        </w:rPr>
        <w:t>Objetivo General</w:t>
      </w:r>
      <w:bookmarkEnd w:id="1"/>
    </w:p>
    <w:p w14:paraId="0158942C" w14:textId="64BF0F76" w:rsidR="009A3A63" w:rsidRDefault="009A3A63" w:rsidP="009A3A63">
      <w:pPr>
        <w:pStyle w:val="Prrafodelista"/>
        <w:spacing w:after="13" w:line="259" w:lineRule="auto"/>
        <w:ind w:left="1080"/>
        <w:jc w:val="both"/>
        <w:rPr>
          <w:rFonts w:ascii="Arial" w:hAnsi="Arial" w:cs="Arial"/>
        </w:rPr>
      </w:pPr>
    </w:p>
    <w:p w14:paraId="2D16C20C" w14:textId="2DEDB29B" w:rsidR="009A3A63" w:rsidRPr="00D04D77" w:rsidRDefault="009A3A63" w:rsidP="00D04D77">
      <w:pPr>
        <w:rPr>
          <w:rFonts w:ascii="Arial" w:hAnsi="Arial" w:cs="Arial"/>
          <w:color w:val="000000" w:themeColor="text1"/>
        </w:rPr>
      </w:pPr>
      <w:r w:rsidRPr="00D04D77">
        <w:rPr>
          <w:rFonts w:ascii="Arial" w:hAnsi="Arial" w:cs="Arial"/>
          <w:color w:val="000000" w:themeColor="text1"/>
        </w:rPr>
        <w:t xml:space="preserve">Establecer el Plan Estratégico de Tecnologías de Información de la Unidad Nacional de Protección en articulación entre el Líder Estratégico de la política de TI, el </w:t>
      </w:r>
      <w:r w:rsidR="00935C98" w:rsidRPr="00D04D77">
        <w:rPr>
          <w:rFonts w:ascii="Arial" w:hAnsi="Arial" w:cs="Arial"/>
          <w:color w:val="000000" w:themeColor="text1"/>
        </w:rPr>
        <w:t>jefe</w:t>
      </w:r>
      <w:r w:rsidRPr="00D04D77">
        <w:rPr>
          <w:rFonts w:ascii="Arial" w:hAnsi="Arial" w:cs="Arial"/>
          <w:color w:val="000000" w:themeColor="text1"/>
        </w:rPr>
        <w:t xml:space="preserve"> de la Oficina Asesora de Planeación e Información, los responsables de los diferentes procesos y con el apoyo de las Directivas de la Unidad Nacional de Protección - UNP.</w:t>
      </w:r>
    </w:p>
    <w:p w14:paraId="76E4281C" w14:textId="77777777" w:rsidR="0029176F" w:rsidRPr="004A416D" w:rsidRDefault="0029176F" w:rsidP="009A3A63">
      <w:pPr>
        <w:spacing w:after="86"/>
        <w:rPr>
          <w:rFonts w:ascii="Arial" w:hAnsi="Arial" w:cs="Arial"/>
        </w:rPr>
      </w:pPr>
    </w:p>
    <w:p w14:paraId="76A6BABE" w14:textId="67CEE3F3" w:rsidR="0029176F" w:rsidRPr="00E952A4" w:rsidRDefault="00BF20E8" w:rsidP="00E952A4">
      <w:pPr>
        <w:pStyle w:val="Ttulo2"/>
        <w:numPr>
          <w:ilvl w:val="1"/>
          <w:numId w:val="22"/>
        </w:numPr>
        <w:spacing w:before="40" w:line="240" w:lineRule="auto"/>
        <w:ind w:left="709" w:hanging="405"/>
        <w:rPr>
          <w:rFonts w:ascii="Arial" w:eastAsiaTheme="majorEastAsia" w:hAnsi="Arial" w:cs="Arial"/>
          <w:sz w:val="24"/>
          <w:szCs w:val="24"/>
          <w:lang w:eastAsia="en-US"/>
        </w:rPr>
      </w:pPr>
      <w:bookmarkStart w:id="2" w:name="_Toc91676849"/>
      <w:r w:rsidRPr="00E952A4">
        <w:rPr>
          <w:rFonts w:ascii="Arial" w:eastAsiaTheme="majorEastAsia" w:hAnsi="Arial" w:cs="Arial"/>
          <w:sz w:val="24"/>
          <w:szCs w:val="24"/>
          <w:lang w:eastAsia="en-US"/>
        </w:rPr>
        <w:t>Objetivos Específicos</w:t>
      </w:r>
      <w:bookmarkEnd w:id="2"/>
    </w:p>
    <w:p w14:paraId="12A3B300" w14:textId="6FEFA283" w:rsidR="009A3A63" w:rsidRDefault="009A3A63" w:rsidP="009A3A63">
      <w:pPr>
        <w:pStyle w:val="Prrafodelista"/>
        <w:spacing w:after="13" w:line="259" w:lineRule="auto"/>
        <w:ind w:left="1080"/>
        <w:jc w:val="both"/>
        <w:rPr>
          <w:rFonts w:ascii="Arial" w:hAnsi="Arial" w:cs="Arial"/>
        </w:rPr>
      </w:pPr>
    </w:p>
    <w:p w14:paraId="136FEFBC" w14:textId="3E391EE5" w:rsidR="006F1F19" w:rsidRPr="00935C98" w:rsidRDefault="006F1F19" w:rsidP="00310613">
      <w:pPr>
        <w:pStyle w:val="Prrafodelista"/>
        <w:numPr>
          <w:ilvl w:val="0"/>
          <w:numId w:val="3"/>
        </w:numPr>
        <w:spacing w:after="13" w:line="259" w:lineRule="auto"/>
        <w:jc w:val="both"/>
        <w:rPr>
          <w:rFonts w:ascii="Arial" w:eastAsia="Myanmar Text" w:hAnsi="Arial" w:cs="Arial"/>
          <w:color w:val="000000" w:themeColor="text1"/>
          <w:szCs w:val="22"/>
          <w:lang w:eastAsia="es-CO"/>
        </w:rPr>
      </w:pPr>
      <w:r w:rsidRPr="00935C98">
        <w:rPr>
          <w:rFonts w:ascii="Arial" w:eastAsia="Myanmar Text" w:hAnsi="Arial" w:cs="Arial"/>
          <w:color w:val="000000" w:themeColor="text1"/>
          <w:szCs w:val="22"/>
          <w:lang w:eastAsia="es-CO"/>
        </w:rPr>
        <w:t xml:space="preserve">Definir la hoja de ruta con los proyectos e iniciativas institucionales que requieran habilitaciones tecnológicas. </w:t>
      </w:r>
    </w:p>
    <w:p w14:paraId="42B2393F" w14:textId="039A3840" w:rsidR="006F1F19" w:rsidRPr="00935C98" w:rsidRDefault="006F1F19" w:rsidP="009F7E7C">
      <w:pPr>
        <w:pStyle w:val="Prrafodelista"/>
        <w:numPr>
          <w:ilvl w:val="0"/>
          <w:numId w:val="3"/>
        </w:numPr>
        <w:spacing w:after="13" w:line="259" w:lineRule="auto"/>
        <w:jc w:val="both"/>
        <w:rPr>
          <w:rFonts w:ascii="Arial" w:eastAsia="Myanmar Text" w:hAnsi="Arial" w:cs="Arial"/>
          <w:color w:val="000000" w:themeColor="text1"/>
          <w:szCs w:val="22"/>
          <w:lang w:eastAsia="es-CO"/>
        </w:rPr>
      </w:pPr>
      <w:r w:rsidRPr="00935C98">
        <w:rPr>
          <w:rFonts w:ascii="Arial" w:eastAsia="Myanmar Text" w:hAnsi="Arial" w:cs="Arial"/>
          <w:color w:val="000000" w:themeColor="text1"/>
          <w:szCs w:val="22"/>
          <w:lang w:eastAsia="es-CO"/>
        </w:rPr>
        <w:t xml:space="preserve">Establecer objetivos, inversiones de TI, metas y técnicas de comunicación de resultados dentro de un único Plan Estratégico de TI. </w:t>
      </w:r>
    </w:p>
    <w:p w14:paraId="4A4B0233" w14:textId="77777777" w:rsidR="006F1F19" w:rsidRPr="00935C98" w:rsidRDefault="006F1F19" w:rsidP="00310613">
      <w:pPr>
        <w:pStyle w:val="Prrafodelista"/>
        <w:numPr>
          <w:ilvl w:val="0"/>
          <w:numId w:val="3"/>
        </w:numPr>
        <w:spacing w:after="13" w:line="259" w:lineRule="auto"/>
        <w:jc w:val="both"/>
        <w:rPr>
          <w:rFonts w:ascii="Arial" w:eastAsia="Myanmar Text" w:hAnsi="Arial" w:cs="Arial"/>
          <w:color w:val="000000" w:themeColor="text1"/>
          <w:szCs w:val="22"/>
          <w:lang w:eastAsia="es-CO"/>
        </w:rPr>
      </w:pPr>
      <w:r w:rsidRPr="00935C98">
        <w:rPr>
          <w:rFonts w:ascii="Arial" w:eastAsia="Myanmar Text" w:hAnsi="Arial" w:cs="Arial"/>
          <w:color w:val="000000" w:themeColor="text1"/>
          <w:szCs w:val="22"/>
          <w:lang w:eastAsia="es-CO"/>
        </w:rPr>
        <w:t xml:space="preserve">Contar con una herramienta metodológica que soporte la necesidad de inversión tecnológica a corto y mediano plazo. </w:t>
      </w:r>
    </w:p>
    <w:p w14:paraId="3AA02FFA" w14:textId="77777777" w:rsidR="006F1F19" w:rsidRPr="00935C98" w:rsidRDefault="006F1F19" w:rsidP="00310613">
      <w:pPr>
        <w:pStyle w:val="Prrafodelista"/>
        <w:numPr>
          <w:ilvl w:val="0"/>
          <w:numId w:val="3"/>
        </w:numPr>
        <w:spacing w:after="13" w:line="259" w:lineRule="auto"/>
        <w:jc w:val="both"/>
        <w:rPr>
          <w:rFonts w:ascii="Arial" w:eastAsia="Myanmar Text" w:hAnsi="Arial" w:cs="Arial"/>
          <w:color w:val="000000" w:themeColor="text1"/>
          <w:szCs w:val="22"/>
          <w:lang w:eastAsia="es-CO"/>
        </w:rPr>
      </w:pPr>
      <w:r w:rsidRPr="00935C98">
        <w:rPr>
          <w:rFonts w:ascii="Arial" w:eastAsia="Myanmar Text" w:hAnsi="Arial" w:cs="Arial"/>
          <w:color w:val="000000" w:themeColor="text1"/>
          <w:szCs w:val="22"/>
          <w:lang w:eastAsia="es-CO"/>
        </w:rPr>
        <w:t xml:space="preserve">Desarrollar una adecuada planeación que permita habilitar, impulsar y mejorar la provisión de servicios digitales de confianza y calidad, los procesos internos seguros y eficientes, la toma de decisiones basadas en datos, el empoderamiento ciudadano a través de un Estado Abierto y el desarrollo de Territorios y Ciudades Inteligentes para la solución de retos y problemáticas sociales según la misionalidad de la UNP. </w:t>
      </w:r>
    </w:p>
    <w:p w14:paraId="2E5D4E4E" w14:textId="77777777" w:rsidR="006F1F19" w:rsidRPr="00935C98" w:rsidRDefault="006F1F19" w:rsidP="00310613">
      <w:pPr>
        <w:pStyle w:val="Prrafodelista"/>
        <w:numPr>
          <w:ilvl w:val="0"/>
          <w:numId w:val="3"/>
        </w:numPr>
        <w:spacing w:after="13" w:line="259" w:lineRule="auto"/>
        <w:jc w:val="both"/>
        <w:rPr>
          <w:rFonts w:ascii="Arial" w:eastAsia="Myanmar Text" w:hAnsi="Arial" w:cs="Arial"/>
          <w:color w:val="000000" w:themeColor="text1"/>
          <w:szCs w:val="22"/>
          <w:lang w:eastAsia="es-CO"/>
        </w:rPr>
      </w:pPr>
      <w:r w:rsidRPr="00935C98">
        <w:rPr>
          <w:rFonts w:ascii="Arial" w:eastAsia="Myanmar Text" w:hAnsi="Arial" w:cs="Arial"/>
          <w:color w:val="000000" w:themeColor="text1"/>
          <w:szCs w:val="22"/>
          <w:lang w:eastAsia="es-CO"/>
        </w:rPr>
        <w:t xml:space="preserve">Construir los instrumentos para que la UNP direccione sus esfuerzos en la implementación del habilitador de Arquitectura de la Política de Gobierno Digital, promoviendo así el uso y aprovechamiento de las TIC para consolidar un Estado y ciudadanos competitivos, proactivos e innovadores que generen valor público en un entorno de confianza digital. </w:t>
      </w:r>
    </w:p>
    <w:p w14:paraId="4C91E0EC" w14:textId="77777777" w:rsidR="006F1F19" w:rsidRPr="00935C98" w:rsidRDefault="006F1F19" w:rsidP="00310613">
      <w:pPr>
        <w:pStyle w:val="Prrafodelista"/>
        <w:numPr>
          <w:ilvl w:val="0"/>
          <w:numId w:val="3"/>
        </w:numPr>
        <w:spacing w:after="13" w:line="259" w:lineRule="auto"/>
        <w:jc w:val="both"/>
        <w:rPr>
          <w:rFonts w:ascii="Arial" w:eastAsia="Myanmar Text" w:hAnsi="Arial" w:cs="Arial"/>
          <w:color w:val="000000" w:themeColor="text1"/>
          <w:szCs w:val="22"/>
          <w:lang w:eastAsia="es-CO"/>
        </w:rPr>
      </w:pPr>
      <w:r w:rsidRPr="00935C98">
        <w:rPr>
          <w:rFonts w:ascii="Arial" w:eastAsia="Myanmar Text" w:hAnsi="Arial" w:cs="Arial"/>
          <w:color w:val="000000" w:themeColor="text1"/>
          <w:szCs w:val="22"/>
          <w:lang w:eastAsia="es-CO"/>
        </w:rPr>
        <w:t xml:space="preserve">Identificar productos y servicios de TI que faciliten el logro de los objetivos y metas institucionales por medio del análisis de la situación actual de la entidad y de sus estrategias. </w:t>
      </w:r>
    </w:p>
    <w:p w14:paraId="136EAEBB" w14:textId="77777777" w:rsidR="006F1F19" w:rsidRPr="00935C98" w:rsidRDefault="006F1F19" w:rsidP="00310613">
      <w:pPr>
        <w:pStyle w:val="Prrafodelista"/>
        <w:numPr>
          <w:ilvl w:val="0"/>
          <w:numId w:val="3"/>
        </w:numPr>
        <w:spacing w:after="13" w:line="259" w:lineRule="auto"/>
        <w:jc w:val="both"/>
        <w:rPr>
          <w:rFonts w:ascii="Arial" w:eastAsia="Myanmar Text" w:hAnsi="Arial" w:cs="Arial"/>
          <w:color w:val="000000" w:themeColor="text1"/>
          <w:szCs w:val="22"/>
          <w:lang w:eastAsia="es-CO"/>
        </w:rPr>
      </w:pPr>
      <w:r w:rsidRPr="00935C98">
        <w:rPr>
          <w:rFonts w:ascii="Arial" w:eastAsia="Myanmar Text" w:hAnsi="Arial" w:cs="Arial"/>
          <w:color w:val="000000" w:themeColor="text1"/>
          <w:szCs w:val="22"/>
          <w:lang w:eastAsia="es-CO"/>
        </w:rPr>
        <w:t xml:space="preserve">Brindar información de contexto institucional que sirva para la identificación de soluciones basadas en tecnologías de la información que respondan a las necesidades de información, sistemas de información, infraestructura tecnológica por medio de modelos de operación y buenas prácticas adoptadas por TI y la UNP. </w:t>
      </w:r>
    </w:p>
    <w:p w14:paraId="1831EC1E" w14:textId="46B23AA8" w:rsidR="006F1F19" w:rsidRPr="00935C98" w:rsidRDefault="006F1F19" w:rsidP="00310613">
      <w:pPr>
        <w:pStyle w:val="Prrafodelista"/>
        <w:numPr>
          <w:ilvl w:val="0"/>
          <w:numId w:val="3"/>
        </w:numPr>
        <w:spacing w:after="13" w:line="259" w:lineRule="auto"/>
        <w:jc w:val="both"/>
        <w:rPr>
          <w:rFonts w:ascii="Arial" w:eastAsia="Myanmar Text" w:hAnsi="Arial" w:cs="Arial"/>
          <w:color w:val="000000" w:themeColor="text1"/>
          <w:szCs w:val="22"/>
          <w:lang w:eastAsia="es-CO"/>
        </w:rPr>
      </w:pPr>
      <w:r w:rsidRPr="00935C98">
        <w:rPr>
          <w:rFonts w:ascii="Arial" w:eastAsia="Myanmar Text" w:hAnsi="Arial" w:cs="Arial"/>
          <w:color w:val="000000" w:themeColor="text1"/>
          <w:szCs w:val="22"/>
          <w:lang w:eastAsia="es-CO"/>
        </w:rPr>
        <w:t xml:space="preserve">Facilitar la gestión y administración de los recursos de información, conocimiento, sistemas de información, infraestructura y servicios tecnológicos de acuerdo con los modelos, marcos y buenas prácticas propuestas por </w:t>
      </w:r>
      <w:r w:rsidR="00E4180D" w:rsidRPr="00935C98">
        <w:rPr>
          <w:rFonts w:ascii="Arial" w:eastAsia="Myanmar Text" w:hAnsi="Arial" w:cs="Arial"/>
          <w:color w:val="000000" w:themeColor="text1"/>
          <w:szCs w:val="22"/>
          <w:lang w:eastAsia="es-CO"/>
        </w:rPr>
        <w:t>Min Tic</w:t>
      </w:r>
      <w:r w:rsidRPr="00935C98">
        <w:rPr>
          <w:rFonts w:ascii="Arial" w:eastAsia="Myanmar Text" w:hAnsi="Arial" w:cs="Arial"/>
          <w:color w:val="000000" w:themeColor="text1"/>
          <w:szCs w:val="22"/>
          <w:lang w:eastAsia="es-CO"/>
        </w:rPr>
        <w:t xml:space="preserve">. </w:t>
      </w:r>
    </w:p>
    <w:p w14:paraId="4E3BE682" w14:textId="77777777" w:rsidR="006F1F19" w:rsidRPr="00935C98" w:rsidRDefault="006F1F19" w:rsidP="00310613">
      <w:pPr>
        <w:pStyle w:val="Prrafodelista"/>
        <w:numPr>
          <w:ilvl w:val="0"/>
          <w:numId w:val="3"/>
        </w:numPr>
        <w:spacing w:after="13" w:line="259" w:lineRule="auto"/>
        <w:jc w:val="both"/>
        <w:rPr>
          <w:rFonts w:ascii="Arial" w:eastAsia="Myanmar Text" w:hAnsi="Arial" w:cs="Arial"/>
          <w:color w:val="000000" w:themeColor="text1"/>
          <w:szCs w:val="22"/>
          <w:lang w:eastAsia="es-CO"/>
        </w:rPr>
      </w:pPr>
      <w:r w:rsidRPr="00935C98">
        <w:rPr>
          <w:rFonts w:ascii="Arial" w:eastAsia="Myanmar Text" w:hAnsi="Arial" w:cs="Arial"/>
          <w:color w:val="000000" w:themeColor="text1"/>
          <w:szCs w:val="22"/>
          <w:lang w:eastAsia="es-CO"/>
        </w:rPr>
        <w:lastRenderedPageBreak/>
        <w:t xml:space="preserve">Definir estrategias y habilitar recursos y servicios tecnológicos que permitan tomar decisiones basados en datos, permitiendo responder a las necesidades de los usuarios internos, externos, grupos de interés y a los ciudadanos en general. </w:t>
      </w:r>
    </w:p>
    <w:p w14:paraId="56083300" w14:textId="77777777" w:rsidR="007B0A11" w:rsidRPr="004A416D" w:rsidRDefault="000A125C">
      <w:pPr>
        <w:spacing w:after="13" w:line="259" w:lineRule="auto"/>
        <w:ind w:left="360" w:firstLine="0"/>
        <w:jc w:val="left"/>
        <w:rPr>
          <w:rFonts w:ascii="Arial" w:hAnsi="Arial" w:cs="Arial"/>
        </w:rPr>
      </w:pPr>
      <w:r w:rsidRPr="004A416D">
        <w:rPr>
          <w:rFonts w:ascii="Arial" w:hAnsi="Arial" w:cs="Arial"/>
        </w:rPr>
        <w:t xml:space="preserve">    </w:t>
      </w:r>
      <w:r w:rsidRPr="004A416D">
        <w:rPr>
          <w:rFonts w:ascii="Arial" w:eastAsia="Segoe UI" w:hAnsi="Arial" w:cs="Arial"/>
          <w:color w:val="39440B"/>
          <w:sz w:val="55"/>
          <w:vertAlign w:val="superscript"/>
        </w:rPr>
        <w:t xml:space="preserve"> </w:t>
      </w:r>
    </w:p>
    <w:p w14:paraId="13997D04" w14:textId="7554E10A" w:rsidR="007B0A11" w:rsidRPr="008655C0" w:rsidRDefault="000A125C" w:rsidP="008655C0">
      <w:pPr>
        <w:pStyle w:val="Ttulo1"/>
        <w:numPr>
          <w:ilvl w:val="0"/>
          <w:numId w:val="22"/>
        </w:numPr>
        <w:spacing w:before="240" w:line="240" w:lineRule="auto"/>
        <w:rPr>
          <w:rFonts w:ascii="Arial" w:eastAsiaTheme="majorEastAsia" w:hAnsi="Arial" w:cs="Arial"/>
          <w:b/>
          <w:sz w:val="24"/>
          <w:szCs w:val="24"/>
          <w:lang w:eastAsia="en-US"/>
        </w:rPr>
      </w:pPr>
      <w:bookmarkStart w:id="3" w:name="_Toc91676850"/>
      <w:r w:rsidRPr="008655C0">
        <w:rPr>
          <w:rFonts w:ascii="Arial" w:eastAsiaTheme="majorEastAsia" w:hAnsi="Arial" w:cs="Arial"/>
          <w:b/>
          <w:sz w:val="24"/>
          <w:szCs w:val="24"/>
          <w:lang w:eastAsia="en-US"/>
        </w:rPr>
        <w:t>ALCANCE</w:t>
      </w:r>
      <w:bookmarkEnd w:id="3"/>
      <w:r w:rsidRPr="008655C0">
        <w:rPr>
          <w:rFonts w:ascii="Arial" w:eastAsiaTheme="majorEastAsia" w:hAnsi="Arial" w:cs="Arial"/>
          <w:b/>
          <w:sz w:val="24"/>
          <w:szCs w:val="24"/>
          <w:lang w:eastAsia="en-US"/>
        </w:rPr>
        <w:t xml:space="preserve"> </w:t>
      </w:r>
    </w:p>
    <w:p w14:paraId="60F6B297" w14:textId="77777777" w:rsidR="00220361" w:rsidRPr="004A416D" w:rsidRDefault="00220361">
      <w:pPr>
        <w:rPr>
          <w:rFonts w:ascii="Arial" w:hAnsi="Arial" w:cs="Arial"/>
        </w:rPr>
      </w:pPr>
    </w:p>
    <w:p w14:paraId="11533566" w14:textId="5D52FE4D" w:rsidR="00D94F69" w:rsidRPr="001C4317" w:rsidRDefault="008A7CDC" w:rsidP="001C4317">
      <w:pPr>
        <w:rPr>
          <w:rFonts w:ascii="Arial" w:hAnsi="Arial" w:cs="Arial"/>
          <w:color w:val="000000" w:themeColor="text1"/>
        </w:rPr>
      </w:pPr>
      <w:r w:rsidRPr="001C4317">
        <w:rPr>
          <w:rFonts w:ascii="Arial" w:hAnsi="Arial" w:cs="Arial"/>
          <w:color w:val="000000" w:themeColor="text1"/>
        </w:rPr>
        <w:t xml:space="preserve">El </w:t>
      </w:r>
      <w:r w:rsidR="004F2A83" w:rsidRPr="001C4317">
        <w:rPr>
          <w:rFonts w:ascii="Arial" w:hAnsi="Arial" w:cs="Arial"/>
          <w:color w:val="000000" w:themeColor="text1"/>
        </w:rPr>
        <w:t xml:space="preserve">Plan Estratégico de Tecnologías de la Información – PETI </w:t>
      </w:r>
      <w:r w:rsidR="00C65034" w:rsidRPr="001C4317">
        <w:rPr>
          <w:rFonts w:ascii="Arial" w:hAnsi="Arial" w:cs="Arial"/>
          <w:color w:val="000000" w:themeColor="text1"/>
        </w:rPr>
        <w:t xml:space="preserve">aplica a todas las áreas, procesos y sedes de la UNP e </w:t>
      </w:r>
      <w:r w:rsidR="00C1427A" w:rsidRPr="001C4317">
        <w:rPr>
          <w:rFonts w:ascii="Arial" w:hAnsi="Arial" w:cs="Arial"/>
          <w:color w:val="000000" w:themeColor="text1"/>
        </w:rPr>
        <w:t>incorpora</w:t>
      </w:r>
      <w:r w:rsidR="00D3148D" w:rsidRPr="001C4317">
        <w:rPr>
          <w:rFonts w:ascii="Arial" w:hAnsi="Arial" w:cs="Arial"/>
          <w:color w:val="000000" w:themeColor="text1"/>
        </w:rPr>
        <w:t xml:space="preserve"> lineamientos de </w:t>
      </w:r>
      <w:r w:rsidR="00C1427A" w:rsidRPr="001C4317">
        <w:rPr>
          <w:rFonts w:ascii="Arial" w:hAnsi="Arial" w:cs="Arial"/>
          <w:color w:val="000000" w:themeColor="text1"/>
        </w:rPr>
        <w:t xml:space="preserve"> </w:t>
      </w:r>
      <w:r w:rsidR="00D3148D" w:rsidRPr="001C4317">
        <w:rPr>
          <w:rFonts w:ascii="Arial" w:hAnsi="Arial" w:cs="Arial"/>
          <w:color w:val="000000" w:themeColor="text1"/>
        </w:rPr>
        <w:t xml:space="preserve">MinTIC; metodología, estructura, técnicas y herramientas que deben contener los Planes Estratégicos de TI, garantizando su alineación con la Política de Gobierno Digital y convirtiéndose en el punto de partida de los procesos de Transformación Digital y de la cuarta revolución industrial en la administración pública, implementando la metodología propuesta descrita en el documento “G.ES.06 Guía para la Construcción del PETI – Planeación de la Tecnología para la Transformación Digital” de julio de 2019.  </w:t>
      </w:r>
      <w:r w:rsidR="00BD2654" w:rsidRPr="001C4317">
        <w:rPr>
          <w:rFonts w:ascii="Arial" w:hAnsi="Arial" w:cs="Arial"/>
          <w:color w:val="000000" w:themeColor="text1"/>
        </w:rPr>
        <w:t xml:space="preserve">El plan </w:t>
      </w:r>
      <w:r w:rsidR="00D03283" w:rsidRPr="001C4317">
        <w:rPr>
          <w:rFonts w:ascii="Arial" w:hAnsi="Arial" w:cs="Arial"/>
          <w:color w:val="000000" w:themeColor="text1"/>
        </w:rPr>
        <w:t xml:space="preserve">Inicia con </w:t>
      </w:r>
      <w:r w:rsidR="00D40404" w:rsidRPr="001C4317">
        <w:rPr>
          <w:rFonts w:ascii="Arial" w:hAnsi="Arial" w:cs="Arial"/>
          <w:color w:val="000000" w:themeColor="text1"/>
        </w:rPr>
        <w:t>el establecimiento de l</w:t>
      </w:r>
      <w:r w:rsidR="00D03283" w:rsidRPr="001C4317">
        <w:rPr>
          <w:rFonts w:ascii="Arial" w:hAnsi="Arial" w:cs="Arial"/>
          <w:color w:val="000000" w:themeColor="text1"/>
        </w:rPr>
        <w:t xml:space="preserve">as actividades de Planeación y termina con </w:t>
      </w:r>
      <w:r w:rsidR="00D94F69" w:rsidRPr="001C4317">
        <w:rPr>
          <w:rFonts w:ascii="Arial" w:hAnsi="Arial" w:cs="Arial"/>
          <w:color w:val="000000" w:themeColor="text1"/>
        </w:rPr>
        <w:t xml:space="preserve">la implementación de las acciones propuestas </w:t>
      </w:r>
      <w:r w:rsidR="000D351A" w:rsidRPr="001C4317">
        <w:rPr>
          <w:rFonts w:ascii="Arial" w:hAnsi="Arial" w:cs="Arial"/>
          <w:color w:val="000000" w:themeColor="text1"/>
        </w:rPr>
        <w:t xml:space="preserve">en la entidad. </w:t>
      </w:r>
    </w:p>
    <w:p w14:paraId="77B637BB" w14:textId="77777777" w:rsidR="00D3148D" w:rsidRPr="001C4317" w:rsidRDefault="00D3148D" w:rsidP="001C4317">
      <w:pPr>
        <w:rPr>
          <w:rFonts w:ascii="Arial" w:hAnsi="Arial" w:cs="Arial"/>
          <w:color w:val="000000" w:themeColor="text1"/>
        </w:rPr>
      </w:pPr>
    </w:p>
    <w:p w14:paraId="5F1A862D" w14:textId="77777777" w:rsidR="00045C02" w:rsidRPr="001C4317" w:rsidRDefault="00045C02" w:rsidP="00F9482C">
      <w:pPr>
        <w:rPr>
          <w:rFonts w:ascii="Arial" w:hAnsi="Arial" w:cs="Arial"/>
          <w:color w:val="000000" w:themeColor="text1"/>
        </w:rPr>
      </w:pPr>
    </w:p>
    <w:p w14:paraId="1DCD64BF" w14:textId="0BFACB82" w:rsidR="007360EB" w:rsidRPr="001C4317" w:rsidRDefault="007360EB" w:rsidP="007360EB">
      <w:pPr>
        <w:rPr>
          <w:rFonts w:ascii="Arial" w:hAnsi="Arial" w:cs="Arial"/>
          <w:color w:val="000000" w:themeColor="text1"/>
        </w:rPr>
      </w:pPr>
      <w:r w:rsidRPr="001C4317">
        <w:rPr>
          <w:rFonts w:ascii="Arial" w:hAnsi="Arial" w:cs="Arial"/>
          <w:color w:val="000000" w:themeColor="text1"/>
        </w:rPr>
        <w:t xml:space="preserve">Derechos de autor: </w:t>
      </w:r>
    </w:p>
    <w:p w14:paraId="30B1E0A1" w14:textId="44F20A3A" w:rsidR="007360EB" w:rsidRPr="001C4317" w:rsidRDefault="007360EB" w:rsidP="007360EB">
      <w:pPr>
        <w:rPr>
          <w:rFonts w:ascii="Arial" w:hAnsi="Arial" w:cs="Arial"/>
          <w:i/>
          <w:iCs/>
          <w:color w:val="000000" w:themeColor="text1"/>
        </w:rPr>
      </w:pPr>
      <w:r w:rsidRPr="001C4317">
        <w:rPr>
          <w:rFonts w:ascii="Arial" w:hAnsi="Arial" w:cs="Arial"/>
          <w:i/>
          <w:iCs/>
          <w:color w:val="000000" w:themeColor="text1"/>
        </w:rPr>
        <w:t xml:space="preserve">La construcción del presente documento ha tomado como referencia el archivo “G.ES.06 Guía para la Construcción del PETI – Planeación de la Tecnología para la Transformación Digital” de julio de 2019, el cual se encuentra en el siguiente enlace público https://www.mintic.gov.co/arquitecturati/630/w3-article-15031.html bajo la licencia Creative </w:t>
      </w:r>
      <w:proofErr w:type="spellStart"/>
      <w:r w:rsidRPr="001C4317">
        <w:rPr>
          <w:rFonts w:ascii="Arial" w:hAnsi="Arial" w:cs="Arial"/>
          <w:i/>
          <w:iCs/>
          <w:color w:val="000000" w:themeColor="text1"/>
        </w:rPr>
        <w:t>Commons</w:t>
      </w:r>
      <w:proofErr w:type="spellEnd"/>
      <w:r w:rsidRPr="001C4317">
        <w:rPr>
          <w:rFonts w:ascii="Arial" w:hAnsi="Arial" w:cs="Arial"/>
          <w:i/>
          <w:iCs/>
          <w:color w:val="000000" w:themeColor="text1"/>
        </w:rPr>
        <w:t xml:space="preserve"> Atribución 4.0 Internacional, lo cual implica que es libre de compartir y adaptar; (De acuerdo con la licencia https://creativecommons.org/licenses/by/4.0/deed.es compartir implica: “copiar y redistribuir el material en cualquier medio o formato”, adaptar implica: “remezclar, transformar y construir a partir del material para cualquier propósito, incluso comercialmente”).</w:t>
      </w:r>
    </w:p>
    <w:p w14:paraId="683F3D2A" w14:textId="0CF592B6" w:rsidR="007B0A11" w:rsidRPr="004A416D" w:rsidRDefault="007B0A11">
      <w:pPr>
        <w:spacing w:after="0" w:line="259" w:lineRule="auto"/>
        <w:ind w:left="720" w:firstLine="0"/>
        <w:jc w:val="left"/>
        <w:rPr>
          <w:rFonts w:ascii="Arial" w:hAnsi="Arial" w:cs="Arial"/>
        </w:rPr>
      </w:pPr>
    </w:p>
    <w:p w14:paraId="5D1A63C0" w14:textId="24E2343C" w:rsidR="007B0A11" w:rsidRPr="007E540F" w:rsidRDefault="000A125C" w:rsidP="007E540F">
      <w:pPr>
        <w:pStyle w:val="Ttulo1"/>
        <w:numPr>
          <w:ilvl w:val="0"/>
          <w:numId w:val="22"/>
        </w:numPr>
        <w:spacing w:before="240" w:line="240" w:lineRule="auto"/>
        <w:rPr>
          <w:rFonts w:ascii="Arial" w:eastAsiaTheme="majorEastAsia" w:hAnsi="Arial" w:cs="Arial"/>
          <w:b/>
          <w:sz w:val="24"/>
          <w:szCs w:val="24"/>
          <w:lang w:eastAsia="en-US"/>
        </w:rPr>
      </w:pPr>
      <w:bookmarkStart w:id="4" w:name="_Toc91676851"/>
      <w:r w:rsidRPr="007E540F">
        <w:rPr>
          <w:rFonts w:ascii="Arial" w:eastAsiaTheme="majorEastAsia" w:hAnsi="Arial" w:cs="Arial"/>
          <w:b/>
          <w:sz w:val="24"/>
          <w:szCs w:val="24"/>
          <w:lang w:eastAsia="en-US"/>
        </w:rPr>
        <w:t>DEFINICIONES</w:t>
      </w:r>
      <w:bookmarkEnd w:id="4"/>
      <w:r w:rsidRPr="007E540F">
        <w:rPr>
          <w:rFonts w:ascii="Arial" w:eastAsiaTheme="majorEastAsia" w:hAnsi="Arial" w:cs="Arial"/>
          <w:b/>
          <w:sz w:val="24"/>
          <w:szCs w:val="24"/>
          <w:lang w:eastAsia="en-US"/>
        </w:rPr>
        <w:t xml:space="preserve"> </w:t>
      </w:r>
    </w:p>
    <w:p w14:paraId="67DCCEE6" w14:textId="77777777" w:rsidR="0014127B" w:rsidRPr="0014127B" w:rsidRDefault="0014127B" w:rsidP="0014127B"/>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94"/>
        <w:gridCol w:w="8762"/>
      </w:tblGrid>
      <w:tr w:rsidR="00131787" w:rsidRPr="00BF20E8" w14:paraId="357D28F7" w14:textId="77777777" w:rsidTr="00BF20E8">
        <w:trPr>
          <w:trHeight w:val="450"/>
          <w:tblHeader/>
        </w:trPr>
        <w:tc>
          <w:tcPr>
            <w:tcW w:w="597" w:type="pct"/>
            <w:tcBorders>
              <w:top w:val="single" w:sz="6" w:space="0" w:color="000000"/>
              <w:left w:val="single" w:sz="6" w:space="0" w:color="000000"/>
              <w:bottom w:val="single" w:sz="6" w:space="0" w:color="000000"/>
              <w:right w:val="single" w:sz="6" w:space="0" w:color="000000"/>
            </w:tcBorders>
            <w:shd w:val="clear" w:color="auto" w:fill="DEEAF6"/>
            <w:hideMark/>
          </w:tcPr>
          <w:p w14:paraId="11DF104D" w14:textId="20799B83" w:rsidR="00131787" w:rsidRPr="00BF20E8" w:rsidRDefault="00131787" w:rsidP="00BF20E8">
            <w:pPr>
              <w:ind w:left="18"/>
              <w:jc w:val="center"/>
              <w:rPr>
                <w:rFonts w:ascii="Arial" w:hAnsi="Arial" w:cs="Arial"/>
                <w:b/>
                <w:bCs/>
                <w:color w:val="000000" w:themeColor="text1"/>
                <w:sz w:val="20"/>
                <w:szCs w:val="20"/>
              </w:rPr>
            </w:pPr>
            <w:r w:rsidRPr="00BF20E8">
              <w:rPr>
                <w:rFonts w:ascii="Arial" w:hAnsi="Arial" w:cs="Arial"/>
                <w:b/>
                <w:bCs/>
                <w:color w:val="000000" w:themeColor="text1"/>
                <w:sz w:val="20"/>
                <w:szCs w:val="20"/>
              </w:rPr>
              <w:t>Término</w:t>
            </w:r>
          </w:p>
        </w:tc>
        <w:tc>
          <w:tcPr>
            <w:tcW w:w="4403" w:type="pct"/>
            <w:tcBorders>
              <w:top w:val="single" w:sz="6" w:space="0" w:color="000000"/>
              <w:left w:val="nil"/>
              <w:bottom w:val="single" w:sz="6" w:space="0" w:color="000000"/>
              <w:right w:val="single" w:sz="6" w:space="0" w:color="000000"/>
            </w:tcBorders>
            <w:shd w:val="clear" w:color="auto" w:fill="DEEAF6"/>
            <w:hideMark/>
          </w:tcPr>
          <w:p w14:paraId="35811E88" w14:textId="744FBC90" w:rsidR="00131787" w:rsidRPr="00BF20E8" w:rsidRDefault="00131787" w:rsidP="00BF20E8">
            <w:pPr>
              <w:ind w:left="162"/>
              <w:jc w:val="center"/>
              <w:rPr>
                <w:rFonts w:ascii="Arial" w:hAnsi="Arial" w:cs="Arial"/>
                <w:b/>
                <w:bCs/>
                <w:color w:val="000000" w:themeColor="text1"/>
                <w:sz w:val="20"/>
                <w:szCs w:val="20"/>
              </w:rPr>
            </w:pPr>
            <w:r w:rsidRPr="00BF20E8">
              <w:rPr>
                <w:rFonts w:ascii="Arial" w:hAnsi="Arial" w:cs="Arial"/>
                <w:b/>
                <w:bCs/>
                <w:color w:val="000000" w:themeColor="text1"/>
                <w:sz w:val="20"/>
                <w:szCs w:val="20"/>
              </w:rPr>
              <w:t>Definición</w:t>
            </w:r>
          </w:p>
        </w:tc>
      </w:tr>
      <w:tr w:rsidR="00131787" w:rsidRPr="00BF20E8" w14:paraId="52395EB7" w14:textId="77777777" w:rsidTr="007E2E00">
        <w:trPr>
          <w:trHeight w:val="435"/>
        </w:trPr>
        <w:tc>
          <w:tcPr>
            <w:tcW w:w="597" w:type="pct"/>
            <w:tcBorders>
              <w:top w:val="nil"/>
              <w:left w:val="single" w:sz="6" w:space="0" w:color="000000"/>
              <w:bottom w:val="single" w:sz="6" w:space="0" w:color="000000"/>
              <w:right w:val="single" w:sz="6" w:space="0" w:color="000000"/>
            </w:tcBorders>
            <w:shd w:val="clear" w:color="auto" w:fill="auto"/>
            <w:hideMark/>
          </w:tcPr>
          <w:p w14:paraId="1D99523E" w14:textId="0E4624FD" w:rsidR="00131787" w:rsidRPr="00BF20E8" w:rsidRDefault="00131787" w:rsidP="00444020">
            <w:pPr>
              <w:ind w:left="18"/>
              <w:jc w:val="center"/>
              <w:rPr>
                <w:rFonts w:ascii="Arial" w:hAnsi="Arial" w:cs="Arial"/>
                <w:color w:val="000000" w:themeColor="text1"/>
                <w:sz w:val="20"/>
                <w:szCs w:val="20"/>
              </w:rPr>
            </w:pPr>
            <w:r w:rsidRPr="00BF20E8">
              <w:rPr>
                <w:rFonts w:ascii="Arial" w:hAnsi="Arial" w:cs="Arial"/>
                <w:color w:val="000000" w:themeColor="text1"/>
                <w:sz w:val="20"/>
                <w:szCs w:val="20"/>
              </w:rPr>
              <w:t>PETI</w:t>
            </w:r>
          </w:p>
        </w:tc>
        <w:tc>
          <w:tcPr>
            <w:tcW w:w="4403" w:type="pct"/>
            <w:tcBorders>
              <w:top w:val="nil"/>
              <w:left w:val="nil"/>
              <w:bottom w:val="single" w:sz="6" w:space="0" w:color="000000"/>
              <w:right w:val="single" w:sz="6" w:space="0" w:color="000000"/>
            </w:tcBorders>
            <w:shd w:val="clear" w:color="auto" w:fill="auto"/>
            <w:hideMark/>
          </w:tcPr>
          <w:p w14:paraId="3B3BA15A" w14:textId="4514ED2F" w:rsidR="00131787" w:rsidRPr="00BF20E8" w:rsidRDefault="00131787" w:rsidP="00D16886">
            <w:pPr>
              <w:ind w:left="162"/>
              <w:rPr>
                <w:rFonts w:ascii="Arial" w:hAnsi="Arial" w:cs="Arial"/>
                <w:color w:val="000000" w:themeColor="text1"/>
                <w:sz w:val="20"/>
                <w:szCs w:val="20"/>
              </w:rPr>
            </w:pPr>
            <w:r w:rsidRPr="00BF20E8">
              <w:rPr>
                <w:rFonts w:ascii="Arial" w:hAnsi="Arial" w:cs="Arial"/>
                <w:color w:val="000000" w:themeColor="text1"/>
                <w:sz w:val="20"/>
                <w:szCs w:val="20"/>
              </w:rPr>
              <w:t>Plan Estratégico de Tecnologías de la Información</w:t>
            </w:r>
            <w:r w:rsidR="00D16886" w:rsidRPr="00BF20E8">
              <w:rPr>
                <w:rFonts w:ascii="Arial" w:hAnsi="Arial" w:cs="Arial"/>
                <w:color w:val="000000" w:themeColor="text1"/>
                <w:sz w:val="20"/>
                <w:szCs w:val="20"/>
              </w:rPr>
              <w:t>: se trata de un documento elaborado con el fin de plasmar la información de la situación a que se quiere llegar en un tiempo determinado y las estrategias TI que se deben ejecutar para llegar allá</w:t>
            </w:r>
          </w:p>
          <w:p w14:paraId="1DF4C514" w14:textId="4DBA0346" w:rsidR="00627A5F" w:rsidRPr="00BF20E8" w:rsidRDefault="00153E5B" w:rsidP="00436271">
            <w:pPr>
              <w:ind w:left="162"/>
              <w:rPr>
                <w:rFonts w:ascii="Arial" w:hAnsi="Arial" w:cs="Arial"/>
                <w:color w:val="000000" w:themeColor="text1"/>
                <w:sz w:val="20"/>
                <w:szCs w:val="20"/>
              </w:rPr>
            </w:pPr>
            <w:r w:rsidRPr="00BF20E8">
              <w:rPr>
                <w:rFonts w:ascii="Arial" w:hAnsi="Arial" w:cs="Arial"/>
                <w:color w:val="000000" w:themeColor="text1"/>
                <w:sz w:val="20"/>
                <w:szCs w:val="20"/>
              </w:rPr>
              <w:lastRenderedPageBreak/>
              <w:t>Fuente</w:t>
            </w:r>
            <w:r w:rsidR="00D16886" w:rsidRPr="00BF20E8">
              <w:rPr>
                <w:rFonts w:ascii="Arial" w:hAnsi="Arial" w:cs="Arial"/>
                <w:color w:val="000000" w:themeColor="text1"/>
                <w:sz w:val="20"/>
                <w:szCs w:val="20"/>
              </w:rPr>
              <w:t>s</w:t>
            </w:r>
            <w:r w:rsidRPr="00BF20E8">
              <w:rPr>
                <w:rFonts w:ascii="Arial" w:hAnsi="Arial" w:cs="Arial"/>
                <w:color w:val="000000" w:themeColor="text1"/>
                <w:sz w:val="20"/>
                <w:szCs w:val="20"/>
              </w:rPr>
              <w:t>:</w:t>
            </w:r>
            <w:hyperlink r:id="rId22" w:history="1">
              <w:r w:rsidR="005C124B" w:rsidRPr="00BF20E8">
                <w:rPr>
                  <w:rStyle w:val="Hipervnculo"/>
                  <w:rFonts w:ascii="Arial" w:hAnsi="Arial" w:cs="Arial"/>
                  <w:sz w:val="20"/>
                  <w:szCs w:val="20"/>
                </w:rPr>
                <w:t>https://www.mintic.gov.co/portal/604/articles-5271_Peti.pdf</w:t>
              </w:r>
            </w:hyperlink>
            <w:r w:rsidR="00F70527" w:rsidRPr="00BF20E8">
              <w:rPr>
                <w:rFonts w:ascii="Arial" w:hAnsi="Arial" w:cs="Arial"/>
                <w:color w:val="000000" w:themeColor="text1"/>
                <w:sz w:val="20"/>
                <w:szCs w:val="20"/>
              </w:rPr>
              <w:t xml:space="preserve"> </w:t>
            </w:r>
            <w:hyperlink r:id="rId23" w:history="1">
              <w:r w:rsidRPr="00BF20E8">
                <w:rPr>
                  <w:rStyle w:val="Hipervnculo"/>
                  <w:rFonts w:ascii="Arial" w:hAnsi="Arial" w:cs="Arial"/>
                  <w:sz w:val="20"/>
                  <w:szCs w:val="20"/>
                </w:rPr>
                <w:t>https://www.mintic.gov.co/arquitecturati/630/w3-article-9148.html</w:t>
              </w:r>
            </w:hyperlink>
            <w:r w:rsidRPr="00BF20E8">
              <w:rPr>
                <w:rFonts w:ascii="Arial" w:hAnsi="Arial" w:cs="Arial"/>
                <w:color w:val="000000" w:themeColor="text1"/>
                <w:sz w:val="20"/>
                <w:szCs w:val="20"/>
              </w:rPr>
              <w:t xml:space="preserve"> </w:t>
            </w:r>
          </w:p>
        </w:tc>
      </w:tr>
      <w:tr w:rsidR="00131787" w:rsidRPr="00BF20E8" w14:paraId="0F22C763" w14:textId="77777777" w:rsidTr="007E2E00">
        <w:trPr>
          <w:trHeight w:val="400"/>
        </w:trPr>
        <w:tc>
          <w:tcPr>
            <w:tcW w:w="597" w:type="pct"/>
            <w:tcBorders>
              <w:top w:val="nil"/>
              <w:left w:val="single" w:sz="6" w:space="0" w:color="000000"/>
              <w:bottom w:val="single" w:sz="6" w:space="0" w:color="000000"/>
              <w:right w:val="single" w:sz="6" w:space="0" w:color="000000"/>
            </w:tcBorders>
            <w:shd w:val="clear" w:color="auto" w:fill="auto"/>
            <w:hideMark/>
          </w:tcPr>
          <w:p w14:paraId="7DF37322" w14:textId="3405B07D" w:rsidR="00131787" w:rsidRPr="00BF20E8" w:rsidRDefault="00131787" w:rsidP="00444020">
            <w:pPr>
              <w:ind w:left="18"/>
              <w:jc w:val="center"/>
              <w:rPr>
                <w:rFonts w:ascii="Arial" w:hAnsi="Arial" w:cs="Arial"/>
                <w:color w:val="000000" w:themeColor="text1"/>
                <w:sz w:val="20"/>
                <w:szCs w:val="20"/>
              </w:rPr>
            </w:pPr>
            <w:r w:rsidRPr="00BF20E8">
              <w:rPr>
                <w:rFonts w:ascii="Arial" w:hAnsi="Arial" w:cs="Arial"/>
                <w:color w:val="000000" w:themeColor="text1"/>
                <w:sz w:val="20"/>
                <w:szCs w:val="20"/>
              </w:rPr>
              <w:lastRenderedPageBreak/>
              <w:t>Gobierno Digital</w:t>
            </w:r>
          </w:p>
        </w:tc>
        <w:tc>
          <w:tcPr>
            <w:tcW w:w="4403" w:type="pct"/>
            <w:tcBorders>
              <w:top w:val="nil"/>
              <w:left w:val="nil"/>
              <w:bottom w:val="single" w:sz="6" w:space="0" w:color="000000"/>
              <w:right w:val="single" w:sz="6" w:space="0" w:color="000000"/>
            </w:tcBorders>
            <w:shd w:val="clear" w:color="auto" w:fill="auto"/>
            <w:hideMark/>
          </w:tcPr>
          <w:p w14:paraId="48D2859D" w14:textId="77777777" w:rsidR="00131787" w:rsidRPr="00BF20E8" w:rsidRDefault="00131787" w:rsidP="00436271">
            <w:pPr>
              <w:ind w:left="162"/>
              <w:rPr>
                <w:rFonts w:ascii="Arial" w:hAnsi="Arial" w:cs="Arial"/>
                <w:color w:val="000000" w:themeColor="text1"/>
                <w:sz w:val="20"/>
                <w:szCs w:val="20"/>
              </w:rPr>
            </w:pPr>
            <w:r w:rsidRPr="00BF20E8">
              <w:rPr>
                <w:rFonts w:ascii="Arial" w:hAnsi="Arial" w:cs="Arial"/>
                <w:color w:val="000000" w:themeColor="text1"/>
                <w:sz w:val="20"/>
                <w:szCs w:val="20"/>
              </w:rPr>
              <w:t>Gobierno Digital se constituye en el motor de la transformación digital del Estado, permitiendo que las entidades públicas sean más eficientes para atender las necesidades y problemáticas de los ciudadanos y que éstos sean los protagonistas en los procesos de cambio a través del uso y apropiación de las tecnologías digitales. </w:t>
            </w:r>
          </w:p>
          <w:p w14:paraId="7F94EBB0" w14:textId="471BE5DF" w:rsidR="00632FE5" w:rsidRPr="00BF20E8" w:rsidRDefault="00632FE5" w:rsidP="00393715">
            <w:pPr>
              <w:ind w:left="162"/>
              <w:rPr>
                <w:color w:val="000000" w:themeColor="text1"/>
                <w:sz w:val="20"/>
                <w:szCs w:val="20"/>
              </w:rPr>
            </w:pPr>
            <w:r w:rsidRPr="00BF20E8">
              <w:rPr>
                <w:rFonts w:ascii="Arial" w:hAnsi="Arial" w:cs="Arial"/>
                <w:color w:val="000000" w:themeColor="text1"/>
                <w:sz w:val="20"/>
                <w:szCs w:val="20"/>
              </w:rPr>
              <w:t>Fuente:</w:t>
            </w:r>
            <w:hyperlink r:id="rId24" w:tgtFrame="_blank" w:history="1">
              <w:r w:rsidRPr="00BF20E8">
                <w:rPr>
                  <w:rFonts w:ascii="Arial" w:hAnsi="Arial" w:cs="Arial"/>
                  <w:color w:val="000000" w:themeColor="text1"/>
                  <w:sz w:val="20"/>
                  <w:szCs w:val="20"/>
                </w:rPr>
                <w:t>https://gobiernodigital.mintic.gov.co/692/w3-propertyvalue-47245.html</w:t>
              </w:r>
            </w:hyperlink>
            <w:r w:rsidR="00393715" w:rsidRPr="00BF20E8">
              <w:rPr>
                <w:color w:val="000000" w:themeColor="text1"/>
                <w:sz w:val="20"/>
                <w:szCs w:val="20"/>
              </w:rPr>
              <w:t xml:space="preserve"> </w:t>
            </w:r>
            <w:r w:rsidRPr="00BF20E8">
              <w:rPr>
                <w:sz w:val="20"/>
                <w:szCs w:val="20"/>
              </w:rPr>
              <w:t xml:space="preserve"> </w:t>
            </w:r>
          </w:p>
        </w:tc>
      </w:tr>
      <w:tr w:rsidR="00131787" w:rsidRPr="00BF20E8" w14:paraId="5AEBF77F" w14:textId="77777777" w:rsidTr="007E2E00">
        <w:trPr>
          <w:trHeight w:val="1406"/>
        </w:trPr>
        <w:tc>
          <w:tcPr>
            <w:tcW w:w="597" w:type="pct"/>
            <w:tcBorders>
              <w:top w:val="nil"/>
              <w:left w:val="single" w:sz="6" w:space="0" w:color="000000"/>
              <w:bottom w:val="single" w:sz="6" w:space="0" w:color="000000"/>
              <w:right w:val="single" w:sz="6" w:space="0" w:color="000000"/>
            </w:tcBorders>
            <w:shd w:val="clear" w:color="auto" w:fill="auto"/>
            <w:hideMark/>
          </w:tcPr>
          <w:p w14:paraId="4447CB99" w14:textId="59507630" w:rsidR="00131787" w:rsidRPr="00BF20E8" w:rsidRDefault="00131787" w:rsidP="00444020">
            <w:pPr>
              <w:ind w:left="18"/>
              <w:jc w:val="center"/>
              <w:rPr>
                <w:rFonts w:ascii="Arial" w:hAnsi="Arial" w:cs="Arial"/>
                <w:color w:val="000000" w:themeColor="text1"/>
                <w:sz w:val="20"/>
                <w:szCs w:val="20"/>
              </w:rPr>
            </w:pPr>
            <w:r w:rsidRPr="00BF20E8">
              <w:rPr>
                <w:rFonts w:ascii="Arial" w:hAnsi="Arial" w:cs="Arial"/>
                <w:color w:val="000000" w:themeColor="text1"/>
                <w:sz w:val="20"/>
                <w:szCs w:val="20"/>
              </w:rPr>
              <w:t>Política de Gobierno Digital</w:t>
            </w:r>
          </w:p>
        </w:tc>
        <w:tc>
          <w:tcPr>
            <w:tcW w:w="4403" w:type="pct"/>
            <w:tcBorders>
              <w:top w:val="nil"/>
              <w:left w:val="nil"/>
              <w:bottom w:val="single" w:sz="6" w:space="0" w:color="000000"/>
              <w:right w:val="single" w:sz="6" w:space="0" w:color="000000"/>
            </w:tcBorders>
            <w:shd w:val="clear" w:color="auto" w:fill="auto"/>
            <w:hideMark/>
          </w:tcPr>
          <w:p w14:paraId="310B61EE" w14:textId="77777777" w:rsidR="00B75B21" w:rsidRPr="00BF20E8" w:rsidRDefault="00131787" w:rsidP="00436271">
            <w:pPr>
              <w:ind w:left="162"/>
              <w:rPr>
                <w:rFonts w:ascii="Arial" w:hAnsi="Arial" w:cs="Arial"/>
                <w:color w:val="000000" w:themeColor="text1"/>
                <w:sz w:val="20"/>
                <w:szCs w:val="20"/>
              </w:rPr>
            </w:pPr>
            <w:r w:rsidRPr="00BF20E8">
              <w:rPr>
                <w:rFonts w:ascii="Arial" w:hAnsi="Arial" w:cs="Arial"/>
                <w:color w:val="000000" w:themeColor="text1"/>
                <w:sz w:val="20"/>
                <w:szCs w:val="20"/>
              </w:rPr>
              <w:t>La política de Gobierno Digital define los lineamientos, estándares y proyectos estratégicos, que permiten llevar a cabo la transformación digital del Estado, a fin de lograr una mejor interacción con ciudadanos, usuarios y grupos de interés; permitiendo resolver necesidades satisfactoriamente, resolver problemáticas públicas, posibilitar el desarrollo sostenible y en general, crear valor público.</w:t>
            </w:r>
          </w:p>
          <w:p w14:paraId="115A93FC" w14:textId="79776E10" w:rsidR="00131787" w:rsidRPr="00BF20E8" w:rsidRDefault="00B75B21" w:rsidP="00436271">
            <w:pPr>
              <w:ind w:left="162"/>
              <w:rPr>
                <w:rFonts w:ascii="Arial" w:hAnsi="Arial" w:cs="Arial"/>
                <w:color w:val="000000" w:themeColor="text1"/>
                <w:sz w:val="20"/>
                <w:szCs w:val="20"/>
              </w:rPr>
            </w:pPr>
            <w:r w:rsidRPr="00BF20E8">
              <w:rPr>
                <w:rFonts w:ascii="Arial" w:hAnsi="Arial" w:cs="Arial"/>
                <w:color w:val="000000" w:themeColor="text1"/>
                <w:sz w:val="20"/>
                <w:szCs w:val="20"/>
              </w:rPr>
              <w:t>Fuente:</w:t>
            </w:r>
            <w:hyperlink r:id="rId25" w:history="1">
              <w:r w:rsidR="00393715" w:rsidRPr="00BF20E8">
                <w:rPr>
                  <w:rStyle w:val="Hipervnculo"/>
                  <w:rFonts w:ascii="Arial" w:hAnsi="Arial" w:cs="Arial"/>
                  <w:sz w:val="20"/>
                  <w:szCs w:val="20"/>
                </w:rPr>
                <w:t xml:space="preserve">https://gobiernodigital.mintic.gov.co/692/w3-propertyvalue-47245.html </w:t>
              </w:r>
              <w:r w:rsidR="00393715" w:rsidRPr="00BF20E8">
                <w:rPr>
                  <w:rStyle w:val="Hipervnculo"/>
                  <w:sz w:val="20"/>
                  <w:szCs w:val="20"/>
                </w:rPr>
                <w:t xml:space="preserve"> </w:t>
              </w:r>
            </w:hyperlink>
          </w:p>
        </w:tc>
      </w:tr>
      <w:tr w:rsidR="00131787" w:rsidRPr="00BF20E8" w14:paraId="0A89C6A9" w14:textId="77777777" w:rsidTr="007E2E00">
        <w:trPr>
          <w:trHeight w:val="2220"/>
        </w:trPr>
        <w:tc>
          <w:tcPr>
            <w:tcW w:w="597" w:type="pct"/>
            <w:tcBorders>
              <w:top w:val="nil"/>
              <w:left w:val="single" w:sz="6" w:space="0" w:color="000000"/>
              <w:bottom w:val="single" w:sz="6" w:space="0" w:color="000000"/>
              <w:right w:val="single" w:sz="6" w:space="0" w:color="000000"/>
            </w:tcBorders>
            <w:shd w:val="clear" w:color="auto" w:fill="auto"/>
            <w:hideMark/>
          </w:tcPr>
          <w:p w14:paraId="2982B1E2" w14:textId="7ED2F3EA" w:rsidR="00131787" w:rsidRPr="00BF20E8" w:rsidRDefault="00131787" w:rsidP="00444020">
            <w:pPr>
              <w:ind w:left="18"/>
              <w:jc w:val="center"/>
              <w:rPr>
                <w:rFonts w:ascii="Arial" w:hAnsi="Arial" w:cs="Arial"/>
                <w:color w:val="000000" w:themeColor="text1"/>
                <w:sz w:val="20"/>
                <w:szCs w:val="20"/>
              </w:rPr>
            </w:pPr>
            <w:r w:rsidRPr="00BF20E8">
              <w:rPr>
                <w:rFonts w:ascii="Arial" w:hAnsi="Arial" w:cs="Arial"/>
                <w:color w:val="000000" w:themeColor="text1"/>
                <w:sz w:val="20"/>
                <w:szCs w:val="20"/>
              </w:rPr>
              <w:t>Marco de Referencia de Arquitectura</w:t>
            </w:r>
          </w:p>
        </w:tc>
        <w:tc>
          <w:tcPr>
            <w:tcW w:w="4403" w:type="pct"/>
            <w:tcBorders>
              <w:top w:val="nil"/>
              <w:left w:val="nil"/>
              <w:bottom w:val="single" w:sz="6" w:space="0" w:color="000000"/>
              <w:right w:val="single" w:sz="6" w:space="0" w:color="000000"/>
            </w:tcBorders>
            <w:shd w:val="clear" w:color="auto" w:fill="auto"/>
            <w:hideMark/>
          </w:tcPr>
          <w:p w14:paraId="4D088B7E" w14:textId="77777777" w:rsidR="00436271" w:rsidRPr="00BF20E8" w:rsidRDefault="00131787" w:rsidP="00436271">
            <w:pPr>
              <w:ind w:left="162"/>
              <w:rPr>
                <w:rFonts w:ascii="Arial" w:hAnsi="Arial" w:cs="Arial"/>
                <w:color w:val="000000" w:themeColor="text1"/>
                <w:sz w:val="20"/>
                <w:szCs w:val="20"/>
              </w:rPr>
            </w:pPr>
            <w:r w:rsidRPr="00BF20E8">
              <w:rPr>
                <w:rFonts w:ascii="Arial" w:hAnsi="Arial" w:cs="Arial"/>
                <w:color w:val="000000" w:themeColor="text1"/>
                <w:sz w:val="20"/>
                <w:szCs w:val="20"/>
              </w:rPr>
              <w:t>Práctica estratégica, que permite identificar oportunidades de mejora, abordar y solucionar problemas complejos de las organizaciones. Dicha práctica consiste en analizar integralmente las entidades desde diferentes perspectivas o dimensiones, con el propósito de obtener, evaluar y diagnosticar su estado actual, establecer el estado deseado y plantear un mapa de ruta de transformación digital.</w:t>
            </w:r>
          </w:p>
          <w:p w14:paraId="15EEF06A" w14:textId="7AEB58F3" w:rsidR="00131787" w:rsidRPr="00BF20E8" w:rsidRDefault="00436271" w:rsidP="00436271">
            <w:pPr>
              <w:ind w:left="162"/>
              <w:rPr>
                <w:rFonts w:ascii="Arial" w:hAnsi="Arial" w:cs="Arial"/>
                <w:color w:val="000000" w:themeColor="text1"/>
                <w:sz w:val="20"/>
                <w:szCs w:val="20"/>
              </w:rPr>
            </w:pPr>
            <w:r w:rsidRPr="00BF20E8">
              <w:rPr>
                <w:rFonts w:ascii="Arial" w:hAnsi="Arial" w:cs="Arial"/>
                <w:color w:val="000000" w:themeColor="text1"/>
                <w:sz w:val="20"/>
                <w:szCs w:val="20"/>
              </w:rPr>
              <w:t xml:space="preserve">Fuente: </w:t>
            </w:r>
            <w:r w:rsidR="00131787" w:rsidRPr="00BF20E8">
              <w:rPr>
                <w:rFonts w:ascii="Arial" w:hAnsi="Arial" w:cs="Arial"/>
                <w:color w:val="000000" w:themeColor="text1"/>
                <w:sz w:val="20"/>
                <w:szCs w:val="20"/>
              </w:rPr>
              <w:t> </w:t>
            </w:r>
            <w:hyperlink r:id="rId26" w:history="1">
              <w:r w:rsidR="00AF532F" w:rsidRPr="00BF20E8">
                <w:rPr>
                  <w:rStyle w:val="Hipervnculo"/>
                  <w:rFonts w:ascii="Arial" w:hAnsi="Arial" w:cs="Arial"/>
                  <w:sz w:val="20"/>
                  <w:szCs w:val="20"/>
                </w:rPr>
                <w:t>https://gobiernodigital.mintic.gov.co/portal/Iniciativas/Marco-de-Arquitectura-Empresarial/</w:t>
              </w:r>
            </w:hyperlink>
            <w:r w:rsidR="00AF532F" w:rsidRPr="00BF20E8">
              <w:rPr>
                <w:rFonts w:ascii="Arial" w:hAnsi="Arial" w:cs="Arial"/>
                <w:color w:val="000000" w:themeColor="text1"/>
                <w:sz w:val="20"/>
                <w:szCs w:val="20"/>
              </w:rPr>
              <w:t xml:space="preserve"> </w:t>
            </w:r>
            <w:r w:rsidR="00131787" w:rsidRPr="00BF20E8">
              <w:rPr>
                <w:rFonts w:ascii="Arial" w:hAnsi="Arial" w:cs="Arial"/>
                <w:color w:val="000000" w:themeColor="text1"/>
                <w:sz w:val="20"/>
                <w:szCs w:val="20"/>
              </w:rPr>
              <w:t> </w:t>
            </w:r>
          </w:p>
        </w:tc>
      </w:tr>
      <w:tr w:rsidR="00131787" w:rsidRPr="00BF20E8" w14:paraId="49EDCB59" w14:textId="77777777" w:rsidTr="007E2E00">
        <w:trPr>
          <w:trHeight w:val="885"/>
        </w:trPr>
        <w:tc>
          <w:tcPr>
            <w:tcW w:w="597" w:type="pct"/>
            <w:tcBorders>
              <w:top w:val="nil"/>
              <w:left w:val="single" w:sz="6" w:space="0" w:color="000000"/>
              <w:bottom w:val="single" w:sz="6" w:space="0" w:color="000000"/>
              <w:right w:val="single" w:sz="6" w:space="0" w:color="000000"/>
            </w:tcBorders>
            <w:shd w:val="clear" w:color="auto" w:fill="auto"/>
            <w:hideMark/>
          </w:tcPr>
          <w:p w14:paraId="6297050E" w14:textId="7DE44819" w:rsidR="00131787" w:rsidRPr="00BF20E8" w:rsidRDefault="00131787" w:rsidP="00444020">
            <w:pPr>
              <w:ind w:left="18"/>
              <w:jc w:val="center"/>
              <w:rPr>
                <w:rFonts w:ascii="Arial" w:hAnsi="Arial" w:cs="Arial"/>
                <w:color w:val="000000" w:themeColor="text1"/>
                <w:sz w:val="20"/>
                <w:szCs w:val="20"/>
              </w:rPr>
            </w:pPr>
            <w:r w:rsidRPr="00BF20E8">
              <w:rPr>
                <w:rFonts w:ascii="Arial" w:hAnsi="Arial" w:cs="Arial"/>
                <w:color w:val="000000" w:themeColor="text1"/>
                <w:sz w:val="20"/>
                <w:szCs w:val="20"/>
              </w:rPr>
              <w:t>Marco de Transformación Digital</w:t>
            </w:r>
          </w:p>
        </w:tc>
        <w:tc>
          <w:tcPr>
            <w:tcW w:w="4403" w:type="pct"/>
            <w:tcBorders>
              <w:top w:val="nil"/>
              <w:left w:val="nil"/>
              <w:bottom w:val="single" w:sz="6" w:space="0" w:color="000000"/>
              <w:right w:val="single" w:sz="6" w:space="0" w:color="000000"/>
            </w:tcBorders>
            <w:shd w:val="clear" w:color="auto" w:fill="auto"/>
            <w:hideMark/>
          </w:tcPr>
          <w:p w14:paraId="073F893B" w14:textId="77777777" w:rsidR="00131787" w:rsidRPr="00BF20E8" w:rsidRDefault="00131787" w:rsidP="00436271">
            <w:pPr>
              <w:ind w:left="162"/>
              <w:rPr>
                <w:rFonts w:ascii="Arial" w:hAnsi="Arial" w:cs="Arial"/>
                <w:color w:val="000000" w:themeColor="text1"/>
                <w:sz w:val="20"/>
                <w:szCs w:val="20"/>
              </w:rPr>
            </w:pPr>
            <w:r w:rsidRPr="00BF20E8">
              <w:rPr>
                <w:rFonts w:ascii="Arial" w:hAnsi="Arial" w:cs="Arial"/>
                <w:color w:val="000000" w:themeColor="text1"/>
                <w:sz w:val="20"/>
                <w:szCs w:val="20"/>
              </w:rPr>
              <w:t>Su propósito es posibilitar la habilitación de capacidades a las entidades públicas para apalancar su transformación digital y el uso de tecnologías emergentes, a través, de la reinvención o modificación de los procesos, productos o servicios, para asegurar la generación del valor de lo público. </w:t>
            </w:r>
          </w:p>
          <w:p w14:paraId="56A9C4C0" w14:textId="77EEE056" w:rsidR="00F32EBA" w:rsidRPr="00BF20E8" w:rsidRDefault="00F32EBA" w:rsidP="00436271">
            <w:pPr>
              <w:ind w:left="162"/>
              <w:rPr>
                <w:rFonts w:ascii="Arial" w:hAnsi="Arial" w:cs="Arial"/>
                <w:color w:val="000000" w:themeColor="text1"/>
                <w:sz w:val="20"/>
                <w:szCs w:val="20"/>
              </w:rPr>
            </w:pPr>
            <w:r w:rsidRPr="00BF20E8">
              <w:rPr>
                <w:rFonts w:ascii="Arial" w:hAnsi="Arial" w:cs="Arial"/>
                <w:color w:val="000000" w:themeColor="text1"/>
                <w:sz w:val="20"/>
                <w:szCs w:val="20"/>
              </w:rPr>
              <w:t>Fuentes:</w:t>
            </w:r>
            <w:hyperlink r:id="rId27" w:history="1">
              <w:r w:rsidRPr="00BF20E8">
                <w:rPr>
                  <w:rFonts w:ascii="Arial" w:hAnsi="Arial" w:cs="Arial"/>
                  <w:color w:val="000000" w:themeColor="text1"/>
                  <w:sz w:val="20"/>
                  <w:szCs w:val="20"/>
                </w:rPr>
                <w:t>https://www.mintic.gov.co/portal/604/articles-149186_recurso_1.pdf</w:t>
              </w:r>
            </w:hyperlink>
            <w:r w:rsidRPr="00BF20E8">
              <w:rPr>
                <w:rFonts w:ascii="Arial" w:hAnsi="Arial" w:cs="Arial"/>
                <w:color w:val="000000" w:themeColor="text1"/>
                <w:sz w:val="20"/>
                <w:szCs w:val="20"/>
              </w:rPr>
              <w:t xml:space="preserve"> </w:t>
            </w:r>
            <w:r w:rsidR="00382B89" w:rsidRPr="00BF20E8">
              <w:rPr>
                <w:rFonts w:ascii="Arial" w:hAnsi="Arial" w:cs="Arial"/>
                <w:color w:val="000000" w:themeColor="text1"/>
                <w:sz w:val="20"/>
                <w:szCs w:val="20"/>
              </w:rPr>
              <w:t xml:space="preserve">, </w:t>
            </w:r>
            <w:hyperlink r:id="rId28" w:tgtFrame="_blank" w:history="1">
              <w:r w:rsidR="00382B89" w:rsidRPr="00BF20E8">
                <w:rPr>
                  <w:rFonts w:ascii="Arial" w:hAnsi="Arial" w:cs="Arial"/>
                  <w:color w:val="000000" w:themeColor="text1"/>
                  <w:sz w:val="20"/>
                  <w:szCs w:val="20"/>
                </w:rPr>
                <w:t>https://registro.uttransformaciondigital.com/Presentations/Gobierno%20y%20Transformacion%20Digital/20201120_G1_REUNION_MAPA_CALOR_SATENA.pdf</w:t>
              </w:r>
            </w:hyperlink>
            <w:r w:rsidR="005C124B" w:rsidRPr="00BF20E8">
              <w:rPr>
                <w:sz w:val="20"/>
                <w:szCs w:val="20"/>
              </w:rPr>
              <w:t xml:space="preserve"> </w:t>
            </w:r>
          </w:p>
        </w:tc>
      </w:tr>
      <w:tr w:rsidR="00131787" w:rsidRPr="00BF20E8" w14:paraId="23CADF3F" w14:textId="77777777" w:rsidTr="007E2E00">
        <w:trPr>
          <w:trHeight w:val="885"/>
        </w:trPr>
        <w:tc>
          <w:tcPr>
            <w:tcW w:w="597" w:type="pct"/>
            <w:tcBorders>
              <w:top w:val="nil"/>
              <w:left w:val="single" w:sz="6" w:space="0" w:color="000000"/>
              <w:bottom w:val="single" w:sz="6" w:space="0" w:color="000000"/>
              <w:right w:val="single" w:sz="6" w:space="0" w:color="000000"/>
            </w:tcBorders>
            <w:shd w:val="clear" w:color="auto" w:fill="auto"/>
            <w:hideMark/>
          </w:tcPr>
          <w:p w14:paraId="429EE7C1" w14:textId="39AEDD18" w:rsidR="00131787" w:rsidRPr="00BF20E8" w:rsidRDefault="00131787" w:rsidP="00444020">
            <w:pPr>
              <w:ind w:left="18"/>
              <w:jc w:val="center"/>
              <w:rPr>
                <w:rFonts w:ascii="Arial" w:hAnsi="Arial" w:cs="Arial"/>
                <w:color w:val="000000" w:themeColor="text1"/>
                <w:sz w:val="20"/>
                <w:szCs w:val="20"/>
              </w:rPr>
            </w:pPr>
            <w:r w:rsidRPr="00BF20E8">
              <w:rPr>
                <w:rFonts w:ascii="Arial" w:hAnsi="Arial" w:cs="Arial"/>
                <w:color w:val="000000" w:themeColor="text1"/>
                <w:sz w:val="20"/>
                <w:szCs w:val="20"/>
              </w:rPr>
              <w:t>Marco de Interoperabilidad</w:t>
            </w:r>
          </w:p>
        </w:tc>
        <w:tc>
          <w:tcPr>
            <w:tcW w:w="4403" w:type="pct"/>
            <w:tcBorders>
              <w:top w:val="nil"/>
              <w:left w:val="nil"/>
              <w:bottom w:val="single" w:sz="6" w:space="0" w:color="000000"/>
              <w:right w:val="single" w:sz="6" w:space="0" w:color="000000"/>
            </w:tcBorders>
            <w:shd w:val="clear" w:color="auto" w:fill="auto"/>
            <w:hideMark/>
          </w:tcPr>
          <w:p w14:paraId="2A937394" w14:textId="77777777" w:rsidR="00131787" w:rsidRPr="00BF20E8" w:rsidRDefault="00131787" w:rsidP="00436271">
            <w:pPr>
              <w:ind w:left="162"/>
              <w:rPr>
                <w:rFonts w:ascii="Arial" w:hAnsi="Arial" w:cs="Arial"/>
                <w:color w:val="000000" w:themeColor="text1"/>
                <w:sz w:val="20"/>
                <w:szCs w:val="20"/>
              </w:rPr>
            </w:pPr>
            <w:r w:rsidRPr="00BF20E8">
              <w:rPr>
                <w:rFonts w:ascii="Arial" w:hAnsi="Arial" w:cs="Arial"/>
                <w:color w:val="000000" w:themeColor="text1"/>
                <w:sz w:val="20"/>
                <w:szCs w:val="20"/>
              </w:rPr>
              <w:t>Ayuda a las entidades para que el ciudadano colombiano al realizar trámites con entidades del estado pueda evitar traslados innecesarios y gastos en tiempos y recursos. </w:t>
            </w:r>
          </w:p>
          <w:p w14:paraId="652DA975" w14:textId="63A620B9" w:rsidR="00027A86" w:rsidRPr="00BF20E8" w:rsidRDefault="00027A86" w:rsidP="00436271">
            <w:pPr>
              <w:ind w:left="162"/>
              <w:rPr>
                <w:rFonts w:ascii="Arial" w:hAnsi="Arial" w:cs="Arial"/>
                <w:color w:val="000000" w:themeColor="text1"/>
                <w:sz w:val="20"/>
                <w:szCs w:val="20"/>
              </w:rPr>
            </w:pPr>
            <w:r w:rsidRPr="00BF20E8">
              <w:rPr>
                <w:rFonts w:ascii="Arial" w:hAnsi="Arial" w:cs="Arial"/>
                <w:color w:val="000000" w:themeColor="text1"/>
                <w:sz w:val="20"/>
                <w:szCs w:val="20"/>
              </w:rPr>
              <w:t>Fuente:</w:t>
            </w:r>
            <w:r w:rsidR="00FA190D" w:rsidRPr="00BF20E8">
              <w:rPr>
                <w:sz w:val="20"/>
                <w:szCs w:val="20"/>
              </w:rPr>
              <w:t xml:space="preserve"> </w:t>
            </w:r>
            <w:hyperlink r:id="rId29" w:tgtFrame="_blank" w:history="1">
              <w:r w:rsidR="00FA190D" w:rsidRPr="00BF20E8">
                <w:rPr>
                  <w:rStyle w:val="Hipervnculo"/>
                  <w:sz w:val="20"/>
                  <w:szCs w:val="20"/>
                </w:rPr>
                <w:t>https://gobiernodigital.mintic.gov.co/portal/Iniciativas/</w:t>
              </w:r>
            </w:hyperlink>
          </w:p>
        </w:tc>
      </w:tr>
      <w:tr w:rsidR="00131787" w:rsidRPr="00BF20E8" w14:paraId="7E7FD0FF" w14:textId="77777777" w:rsidTr="007E2E00">
        <w:trPr>
          <w:trHeight w:val="1335"/>
        </w:trPr>
        <w:tc>
          <w:tcPr>
            <w:tcW w:w="597" w:type="pct"/>
            <w:tcBorders>
              <w:top w:val="nil"/>
              <w:left w:val="single" w:sz="6" w:space="0" w:color="000000"/>
              <w:bottom w:val="single" w:sz="6" w:space="0" w:color="000000"/>
              <w:right w:val="single" w:sz="6" w:space="0" w:color="000000"/>
            </w:tcBorders>
            <w:shd w:val="clear" w:color="auto" w:fill="auto"/>
            <w:hideMark/>
          </w:tcPr>
          <w:p w14:paraId="38E34363" w14:textId="0464BEDC" w:rsidR="00131787" w:rsidRPr="00BF20E8" w:rsidRDefault="00131787" w:rsidP="00444020">
            <w:pPr>
              <w:ind w:left="18"/>
              <w:jc w:val="center"/>
              <w:rPr>
                <w:rFonts w:ascii="Arial" w:hAnsi="Arial" w:cs="Arial"/>
                <w:color w:val="000000" w:themeColor="text1"/>
                <w:sz w:val="20"/>
                <w:szCs w:val="20"/>
              </w:rPr>
            </w:pPr>
            <w:r w:rsidRPr="00BF20E8">
              <w:rPr>
                <w:rFonts w:ascii="Arial" w:hAnsi="Arial" w:cs="Arial"/>
                <w:color w:val="000000" w:themeColor="text1"/>
                <w:sz w:val="20"/>
                <w:szCs w:val="20"/>
              </w:rPr>
              <w:t>Servicios Ciudadanos digitales</w:t>
            </w:r>
          </w:p>
        </w:tc>
        <w:tc>
          <w:tcPr>
            <w:tcW w:w="4403" w:type="pct"/>
            <w:tcBorders>
              <w:top w:val="nil"/>
              <w:left w:val="nil"/>
              <w:bottom w:val="single" w:sz="6" w:space="0" w:color="000000"/>
              <w:right w:val="single" w:sz="6" w:space="0" w:color="000000"/>
            </w:tcBorders>
            <w:shd w:val="clear" w:color="auto" w:fill="auto"/>
            <w:hideMark/>
          </w:tcPr>
          <w:p w14:paraId="76AA5A3C" w14:textId="77777777" w:rsidR="00131787" w:rsidRPr="00BF20E8" w:rsidRDefault="00131787" w:rsidP="00436271">
            <w:pPr>
              <w:ind w:left="162"/>
              <w:rPr>
                <w:rFonts w:ascii="Arial" w:hAnsi="Arial" w:cs="Arial"/>
                <w:color w:val="000000" w:themeColor="text1"/>
                <w:sz w:val="20"/>
                <w:szCs w:val="20"/>
              </w:rPr>
            </w:pPr>
            <w:r w:rsidRPr="00BF20E8">
              <w:rPr>
                <w:rFonts w:ascii="Arial" w:hAnsi="Arial" w:cs="Arial"/>
                <w:color w:val="000000" w:themeColor="text1"/>
                <w:sz w:val="20"/>
                <w:szCs w:val="20"/>
              </w:rPr>
              <w:t>Conjunto de soluciones tecnológicas y procedimientos que brindan al Estado la capacidad para su transformación digital y lograr una adecuada interacción con el ciudadano, garantizando el derecho a la utilización de medios electrónicos ante la administración pública. Se clasifican en SCD base y especiales. </w:t>
            </w:r>
          </w:p>
          <w:p w14:paraId="019CFC18" w14:textId="6F911C76" w:rsidR="001A0798" w:rsidRPr="00BF20E8" w:rsidRDefault="001A0798" w:rsidP="00436271">
            <w:pPr>
              <w:ind w:left="162"/>
              <w:rPr>
                <w:rFonts w:ascii="Arial" w:hAnsi="Arial" w:cs="Arial"/>
                <w:color w:val="000000" w:themeColor="text1"/>
                <w:sz w:val="20"/>
                <w:szCs w:val="20"/>
              </w:rPr>
            </w:pPr>
            <w:r w:rsidRPr="00BF20E8">
              <w:rPr>
                <w:rFonts w:ascii="Arial" w:hAnsi="Arial" w:cs="Arial"/>
                <w:color w:val="000000" w:themeColor="text1"/>
                <w:sz w:val="20"/>
                <w:szCs w:val="20"/>
              </w:rPr>
              <w:t xml:space="preserve">Fuente: </w:t>
            </w:r>
            <w:hyperlink r:id="rId30" w:tgtFrame="_blank" w:history="1">
              <w:r w:rsidRPr="00BF20E8">
                <w:rPr>
                  <w:rStyle w:val="Hipervnculo"/>
                  <w:rFonts w:ascii="Arial" w:hAnsi="Arial" w:cs="Arial"/>
                  <w:sz w:val="20"/>
                  <w:szCs w:val="20"/>
                </w:rPr>
                <w:t>https://gobiernodigital.mintic.gov.co/692/w3-propertyvalue-180677.html</w:t>
              </w:r>
              <w:r w:rsidRPr="00BF20E8">
                <w:rPr>
                  <w:rStyle w:val="Hipervnculo"/>
                  <w:sz w:val="20"/>
                  <w:szCs w:val="20"/>
                </w:rPr>
                <w:t xml:space="preserve"> </w:t>
              </w:r>
            </w:hyperlink>
          </w:p>
        </w:tc>
      </w:tr>
    </w:tbl>
    <w:p w14:paraId="091AF23D" w14:textId="77777777" w:rsidR="00484187" w:rsidRPr="00BF20E8" w:rsidRDefault="000A125C" w:rsidP="00484187">
      <w:pPr>
        <w:spacing w:after="0" w:line="259" w:lineRule="auto"/>
        <w:ind w:left="0" w:right="168" w:firstLine="0"/>
        <w:jc w:val="center"/>
        <w:rPr>
          <w:rFonts w:ascii="Arial" w:hAnsi="Arial" w:cs="Arial"/>
          <w:color w:val="000000" w:themeColor="text1"/>
          <w:sz w:val="20"/>
          <w:szCs w:val="20"/>
        </w:rPr>
      </w:pPr>
      <w:r w:rsidRPr="00BF20E8">
        <w:rPr>
          <w:rFonts w:ascii="Arial" w:hAnsi="Arial" w:cs="Arial"/>
          <w:bCs/>
          <w:color w:val="auto"/>
          <w:sz w:val="20"/>
          <w:szCs w:val="20"/>
        </w:rPr>
        <w:t xml:space="preserve"> </w:t>
      </w:r>
      <w:r w:rsidR="00484187" w:rsidRPr="00BF20E8">
        <w:rPr>
          <w:rFonts w:ascii="Arial" w:hAnsi="Arial" w:cs="Arial"/>
          <w:b/>
          <w:bCs/>
          <w:color w:val="000000" w:themeColor="text1"/>
          <w:sz w:val="20"/>
          <w:szCs w:val="20"/>
        </w:rPr>
        <w:t>Fuente:</w:t>
      </w:r>
      <w:r w:rsidR="00484187" w:rsidRPr="00BF20E8">
        <w:rPr>
          <w:rFonts w:ascii="Arial" w:hAnsi="Arial" w:cs="Arial"/>
          <w:color w:val="000000" w:themeColor="text1"/>
          <w:sz w:val="20"/>
          <w:szCs w:val="20"/>
        </w:rPr>
        <w:t xml:space="preserve"> Elaboración Propia.</w:t>
      </w:r>
    </w:p>
    <w:p w14:paraId="5D488EDC" w14:textId="7DE35519" w:rsidR="007E2E00" w:rsidRPr="004A416D" w:rsidRDefault="007E2E00" w:rsidP="00BF20E8">
      <w:pPr>
        <w:spacing w:after="0" w:line="259" w:lineRule="auto"/>
        <w:ind w:left="0" w:firstLine="0"/>
        <w:jc w:val="left"/>
        <w:rPr>
          <w:rFonts w:ascii="Arial" w:hAnsi="Arial" w:cs="Arial"/>
        </w:rPr>
      </w:pPr>
    </w:p>
    <w:p w14:paraId="1C2545FF" w14:textId="6D917C5C" w:rsidR="00A10250" w:rsidRPr="002831B2" w:rsidRDefault="00A10250" w:rsidP="002831B2">
      <w:pPr>
        <w:pStyle w:val="Ttulo1"/>
        <w:numPr>
          <w:ilvl w:val="0"/>
          <w:numId w:val="22"/>
        </w:numPr>
        <w:spacing w:before="240" w:line="240" w:lineRule="auto"/>
        <w:rPr>
          <w:rFonts w:ascii="Arial" w:eastAsiaTheme="majorEastAsia" w:hAnsi="Arial" w:cs="Arial"/>
          <w:b/>
          <w:sz w:val="24"/>
          <w:szCs w:val="24"/>
          <w:lang w:eastAsia="en-US"/>
        </w:rPr>
      </w:pPr>
      <w:bookmarkStart w:id="5" w:name="_Toc56796865"/>
      <w:bookmarkStart w:id="6" w:name="_Toc91676852"/>
      <w:r w:rsidRPr="002831B2">
        <w:rPr>
          <w:rFonts w:ascii="Arial" w:eastAsiaTheme="majorEastAsia" w:hAnsi="Arial" w:cs="Arial"/>
          <w:b/>
          <w:sz w:val="24"/>
          <w:szCs w:val="24"/>
          <w:lang w:eastAsia="en-US"/>
        </w:rPr>
        <w:t>MARCO LEGAL</w:t>
      </w:r>
      <w:bookmarkEnd w:id="5"/>
      <w:bookmarkEnd w:id="6"/>
    </w:p>
    <w:p w14:paraId="5CFB035A" w14:textId="77777777" w:rsidR="00A10250" w:rsidRPr="004A416D" w:rsidRDefault="00A10250" w:rsidP="00A10250">
      <w:pPr>
        <w:pStyle w:val="NormalWeb"/>
        <w:spacing w:before="0" w:beforeAutospacing="0" w:after="0" w:afterAutospacing="0"/>
        <w:rPr>
          <w:rFonts w:ascii="Arial" w:hAnsi="Arial" w:cs="Arial"/>
        </w:rPr>
      </w:pPr>
    </w:p>
    <w:p w14:paraId="68BAECA0" w14:textId="7075B0A3" w:rsidR="00A71C8F" w:rsidRPr="00D14C79" w:rsidRDefault="004A1BD3" w:rsidP="00E4027F">
      <w:pPr>
        <w:spacing w:line="243" w:lineRule="auto"/>
        <w:ind w:right="290"/>
        <w:rPr>
          <w:rFonts w:ascii="Arial" w:hAnsi="Arial" w:cs="Arial"/>
          <w:color w:val="000000" w:themeColor="text1"/>
        </w:rPr>
      </w:pPr>
      <w:r w:rsidRPr="00D14C79">
        <w:rPr>
          <w:rFonts w:ascii="Arial" w:hAnsi="Arial" w:cs="Arial"/>
          <w:color w:val="000000" w:themeColor="text1"/>
        </w:rPr>
        <w:t>El marco legal es tomado de las Leyes, decretos y demás normas que guían las acciones para implementar el Marco de Referencia de Arquitectura Empresarial – MRAE., la gestión Tecnologías de información, la política de Gobierno Digital, y el Modelo de Seguridad y Privacidad de la Información, las cuales se definen e identifican a continuación</w:t>
      </w:r>
    </w:p>
    <w:p w14:paraId="105BE3F7" w14:textId="757F5BEB" w:rsidR="004A1BD3" w:rsidRPr="004A416D" w:rsidRDefault="004A1BD3" w:rsidP="004A1BD3">
      <w:pPr>
        <w:spacing w:line="243" w:lineRule="auto"/>
        <w:ind w:left="360" w:right="290" w:firstLine="0"/>
        <w:rPr>
          <w:rFonts w:ascii="Arial" w:hAnsi="Arial" w:cs="Arial"/>
        </w:rPr>
      </w:pPr>
    </w:p>
    <w:tbl>
      <w:tblPr>
        <w:tblW w:w="9969"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9"/>
        <w:gridCol w:w="709"/>
        <w:gridCol w:w="709"/>
        <w:gridCol w:w="3827"/>
        <w:gridCol w:w="567"/>
        <w:gridCol w:w="567"/>
        <w:gridCol w:w="709"/>
        <w:gridCol w:w="708"/>
        <w:gridCol w:w="709"/>
        <w:gridCol w:w="755"/>
      </w:tblGrid>
      <w:tr w:rsidR="001D71B4" w:rsidRPr="00BF20E8" w14:paraId="2A9DFC44" w14:textId="77777777" w:rsidTr="00BF20E8">
        <w:trPr>
          <w:trHeight w:val="300"/>
          <w:tblHeader/>
        </w:trPr>
        <w:tc>
          <w:tcPr>
            <w:tcW w:w="9969" w:type="dxa"/>
            <w:gridSpan w:val="10"/>
            <w:tcBorders>
              <w:top w:val="single" w:sz="6" w:space="0" w:color="000000"/>
              <w:left w:val="single" w:sz="6" w:space="0" w:color="000000"/>
              <w:bottom w:val="single" w:sz="6" w:space="0" w:color="000000"/>
              <w:right w:val="single" w:sz="6" w:space="0" w:color="000000"/>
            </w:tcBorders>
            <w:shd w:val="clear" w:color="auto" w:fill="DEEAF6"/>
            <w:vAlign w:val="center"/>
            <w:hideMark/>
          </w:tcPr>
          <w:p w14:paraId="1CC41D1F" w14:textId="3A115283" w:rsidR="001D71B4" w:rsidRPr="00BF20E8" w:rsidRDefault="001D71B4" w:rsidP="00280151">
            <w:pPr>
              <w:spacing w:after="0" w:line="240" w:lineRule="auto"/>
              <w:ind w:left="75" w:right="2" w:firstLine="0"/>
              <w:jc w:val="center"/>
              <w:textAlignment w:val="baseline"/>
              <w:rPr>
                <w:rFonts w:ascii="Arial" w:hAnsi="Arial" w:cs="Arial"/>
                <w:b/>
                <w:bCs/>
                <w:color w:val="000000" w:themeColor="text1"/>
                <w:sz w:val="20"/>
                <w:szCs w:val="20"/>
              </w:rPr>
            </w:pPr>
            <w:r w:rsidRPr="00BF20E8">
              <w:rPr>
                <w:rFonts w:ascii="Arial" w:hAnsi="Arial" w:cs="Arial"/>
                <w:b/>
                <w:bCs/>
                <w:color w:val="000000" w:themeColor="text1"/>
                <w:sz w:val="20"/>
                <w:szCs w:val="20"/>
              </w:rPr>
              <w:lastRenderedPageBreak/>
              <w:t>Marco Normativo</w:t>
            </w:r>
          </w:p>
        </w:tc>
      </w:tr>
      <w:tr w:rsidR="00950FE8" w:rsidRPr="00BF20E8" w14:paraId="3980EAF2" w14:textId="77777777" w:rsidTr="00BF20E8">
        <w:trPr>
          <w:trHeight w:val="374"/>
          <w:tblHeader/>
        </w:trPr>
        <w:tc>
          <w:tcPr>
            <w:tcW w:w="709" w:type="dxa"/>
            <w:vMerge w:val="restart"/>
            <w:tcBorders>
              <w:top w:val="nil"/>
              <w:left w:val="single" w:sz="6" w:space="0" w:color="000000"/>
              <w:bottom w:val="single" w:sz="6" w:space="0" w:color="000000"/>
              <w:right w:val="single" w:sz="6" w:space="0" w:color="000000"/>
            </w:tcBorders>
            <w:shd w:val="clear" w:color="auto" w:fill="DEEAF6"/>
            <w:vAlign w:val="center"/>
            <w:hideMark/>
          </w:tcPr>
          <w:p w14:paraId="09E3738E" w14:textId="4597413C" w:rsidR="001D71B4" w:rsidRPr="00BF20E8" w:rsidRDefault="001D71B4" w:rsidP="005F577B">
            <w:pPr>
              <w:spacing w:after="0" w:line="240" w:lineRule="auto"/>
              <w:ind w:left="75" w:right="2" w:firstLine="0"/>
              <w:textAlignment w:val="baseline"/>
              <w:rPr>
                <w:rFonts w:ascii="Arial" w:hAnsi="Arial" w:cs="Arial"/>
                <w:b/>
                <w:bCs/>
                <w:color w:val="000000" w:themeColor="text1"/>
                <w:sz w:val="20"/>
                <w:szCs w:val="20"/>
              </w:rPr>
            </w:pPr>
          </w:p>
          <w:p w14:paraId="75D4C08F" w14:textId="56AE65E0" w:rsidR="001D71B4" w:rsidRPr="00BF20E8" w:rsidRDefault="001D71B4" w:rsidP="005F577B">
            <w:pPr>
              <w:spacing w:after="0" w:line="240" w:lineRule="auto"/>
              <w:ind w:left="75" w:right="2" w:firstLine="0"/>
              <w:textAlignment w:val="baseline"/>
              <w:rPr>
                <w:rFonts w:ascii="Arial" w:hAnsi="Arial" w:cs="Arial"/>
                <w:b/>
                <w:bCs/>
                <w:color w:val="000000" w:themeColor="text1"/>
                <w:sz w:val="20"/>
                <w:szCs w:val="20"/>
              </w:rPr>
            </w:pPr>
          </w:p>
          <w:p w14:paraId="7DEC3411" w14:textId="7B871C5C" w:rsidR="001D71B4" w:rsidRPr="00BF20E8" w:rsidRDefault="001D71B4" w:rsidP="005F577B">
            <w:pPr>
              <w:spacing w:after="0" w:line="240" w:lineRule="auto"/>
              <w:ind w:left="75" w:right="2" w:firstLine="0"/>
              <w:textAlignment w:val="baseline"/>
              <w:rPr>
                <w:rFonts w:ascii="Arial" w:hAnsi="Arial" w:cs="Arial"/>
                <w:b/>
                <w:bCs/>
                <w:color w:val="000000" w:themeColor="text1"/>
                <w:sz w:val="20"/>
                <w:szCs w:val="20"/>
              </w:rPr>
            </w:pPr>
            <w:r w:rsidRPr="00BF20E8">
              <w:rPr>
                <w:rFonts w:ascii="Arial" w:hAnsi="Arial" w:cs="Arial"/>
                <w:b/>
                <w:bCs/>
                <w:color w:val="000000" w:themeColor="text1"/>
                <w:sz w:val="20"/>
                <w:szCs w:val="20"/>
              </w:rPr>
              <w:t>ID</w:t>
            </w:r>
          </w:p>
        </w:tc>
        <w:tc>
          <w:tcPr>
            <w:tcW w:w="709" w:type="dxa"/>
            <w:vMerge w:val="restart"/>
            <w:tcBorders>
              <w:top w:val="nil"/>
              <w:left w:val="nil"/>
              <w:bottom w:val="single" w:sz="6" w:space="0" w:color="000000"/>
              <w:right w:val="single" w:sz="6" w:space="0" w:color="000000"/>
            </w:tcBorders>
            <w:shd w:val="clear" w:color="auto" w:fill="DEEAF6"/>
            <w:vAlign w:val="center"/>
            <w:hideMark/>
          </w:tcPr>
          <w:p w14:paraId="699675C5" w14:textId="0957FB66" w:rsidR="001D71B4" w:rsidRPr="00BF20E8" w:rsidRDefault="001D71B4" w:rsidP="005F577B">
            <w:pPr>
              <w:spacing w:after="0" w:line="240" w:lineRule="auto"/>
              <w:ind w:left="75" w:right="2" w:firstLine="0"/>
              <w:textAlignment w:val="baseline"/>
              <w:rPr>
                <w:rFonts w:ascii="Arial" w:hAnsi="Arial" w:cs="Arial"/>
                <w:b/>
                <w:bCs/>
                <w:color w:val="000000" w:themeColor="text1"/>
                <w:sz w:val="20"/>
                <w:szCs w:val="20"/>
              </w:rPr>
            </w:pPr>
          </w:p>
          <w:p w14:paraId="4C3101AC" w14:textId="0F5422D8" w:rsidR="001D71B4" w:rsidRPr="00BF20E8" w:rsidRDefault="001D71B4" w:rsidP="005F577B">
            <w:pPr>
              <w:spacing w:after="0" w:line="240" w:lineRule="auto"/>
              <w:ind w:left="75" w:right="2" w:firstLine="0"/>
              <w:textAlignment w:val="baseline"/>
              <w:rPr>
                <w:rFonts w:ascii="Arial" w:hAnsi="Arial" w:cs="Arial"/>
                <w:b/>
                <w:bCs/>
                <w:color w:val="000000" w:themeColor="text1"/>
                <w:sz w:val="20"/>
                <w:szCs w:val="20"/>
              </w:rPr>
            </w:pPr>
          </w:p>
          <w:p w14:paraId="0F1A0E09" w14:textId="29C96115" w:rsidR="001D71B4" w:rsidRPr="00BF20E8" w:rsidRDefault="001D71B4" w:rsidP="005F577B">
            <w:pPr>
              <w:spacing w:after="0" w:line="240" w:lineRule="auto"/>
              <w:ind w:left="75" w:right="2" w:firstLine="0"/>
              <w:textAlignment w:val="baseline"/>
              <w:rPr>
                <w:rFonts w:ascii="Arial" w:hAnsi="Arial" w:cs="Arial"/>
                <w:b/>
                <w:bCs/>
                <w:color w:val="000000" w:themeColor="text1"/>
                <w:sz w:val="20"/>
                <w:szCs w:val="20"/>
              </w:rPr>
            </w:pPr>
            <w:r w:rsidRPr="00BF20E8">
              <w:rPr>
                <w:rFonts w:ascii="Arial" w:hAnsi="Arial" w:cs="Arial"/>
                <w:b/>
                <w:bCs/>
                <w:color w:val="000000" w:themeColor="text1"/>
                <w:sz w:val="20"/>
                <w:szCs w:val="20"/>
              </w:rPr>
              <w:t>Número</w:t>
            </w:r>
          </w:p>
        </w:tc>
        <w:tc>
          <w:tcPr>
            <w:tcW w:w="709" w:type="dxa"/>
            <w:vMerge w:val="restart"/>
            <w:tcBorders>
              <w:top w:val="nil"/>
              <w:left w:val="nil"/>
              <w:bottom w:val="single" w:sz="6" w:space="0" w:color="000000"/>
              <w:right w:val="single" w:sz="6" w:space="0" w:color="000000"/>
            </w:tcBorders>
            <w:shd w:val="clear" w:color="auto" w:fill="DEEAF6"/>
            <w:vAlign w:val="center"/>
            <w:hideMark/>
          </w:tcPr>
          <w:p w14:paraId="75992DFB" w14:textId="2D9E2757" w:rsidR="001D71B4" w:rsidRPr="00BF20E8" w:rsidRDefault="001D71B4" w:rsidP="005F577B">
            <w:pPr>
              <w:spacing w:after="0" w:line="240" w:lineRule="auto"/>
              <w:ind w:left="75" w:right="2" w:firstLine="0"/>
              <w:textAlignment w:val="baseline"/>
              <w:rPr>
                <w:rFonts w:ascii="Arial" w:hAnsi="Arial" w:cs="Arial"/>
                <w:b/>
                <w:bCs/>
                <w:color w:val="000000" w:themeColor="text1"/>
                <w:sz w:val="20"/>
                <w:szCs w:val="20"/>
              </w:rPr>
            </w:pPr>
          </w:p>
          <w:p w14:paraId="1085F7AA" w14:textId="2757FDBD" w:rsidR="001D71B4" w:rsidRPr="00BF20E8" w:rsidRDefault="001D71B4" w:rsidP="005F577B">
            <w:pPr>
              <w:spacing w:after="0" w:line="240" w:lineRule="auto"/>
              <w:ind w:left="75" w:right="2" w:firstLine="0"/>
              <w:textAlignment w:val="baseline"/>
              <w:rPr>
                <w:rFonts w:ascii="Arial" w:hAnsi="Arial" w:cs="Arial"/>
                <w:b/>
                <w:bCs/>
                <w:color w:val="000000" w:themeColor="text1"/>
                <w:sz w:val="20"/>
                <w:szCs w:val="20"/>
              </w:rPr>
            </w:pPr>
          </w:p>
          <w:p w14:paraId="7E7AE36F" w14:textId="75ADF9EC" w:rsidR="001D71B4" w:rsidRPr="00BF20E8" w:rsidRDefault="001D71B4" w:rsidP="005F577B">
            <w:pPr>
              <w:spacing w:after="0" w:line="240" w:lineRule="auto"/>
              <w:ind w:left="75" w:right="2" w:firstLine="0"/>
              <w:textAlignment w:val="baseline"/>
              <w:rPr>
                <w:rFonts w:ascii="Arial" w:hAnsi="Arial" w:cs="Arial"/>
                <w:b/>
                <w:bCs/>
                <w:color w:val="000000" w:themeColor="text1"/>
                <w:sz w:val="20"/>
                <w:szCs w:val="20"/>
              </w:rPr>
            </w:pPr>
            <w:r w:rsidRPr="00BF20E8">
              <w:rPr>
                <w:rFonts w:ascii="Arial" w:hAnsi="Arial" w:cs="Arial"/>
                <w:b/>
                <w:bCs/>
                <w:color w:val="000000" w:themeColor="text1"/>
                <w:sz w:val="20"/>
                <w:szCs w:val="20"/>
              </w:rPr>
              <w:t>Año</w:t>
            </w:r>
          </w:p>
        </w:tc>
        <w:tc>
          <w:tcPr>
            <w:tcW w:w="3827" w:type="dxa"/>
            <w:vMerge w:val="restart"/>
            <w:tcBorders>
              <w:top w:val="nil"/>
              <w:left w:val="nil"/>
              <w:bottom w:val="single" w:sz="6" w:space="0" w:color="000000"/>
              <w:right w:val="single" w:sz="6" w:space="0" w:color="000000"/>
            </w:tcBorders>
            <w:shd w:val="clear" w:color="auto" w:fill="DEEAF6"/>
            <w:vAlign w:val="center"/>
            <w:hideMark/>
          </w:tcPr>
          <w:p w14:paraId="4B741FBF" w14:textId="2E59D0C4" w:rsidR="001D71B4" w:rsidRPr="00BF20E8" w:rsidRDefault="001D71B4" w:rsidP="00280151">
            <w:pPr>
              <w:spacing w:after="0" w:line="240" w:lineRule="auto"/>
              <w:ind w:left="75" w:right="2" w:firstLine="0"/>
              <w:jc w:val="center"/>
              <w:textAlignment w:val="baseline"/>
              <w:rPr>
                <w:rFonts w:ascii="Arial" w:hAnsi="Arial" w:cs="Arial"/>
                <w:b/>
                <w:bCs/>
                <w:color w:val="000000" w:themeColor="text1"/>
                <w:sz w:val="20"/>
                <w:szCs w:val="20"/>
              </w:rPr>
            </w:pPr>
          </w:p>
          <w:p w14:paraId="40F2B722" w14:textId="46AAB6C2" w:rsidR="001D71B4" w:rsidRPr="00BF20E8" w:rsidRDefault="001D71B4" w:rsidP="00280151">
            <w:pPr>
              <w:spacing w:after="0" w:line="240" w:lineRule="auto"/>
              <w:ind w:left="75" w:right="2" w:firstLine="0"/>
              <w:jc w:val="center"/>
              <w:textAlignment w:val="baseline"/>
              <w:rPr>
                <w:rFonts w:ascii="Arial" w:hAnsi="Arial" w:cs="Arial"/>
                <w:b/>
                <w:bCs/>
                <w:color w:val="000000" w:themeColor="text1"/>
                <w:sz w:val="20"/>
                <w:szCs w:val="20"/>
              </w:rPr>
            </w:pPr>
          </w:p>
          <w:p w14:paraId="3A685789" w14:textId="1E321C3A" w:rsidR="001D71B4" w:rsidRPr="00BF20E8" w:rsidRDefault="001D71B4" w:rsidP="00280151">
            <w:pPr>
              <w:spacing w:after="0" w:line="240" w:lineRule="auto"/>
              <w:ind w:left="75" w:right="2" w:firstLine="0"/>
              <w:jc w:val="center"/>
              <w:textAlignment w:val="baseline"/>
              <w:rPr>
                <w:rFonts w:ascii="Arial" w:hAnsi="Arial" w:cs="Arial"/>
                <w:b/>
                <w:bCs/>
                <w:color w:val="000000" w:themeColor="text1"/>
                <w:sz w:val="20"/>
                <w:szCs w:val="20"/>
              </w:rPr>
            </w:pPr>
            <w:r w:rsidRPr="00BF20E8">
              <w:rPr>
                <w:rFonts w:ascii="Arial" w:hAnsi="Arial" w:cs="Arial"/>
                <w:b/>
                <w:bCs/>
                <w:color w:val="000000" w:themeColor="text1"/>
                <w:sz w:val="20"/>
                <w:szCs w:val="20"/>
              </w:rPr>
              <w:t>Descripción</w:t>
            </w:r>
          </w:p>
        </w:tc>
        <w:tc>
          <w:tcPr>
            <w:tcW w:w="4015" w:type="dxa"/>
            <w:gridSpan w:val="6"/>
            <w:tcBorders>
              <w:top w:val="nil"/>
              <w:left w:val="nil"/>
              <w:bottom w:val="single" w:sz="6" w:space="0" w:color="000000"/>
              <w:right w:val="single" w:sz="6" w:space="0" w:color="000000"/>
            </w:tcBorders>
            <w:shd w:val="clear" w:color="auto" w:fill="DEEAF6"/>
            <w:vAlign w:val="center"/>
            <w:hideMark/>
          </w:tcPr>
          <w:p w14:paraId="4FF307D9" w14:textId="5CC211A0" w:rsidR="001D71B4" w:rsidRPr="00BF20E8" w:rsidRDefault="001D71B4" w:rsidP="00280151">
            <w:pPr>
              <w:spacing w:after="0" w:line="240" w:lineRule="auto"/>
              <w:ind w:left="75" w:right="2" w:firstLine="0"/>
              <w:jc w:val="center"/>
              <w:textAlignment w:val="baseline"/>
              <w:rPr>
                <w:rFonts w:ascii="Arial" w:hAnsi="Arial" w:cs="Arial"/>
                <w:b/>
                <w:bCs/>
                <w:color w:val="000000" w:themeColor="text1"/>
                <w:sz w:val="20"/>
                <w:szCs w:val="20"/>
              </w:rPr>
            </w:pPr>
            <w:r w:rsidRPr="00BF20E8">
              <w:rPr>
                <w:rFonts w:ascii="Arial" w:hAnsi="Arial" w:cs="Arial"/>
                <w:b/>
                <w:bCs/>
                <w:color w:val="000000" w:themeColor="text1"/>
                <w:sz w:val="20"/>
                <w:szCs w:val="20"/>
              </w:rPr>
              <w:t>Capacidades o Servicios impactados</w:t>
            </w:r>
          </w:p>
        </w:tc>
      </w:tr>
      <w:tr w:rsidR="000220CF" w:rsidRPr="00BF20E8" w14:paraId="7E28439A" w14:textId="77777777" w:rsidTr="00BF20E8">
        <w:trPr>
          <w:trHeight w:val="693"/>
          <w:tblHeader/>
        </w:trPr>
        <w:tc>
          <w:tcPr>
            <w:tcW w:w="709" w:type="dxa"/>
            <w:vMerge/>
            <w:tcBorders>
              <w:top w:val="nil"/>
              <w:left w:val="single" w:sz="6" w:space="0" w:color="000000"/>
              <w:bottom w:val="single" w:sz="6" w:space="0" w:color="000000"/>
              <w:right w:val="single" w:sz="6" w:space="0" w:color="000000"/>
            </w:tcBorders>
            <w:shd w:val="clear" w:color="auto" w:fill="auto"/>
            <w:vAlign w:val="center"/>
            <w:hideMark/>
          </w:tcPr>
          <w:p w14:paraId="21C21AF6"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p>
        </w:tc>
        <w:tc>
          <w:tcPr>
            <w:tcW w:w="709" w:type="dxa"/>
            <w:vMerge/>
            <w:tcBorders>
              <w:top w:val="nil"/>
              <w:left w:val="nil"/>
              <w:bottom w:val="single" w:sz="6" w:space="0" w:color="000000"/>
              <w:right w:val="single" w:sz="6" w:space="0" w:color="000000"/>
            </w:tcBorders>
            <w:shd w:val="clear" w:color="auto" w:fill="auto"/>
            <w:vAlign w:val="center"/>
            <w:hideMark/>
          </w:tcPr>
          <w:p w14:paraId="2E910910"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p>
        </w:tc>
        <w:tc>
          <w:tcPr>
            <w:tcW w:w="709" w:type="dxa"/>
            <w:vMerge/>
            <w:tcBorders>
              <w:top w:val="nil"/>
              <w:left w:val="nil"/>
              <w:bottom w:val="single" w:sz="6" w:space="0" w:color="000000"/>
              <w:right w:val="single" w:sz="6" w:space="0" w:color="000000"/>
            </w:tcBorders>
            <w:shd w:val="clear" w:color="auto" w:fill="auto"/>
            <w:vAlign w:val="center"/>
            <w:hideMark/>
          </w:tcPr>
          <w:p w14:paraId="0D157F69"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p>
        </w:tc>
        <w:tc>
          <w:tcPr>
            <w:tcW w:w="3827" w:type="dxa"/>
            <w:vMerge/>
            <w:tcBorders>
              <w:top w:val="nil"/>
              <w:left w:val="nil"/>
              <w:bottom w:val="single" w:sz="6" w:space="0" w:color="000000"/>
              <w:right w:val="single" w:sz="6" w:space="0" w:color="000000"/>
            </w:tcBorders>
            <w:shd w:val="clear" w:color="auto" w:fill="auto"/>
            <w:vAlign w:val="center"/>
            <w:hideMark/>
          </w:tcPr>
          <w:p w14:paraId="0CC59565" w14:textId="77777777" w:rsidR="001D71B4" w:rsidRPr="00BF20E8" w:rsidRDefault="001D71B4" w:rsidP="00280151">
            <w:pPr>
              <w:spacing w:after="0" w:line="240" w:lineRule="auto"/>
              <w:ind w:left="75" w:right="2" w:firstLine="0"/>
              <w:jc w:val="center"/>
              <w:textAlignment w:val="baseline"/>
              <w:rPr>
                <w:rFonts w:ascii="Arial" w:hAnsi="Arial" w:cs="Arial"/>
                <w:b/>
                <w:bCs/>
                <w:color w:val="000000" w:themeColor="text1"/>
                <w:sz w:val="20"/>
                <w:szCs w:val="20"/>
              </w:rPr>
            </w:pPr>
          </w:p>
        </w:tc>
        <w:tc>
          <w:tcPr>
            <w:tcW w:w="567" w:type="dxa"/>
            <w:tcBorders>
              <w:top w:val="nil"/>
              <w:left w:val="nil"/>
              <w:bottom w:val="single" w:sz="6" w:space="0" w:color="000000"/>
              <w:right w:val="single" w:sz="6" w:space="0" w:color="000000"/>
            </w:tcBorders>
            <w:shd w:val="clear" w:color="auto" w:fill="DEEAF6"/>
            <w:vAlign w:val="center"/>
            <w:hideMark/>
          </w:tcPr>
          <w:p w14:paraId="13010AA7" w14:textId="2ADEE90E" w:rsidR="001D71B4" w:rsidRPr="00BF20E8" w:rsidRDefault="001D71B4" w:rsidP="00280151">
            <w:pPr>
              <w:spacing w:after="0" w:line="240" w:lineRule="auto"/>
              <w:ind w:left="75" w:right="2" w:firstLine="0"/>
              <w:jc w:val="center"/>
              <w:textAlignment w:val="baseline"/>
              <w:rPr>
                <w:rFonts w:ascii="Arial" w:hAnsi="Arial" w:cs="Arial"/>
                <w:b/>
                <w:bCs/>
                <w:color w:val="000000" w:themeColor="text1"/>
                <w:sz w:val="20"/>
                <w:szCs w:val="20"/>
              </w:rPr>
            </w:pPr>
            <w:r w:rsidRPr="00BF20E8">
              <w:rPr>
                <w:rFonts w:ascii="Arial" w:hAnsi="Arial" w:cs="Arial"/>
                <w:b/>
                <w:bCs/>
                <w:color w:val="000000" w:themeColor="text1"/>
                <w:sz w:val="20"/>
                <w:szCs w:val="20"/>
              </w:rPr>
              <w:t>Estrategia de TI</w:t>
            </w:r>
          </w:p>
        </w:tc>
        <w:tc>
          <w:tcPr>
            <w:tcW w:w="567" w:type="dxa"/>
            <w:tcBorders>
              <w:top w:val="nil"/>
              <w:left w:val="nil"/>
              <w:bottom w:val="single" w:sz="6" w:space="0" w:color="000000"/>
              <w:right w:val="single" w:sz="6" w:space="0" w:color="000000"/>
            </w:tcBorders>
            <w:shd w:val="clear" w:color="auto" w:fill="DEEAF6"/>
            <w:vAlign w:val="center"/>
            <w:hideMark/>
          </w:tcPr>
          <w:p w14:paraId="2A025CAB" w14:textId="449F7EC0" w:rsidR="001D71B4" w:rsidRPr="00BF20E8" w:rsidRDefault="001D71B4" w:rsidP="00280151">
            <w:pPr>
              <w:spacing w:after="0" w:line="240" w:lineRule="auto"/>
              <w:ind w:left="75" w:right="2" w:firstLine="0"/>
              <w:jc w:val="center"/>
              <w:textAlignment w:val="baseline"/>
              <w:rPr>
                <w:rFonts w:ascii="Arial" w:hAnsi="Arial" w:cs="Arial"/>
                <w:b/>
                <w:bCs/>
                <w:color w:val="000000" w:themeColor="text1"/>
                <w:sz w:val="20"/>
                <w:szCs w:val="20"/>
              </w:rPr>
            </w:pPr>
            <w:r w:rsidRPr="00BF20E8">
              <w:rPr>
                <w:rFonts w:ascii="Arial" w:hAnsi="Arial" w:cs="Arial"/>
                <w:b/>
                <w:bCs/>
                <w:color w:val="000000" w:themeColor="text1"/>
                <w:sz w:val="20"/>
                <w:szCs w:val="20"/>
              </w:rPr>
              <w:t>Gobierno de TI</w:t>
            </w:r>
          </w:p>
        </w:tc>
        <w:tc>
          <w:tcPr>
            <w:tcW w:w="709" w:type="dxa"/>
            <w:tcBorders>
              <w:top w:val="nil"/>
              <w:left w:val="nil"/>
              <w:bottom w:val="single" w:sz="6" w:space="0" w:color="000000"/>
              <w:right w:val="single" w:sz="6" w:space="0" w:color="000000"/>
            </w:tcBorders>
            <w:shd w:val="clear" w:color="auto" w:fill="DEEAF6"/>
            <w:vAlign w:val="center"/>
            <w:hideMark/>
          </w:tcPr>
          <w:p w14:paraId="37A9E835" w14:textId="35CE67BA" w:rsidR="001D71B4" w:rsidRPr="00BF20E8" w:rsidRDefault="001D71B4" w:rsidP="00280151">
            <w:pPr>
              <w:spacing w:after="0" w:line="240" w:lineRule="auto"/>
              <w:ind w:left="75" w:right="2" w:firstLine="0"/>
              <w:jc w:val="center"/>
              <w:textAlignment w:val="baseline"/>
              <w:rPr>
                <w:rFonts w:ascii="Arial" w:hAnsi="Arial" w:cs="Arial"/>
                <w:b/>
                <w:bCs/>
                <w:color w:val="000000" w:themeColor="text1"/>
                <w:sz w:val="20"/>
                <w:szCs w:val="20"/>
              </w:rPr>
            </w:pPr>
            <w:r w:rsidRPr="00BF20E8">
              <w:rPr>
                <w:rFonts w:ascii="Arial" w:hAnsi="Arial" w:cs="Arial"/>
                <w:b/>
                <w:bCs/>
                <w:color w:val="000000" w:themeColor="text1"/>
                <w:sz w:val="20"/>
                <w:szCs w:val="20"/>
              </w:rPr>
              <w:t>Información</w:t>
            </w:r>
          </w:p>
        </w:tc>
        <w:tc>
          <w:tcPr>
            <w:tcW w:w="708" w:type="dxa"/>
            <w:tcBorders>
              <w:top w:val="nil"/>
              <w:left w:val="nil"/>
              <w:bottom w:val="single" w:sz="6" w:space="0" w:color="000000"/>
              <w:right w:val="single" w:sz="6" w:space="0" w:color="000000"/>
            </w:tcBorders>
            <w:shd w:val="clear" w:color="auto" w:fill="DEEAF6"/>
            <w:vAlign w:val="center"/>
            <w:hideMark/>
          </w:tcPr>
          <w:p w14:paraId="0C3E1C2A" w14:textId="4A6E0FCE" w:rsidR="001D71B4" w:rsidRPr="00BF20E8" w:rsidRDefault="001D71B4" w:rsidP="00280151">
            <w:pPr>
              <w:spacing w:after="0" w:line="240" w:lineRule="auto"/>
              <w:ind w:left="75" w:right="2" w:firstLine="0"/>
              <w:jc w:val="center"/>
              <w:textAlignment w:val="baseline"/>
              <w:rPr>
                <w:rFonts w:ascii="Arial" w:hAnsi="Arial" w:cs="Arial"/>
                <w:b/>
                <w:bCs/>
                <w:color w:val="000000" w:themeColor="text1"/>
                <w:sz w:val="20"/>
                <w:szCs w:val="20"/>
              </w:rPr>
            </w:pPr>
            <w:r w:rsidRPr="00BF20E8">
              <w:rPr>
                <w:rFonts w:ascii="Arial" w:hAnsi="Arial" w:cs="Arial"/>
                <w:b/>
                <w:bCs/>
                <w:color w:val="000000" w:themeColor="text1"/>
                <w:sz w:val="20"/>
                <w:szCs w:val="20"/>
              </w:rPr>
              <w:t>Servicios TIC</w:t>
            </w:r>
          </w:p>
        </w:tc>
        <w:tc>
          <w:tcPr>
            <w:tcW w:w="709" w:type="dxa"/>
            <w:tcBorders>
              <w:top w:val="nil"/>
              <w:left w:val="nil"/>
              <w:bottom w:val="single" w:sz="6" w:space="0" w:color="000000"/>
              <w:right w:val="single" w:sz="6" w:space="0" w:color="000000"/>
            </w:tcBorders>
            <w:shd w:val="clear" w:color="auto" w:fill="DEEAF6"/>
            <w:vAlign w:val="center"/>
            <w:hideMark/>
          </w:tcPr>
          <w:p w14:paraId="45CB21BE" w14:textId="7B612561" w:rsidR="001D71B4" w:rsidRPr="00BF20E8" w:rsidRDefault="001D71B4" w:rsidP="00280151">
            <w:pPr>
              <w:spacing w:after="0" w:line="240" w:lineRule="auto"/>
              <w:ind w:left="75" w:right="2" w:firstLine="0"/>
              <w:jc w:val="center"/>
              <w:textAlignment w:val="baseline"/>
              <w:rPr>
                <w:rFonts w:ascii="Arial" w:hAnsi="Arial" w:cs="Arial"/>
                <w:b/>
                <w:bCs/>
                <w:color w:val="000000" w:themeColor="text1"/>
                <w:sz w:val="20"/>
                <w:szCs w:val="20"/>
              </w:rPr>
            </w:pPr>
            <w:r w:rsidRPr="00BF20E8">
              <w:rPr>
                <w:rFonts w:ascii="Arial" w:hAnsi="Arial" w:cs="Arial"/>
                <w:b/>
                <w:bCs/>
                <w:color w:val="000000" w:themeColor="text1"/>
                <w:sz w:val="20"/>
                <w:szCs w:val="20"/>
              </w:rPr>
              <w:t>Sistemas de </w:t>
            </w:r>
            <w:proofErr w:type="spellStart"/>
            <w:r w:rsidRPr="00BF20E8">
              <w:rPr>
                <w:rFonts w:ascii="Arial" w:hAnsi="Arial" w:cs="Arial"/>
                <w:b/>
                <w:bCs/>
                <w:color w:val="000000" w:themeColor="text1"/>
                <w:sz w:val="20"/>
                <w:szCs w:val="20"/>
              </w:rPr>
              <w:t>inf</w:t>
            </w:r>
            <w:proofErr w:type="spellEnd"/>
            <w:r w:rsidRPr="00BF20E8">
              <w:rPr>
                <w:rFonts w:ascii="Arial" w:hAnsi="Arial" w:cs="Arial"/>
                <w:b/>
                <w:bCs/>
                <w:color w:val="000000" w:themeColor="text1"/>
                <w:sz w:val="20"/>
                <w:szCs w:val="20"/>
              </w:rPr>
              <w:t>.</w:t>
            </w:r>
          </w:p>
        </w:tc>
        <w:tc>
          <w:tcPr>
            <w:tcW w:w="755" w:type="dxa"/>
            <w:tcBorders>
              <w:top w:val="nil"/>
              <w:left w:val="nil"/>
              <w:bottom w:val="single" w:sz="6" w:space="0" w:color="000000"/>
              <w:right w:val="single" w:sz="6" w:space="0" w:color="000000"/>
            </w:tcBorders>
            <w:shd w:val="clear" w:color="auto" w:fill="DEEAF6"/>
            <w:vAlign w:val="center"/>
            <w:hideMark/>
          </w:tcPr>
          <w:p w14:paraId="1CDA4F7E" w14:textId="58E3E862" w:rsidR="001D71B4" w:rsidRPr="00BF20E8" w:rsidRDefault="001D71B4" w:rsidP="00280151">
            <w:pPr>
              <w:spacing w:after="0" w:line="240" w:lineRule="auto"/>
              <w:ind w:left="75" w:right="2" w:firstLine="0"/>
              <w:jc w:val="center"/>
              <w:textAlignment w:val="baseline"/>
              <w:rPr>
                <w:rFonts w:ascii="Arial" w:hAnsi="Arial" w:cs="Arial"/>
                <w:b/>
                <w:bCs/>
                <w:color w:val="000000" w:themeColor="text1"/>
                <w:sz w:val="20"/>
                <w:szCs w:val="20"/>
              </w:rPr>
            </w:pPr>
            <w:r w:rsidRPr="00BF20E8">
              <w:rPr>
                <w:rFonts w:ascii="Arial" w:hAnsi="Arial" w:cs="Arial"/>
                <w:b/>
                <w:bCs/>
                <w:color w:val="000000" w:themeColor="text1"/>
                <w:sz w:val="20"/>
                <w:szCs w:val="20"/>
              </w:rPr>
              <w:t>Uso y apropiación</w:t>
            </w:r>
          </w:p>
        </w:tc>
      </w:tr>
      <w:tr w:rsidR="000220CF" w:rsidRPr="00BF20E8" w14:paraId="5E2BF195" w14:textId="77777777" w:rsidTr="00F15596">
        <w:trPr>
          <w:trHeight w:val="483"/>
        </w:trPr>
        <w:tc>
          <w:tcPr>
            <w:tcW w:w="709" w:type="dxa"/>
            <w:tcBorders>
              <w:top w:val="nil"/>
              <w:left w:val="single" w:sz="6" w:space="0" w:color="000000"/>
              <w:bottom w:val="single" w:sz="6" w:space="0" w:color="000000"/>
              <w:right w:val="single" w:sz="6" w:space="0" w:color="000000"/>
            </w:tcBorders>
            <w:shd w:val="clear" w:color="auto" w:fill="auto"/>
            <w:hideMark/>
          </w:tcPr>
          <w:p w14:paraId="137EE1E8" w14:textId="1AB3790A"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N- 1</w:t>
            </w:r>
          </w:p>
        </w:tc>
        <w:tc>
          <w:tcPr>
            <w:tcW w:w="709" w:type="dxa"/>
            <w:tcBorders>
              <w:top w:val="nil"/>
              <w:left w:val="nil"/>
              <w:bottom w:val="single" w:sz="6" w:space="0" w:color="000000"/>
              <w:right w:val="single" w:sz="6" w:space="0" w:color="000000"/>
            </w:tcBorders>
            <w:shd w:val="clear" w:color="auto" w:fill="auto"/>
            <w:hideMark/>
          </w:tcPr>
          <w:p w14:paraId="05AD3848"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Ley 39 </w:t>
            </w:r>
          </w:p>
        </w:tc>
        <w:tc>
          <w:tcPr>
            <w:tcW w:w="709" w:type="dxa"/>
            <w:tcBorders>
              <w:top w:val="nil"/>
              <w:left w:val="nil"/>
              <w:bottom w:val="single" w:sz="6" w:space="0" w:color="000000"/>
              <w:right w:val="single" w:sz="6" w:space="0" w:color="000000"/>
            </w:tcBorders>
            <w:shd w:val="clear" w:color="auto" w:fill="auto"/>
            <w:hideMark/>
          </w:tcPr>
          <w:p w14:paraId="6154E212"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1981 </w:t>
            </w:r>
          </w:p>
        </w:tc>
        <w:tc>
          <w:tcPr>
            <w:tcW w:w="3827" w:type="dxa"/>
            <w:tcBorders>
              <w:top w:val="nil"/>
              <w:left w:val="nil"/>
              <w:bottom w:val="single" w:sz="6" w:space="0" w:color="000000"/>
              <w:right w:val="single" w:sz="6" w:space="0" w:color="000000"/>
            </w:tcBorders>
            <w:shd w:val="clear" w:color="auto" w:fill="auto"/>
            <w:hideMark/>
          </w:tcPr>
          <w:p w14:paraId="72AF8CEB" w14:textId="17AB7687" w:rsidR="001D71B4" w:rsidRPr="00BF20E8" w:rsidRDefault="00BF20E8" w:rsidP="00F15596">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Sobre microfilmación</w:t>
            </w:r>
            <w:r w:rsidR="000220CF" w:rsidRPr="00BF20E8">
              <w:rPr>
                <w:rFonts w:ascii="Arial" w:hAnsi="Arial" w:cs="Arial"/>
                <w:color w:val="000000" w:themeColor="text1"/>
                <w:sz w:val="20"/>
                <w:szCs w:val="20"/>
              </w:rPr>
              <w:t xml:space="preserve"> </w:t>
            </w:r>
            <w:r w:rsidR="001D71B4" w:rsidRPr="00BF20E8">
              <w:rPr>
                <w:rFonts w:ascii="Arial" w:hAnsi="Arial" w:cs="Arial"/>
                <w:color w:val="000000" w:themeColor="text1"/>
                <w:sz w:val="20"/>
                <w:szCs w:val="20"/>
              </w:rPr>
              <w:t>y certificación de archivos. </w:t>
            </w:r>
          </w:p>
        </w:tc>
        <w:tc>
          <w:tcPr>
            <w:tcW w:w="567" w:type="dxa"/>
            <w:tcBorders>
              <w:top w:val="nil"/>
              <w:left w:val="nil"/>
              <w:bottom w:val="single" w:sz="6" w:space="0" w:color="000000"/>
              <w:right w:val="single" w:sz="6" w:space="0" w:color="000000"/>
            </w:tcBorders>
            <w:shd w:val="clear" w:color="auto" w:fill="auto"/>
            <w:vAlign w:val="center"/>
            <w:hideMark/>
          </w:tcPr>
          <w:p w14:paraId="53BDF96C" w14:textId="7C3278FF"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nil"/>
              <w:left w:val="nil"/>
              <w:bottom w:val="single" w:sz="6" w:space="0" w:color="000000"/>
              <w:right w:val="single" w:sz="6" w:space="0" w:color="000000"/>
            </w:tcBorders>
            <w:shd w:val="clear" w:color="auto" w:fill="auto"/>
            <w:vAlign w:val="center"/>
            <w:hideMark/>
          </w:tcPr>
          <w:p w14:paraId="3A168D5C" w14:textId="3758C58C"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nil"/>
              <w:left w:val="nil"/>
              <w:bottom w:val="single" w:sz="6" w:space="0" w:color="000000"/>
              <w:right w:val="single" w:sz="6" w:space="0" w:color="000000"/>
            </w:tcBorders>
            <w:shd w:val="clear" w:color="auto" w:fill="auto"/>
            <w:vAlign w:val="center"/>
            <w:hideMark/>
          </w:tcPr>
          <w:p w14:paraId="0E39D632" w14:textId="639F6FE3"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nil"/>
              <w:left w:val="nil"/>
              <w:bottom w:val="single" w:sz="6" w:space="0" w:color="000000"/>
              <w:right w:val="single" w:sz="6" w:space="0" w:color="000000"/>
            </w:tcBorders>
            <w:shd w:val="clear" w:color="auto" w:fill="auto"/>
            <w:vAlign w:val="center"/>
            <w:hideMark/>
          </w:tcPr>
          <w:p w14:paraId="5BDAF27C" w14:textId="7694441C"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nil"/>
              <w:left w:val="nil"/>
              <w:bottom w:val="single" w:sz="6" w:space="0" w:color="000000"/>
              <w:right w:val="single" w:sz="6" w:space="0" w:color="000000"/>
            </w:tcBorders>
            <w:shd w:val="clear" w:color="auto" w:fill="auto"/>
            <w:vAlign w:val="center"/>
            <w:hideMark/>
          </w:tcPr>
          <w:p w14:paraId="79957355" w14:textId="3105CE8C"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nil"/>
              <w:left w:val="nil"/>
              <w:bottom w:val="single" w:sz="6" w:space="0" w:color="000000"/>
              <w:right w:val="single" w:sz="6" w:space="0" w:color="000000"/>
            </w:tcBorders>
            <w:shd w:val="clear" w:color="auto" w:fill="auto"/>
            <w:vAlign w:val="center"/>
            <w:hideMark/>
          </w:tcPr>
          <w:p w14:paraId="7576807B" w14:textId="46D1ABBF"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r>
      <w:tr w:rsidR="000220CF" w:rsidRPr="00BF20E8" w14:paraId="5D1F8889" w14:textId="77777777" w:rsidTr="00F15596">
        <w:trPr>
          <w:trHeight w:val="950"/>
        </w:trPr>
        <w:tc>
          <w:tcPr>
            <w:tcW w:w="709" w:type="dxa"/>
            <w:tcBorders>
              <w:top w:val="nil"/>
              <w:left w:val="single" w:sz="6" w:space="0" w:color="000000"/>
              <w:bottom w:val="single" w:sz="6" w:space="0" w:color="000000"/>
              <w:right w:val="single" w:sz="6" w:space="0" w:color="000000"/>
            </w:tcBorders>
            <w:shd w:val="clear" w:color="auto" w:fill="auto"/>
            <w:hideMark/>
          </w:tcPr>
          <w:p w14:paraId="56DFC78E"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N- 2 </w:t>
            </w:r>
          </w:p>
        </w:tc>
        <w:tc>
          <w:tcPr>
            <w:tcW w:w="709" w:type="dxa"/>
            <w:tcBorders>
              <w:top w:val="nil"/>
              <w:left w:val="nil"/>
              <w:bottom w:val="single" w:sz="6" w:space="0" w:color="000000"/>
              <w:right w:val="single" w:sz="6" w:space="0" w:color="000000"/>
            </w:tcBorders>
            <w:shd w:val="clear" w:color="auto" w:fill="auto"/>
            <w:hideMark/>
          </w:tcPr>
          <w:p w14:paraId="61F77809"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2620 </w:t>
            </w:r>
          </w:p>
        </w:tc>
        <w:tc>
          <w:tcPr>
            <w:tcW w:w="709" w:type="dxa"/>
            <w:tcBorders>
              <w:top w:val="nil"/>
              <w:left w:val="nil"/>
              <w:bottom w:val="single" w:sz="6" w:space="0" w:color="000000"/>
              <w:right w:val="single" w:sz="6" w:space="0" w:color="000000"/>
            </w:tcBorders>
            <w:shd w:val="clear" w:color="auto" w:fill="auto"/>
            <w:hideMark/>
          </w:tcPr>
          <w:p w14:paraId="6DC4EF39"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1993 </w:t>
            </w:r>
          </w:p>
        </w:tc>
        <w:tc>
          <w:tcPr>
            <w:tcW w:w="3827" w:type="dxa"/>
            <w:tcBorders>
              <w:top w:val="nil"/>
              <w:left w:val="nil"/>
              <w:bottom w:val="single" w:sz="6" w:space="0" w:color="000000"/>
              <w:right w:val="single" w:sz="6" w:space="0" w:color="000000"/>
            </w:tcBorders>
            <w:shd w:val="clear" w:color="auto" w:fill="auto"/>
            <w:hideMark/>
          </w:tcPr>
          <w:p w14:paraId="371A4482" w14:textId="533215D0"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Por medio del cual se reglamenta el procedimiento para la utilización</w:t>
            </w:r>
            <w:r w:rsidR="004A3A5C"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d</w:t>
            </w:r>
            <w:r w:rsidR="004A3A5C" w:rsidRPr="00BF20E8">
              <w:rPr>
                <w:rFonts w:ascii="Arial" w:hAnsi="Arial" w:cs="Arial"/>
                <w:color w:val="000000" w:themeColor="text1"/>
                <w:sz w:val="20"/>
                <w:szCs w:val="20"/>
              </w:rPr>
              <w:t xml:space="preserve">e </w:t>
            </w:r>
            <w:r w:rsidRPr="00BF20E8">
              <w:rPr>
                <w:rFonts w:ascii="Arial" w:hAnsi="Arial" w:cs="Arial"/>
                <w:color w:val="000000" w:themeColor="text1"/>
                <w:sz w:val="20"/>
                <w:szCs w:val="20"/>
              </w:rPr>
              <w:t>medios tecnológicos para conservar los </w:t>
            </w:r>
          </w:p>
          <w:p w14:paraId="05C31129"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archivos de los comerciantes. </w:t>
            </w:r>
          </w:p>
        </w:tc>
        <w:tc>
          <w:tcPr>
            <w:tcW w:w="567" w:type="dxa"/>
            <w:tcBorders>
              <w:top w:val="nil"/>
              <w:left w:val="nil"/>
              <w:bottom w:val="single" w:sz="6" w:space="0" w:color="000000"/>
              <w:right w:val="single" w:sz="6" w:space="0" w:color="000000"/>
            </w:tcBorders>
            <w:shd w:val="clear" w:color="auto" w:fill="auto"/>
            <w:vAlign w:val="center"/>
            <w:hideMark/>
          </w:tcPr>
          <w:p w14:paraId="277614E2" w14:textId="74B6A4E3"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nil"/>
              <w:left w:val="nil"/>
              <w:bottom w:val="single" w:sz="6" w:space="0" w:color="000000"/>
              <w:right w:val="single" w:sz="6" w:space="0" w:color="000000"/>
            </w:tcBorders>
            <w:shd w:val="clear" w:color="auto" w:fill="auto"/>
            <w:vAlign w:val="center"/>
            <w:hideMark/>
          </w:tcPr>
          <w:p w14:paraId="780BE469" w14:textId="1DE084E3"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nil"/>
              <w:left w:val="nil"/>
              <w:bottom w:val="single" w:sz="6" w:space="0" w:color="000000"/>
              <w:right w:val="single" w:sz="6" w:space="0" w:color="000000"/>
            </w:tcBorders>
            <w:shd w:val="clear" w:color="auto" w:fill="auto"/>
            <w:vAlign w:val="center"/>
            <w:hideMark/>
          </w:tcPr>
          <w:p w14:paraId="7B4686D4" w14:textId="4956CC02"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nil"/>
              <w:left w:val="nil"/>
              <w:bottom w:val="single" w:sz="6" w:space="0" w:color="000000"/>
              <w:right w:val="single" w:sz="6" w:space="0" w:color="000000"/>
            </w:tcBorders>
            <w:shd w:val="clear" w:color="auto" w:fill="auto"/>
            <w:vAlign w:val="center"/>
            <w:hideMark/>
          </w:tcPr>
          <w:p w14:paraId="5BAF686D" w14:textId="21DD56E0"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nil"/>
              <w:left w:val="nil"/>
              <w:bottom w:val="single" w:sz="6" w:space="0" w:color="000000"/>
              <w:right w:val="single" w:sz="6" w:space="0" w:color="000000"/>
            </w:tcBorders>
            <w:shd w:val="clear" w:color="auto" w:fill="auto"/>
            <w:vAlign w:val="center"/>
            <w:hideMark/>
          </w:tcPr>
          <w:p w14:paraId="73460FB6" w14:textId="435A834D"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nil"/>
              <w:left w:val="nil"/>
              <w:bottom w:val="single" w:sz="6" w:space="0" w:color="000000"/>
              <w:right w:val="single" w:sz="6" w:space="0" w:color="000000"/>
            </w:tcBorders>
            <w:shd w:val="clear" w:color="auto" w:fill="auto"/>
            <w:vAlign w:val="center"/>
            <w:hideMark/>
          </w:tcPr>
          <w:p w14:paraId="61D5AB75" w14:textId="026BF618"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r>
      <w:tr w:rsidR="000220CF" w:rsidRPr="00BF20E8" w14:paraId="2C70F241" w14:textId="77777777" w:rsidTr="00F15596">
        <w:trPr>
          <w:trHeight w:val="702"/>
        </w:trPr>
        <w:tc>
          <w:tcPr>
            <w:tcW w:w="709" w:type="dxa"/>
            <w:tcBorders>
              <w:top w:val="nil"/>
              <w:left w:val="single" w:sz="6" w:space="0" w:color="000000"/>
              <w:bottom w:val="single" w:sz="6" w:space="0" w:color="000000"/>
              <w:right w:val="single" w:sz="6" w:space="0" w:color="000000"/>
            </w:tcBorders>
            <w:shd w:val="clear" w:color="auto" w:fill="auto"/>
            <w:hideMark/>
          </w:tcPr>
          <w:p w14:paraId="1DC5D23A"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N- 3 </w:t>
            </w:r>
          </w:p>
        </w:tc>
        <w:tc>
          <w:tcPr>
            <w:tcW w:w="709" w:type="dxa"/>
            <w:tcBorders>
              <w:top w:val="nil"/>
              <w:left w:val="nil"/>
              <w:bottom w:val="single" w:sz="6" w:space="0" w:color="000000"/>
              <w:right w:val="single" w:sz="6" w:space="0" w:color="000000"/>
            </w:tcBorders>
            <w:shd w:val="clear" w:color="auto" w:fill="auto"/>
            <w:hideMark/>
          </w:tcPr>
          <w:p w14:paraId="491EC879"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Acuerdo 11 </w:t>
            </w:r>
          </w:p>
        </w:tc>
        <w:tc>
          <w:tcPr>
            <w:tcW w:w="709" w:type="dxa"/>
            <w:tcBorders>
              <w:top w:val="nil"/>
              <w:left w:val="nil"/>
              <w:bottom w:val="single" w:sz="6" w:space="0" w:color="000000"/>
              <w:right w:val="single" w:sz="6" w:space="0" w:color="000000"/>
            </w:tcBorders>
            <w:shd w:val="clear" w:color="auto" w:fill="auto"/>
            <w:hideMark/>
          </w:tcPr>
          <w:p w14:paraId="3CFD95C9"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1996 </w:t>
            </w:r>
          </w:p>
        </w:tc>
        <w:tc>
          <w:tcPr>
            <w:tcW w:w="3827" w:type="dxa"/>
            <w:tcBorders>
              <w:top w:val="nil"/>
              <w:left w:val="nil"/>
              <w:bottom w:val="single" w:sz="6" w:space="0" w:color="000000"/>
              <w:right w:val="single" w:sz="6" w:space="0" w:color="000000"/>
            </w:tcBorders>
            <w:shd w:val="clear" w:color="auto" w:fill="auto"/>
            <w:hideMark/>
          </w:tcPr>
          <w:p w14:paraId="1EAC6A7E" w14:textId="482807AD"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Por el cual se establecen criterios de conservación y organización de documentos. </w:t>
            </w:r>
          </w:p>
        </w:tc>
        <w:tc>
          <w:tcPr>
            <w:tcW w:w="567" w:type="dxa"/>
            <w:tcBorders>
              <w:top w:val="nil"/>
              <w:left w:val="nil"/>
              <w:bottom w:val="single" w:sz="6" w:space="0" w:color="000000"/>
              <w:right w:val="single" w:sz="6" w:space="0" w:color="000000"/>
            </w:tcBorders>
            <w:shd w:val="clear" w:color="auto" w:fill="auto"/>
            <w:vAlign w:val="center"/>
            <w:hideMark/>
          </w:tcPr>
          <w:p w14:paraId="577E38AB" w14:textId="02CCB763"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nil"/>
              <w:left w:val="nil"/>
              <w:bottom w:val="single" w:sz="6" w:space="0" w:color="000000"/>
              <w:right w:val="single" w:sz="6" w:space="0" w:color="000000"/>
            </w:tcBorders>
            <w:shd w:val="clear" w:color="auto" w:fill="auto"/>
            <w:vAlign w:val="center"/>
            <w:hideMark/>
          </w:tcPr>
          <w:p w14:paraId="2050CA3F" w14:textId="02A3FB15"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nil"/>
              <w:left w:val="nil"/>
              <w:bottom w:val="single" w:sz="6" w:space="0" w:color="000000"/>
              <w:right w:val="single" w:sz="6" w:space="0" w:color="000000"/>
            </w:tcBorders>
            <w:shd w:val="clear" w:color="auto" w:fill="auto"/>
            <w:vAlign w:val="center"/>
            <w:hideMark/>
          </w:tcPr>
          <w:p w14:paraId="566B895C" w14:textId="67E3FBE2"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nil"/>
              <w:left w:val="nil"/>
              <w:bottom w:val="single" w:sz="6" w:space="0" w:color="000000"/>
              <w:right w:val="single" w:sz="6" w:space="0" w:color="000000"/>
            </w:tcBorders>
            <w:shd w:val="clear" w:color="auto" w:fill="auto"/>
            <w:vAlign w:val="center"/>
            <w:hideMark/>
          </w:tcPr>
          <w:p w14:paraId="76816A48" w14:textId="30430C92"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nil"/>
              <w:left w:val="nil"/>
              <w:bottom w:val="single" w:sz="6" w:space="0" w:color="000000"/>
              <w:right w:val="single" w:sz="6" w:space="0" w:color="000000"/>
            </w:tcBorders>
            <w:shd w:val="clear" w:color="auto" w:fill="auto"/>
            <w:vAlign w:val="center"/>
            <w:hideMark/>
          </w:tcPr>
          <w:p w14:paraId="5DD74085" w14:textId="17461D40"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nil"/>
              <w:left w:val="nil"/>
              <w:bottom w:val="single" w:sz="6" w:space="0" w:color="000000"/>
              <w:right w:val="single" w:sz="6" w:space="0" w:color="000000"/>
            </w:tcBorders>
            <w:shd w:val="clear" w:color="auto" w:fill="auto"/>
            <w:vAlign w:val="center"/>
            <w:hideMark/>
          </w:tcPr>
          <w:p w14:paraId="25D30B9B" w14:textId="77DCDC6A"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r>
      <w:tr w:rsidR="000220CF" w:rsidRPr="00BF20E8" w14:paraId="23F184BC" w14:textId="77777777" w:rsidTr="00F15596">
        <w:trPr>
          <w:trHeight w:val="1408"/>
        </w:trPr>
        <w:tc>
          <w:tcPr>
            <w:tcW w:w="709" w:type="dxa"/>
            <w:tcBorders>
              <w:top w:val="nil"/>
              <w:left w:val="single" w:sz="6" w:space="0" w:color="000000"/>
              <w:bottom w:val="single" w:sz="6" w:space="0" w:color="000000"/>
              <w:right w:val="single" w:sz="6" w:space="0" w:color="000000"/>
            </w:tcBorders>
            <w:shd w:val="clear" w:color="auto" w:fill="auto"/>
            <w:hideMark/>
          </w:tcPr>
          <w:p w14:paraId="040A8341"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N- 4 </w:t>
            </w:r>
          </w:p>
        </w:tc>
        <w:tc>
          <w:tcPr>
            <w:tcW w:w="709" w:type="dxa"/>
            <w:tcBorders>
              <w:top w:val="nil"/>
              <w:left w:val="nil"/>
              <w:bottom w:val="single" w:sz="6" w:space="0" w:color="000000"/>
              <w:right w:val="single" w:sz="6" w:space="0" w:color="000000"/>
            </w:tcBorders>
            <w:shd w:val="clear" w:color="auto" w:fill="auto"/>
            <w:hideMark/>
          </w:tcPr>
          <w:p w14:paraId="225A0DB6"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Ley 527 </w:t>
            </w:r>
          </w:p>
        </w:tc>
        <w:tc>
          <w:tcPr>
            <w:tcW w:w="709" w:type="dxa"/>
            <w:tcBorders>
              <w:top w:val="nil"/>
              <w:left w:val="nil"/>
              <w:bottom w:val="single" w:sz="6" w:space="0" w:color="000000"/>
              <w:right w:val="single" w:sz="6" w:space="0" w:color="000000"/>
            </w:tcBorders>
            <w:shd w:val="clear" w:color="auto" w:fill="auto"/>
            <w:hideMark/>
          </w:tcPr>
          <w:p w14:paraId="73CCC253"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1999 </w:t>
            </w:r>
          </w:p>
        </w:tc>
        <w:tc>
          <w:tcPr>
            <w:tcW w:w="3827" w:type="dxa"/>
            <w:tcBorders>
              <w:top w:val="nil"/>
              <w:left w:val="nil"/>
              <w:bottom w:val="single" w:sz="6" w:space="0" w:color="000000"/>
              <w:right w:val="single" w:sz="6" w:space="0" w:color="000000"/>
            </w:tcBorders>
            <w:shd w:val="clear" w:color="auto" w:fill="auto"/>
            <w:hideMark/>
          </w:tcPr>
          <w:p w14:paraId="0E91DB43" w14:textId="781AF30A"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Por medio de la cual se define y reglamenta el acceso y uso de los mensajes de datos, del comercio electrónico y de las firmas digitales, y se establecen las entidades de certificación y se dictan otras disposiciones. </w:t>
            </w:r>
          </w:p>
        </w:tc>
        <w:tc>
          <w:tcPr>
            <w:tcW w:w="567" w:type="dxa"/>
            <w:tcBorders>
              <w:top w:val="nil"/>
              <w:left w:val="nil"/>
              <w:bottom w:val="single" w:sz="6" w:space="0" w:color="000000"/>
              <w:right w:val="single" w:sz="6" w:space="0" w:color="000000"/>
            </w:tcBorders>
            <w:shd w:val="clear" w:color="auto" w:fill="auto"/>
            <w:vAlign w:val="center"/>
            <w:hideMark/>
          </w:tcPr>
          <w:p w14:paraId="0C954327" w14:textId="6F00C93D"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nil"/>
              <w:left w:val="nil"/>
              <w:bottom w:val="single" w:sz="6" w:space="0" w:color="000000"/>
              <w:right w:val="single" w:sz="6" w:space="0" w:color="000000"/>
            </w:tcBorders>
            <w:shd w:val="clear" w:color="auto" w:fill="auto"/>
            <w:vAlign w:val="center"/>
            <w:hideMark/>
          </w:tcPr>
          <w:p w14:paraId="553DF048" w14:textId="0C351762"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nil"/>
              <w:left w:val="nil"/>
              <w:bottom w:val="single" w:sz="6" w:space="0" w:color="000000"/>
              <w:right w:val="single" w:sz="6" w:space="0" w:color="000000"/>
            </w:tcBorders>
            <w:shd w:val="clear" w:color="auto" w:fill="auto"/>
            <w:vAlign w:val="center"/>
            <w:hideMark/>
          </w:tcPr>
          <w:p w14:paraId="4437CE13" w14:textId="6BCEC591"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nil"/>
              <w:left w:val="nil"/>
              <w:bottom w:val="single" w:sz="6" w:space="0" w:color="000000"/>
              <w:right w:val="single" w:sz="6" w:space="0" w:color="000000"/>
            </w:tcBorders>
            <w:shd w:val="clear" w:color="auto" w:fill="auto"/>
            <w:vAlign w:val="center"/>
            <w:hideMark/>
          </w:tcPr>
          <w:p w14:paraId="2BE99987" w14:textId="767E4A00"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nil"/>
              <w:left w:val="nil"/>
              <w:bottom w:val="single" w:sz="6" w:space="0" w:color="000000"/>
              <w:right w:val="single" w:sz="6" w:space="0" w:color="000000"/>
            </w:tcBorders>
            <w:shd w:val="clear" w:color="auto" w:fill="auto"/>
            <w:vAlign w:val="center"/>
            <w:hideMark/>
          </w:tcPr>
          <w:p w14:paraId="3BB395BA" w14:textId="65E9EBCB"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nil"/>
              <w:left w:val="nil"/>
              <w:bottom w:val="single" w:sz="6" w:space="0" w:color="000000"/>
              <w:right w:val="single" w:sz="6" w:space="0" w:color="000000"/>
            </w:tcBorders>
            <w:shd w:val="clear" w:color="auto" w:fill="auto"/>
            <w:vAlign w:val="center"/>
            <w:hideMark/>
          </w:tcPr>
          <w:p w14:paraId="7383D78F" w14:textId="5A07A615"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r>
      <w:tr w:rsidR="000220CF" w:rsidRPr="00BF20E8" w14:paraId="7399679C" w14:textId="77777777" w:rsidTr="00F15596">
        <w:trPr>
          <w:trHeight w:val="1315"/>
        </w:trPr>
        <w:tc>
          <w:tcPr>
            <w:tcW w:w="709" w:type="dxa"/>
            <w:tcBorders>
              <w:top w:val="nil"/>
              <w:left w:val="single" w:sz="6" w:space="0" w:color="000000"/>
              <w:bottom w:val="single" w:sz="6" w:space="0" w:color="000000"/>
              <w:right w:val="single" w:sz="6" w:space="0" w:color="000000"/>
            </w:tcBorders>
            <w:shd w:val="clear" w:color="auto" w:fill="auto"/>
            <w:hideMark/>
          </w:tcPr>
          <w:p w14:paraId="037DD679"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N- 5 </w:t>
            </w:r>
          </w:p>
        </w:tc>
        <w:tc>
          <w:tcPr>
            <w:tcW w:w="709" w:type="dxa"/>
            <w:tcBorders>
              <w:top w:val="nil"/>
              <w:left w:val="nil"/>
              <w:bottom w:val="single" w:sz="6" w:space="0" w:color="000000"/>
              <w:right w:val="single" w:sz="6" w:space="0" w:color="000000"/>
            </w:tcBorders>
            <w:shd w:val="clear" w:color="auto" w:fill="auto"/>
            <w:hideMark/>
          </w:tcPr>
          <w:p w14:paraId="0D999FF3"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Acuerdo 047de </w:t>
            </w:r>
          </w:p>
          <w:p w14:paraId="5999E566"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2000 </w:t>
            </w:r>
          </w:p>
        </w:tc>
        <w:tc>
          <w:tcPr>
            <w:tcW w:w="709" w:type="dxa"/>
            <w:tcBorders>
              <w:top w:val="nil"/>
              <w:left w:val="nil"/>
              <w:bottom w:val="single" w:sz="6" w:space="0" w:color="000000"/>
              <w:right w:val="single" w:sz="6" w:space="0" w:color="000000"/>
            </w:tcBorders>
            <w:shd w:val="clear" w:color="auto" w:fill="auto"/>
            <w:hideMark/>
          </w:tcPr>
          <w:p w14:paraId="000255C5"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2000 </w:t>
            </w:r>
          </w:p>
        </w:tc>
        <w:tc>
          <w:tcPr>
            <w:tcW w:w="3827" w:type="dxa"/>
            <w:tcBorders>
              <w:top w:val="nil"/>
              <w:left w:val="nil"/>
              <w:bottom w:val="single" w:sz="6" w:space="0" w:color="000000"/>
              <w:right w:val="single" w:sz="6" w:space="0" w:color="000000"/>
            </w:tcBorders>
            <w:shd w:val="clear" w:color="auto" w:fill="auto"/>
            <w:hideMark/>
          </w:tcPr>
          <w:p w14:paraId="6553D3F1" w14:textId="74AC1379" w:rsidR="001D71B4" w:rsidRPr="00BF20E8" w:rsidRDefault="001D71B4" w:rsidP="005F577B">
            <w:pPr>
              <w:spacing w:after="0" w:line="240" w:lineRule="auto"/>
              <w:ind w:left="75" w:right="136"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Por el cual se desarrolla el </w:t>
            </w:r>
            <w:r w:rsidR="0040628D" w:rsidRPr="00BF20E8">
              <w:rPr>
                <w:rFonts w:ascii="Arial" w:hAnsi="Arial" w:cs="Arial"/>
                <w:color w:val="000000" w:themeColor="text1"/>
                <w:sz w:val="20"/>
                <w:szCs w:val="20"/>
              </w:rPr>
              <w:t>artículo</w:t>
            </w:r>
            <w:r w:rsidRPr="00BF20E8">
              <w:rPr>
                <w:rFonts w:ascii="Arial" w:hAnsi="Arial" w:cs="Arial"/>
                <w:color w:val="000000" w:themeColor="text1"/>
                <w:sz w:val="20"/>
                <w:szCs w:val="20"/>
              </w:rPr>
              <w:t> 43 del capítulo V Acceso a los documentos de archivo", del Reglamento general de archivos sobre "Restricciones por razones </w:t>
            </w:r>
          </w:p>
          <w:p w14:paraId="5BF6AA14"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 conservación". </w:t>
            </w:r>
          </w:p>
        </w:tc>
        <w:tc>
          <w:tcPr>
            <w:tcW w:w="567" w:type="dxa"/>
            <w:tcBorders>
              <w:top w:val="nil"/>
              <w:left w:val="nil"/>
              <w:bottom w:val="single" w:sz="6" w:space="0" w:color="000000"/>
              <w:right w:val="single" w:sz="6" w:space="0" w:color="000000"/>
            </w:tcBorders>
            <w:shd w:val="clear" w:color="auto" w:fill="auto"/>
            <w:vAlign w:val="center"/>
            <w:hideMark/>
          </w:tcPr>
          <w:p w14:paraId="20E79FD4" w14:textId="727B5D93"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nil"/>
              <w:left w:val="nil"/>
              <w:bottom w:val="single" w:sz="6" w:space="0" w:color="000000"/>
              <w:right w:val="single" w:sz="6" w:space="0" w:color="000000"/>
            </w:tcBorders>
            <w:shd w:val="clear" w:color="auto" w:fill="auto"/>
            <w:vAlign w:val="center"/>
            <w:hideMark/>
          </w:tcPr>
          <w:p w14:paraId="70EB4455" w14:textId="01C1CA77"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nil"/>
              <w:left w:val="nil"/>
              <w:bottom w:val="single" w:sz="6" w:space="0" w:color="000000"/>
              <w:right w:val="single" w:sz="6" w:space="0" w:color="000000"/>
            </w:tcBorders>
            <w:shd w:val="clear" w:color="auto" w:fill="auto"/>
            <w:vAlign w:val="center"/>
            <w:hideMark/>
          </w:tcPr>
          <w:p w14:paraId="0CA95330" w14:textId="0280E6AA"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nil"/>
              <w:left w:val="nil"/>
              <w:bottom w:val="single" w:sz="6" w:space="0" w:color="000000"/>
              <w:right w:val="single" w:sz="6" w:space="0" w:color="000000"/>
            </w:tcBorders>
            <w:shd w:val="clear" w:color="auto" w:fill="auto"/>
            <w:vAlign w:val="center"/>
            <w:hideMark/>
          </w:tcPr>
          <w:p w14:paraId="56E917E7" w14:textId="261DBA6A"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nil"/>
              <w:left w:val="nil"/>
              <w:bottom w:val="single" w:sz="6" w:space="0" w:color="000000"/>
              <w:right w:val="single" w:sz="6" w:space="0" w:color="000000"/>
            </w:tcBorders>
            <w:shd w:val="clear" w:color="auto" w:fill="auto"/>
            <w:vAlign w:val="center"/>
            <w:hideMark/>
          </w:tcPr>
          <w:p w14:paraId="4746CCFD" w14:textId="5D8536E3"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55" w:type="dxa"/>
            <w:tcBorders>
              <w:top w:val="nil"/>
              <w:left w:val="nil"/>
              <w:bottom w:val="single" w:sz="6" w:space="0" w:color="000000"/>
              <w:right w:val="single" w:sz="6" w:space="0" w:color="000000"/>
            </w:tcBorders>
            <w:shd w:val="clear" w:color="auto" w:fill="auto"/>
            <w:vAlign w:val="center"/>
            <w:hideMark/>
          </w:tcPr>
          <w:p w14:paraId="0232D81C" w14:textId="5A97987A"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r>
      <w:tr w:rsidR="000220CF" w:rsidRPr="00BF20E8" w14:paraId="1DE997F9" w14:textId="77777777" w:rsidTr="00F15596">
        <w:trPr>
          <w:trHeight w:val="1485"/>
        </w:trPr>
        <w:tc>
          <w:tcPr>
            <w:tcW w:w="709" w:type="dxa"/>
            <w:tcBorders>
              <w:top w:val="nil"/>
              <w:left w:val="single" w:sz="6" w:space="0" w:color="000000"/>
              <w:bottom w:val="single" w:sz="4" w:space="0" w:color="auto"/>
              <w:right w:val="single" w:sz="6" w:space="0" w:color="000000"/>
            </w:tcBorders>
            <w:shd w:val="clear" w:color="auto" w:fill="auto"/>
            <w:hideMark/>
          </w:tcPr>
          <w:p w14:paraId="5F28C9C7"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N- 6 </w:t>
            </w:r>
          </w:p>
        </w:tc>
        <w:tc>
          <w:tcPr>
            <w:tcW w:w="709" w:type="dxa"/>
            <w:tcBorders>
              <w:top w:val="nil"/>
              <w:left w:val="nil"/>
              <w:bottom w:val="single" w:sz="4" w:space="0" w:color="auto"/>
              <w:right w:val="single" w:sz="6" w:space="0" w:color="000000"/>
            </w:tcBorders>
            <w:shd w:val="clear" w:color="auto" w:fill="auto"/>
            <w:hideMark/>
          </w:tcPr>
          <w:p w14:paraId="3AD1BCAC"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Acuerdo 50 </w:t>
            </w:r>
          </w:p>
          <w:p w14:paraId="1B3FE31C"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 2000 </w:t>
            </w:r>
          </w:p>
        </w:tc>
        <w:tc>
          <w:tcPr>
            <w:tcW w:w="709" w:type="dxa"/>
            <w:tcBorders>
              <w:top w:val="nil"/>
              <w:left w:val="nil"/>
              <w:bottom w:val="single" w:sz="4" w:space="0" w:color="auto"/>
              <w:right w:val="single" w:sz="6" w:space="0" w:color="000000"/>
            </w:tcBorders>
            <w:shd w:val="clear" w:color="auto" w:fill="auto"/>
            <w:hideMark/>
          </w:tcPr>
          <w:p w14:paraId="7CF86DBA" w14:textId="77777777" w:rsidR="001D71B4" w:rsidRPr="00BF20E8" w:rsidRDefault="001D71B4"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2000 </w:t>
            </w:r>
          </w:p>
        </w:tc>
        <w:tc>
          <w:tcPr>
            <w:tcW w:w="3827" w:type="dxa"/>
            <w:tcBorders>
              <w:top w:val="nil"/>
              <w:left w:val="nil"/>
              <w:bottom w:val="single" w:sz="4" w:space="0" w:color="auto"/>
              <w:right w:val="single" w:sz="6" w:space="0" w:color="000000"/>
            </w:tcBorders>
            <w:shd w:val="clear" w:color="auto" w:fill="auto"/>
            <w:hideMark/>
          </w:tcPr>
          <w:p w14:paraId="65CC286E" w14:textId="34DEEA26" w:rsidR="001D71B4" w:rsidRPr="00BF20E8" w:rsidRDefault="001D71B4" w:rsidP="005F577B">
            <w:pPr>
              <w:spacing w:after="0" w:line="240" w:lineRule="auto"/>
              <w:ind w:left="75" w:right="136"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Por el cual se desarrolla el artículo 64 del título VII conservación de</w:t>
            </w:r>
            <w:r w:rsidR="00A33BF7"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documento",</w:t>
            </w:r>
            <w:r w:rsidR="00A33BF7"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del</w:t>
            </w:r>
            <w:r w:rsidR="00964608"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Reglamento</w:t>
            </w:r>
            <w:r w:rsidR="00964608" w:rsidRPr="00BF20E8">
              <w:rPr>
                <w:rFonts w:ascii="Arial" w:hAnsi="Arial" w:cs="Arial"/>
                <w:color w:val="000000" w:themeColor="text1"/>
                <w:sz w:val="20"/>
                <w:szCs w:val="20"/>
              </w:rPr>
              <w:t xml:space="preserve"> </w:t>
            </w:r>
            <w:r w:rsidR="00D657CF" w:rsidRPr="00BF20E8">
              <w:rPr>
                <w:rFonts w:ascii="Arial" w:hAnsi="Arial" w:cs="Arial"/>
                <w:color w:val="000000" w:themeColor="text1"/>
                <w:sz w:val="20"/>
                <w:szCs w:val="20"/>
              </w:rPr>
              <w:t>general </w:t>
            </w:r>
            <w:r w:rsidR="00E4180D" w:rsidRPr="00BF20E8">
              <w:rPr>
                <w:rFonts w:ascii="Arial" w:hAnsi="Arial" w:cs="Arial"/>
                <w:color w:val="000000" w:themeColor="text1"/>
                <w:sz w:val="20"/>
                <w:szCs w:val="20"/>
              </w:rPr>
              <w:t>de archivos sobre</w:t>
            </w:r>
            <w:r w:rsidR="0040628D"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"Prevención </w:t>
            </w:r>
            <w:r w:rsidR="00E4180D" w:rsidRPr="00BF20E8">
              <w:rPr>
                <w:rFonts w:ascii="Arial" w:hAnsi="Arial" w:cs="Arial"/>
                <w:color w:val="000000" w:themeColor="text1"/>
                <w:sz w:val="20"/>
                <w:szCs w:val="20"/>
              </w:rPr>
              <w:t>de deterioro de</w:t>
            </w:r>
            <w:r w:rsidRPr="00BF20E8">
              <w:rPr>
                <w:rFonts w:ascii="Arial" w:hAnsi="Arial" w:cs="Arial"/>
                <w:color w:val="000000" w:themeColor="text1"/>
                <w:sz w:val="20"/>
                <w:szCs w:val="20"/>
              </w:rPr>
              <w:t> los </w:t>
            </w:r>
            <w:r w:rsidR="00A25759" w:rsidRPr="00BF20E8">
              <w:rPr>
                <w:rFonts w:ascii="Arial" w:hAnsi="Arial" w:cs="Arial"/>
                <w:color w:val="000000" w:themeColor="text1"/>
                <w:sz w:val="20"/>
                <w:szCs w:val="20"/>
              </w:rPr>
              <w:t>documentos de archivo y situaciones de riesgo".</w:t>
            </w:r>
          </w:p>
        </w:tc>
        <w:tc>
          <w:tcPr>
            <w:tcW w:w="567" w:type="dxa"/>
            <w:tcBorders>
              <w:top w:val="nil"/>
              <w:left w:val="nil"/>
              <w:bottom w:val="single" w:sz="4" w:space="0" w:color="auto"/>
              <w:right w:val="single" w:sz="6" w:space="0" w:color="000000"/>
            </w:tcBorders>
            <w:shd w:val="clear" w:color="auto" w:fill="auto"/>
            <w:vAlign w:val="center"/>
            <w:hideMark/>
          </w:tcPr>
          <w:p w14:paraId="6437E8D0" w14:textId="04C15D63"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nil"/>
              <w:left w:val="nil"/>
              <w:bottom w:val="single" w:sz="4" w:space="0" w:color="auto"/>
              <w:right w:val="single" w:sz="6" w:space="0" w:color="000000"/>
            </w:tcBorders>
            <w:shd w:val="clear" w:color="auto" w:fill="auto"/>
            <w:vAlign w:val="center"/>
            <w:hideMark/>
          </w:tcPr>
          <w:p w14:paraId="4FEB6022" w14:textId="09284302"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nil"/>
              <w:left w:val="nil"/>
              <w:bottom w:val="single" w:sz="4" w:space="0" w:color="auto"/>
              <w:right w:val="single" w:sz="6" w:space="0" w:color="000000"/>
            </w:tcBorders>
            <w:shd w:val="clear" w:color="auto" w:fill="auto"/>
            <w:vAlign w:val="center"/>
            <w:hideMark/>
          </w:tcPr>
          <w:p w14:paraId="13D3D9C3" w14:textId="689F655D"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nil"/>
              <w:left w:val="nil"/>
              <w:bottom w:val="single" w:sz="4" w:space="0" w:color="auto"/>
              <w:right w:val="single" w:sz="6" w:space="0" w:color="000000"/>
            </w:tcBorders>
            <w:shd w:val="clear" w:color="auto" w:fill="auto"/>
            <w:vAlign w:val="center"/>
            <w:hideMark/>
          </w:tcPr>
          <w:p w14:paraId="4155C669" w14:textId="46007F1F"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nil"/>
              <w:left w:val="nil"/>
              <w:bottom w:val="single" w:sz="4" w:space="0" w:color="auto"/>
              <w:right w:val="single" w:sz="6" w:space="0" w:color="000000"/>
            </w:tcBorders>
            <w:shd w:val="clear" w:color="auto" w:fill="auto"/>
            <w:vAlign w:val="center"/>
            <w:hideMark/>
          </w:tcPr>
          <w:p w14:paraId="12A9894E" w14:textId="1C19960A"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nil"/>
              <w:left w:val="nil"/>
              <w:bottom w:val="single" w:sz="4" w:space="0" w:color="auto"/>
              <w:right w:val="single" w:sz="6" w:space="0" w:color="000000"/>
            </w:tcBorders>
            <w:shd w:val="clear" w:color="auto" w:fill="auto"/>
            <w:vAlign w:val="center"/>
            <w:hideMark/>
          </w:tcPr>
          <w:p w14:paraId="0D05430A" w14:textId="1C9DC5F1" w:rsidR="001D71B4" w:rsidRPr="00BF20E8" w:rsidRDefault="001D71B4" w:rsidP="00F15596">
            <w:pPr>
              <w:spacing w:after="0" w:line="240" w:lineRule="auto"/>
              <w:ind w:left="75" w:right="2" w:firstLine="0"/>
              <w:jc w:val="center"/>
              <w:textAlignment w:val="baseline"/>
              <w:rPr>
                <w:rFonts w:ascii="Arial" w:hAnsi="Arial" w:cs="Arial"/>
                <w:color w:val="000000" w:themeColor="text1"/>
                <w:sz w:val="20"/>
                <w:szCs w:val="20"/>
              </w:rPr>
            </w:pPr>
          </w:p>
        </w:tc>
      </w:tr>
      <w:tr w:rsidR="0085480C" w:rsidRPr="00BF20E8" w14:paraId="1BD13AA9" w14:textId="77777777" w:rsidTr="00F15596">
        <w:trPr>
          <w:trHeight w:val="829"/>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CF19C9E" w14:textId="131411E3" w:rsidR="0085480C" w:rsidRPr="00BF20E8" w:rsidRDefault="0085480C"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N- 7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FEFF9E" w14:textId="77777777" w:rsidR="0085480C" w:rsidRPr="00BF20E8" w:rsidRDefault="0085480C" w:rsidP="005F577B">
            <w:pPr>
              <w:pStyle w:val="paragraph"/>
              <w:spacing w:before="0" w:beforeAutospacing="0" w:after="0" w:afterAutospacing="0"/>
              <w:ind w:left="105"/>
              <w:jc w:val="both"/>
              <w:textAlignment w:val="baseline"/>
              <w:divId w:val="1235434982"/>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Ley 594 de </w:t>
            </w:r>
          </w:p>
          <w:p w14:paraId="2C12005D" w14:textId="114E8F4E" w:rsidR="0085480C" w:rsidRPr="00BF20E8" w:rsidRDefault="0085480C"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9A4B4A5" w14:textId="06B67C2D" w:rsidR="0085480C" w:rsidRPr="00BF20E8" w:rsidRDefault="0085480C"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2000 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EB2F502" w14:textId="78C8976B" w:rsidR="0085480C" w:rsidRPr="00BF20E8" w:rsidRDefault="0085480C" w:rsidP="005F577B">
            <w:pPr>
              <w:pStyle w:val="paragraph"/>
              <w:spacing w:before="0" w:beforeAutospacing="0" w:after="0" w:afterAutospacing="0"/>
              <w:ind w:left="105" w:right="136"/>
              <w:jc w:val="both"/>
              <w:textAlignment w:val="baseline"/>
              <w:divId w:val="514419487"/>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medio de la cual se dicta la Ley General de Archivos y se dictan otras disposiciones.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6E2A1D" w14:textId="6BBF6CE4"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5272F4" w14:textId="29C14577"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10BB01" w14:textId="7692A997"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9E2F054" w14:textId="7380EB01"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2A8D9F" w14:textId="33C48DF5"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1587F511" w14:textId="1686CEF1"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p>
        </w:tc>
      </w:tr>
      <w:tr w:rsidR="0085480C" w:rsidRPr="00BF20E8" w14:paraId="5A99B665" w14:textId="77777777" w:rsidTr="00F15596">
        <w:trPr>
          <w:trHeight w:val="70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9D3D58" w14:textId="69B0D221" w:rsidR="0085480C" w:rsidRPr="00BF20E8" w:rsidRDefault="0085480C"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N- 8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F7A2304" w14:textId="77777777" w:rsidR="0085480C" w:rsidRPr="00BF20E8" w:rsidRDefault="0085480C" w:rsidP="005F577B">
            <w:pPr>
              <w:pStyle w:val="paragraph"/>
              <w:spacing w:before="0" w:beforeAutospacing="0" w:after="0" w:afterAutospacing="0"/>
              <w:ind w:left="105"/>
              <w:jc w:val="both"/>
              <w:textAlignment w:val="baseline"/>
              <w:divId w:val="1328512853"/>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Ley 599 de </w:t>
            </w:r>
          </w:p>
          <w:p w14:paraId="53474397" w14:textId="4B9E20ED" w:rsidR="0085480C" w:rsidRPr="00BF20E8" w:rsidRDefault="0085480C"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2000 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F8E3E6" w14:textId="0C620116" w:rsidR="0085480C" w:rsidRPr="00BF20E8" w:rsidRDefault="0085480C"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2000 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6D06C6E" w14:textId="0C12813E" w:rsidR="0085480C" w:rsidRPr="00BF20E8" w:rsidRDefault="0085480C" w:rsidP="005F577B">
            <w:pPr>
              <w:pStyle w:val="paragraph"/>
              <w:spacing w:before="0" w:beforeAutospacing="0" w:after="0" w:afterAutospacing="0"/>
              <w:ind w:left="105" w:right="136"/>
              <w:jc w:val="both"/>
              <w:textAlignment w:val="baseline"/>
              <w:divId w:val="26613308"/>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la cual se expide el Código Penal. En esta se mantuvo la estructura del tipo penal de violación</w:t>
            </w:r>
            <w:r w:rsidR="009475FE" w:rsidRPr="00BF20E8">
              <w:rPr>
                <w:rFonts w:ascii="Arial" w:eastAsia="Myanmar Text" w:hAnsi="Arial" w:cs="Arial"/>
                <w:color w:val="000000" w:themeColor="text1"/>
                <w:sz w:val="20"/>
                <w:szCs w:val="20"/>
              </w:rPr>
              <w:t xml:space="preserve"> </w:t>
            </w:r>
            <w:r w:rsidRPr="00BF20E8">
              <w:rPr>
                <w:rFonts w:ascii="Arial" w:eastAsia="Myanmar Text" w:hAnsi="Arial" w:cs="Arial"/>
                <w:color w:val="000000" w:themeColor="text1"/>
                <w:sz w:val="20"/>
                <w:szCs w:val="20"/>
              </w:rPr>
              <w:t>ilícita</w:t>
            </w:r>
            <w:r w:rsidR="009475FE" w:rsidRPr="00BF20E8">
              <w:rPr>
                <w:rFonts w:ascii="Arial" w:eastAsia="Myanmar Text" w:hAnsi="Arial" w:cs="Arial"/>
                <w:color w:val="000000" w:themeColor="text1"/>
                <w:sz w:val="20"/>
                <w:szCs w:val="20"/>
              </w:rPr>
              <w:t xml:space="preserve"> </w:t>
            </w:r>
            <w:r w:rsidRPr="00BF20E8">
              <w:rPr>
                <w:rFonts w:ascii="Arial" w:eastAsia="Myanmar Text" w:hAnsi="Arial" w:cs="Arial"/>
                <w:color w:val="000000" w:themeColor="text1"/>
                <w:sz w:val="20"/>
                <w:szCs w:val="20"/>
              </w:rPr>
              <w:t>de comunicaciones", se creó el bien jurídico de los derechos de autor y se incorporaron algunas conductas</w:t>
            </w:r>
            <w:r w:rsidR="009475FE" w:rsidRPr="00BF20E8">
              <w:rPr>
                <w:rFonts w:ascii="Arial" w:eastAsia="Myanmar Text" w:hAnsi="Arial" w:cs="Arial"/>
                <w:color w:val="000000" w:themeColor="text1"/>
                <w:sz w:val="20"/>
                <w:szCs w:val="20"/>
              </w:rPr>
              <w:t xml:space="preserve"> </w:t>
            </w:r>
            <w:r w:rsidRPr="00BF20E8">
              <w:rPr>
                <w:rFonts w:ascii="Arial" w:eastAsia="Myanmar Text" w:hAnsi="Arial" w:cs="Arial"/>
                <w:color w:val="000000" w:themeColor="text1"/>
                <w:sz w:val="20"/>
                <w:szCs w:val="20"/>
              </w:rPr>
              <w:t xml:space="preserve">relacionadas indirectamente con el delito informático, tales como el ofrecimiento, venta o compra de </w:t>
            </w:r>
            <w:r w:rsidRPr="00BF20E8">
              <w:rPr>
                <w:rFonts w:ascii="Arial" w:eastAsia="Myanmar Text" w:hAnsi="Arial" w:cs="Arial"/>
                <w:color w:val="000000" w:themeColor="text1"/>
                <w:sz w:val="20"/>
                <w:szCs w:val="20"/>
              </w:rPr>
              <w:lastRenderedPageBreak/>
              <w:t>instrumento apto para interceptar la comunicación privada entre personas.  </w:t>
            </w:r>
            <w:r w:rsidR="00D657CF" w:rsidRPr="00BF20E8">
              <w:rPr>
                <w:rFonts w:ascii="Arial" w:eastAsia="Myanmar Text" w:hAnsi="Arial" w:cs="Arial"/>
                <w:color w:val="000000" w:themeColor="text1"/>
                <w:sz w:val="20"/>
                <w:szCs w:val="20"/>
              </w:rPr>
              <w:t>Se tipificó el</w:t>
            </w:r>
            <w:r w:rsidRPr="00BF20E8">
              <w:rPr>
                <w:rFonts w:ascii="Arial" w:eastAsia="Myanmar Text" w:hAnsi="Arial" w:cs="Arial"/>
                <w:color w:val="000000" w:themeColor="text1"/>
                <w:sz w:val="20"/>
                <w:szCs w:val="20"/>
              </w:rPr>
              <w:t> "Acceso </w:t>
            </w:r>
          </w:p>
          <w:p w14:paraId="3A4BEBE9" w14:textId="24DC7DB9" w:rsidR="0085480C" w:rsidRPr="00BF20E8" w:rsidRDefault="0085480C" w:rsidP="005F577B">
            <w:pPr>
              <w:spacing w:after="0" w:line="240" w:lineRule="auto"/>
              <w:ind w:left="75" w:right="136"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abusivo a un sistema informático".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A61F24" w14:textId="4CBDAC59"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056538" w14:textId="2389A009"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08F794" w14:textId="71CD3A9B"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60EA143" w14:textId="694E3522"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4D5F87" w14:textId="785937AF"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3556B63B" w14:textId="11BA28B7"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p>
        </w:tc>
      </w:tr>
      <w:tr w:rsidR="0085480C" w:rsidRPr="00BF20E8" w14:paraId="093904F0" w14:textId="77777777" w:rsidTr="00F15596">
        <w:trPr>
          <w:trHeight w:val="148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E76231" w14:textId="181D5ED5" w:rsidR="0085480C" w:rsidRPr="00BF20E8" w:rsidRDefault="0085480C"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N- 9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AEA37B" w14:textId="39CBDC88" w:rsidR="0085480C" w:rsidRPr="00BF20E8" w:rsidRDefault="0085480C"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Acuerdo 037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8C26991" w14:textId="5CD82E5D" w:rsidR="0085480C" w:rsidRPr="00BF20E8" w:rsidRDefault="0085480C"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2002 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558CF3F" w14:textId="1B4C158F" w:rsidR="0085480C" w:rsidRPr="00BF20E8" w:rsidRDefault="0085480C" w:rsidP="005F577B">
            <w:pPr>
              <w:pStyle w:val="paragraph"/>
              <w:spacing w:before="0" w:beforeAutospacing="0" w:after="0" w:afterAutospacing="0"/>
              <w:ind w:left="105" w:right="136"/>
              <w:jc w:val="both"/>
              <w:textAlignment w:val="baseline"/>
              <w:divId w:val="1503469175"/>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el cual se establecen las especificaciones técnicas y los requisitos para la contratación de los servicios de depósitos, custodia,</w:t>
            </w:r>
            <w:r w:rsidR="004B554D" w:rsidRPr="00BF20E8">
              <w:rPr>
                <w:rFonts w:ascii="Arial" w:eastAsia="Myanmar Text" w:hAnsi="Arial" w:cs="Arial"/>
                <w:color w:val="000000" w:themeColor="text1"/>
                <w:sz w:val="20"/>
                <w:szCs w:val="20"/>
              </w:rPr>
              <w:t xml:space="preserve"> </w:t>
            </w:r>
            <w:r w:rsidRPr="00BF20E8">
              <w:rPr>
                <w:rFonts w:ascii="Arial" w:eastAsia="Myanmar Text" w:hAnsi="Arial" w:cs="Arial"/>
                <w:color w:val="000000" w:themeColor="text1"/>
                <w:sz w:val="20"/>
                <w:szCs w:val="20"/>
              </w:rPr>
              <w:t>organización, reprografía y conservación de documentos de archivo en desarrollo de los artículos 13 y 14 y sus Parágrafos 1 y 3 de </w:t>
            </w:r>
            <w:r w:rsidR="00D657CF" w:rsidRPr="00BF20E8">
              <w:rPr>
                <w:rFonts w:ascii="Arial" w:eastAsia="Myanmar Text" w:hAnsi="Arial" w:cs="Arial"/>
                <w:color w:val="000000" w:themeColor="text1"/>
                <w:sz w:val="20"/>
                <w:szCs w:val="20"/>
              </w:rPr>
              <w:t>la Ley</w:t>
            </w:r>
            <w:r w:rsidRPr="00BF20E8">
              <w:rPr>
                <w:rFonts w:ascii="Arial" w:eastAsia="Myanmar Text" w:hAnsi="Arial" w:cs="Arial"/>
                <w:color w:val="000000" w:themeColor="text1"/>
                <w:sz w:val="20"/>
                <w:szCs w:val="20"/>
              </w:rPr>
              <w:t> General de Archivos 594 de 2000.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13691F" w14:textId="2DB8BCF0"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B49DCF" w14:textId="23350F77"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16D5FC" w14:textId="459F1E9F"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51BD879" w14:textId="0466A42A"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4C6F14" w14:textId="70B49009"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774E12ED" w14:textId="5A068CA0" w:rsidR="0085480C" w:rsidRPr="00BF20E8" w:rsidRDefault="0085480C" w:rsidP="00F15596">
            <w:pPr>
              <w:spacing w:after="0" w:line="240" w:lineRule="auto"/>
              <w:ind w:left="75" w:right="2" w:firstLine="0"/>
              <w:jc w:val="center"/>
              <w:textAlignment w:val="baseline"/>
              <w:rPr>
                <w:rFonts w:ascii="Arial" w:hAnsi="Arial" w:cs="Arial"/>
                <w:color w:val="000000" w:themeColor="text1"/>
                <w:sz w:val="20"/>
                <w:szCs w:val="20"/>
              </w:rPr>
            </w:pPr>
          </w:p>
        </w:tc>
      </w:tr>
      <w:tr w:rsidR="00965421" w:rsidRPr="00BF20E8" w14:paraId="0D679DE7" w14:textId="77777777" w:rsidTr="00F15596">
        <w:trPr>
          <w:trHeight w:val="148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62344D" w14:textId="1842220F" w:rsidR="00965421" w:rsidRPr="00BF20E8" w:rsidRDefault="00965421"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N- 10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7D3CB9" w14:textId="3C2150E6" w:rsidR="00965421" w:rsidRPr="00BF20E8" w:rsidRDefault="00965421"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1524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8F5B60" w14:textId="65294AEA" w:rsidR="00965421" w:rsidRPr="00BF20E8" w:rsidRDefault="00965421"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2002 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9B1475E" w14:textId="5CC3D0E4" w:rsidR="00965421" w:rsidRPr="00BF20E8" w:rsidRDefault="00965421" w:rsidP="005F577B">
            <w:pPr>
              <w:pStyle w:val="paragraph"/>
              <w:spacing w:before="0" w:beforeAutospacing="0" w:after="0" w:afterAutospacing="0"/>
              <w:ind w:left="105" w:right="136"/>
              <w:jc w:val="both"/>
              <w:textAlignment w:val="baseline"/>
              <w:divId w:val="1273170175"/>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Establecer las medidas técnicas y administrativas destinadas a prevenir el acceso a menores de edad a cualquier modalidad de información</w:t>
            </w:r>
            <w:r w:rsidR="004B554D" w:rsidRPr="00BF20E8">
              <w:rPr>
                <w:rFonts w:ascii="Arial" w:eastAsia="Myanmar Text" w:hAnsi="Arial" w:cs="Arial"/>
                <w:color w:val="000000" w:themeColor="text1"/>
                <w:sz w:val="20"/>
                <w:szCs w:val="20"/>
              </w:rPr>
              <w:t xml:space="preserve"> </w:t>
            </w:r>
            <w:r w:rsidRPr="00BF20E8">
              <w:rPr>
                <w:rFonts w:ascii="Arial" w:eastAsia="Myanmar Text" w:hAnsi="Arial" w:cs="Arial"/>
                <w:color w:val="000000" w:themeColor="text1"/>
                <w:sz w:val="20"/>
                <w:szCs w:val="20"/>
              </w:rPr>
              <w:t>pornográfica contenida en Internet o en las distintas clases de redes informáticas a las cuales se tenga acceso</w:t>
            </w:r>
            <w:r w:rsidR="00D657CF" w:rsidRPr="00BF20E8">
              <w:rPr>
                <w:rFonts w:ascii="Arial" w:eastAsia="Myanmar Text" w:hAnsi="Arial" w:cs="Arial"/>
                <w:color w:val="000000" w:themeColor="text1"/>
                <w:sz w:val="20"/>
                <w:szCs w:val="20"/>
              </w:rPr>
              <w:t xml:space="preserve"> </w:t>
            </w:r>
            <w:r w:rsidRPr="00BF20E8">
              <w:rPr>
                <w:rFonts w:ascii="Arial" w:eastAsia="Myanmar Text" w:hAnsi="Arial" w:cs="Arial"/>
                <w:color w:val="000000" w:themeColor="text1"/>
                <w:sz w:val="20"/>
                <w:szCs w:val="20"/>
              </w:rPr>
              <w:t>mediante redes </w:t>
            </w:r>
            <w:r w:rsidR="00D657CF" w:rsidRPr="00BF20E8">
              <w:rPr>
                <w:rFonts w:ascii="Arial" w:eastAsia="Myanmar Text" w:hAnsi="Arial" w:cs="Arial"/>
                <w:color w:val="000000" w:themeColor="text1"/>
                <w:sz w:val="20"/>
                <w:szCs w:val="20"/>
              </w:rPr>
              <w:t>globales de</w:t>
            </w:r>
            <w:r w:rsidRPr="00BF20E8">
              <w:rPr>
                <w:rFonts w:ascii="Arial" w:eastAsia="Myanmar Text" w:hAnsi="Arial" w:cs="Arial"/>
                <w:color w:val="000000" w:themeColor="text1"/>
                <w:sz w:val="20"/>
                <w:szCs w:val="20"/>
              </w:rPr>
              <w:t xml:space="preserve"> información.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0BC4A8" w14:textId="484DAA92"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841CE6" w14:textId="669571B6"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55826A" w14:textId="0E3848AF"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979002A" w14:textId="204914D4"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081510" w14:textId="2EB0C5C9"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2B1CDD6E" w14:textId="4EA06F69"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r>
      <w:tr w:rsidR="00965421" w:rsidRPr="00BF20E8" w14:paraId="71D0C708" w14:textId="77777777" w:rsidTr="00F15596">
        <w:trPr>
          <w:trHeight w:val="963"/>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BE5BB5A" w14:textId="560B4CBA" w:rsidR="00965421" w:rsidRPr="00BF20E8" w:rsidRDefault="00965421"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N- 11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15FD6" w14:textId="0A8B52B7" w:rsidR="00965421" w:rsidRPr="00BF20E8" w:rsidRDefault="00965421"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Ley 872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D65D33" w14:textId="1DF0F379" w:rsidR="00965421" w:rsidRPr="00BF20E8" w:rsidRDefault="00965421"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2003 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5C239CF" w14:textId="42586AD4" w:rsidR="00965421" w:rsidRPr="00BF20E8" w:rsidRDefault="00965421" w:rsidP="005F577B">
            <w:pPr>
              <w:pStyle w:val="paragraph"/>
              <w:spacing w:before="0" w:beforeAutospacing="0" w:after="0" w:afterAutospacing="0"/>
              <w:ind w:left="105" w:right="136"/>
              <w:jc w:val="both"/>
              <w:textAlignment w:val="baseline"/>
              <w:divId w:val="941491067"/>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la cual se crea el sistema de gestión de la calidad en la Rama Ejecutiva del Poder Público y en otras entidades prestadoras de servicios.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306A3B" w14:textId="7BDEDC3E"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681D77" w14:textId="2FB43335"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3F5BBD" w14:textId="2F1D3552"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9AF1EA7" w14:textId="0E93660E"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37C0F7" w14:textId="47BEE3B4"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0BF28479" w14:textId="01324836"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r>
      <w:tr w:rsidR="00965421" w:rsidRPr="00BF20E8" w14:paraId="23DA9C5A" w14:textId="77777777" w:rsidTr="00F15596">
        <w:trPr>
          <w:trHeight w:val="148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BE124C" w14:textId="3747C9E3" w:rsidR="00965421" w:rsidRPr="00BF20E8" w:rsidRDefault="00965421"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N- 12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ED0D89B" w14:textId="5818CE79" w:rsidR="00965421" w:rsidRPr="00BF20E8" w:rsidRDefault="00965421"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Ley 962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129AD6" w14:textId="4AB5DCF6" w:rsidR="00965421" w:rsidRPr="00BF20E8" w:rsidRDefault="00965421"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2005 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DEA9D83" w14:textId="77777777" w:rsidR="00965421" w:rsidRPr="00BF20E8" w:rsidRDefault="00965421" w:rsidP="005F577B">
            <w:pPr>
              <w:pStyle w:val="paragraph"/>
              <w:spacing w:before="0" w:beforeAutospacing="0" w:after="0" w:afterAutospacing="0"/>
              <w:ind w:left="105" w:right="136"/>
              <w:jc w:val="both"/>
              <w:textAlignment w:val="baseline"/>
              <w:divId w:val="1435323171"/>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la cual se dictan disposiciones sobre racionalización de trámites y procedimientos administrativos de los organismos y entidades del Estado y de los particulares que ejercen funciones públicas o </w:t>
            </w:r>
          </w:p>
          <w:p w14:paraId="1DCAC622" w14:textId="6CA983C1" w:rsidR="00965421" w:rsidRPr="00BF20E8" w:rsidRDefault="00965421" w:rsidP="005F577B">
            <w:pPr>
              <w:spacing w:after="0" w:line="240" w:lineRule="auto"/>
              <w:ind w:left="75" w:right="136"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presten servicios públicos.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1FB749" w14:textId="0108EE9A"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C71015" w14:textId="4EB63927"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C0E80A" w14:textId="3FBB5CC7"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C92D5D8" w14:textId="11E31417"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22B661" w14:textId="4F866902"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46BB8B44" w14:textId="72774378"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r>
      <w:tr w:rsidR="00965421" w:rsidRPr="00BF20E8" w14:paraId="18EAB0B4" w14:textId="77777777" w:rsidTr="00F15596">
        <w:trPr>
          <w:trHeight w:val="148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F90D013" w14:textId="0D8F2B08" w:rsidR="00965421" w:rsidRPr="00BF20E8" w:rsidRDefault="00965421"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N- 13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18B4957" w14:textId="48728994" w:rsidR="00965421" w:rsidRPr="00BF20E8" w:rsidRDefault="00965421"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Ley 1266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893950" w14:textId="6D14CB07" w:rsidR="00965421" w:rsidRPr="00BF20E8" w:rsidRDefault="00965421"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2008 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1BDCAB2" w14:textId="77777777" w:rsidR="00965421" w:rsidRPr="00BF20E8" w:rsidRDefault="00965421" w:rsidP="005F577B">
            <w:pPr>
              <w:pStyle w:val="paragraph"/>
              <w:spacing w:before="0" w:beforeAutospacing="0" w:after="0" w:afterAutospacing="0"/>
              <w:ind w:left="105" w:right="136"/>
              <w:jc w:val="both"/>
              <w:textAlignment w:val="baseline"/>
              <w:divId w:val="1868104690"/>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la cual se dictan las disposiciones generales del hábeas data y se regula el manejo de la información contenida en base de datos personales, en especial la financiera, crediticia, comercial, de servicios y la proveniente de terceros países y </w:t>
            </w:r>
          </w:p>
          <w:p w14:paraId="4668A06F" w14:textId="7915F1F1" w:rsidR="00965421" w:rsidRPr="00BF20E8" w:rsidRDefault="00965421" w:rsidP="005F577B">
            <w:pPr>
              <w:spacing w:after="0" w:line="240" w:lineRule="auto"/>
              <w:ind w:left="75" w:right="136"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se dictan otras disposiciones.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DF969F" w14:textId="64645950"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A21280" w14:textId="78C342AD"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AC8FF0" w14:textId="75E1E746"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51AE96A" w14:textId="76724F27"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7971D6" w14:textId="1A538C92"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4210C88D" w14:textId="12448B31" w:rsidR="00965421" w:rsidRPr="00BF20E8" w:rsidRDefault="00965421" w:rsidP="00F15596">
            <w:pPr>
              <w:spacing w:after="0" w:line="240" w:lineRule="auto"/>
              <w:ind w:left="75" w:right="2" w:firstLine="0"/>
              <w:jc w:val="center"/>
              <w:textAlignment w:val="baseline"/>
              <w:rPr>
                <w:rFonts w:ascii="Arial" w:hAnsi="Arial" w:cs="Arial"/>
                <w:color w:val="000000" w:themeColor="text1"/>
                <w:sz w:val="20"/>
                <w:szCs w:val="20"/>
              </w:rPr>
            </w:pPr>
          </w:p>
        </w:tc>
      </w:tr>
      <w:tr w:rsidR="00864A60" w:rsidRPr="00BF20E8" w14:paraId="43966993" w14:textId="77777777" w:rsidTr="00F15596">
        <w:trPr>
          <w:trHeight w:val="148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42BFCF1" w14:textId="2B0FE221" w:rsidR="00864A60" w:rsidRPr="00BF20E8" w:rsidRDefault="00864A60"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N- 14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62D845" w14:textId="77777777" w:rsidR="00864A60" w:rsidRPr="00BF20E8" w:rsidRDefault="00864A60" w:rsidP="005F577B">
            <w:pPr>
              <w:pStyle w:val="paragraph"/>
              <w:spacing w:before="0" w:beforeAutospacing="0" w:after="0" w:afterAutospacing="0"/>
              <w:ind w:left="105"/>
              <w:jc w:val="both"/>
              <w:textAlignment w:val="baseline"/>
              <w:divId w:val="1939556843"/>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Ley 1341 de </w:t>
            </w:r>
          </w:p>
          <w:p w14:paraId="769373F4" w14:textId="3A0F7F19" w:rsidR="00864A60" w:rsidRPr="00BF20E8" w:rsidRDefault="00864A60"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2009 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D43FA5" w14:textId="7F8BA61D" w:rsidR="00864A60" w:rsidRPr="00BF20E8" w:rsidRDefault="00864A60"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2009 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B70A40B" w14:textId="6508538E" w:rsidR="00864A60" w:rsidRPr="00BF20E8" w:rsidRDefault="00864A60" w:rsidP="005F577B">
            <w:pPr>
              <w:pStyle w:val="paragraph"/>
              <w:spacing w:before="0" w:beforeAutospacing="0" w:after="0" w:afterAutospacing="0"/>
              <w:ind w:left="105" w:right="136"/>
              <w:jc w:val="both"/>
              <w:textAlignment w:val="baseline"/>
              <w:divId w:val="833841050"/>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la cual se definen Principios y</w:t>
            </w:r>
            <w:r w:rsidR="00BA1C64" w:rsidRPr="00BF20E8">
              <w:rPr>
                <w:rFonts w:ascii="Arial" w:eastAsia="Myanmar Text" w:hAnsi="Arial" w:cs="Arial"/>
                <w:color w:val="000000" w:themeColor="text1"/>
                <w:sz w:val="20"/>
                <w:szCs w:val="20"/>
              </w:rPr>
              <w:t xml:space="preserve"> c</w:t>
            </w:r>
            <w:r w:rsidRPr="00BF20E8">
              <w:rPr>
                <w:rFonts w:ascii="Arial" w:eastAsia="Myanmar Text" w:hAnsi="Arial" w:cs="Arial"/>
                <w:color w:val="000000" w:themeColor="text1"/>
                <w:sz w:val="20"/>
                <w:szCs w:val="20"/>
              </w:rPr>
              <w:t>onceptos sobre la sociedad de la información y la organización de las Tecnologías de la Información y las Comunicaciones -TIC-, se crea la Agencia Nacional del Espectro y se dictan otras </w:t>
            </w:r>
          </w:p>
          <w:p w14:paraId="169A54EA" w14:textId="1B51F711" w:rsidR="00864A60" w:rsidRPr="00BF20E8" w:rsidRDefault="00864A60" w:rsidP="005F577B">
            <w:pPr>
              <w:spacing w:after="0" w:line="240" w:lineRule="auto"/>
              <w:ind w:left="75" w:right="136"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disposiciones.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B862C9" w14:textId="6A9C9B95"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B28153" w14:textId="15099998"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1831DB" w14:textId="2C56165D"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33D7D32" w14:textId="7DA4C5D3"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F8AA73" w14:textId="354619E7"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26AFDBF7" w14:textId="5D5C7C45"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r>
      <w:tr w:rsidR="00864A60" w:rsidRPr="00BF20E8" w14:paraId="38681B88" w14:textId="77777777" w:rsidTr="00F15596">
        <w:trPr>
          <w:trHeight w:val="1269"/>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C06BB6" w14:textId="61E58541" w:rsidR="00864A60" w:rsidRPr="00BF20E8" w:rsidRDefault="00864A60"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lastRenderedPageBreak/>
              <w:t>N- 15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360766" w14:textId="77777777" w:rsidR="00864A60" w:rsidRPr="00BF20E8" w:rsidRDefault="00864A60" w:rsidP="005F577B">
            <w:pPr>
              <w:pStyle w:val="paragraph"/>
              <w:spacing w:before="0" w:beforeAutospacing="0" w:after="0" w:afterAutospacing="0"/>
              <w:ind w:left="105" w:right="3"/>
              <w:jc w:val="both"/>
              <w:textAlignment w:val="baseline"/>
              <w:divId w:val="1883246429"/>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Decreto 4485de </w:t>
            </w:r>
          </w:p>
          <w:p w14:paraId="5EF0EDCC" w14:textId="5CC6A666" w:rsidR="00864A60" w:rsidRPr="00BF20E8" w:rsidRDefault="00864A60"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2009 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DF8C4A" w14:textId="4BEA88CC" w:rsidR="00864A60" w:rsidRPr="00BF20E8" w:rsidRDefault="00864A60"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2009 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A15E347" w14:textId="39F665AA" w:rsidR="00864A60" w:rsidRPr="00BF20E8" w:rsidRDefault="00864A60" w:rsidP="005F577B">
            <w:pPr>
              <w:pStyle w:val="paragraph"/>
              <w:spacing w:before="0" w:beforeAutospacing="0" w:after="0" w:afterAutospacing="0"/>
              <w:ind w:left="105"/>
              <w:jc w:val="both"/>
              <w:textAlignment w:val="baseline"/>
              <w:divId w:val="1706248145"/>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medio de la cual se adopta la actualización de la Norma Técnica de Calidad en la Gestión Pública.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BCDFF4" w14:textId="40185C9A"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E86037" w14:textId="01A54B41"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C0103E" w14:textId="3D449EC8"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83C1AE0" w14:textId="0C8C31E8"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DFE310" w14:textId="796348A6"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6C168E90" w14:textId="70E7116C"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r>
      <w:tr w:rsidR="00864A60" w:rsidRPr="00BF20E8" w14:paraId="63DBE074" w14:textId="77777777" w:rsidTr="00F15596">
        <w:trPr>
          <w:trHeight w:val="148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E2C04B8" w14:textId="2D01E7A9" w:rsidR="00864A60" w:rsidRPr="00BF20E8" w:rsidRDefault="00864A60"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N- 16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20F8B0" w14:textId="77777777" w:rsidR="00864A60" w:rsidRPr="00BF20E8" w:rsidRDefault="00864A60" w:rsidP="005F577B">
            <w:pPr>
              <w:pStyle w:val="paragraph"/>
              <w:spacing w:before="0" w:beforeAutospacing="0" w:after="0" w:afterAutospacing="0"/>
              <w:ind w:left="105"/>
              <w:jc w:val="both"/>
              <w:textAlignment w:val="baseline"/>
              <w:divId w:val="1933315815"/>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Ley 1286 de </w:t>
            </w:r>
          </w:p>
          <w:p w14:paraId="69BDE5B3" w14:textId="34F15DEA" w:rsidR="00864A60" w:rsidRPr="00BF20E8" w:rsidRDefault="00864A60"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2009 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5220295" w14:textId="2AACBC04" w:rsidR="00864A60" w:rsidRPr="00BF20E8" w:rsidRDefault="00864A60"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2009 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4C9DFF3" w14:textId="06C08536" w:rsidR="00864A60" w:rsidRPr="00BF20E8" w:rsidRDefault="00864A60" w:rsidP="005F577B">
            <w:pPr>
              <w:pStyle w:val="paragraph"/>
              <w:spacing w:before="0" w:beforeAutospacing="0" w:after="0" w:afterAutospacing="0"/>
              <w:ind w:left="105" w:right="136"/>
              <w:jc w:val="both"/>
              <w:textAlignment w:val="baseline"/>
              <w:divId w:val="1750421699"/>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la cual se modifica la Ley 29 de 1990, se transforma a Colciencias en Departamento Administrativo, se fortalece el Sistema Nacional de Ciencia, Tecnología e Innovación en Colombia y se dictan otras disposiciones.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A1549A" w14:textId="6B9445A8"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37845D" w14:textId="32412DC0"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DDDDB1" w14:textId="0984F200"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98EBD86" w14:textId="4C4495E8"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097894" w14:textId="7E37D00D"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4A637066" w14:textId="3E357CB5"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r>
      <w:tr w:rsidR="00864A60" w:rsidRPr="00BF20E8" w14:paraId="17821B52" w14:textId="77777777" w:rsidTr="00F15596">
        <w:trPr>
          <w:trHeight w:val="148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8DF4A7C" w14:textId="532B5966" w:rsidR="00864A60" w:rsidRPr="00BF20E8" w:rsidRDefault="00864A60"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N- 17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1118C80" w14:textId="77777777" w:rsidR="00864A60" w:rsidRPr="00BF20E8" w:rsidRDefault="00864A60" w:rsidP="005F577B">
            <w:pPr>
              <w:pStyle w:val="paragraph"/>
              <w:spacing w:before="0" w:beforeAutospacing="0" w:after="0" w:afterAutospacing="0"/>
              <w:ind w:left="105"/>
              <w:jc w:val="both"/>
              <w:textAlignment w:val="baseline"/>
              <w:divId w:val="217591511"/>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Ley 1273 de </w:t>
            </w:r>
          </w:p>
          <w:p w14:paraId="49393F34" w14:textId="5947DA4C" w:rsidR="00864A60" w:rsidRPr="00BF20E8" w:rsidRDefault="00864A60"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2009 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3A84A9" w14:textId="348E809C" w:rsidR="00864A60" w:rsidRPr="00BF20E8" w:rsidRDefault="00864A60"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2009 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9E8A2D5" w14:textId="1547CB3D" w:rsidR="00864A60" w:rsidRPr="00BF20E8" w:rsidRDefault="00864A60" w:rsidP="005F577B">
            <w:pPr>
              <w:pStyle w:val="paragraph"/>
              <w:spacing w:before="0" w:beforeAutospacing="0" w:after="0" w:afterAutospacing="0"/>
              <w:ind w:left="105" w:right="136"/>
              <w:jc w:val="both"/>
              <w:textAlignment w:val="baseline"/>
              <w:divId w:val="543250207"/>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medio de la cual se modifica</w:t>
            </w:r>
            <w:r w:rsidR="007B4A35" w:rsidRPr="00BF20E8">
              <w:rPr>
                <w:rFonts w:ascii="Arial" w:eastAsia="Myanmar Text" w:hAnsi="Arial" w:cs="Arial"/>
                <w:color w:val="000000" w:themeColor="text1"/>
                <w:sz w:val="20"/>
                <w:szCs w:val="20"/>
              </w:rPr>
              <w:t xml:space="preserve"> e</w:t>
            </w:r>
            <w:r w:rsidRPr="00BF20E8">
              <w:rPr>
                <w:rFonts w:ascii="Arial" w:eastAsia="Myanmar Text" w:hAnsi="Arial" w:cs="Arial"/>
                <w:color w:val="000000" w:themeColor="text1"/>
                <w:sz w:val="20"/>
                <w:szCs w:val="20"/>
              </w:rPr>
              <w:t>l Código Penal, se crea </w:t>
            </w:r>
            <w:r w:rsidR="00D657CF" w:rsidRPr="00BF20E8">
              <w:rPr>
                <w:rFonts w:ascii="Arial" w:eastAsia="Myanmar Text" w:hAnsi="Arial" w:cs="Arial"/>
                <w:color w:val="000000" w:themeColor="text1"/>
                <w:sz w:val="20"/>
                <w:szCs w:val="20"/>
              </w:rPr>
              <w:t>un nuevo</w:t>
            </w:r>
            <w:r w:rsidRPr="00BF20E8">
              <w:rPr>
                <w:rFonts w:ascii="Arial" w:eastAsia="Myanmar Text" w:hAnsi="Arial" w:cs="Arial"/>
                <w:color w:val="000000" w:themeColor="text1"/>
                <w:sz w:val="20"/>
                <w:szCs w:val="20"/>
              </w:rPr>
              <w:t xml:space="preserve"> bien jurídico tutelado - denominado de la protección de la información y de los datos"- y se preservan integralmente los sistemas que utilicen las tecnologías de la información y las comunicaciones, entre otras </w:t>
            </w:r>
          </w:p>
          <w:p w14:paraId="440007E8" w14:textId="4CBBAE21" w:rsidR="00864A60" w:rsidRPr="00BF20E8" w:rsidRDefault="00864A60" w:rsidP="005F577B">
            <w:pPr>
              <w:spacing w:after="0" w:line="240" w:lineRule="auto"/>
              <w:ind w:left="75" w:right="136"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disposiciones".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3C382E" w14:textId="24FDFA81"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4421F1" w14:textId="3E7FFD08"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D6DD3D" w14:textId="4F1AF166"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6F239F6" w14:textId="57ABB98F"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A6732D" w14:textId="71FA852D"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7D9D52E5" w14:textId="32D41492"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r>
      <w:tr w:rsidR="00864A60" w:rsidRPr="00BF20E8" w14:paraId="754697E6" w14:textId="77777777" w:rsidTr="00F15596">
        <w:trPr>
          <w:trHeight w:val="1254"/>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D02619A" w14:textId="78A5F0B2" w:rsidR="00864A60" w:rsidRPr="00BF20E8" w:rsidRDefault="00864A60"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N- 18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672443" w14:textId="110FC86A" w:rsidR="00864A60" w:rsidRPr="00BF20E8" w:rsidRDefault="00864A60"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235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E71DF2" w14:textId="258845C7" w:rsidR="00864A60" w:rsidRPr="00BF20E8" w:rsidRDefault="00864A60"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2010 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7E9B0C4" w14:textId="77777777" w:rsidR="00864A60" w:rsidRPr="00BF20E8" w:rsidRDefault="00864A60" w:rsidP="005F577B">
            <w:pPr>
              <w:pStyle w:val="paragraph"/>
              <w:spacing w:before="0" w:beforeAutospacing="0" w:after="0" w:afterAutospacing="0"/>
              <w:ind w:left="105" w:right="136"/>
              <w:jc w:val="both"/>
              <w:textAlignment w:val="baseline"/>
              <w:divId w:val="291138966"/>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el cual se regula el intercambio de información entre entidades para el cumplimiento de funciones públicas (Ley 2550 </w:t>
            </w:r>
          </w:p>
          <w:p w14:paraId="67748D46" w14:textId="5B2F485C" w:rsidR="00864A60" w:rsidRPr="00BF20E8" w:rsidRDefault="00864A60" w:rsidP="005F577B">
            <w:pPr>
              <w:spacing w:after="0" w:line="240" w:lineRule="auto"/>
              <w:ind w:left="75" w:right="136"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 1995).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5CB7C1" w14:textId="0D25FD62"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025495" w14:textId="05765200"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73C082" w14:textId="273482B9"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8ACEFAE" w14:textId="2487B9F1"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739F61" w14:textId="05F51803"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07B63CC9" w14:textId="26A6ED2E" w:rsidR="00864A60" w:rsidRPr="00BF20E8" w:rsidRDefault="00864A60" w:rsidP="00F15596">
            <w:pPr>
              <w:spacing w:after="0" w:line="240" w:lineRule="auto"/>
              <w:ind w:left="75" w:right="2" w:firstLine="0"/>
              <w:jc w:val="center"/>
              <w:textAlignment w:val="baseline"/>
              <w:rPr>
                <w:rFonts w:ascii="Arial" w:hAnsi="Arial" w:cs="Arial"/>
                <w:color w:val="000000" w:themeColor="text1"/>
                <w:sz w:val="20"/>
                <w:szCs w:val="20"/>
              </w:rPr>
            </w:pPr>
          </w:p>
        </w:tc>
      </w:tr>
      <w:tr w:rsidR="00694477" w:rsidRPr="00BF20E8" w14:paraId="4B08276F" w14:textId="77777777" w:rsidTr="004F09E6">
        <w:trPr>
          <w:trHeight w:val="1127"/>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B74CB8D" w14:textId="528CDD17"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N- 19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B1C77A" w14:textId="010AA801"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CONPES 3670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13E5DE0" w14:textId="10DBF061"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2010 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0A16DB0" w14:textId="77777777" w:rsidR="00694477" w:rsidRPr="00BF20E8" w:rsidRDefault="00694477" w:rsidP="005F577B">
            <w:pPr>
              <w:pStyle w:val="paragraph"/>
              <w:spacing w:before="0" w:beforeAutospacing="0" w:after="0" w:afterAutospacing="0"/>
              <w:ind w:left="105" w:right="136"/>
              <w:jc w:val="both"/>
              <w:textAlignment w:val="baseline"/>
              <w:divId w:val="1848328120"/>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Lineamientos de Política para la continuidad de los programas de acceso y servicio universal a las Tecnologías de la Información y </w:t>
            </w:r>
          </w:p>
          <w:p w14:paraId="70A429F2" w14:textId="2BF9E3F9" w:rsidR="00694477" w:rsidRPr="00BF20E8" w:rsidRDefault="00694477" w:rsidP="005F577B">
            <w:pPr>
              <w:spacing w:after="0" w:line="240" w:lineRule="auto"/>
              <w:ind w:left="75" w:right="136"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las Comunicaciones.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EA255E" w14:textId="6CE5B920"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A87C1E" w14:textId="43FC0267"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AE2CC5" w14:textId="35F4F3F9"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3F838F0" w14:textId="11406709"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4AD31F1" w14:textId="6EBD73FF"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3361D3D3" w14:textId="7517F286"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r>
      <w:tr w:rsidR="00694477" w:rsidRPr="00BF20E8" w14:paraId="7D600630" w14:textId="77777777" w:rsidTr="00F15596">
        <w:trPr>
          <w:trHeight w:val="148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2DDA8BD" w14:textId="1811C6AA"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N- 20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9F2536" w14:textId="7CFF14A4"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4170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637E8D" w14:textId="60C7C0DA"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2011 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A3E4CF9" w14:textId="77777777" w:rsidR="00694477" w:rsidRPr="00BF20E8" w:rsidRDefault="00694477" w:rsidP="005F577B">
            <w:pPr>
              <w:pStyle w:val="paragraph"/>
              <w:spacing w:before="0" w:beforeAutospacing="0" w:after="0" w:afterAutospacing="0"/>
              <w:ind w:left="105" w:right="136"/>
              <w:jc w:val="both"/>
              <w:textAlignment w:val="baseline"/>
              <w:divId w:val="1972055365"/>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Mediante el cual se establece un sistema para la compra en entidades públicas, se determina que debe existir un Sistema de Información en el cual se almacene y se de trazabilidad a las etapas de contratación del país, garantizando la transparencia de </w:t>
            </w:r>
          </w:p>
          <w:p w14:paraId="63FAE3AD" w14:textId="731BEE3B" w:rsidR="00694477" w:rsidRPr="00BF20E8" w:rsidRDefault="00694477" w:rsidP="005F577B">
            <w:pPr>
              <w:spacing w:after="0" w:line="240" w:lineRule="auto"/>
              <w:ind w:left="75" w:right="136"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los procesos.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FD58BD" w14:textId="32BFE64F"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420BEC" w14:textId="06F32045"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D03E98" w14:textId="3829BA0E"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3FE093D" w14:textId="33D36D66"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B52F99" w14:textId="5118B261"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58EFAA2B" w14:textId="3B80024A"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r>
      <w:tr w:rsidR="00694477" w:rsidRPr="00BF20E8" w14:paraId="1278E41C" w14:textId="77777777" w:rsidTr="00F15596">
        <w:trPr>
          <w:trHeight w:val="821"/>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7DA6615" w14:textId="3F723090"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lastRenderedPageBreak/>
              <w:t>N- 21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8B1D34" w14:textId="1ABDCC9F"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Ley 1437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3EC2B1C" w14:textId="7E5FAE19"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2011 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63E9523" w14:textId="00CD6DFA" w:rsidR="00694477" w:rsidRPr="00BF20E8" w:rsidRDefault="00694477" w:rsidP="005F577B">
            <w:pPr>
              <w:pStyle w:val="paragraph"/>
              <w:spacing w:before="0" w:beforeAutospacing="0" w:after="0" w:afterAutospacing="0"/>
              <w:ind w:left="105" w:right="132"/>
              <w:jc w:val="both"/>
              <w:textAlignment w:val="baseline"/>
              <w:divId w:val="2000570917"/>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la cual se expide el Código de procedimiento Administrativo y de lo</w:t>
            </w:r>
            <w:r w:rsidR="00B13E21" w:rsidRPr="00BF20E8">
              <w:rPr>
                <w:rFonts w:ascii="Arial" w:eastAsia="Myanmar Text" w:hAnsi="Arial" w:cs="Arial"/>
                <w:color w:val="000000" w:themeColor="text1"/>
                <w:sz w:val="20"/>
                <w:szCs w:val="20"/>
              </w:rPr>
              <w:t xml:space="preserve"> c</w:t>
            </w:r>
            <w:r w:rsidRPr="00BF20E8">
              <w:rPr>
                <w:rFonts w:ascii="Arial" w:eastAsia="Myanmar Text" w:hAnsi="Arial" w:cs="Arial"/>
                <w:color w:val="000000" w:themeColor="text1"/>
                <w:sz w:val="20"/>
                <w:szCs w:val="20"/>
              </w:rPr>
              <w:t>ontencioso Administrativo.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EC0987" w14:textId="38E49C90"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364127" w14:textId="35570553"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6E6F74" w14:textId="6673FFCA"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AB67967" w14:textId="0B28E2E5"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5C2A1B" w14:textId="3A951DFE"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0BC7FE71" w14:textId="05AC78F6"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r>
      <w:tr w:rsidR="00694477" w:rsidRPr="00BF20E8" w14:paraId="267B8625" w14:textId="77777777" w:rsidTr="004F09E6">
        <w:trPr>
          <w:trHeight w:val="686"/>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2D3BC58" w14:textId="03C8943B" w:rsidR="00694477" w:rsidRPr="00BF20E8" w:rsidRDefault="00694477" w:rsidP="00911639">
            <w:pPr>
              <w:spacing w:after="0" w:line="240" w:lineRule="auto"/>
              <w:ind w:left="75" w:right="2" w:firstLine="0"/>
              <w:textAlignment w:val="baseline"/>
              <w:divId w:val="1986351382"/>
              <w:rPr>
                <w:rFonts w:ascii="Arial" w:hAnsi="Arial" w:cs="Arial"/>
                <w:color w:val="000000" w:themeColor="text1"/>
                <w:sz w:val="20"/>
                <w:szCs w:val="20"/>
              </w:rPr>
            </w:pPr>
            <w:r w:rsidRPr="00BF20E8">
              <w:rPr>
                <w:rFonts w:ascii="Arial" w:hAnsi="Arial" w:cs="Arial"/>
                <w:color w:val="000000" w:themeColor="text1"/>
                <w:sz w:val="20"/>
                <w:szCs w:val="20"/>
              </w:rPr>
              <w:t>N- 22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42A789" w14:textId="77777777" w:rsidR="00694477" w:rsidRPr="00BF20E8" w:rsidRDefault="00694477" w:rsidP="005F577B">
            <w:pPr>
              <w:spacing w:after="0" w:line="240" w:lineRule="auto"/>
              <w:ind w:left="75" w:right="2" w:firstLine="0"/>
              <w:textAlignment w:val="baseline"/>
              <w:divId w:val="1986351382"/>
              <w:rPr>
                <w:rFonts w:ascii="Arial" w:hAnsi="Arial" w:cs="Arial"/>
                <w:color w:val="000000" w:themeColor="text1"/>
                <w:sz w:val="20"/>
                <w:szCs w:val="20"/>
              </w:rPr>
            </w:pPr>
            <w:proofErr w:type="spellStart"/>
            <w:r w:rsidRPr="00BF20E8">
              <w:rPr>
                <w:rFonts w:ascii="Arial" w:hAnsi="Arial" w:cs="Arial"/>
                <w:color w:val="000000" w:themeColor="text1"/>
                <w:sz w:val="20"/>
                <w:szCs w:val="20"/>
              </w:rPr>
              <w:t>Conpes</w:t>
            </w:r>
            <w:proofErr w:type="spellEnd"/>
            <w:r w:rsidRPr="00BF20E8">
              <w:rPr>
                <w:rFonts w:ascii="Arial" w:hAnsi="Arial" w:cs="Arial"/>
                <w:color w:val="000000" w:themeColor="text1"/>
                <w:sz w:val="20"/>
                <w:szCs w:val="20"/>
              </w:rPr>
              <w:t> </w:t>
            </w:r>
          </w:p>
          <w:p w14:paraId="4FED6252" w14:textId="04221F6B" w:rsidR="00694477" w:rsidRPr="00BF20E8" w:rsidRDefault="00694477" w:rsidP="005F577B">
            <w:pPr>
              <w:spacing w:after="0" w:line="240" w:lineRule="auto"/>
              <w:ind w:left="75" w:right="2" w:firstLine="0"/>
              <w:textAlignment w:val="baseline"/>
              <w:divId w:val="1986351382"/>
              <w:rPr>
                <w:rFonts w:ascii="Arial" w:hAnsi="Arial" w:cs="Arial"/>
                <w:color w:val="000000" w:themeColor="text1"/>
                <w:sz w:val="20"/>
                <w:szCs w:val="20"/>
              </w:rPr>
            </w:pPr>
            <w:r w:rsidRPr="00BF20E8">
              <w:rPr>
                <w:rFonts w:ascii="Arial" w:hAnsi="Arial" w:cs="Arial"/>
                <w:color w:val="000000" w:themeColor="text1"/>
                <w:sz w:val="20"/>
                <w:szCs w:val="20"/>
              </w:rPr>
              <w:t>3701 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E1C246" w14:textId="2C1C0DE2" w:rsidR="00694477" w:rsidRPr="00BF20E8" w:rsidRDefault="00694477" w:rsidP="005F577B">
            <w:pPr>
              <w:spacing w:after="0" w:line="240" w:lineRule="auto"/>
              <w:ind w:left="75" w:right="2" w:firstLine="0"/>
              <w:textAlignment w:val="baseline"/>
              <w:divId w:val="1986351382"/>
              <w:rPr>
                <w:rFonts w:ascii="Arial" w:hAnsi="Arial" w:cs="Arial"/>
                <w:color w:val="000000" w:themeColor="text1"/>
                <w:sz w:val="20"/>
                <w:szCs w:val="20"/>
              </w:rPr>
            </w:pPr>
            <w:r w:rsidRPr="00BF20E8">
              <w:rPr>
                <w:rFonts w:ascii="Arial" w:hAnsi="Arial" w:cs="Arial"/>
                <w:color w:val="000000" w:themeColor="text1"/>
                <w:sz w:val="20"/>
                <w:szCs w:val="20"/>
              </w:rPr>
              <w:t>2011 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B4D71EA" w14:textId="77777777" w:rsidR="00694477" w:rsidRPr="00BF20E8" w:rsidRDefault="00694477" w:rsidP="005F577B">
            <w:pPr>
              <w:spacing w:after="0" w:line="240" w:lineRule="auto"/>
              <w:ind w:left="75" w:right="2" w:firstLine="0"/>
              <w:textAlignment w:val="baseline"/>
              <w:divId w:val="1986351382"/>
              <w:rPr>
                <w:rFonts w:ascii="Arial" w:hAnsi="Arial" w:cs="Arial"/>
                <w:color w:val="000000" w:themeColor="text1"/>
                <w:sz w:val="20"/>
                <w:szCs w:val="20"/>
              </w:rPr>
            </w:pPr>
            <w:r w:rsidRPr="00BF20E8">
              <w:rPr>
                <w:rFonts w:ascii="Arial" w:hAnsi="Arial" w:cs="Arial"/>
                <w:color w:val="000000" w:themeColor="text1"/>
                <w:sz w:val="20"/>
                <w:szCs w:val="20"/>
              </w:rPr>
              <w:t>Lineamientos de Política para </w:t>
            </w:r>
          </w:p>
          <w:p w14:paraId="4FE6D324" w14:textId="7517FD8A" w:rsidR="00694477" w:rsidRPr="00BF20E8" w:rsidRDefault="00694477" w:rsidP="005F577B">
            <w:pPr>
              <w:spacing w:after="0" w:line="240" w:lineRule="auto"/>
              <w:ind w:left="75" w:right="2" w:firstLine="0"/>
              <w:textAlignment w:val="baseline"/>
              <w:divId w:val="1986351382"/>
              <w:rPr>
                <w:rFonts w:ascii="Arial" w:hAnsi="Arial" w:cs="Arial"/>
                <w:color w:val="000000" w:themeColor="text1"/>
                <w:sz w:val="20"/>
                <w:szCs w:val="20"/>
              </w:rPr>
            </w:pPr>
            <w:r w:rsidRPr="00BF20E8">
              <w:rPr>
                <w:rFonts w:ascii="Arial" w:hAnsi="Arial" w:cs="Arial"/>
                <w:color w:val="000000" w:themeColor="text1"/>
                <w:sz w:val="20"/>
                <w:szCs w:val="20"/>
              </w:rPr>
              <w:t>Ciberseguridad y Ciber defensa.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3EF281" w14:textId="44A9271F" w:rsidR="00694477" w:rsidRPr="00BF20E8" w:rsidRDefault="00694477" w:rsidP="00F15596">
            <w:pPr>
              <w:spacing w:after="0" w:line="240" w:lineRule="auto"/>
              <w:ind w:left="75" w:right="2" w:firstLine="0"/>
              <w:jc w:val="center"/>
              <w:textAlignment w:val="baseline"/>
              <w:divId w:val="1986351382"/>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EA2451" w14:textId="284E9B1E" w:rsidR="00694477" w:rsidRPr="00BF20E8" w:rsidRDefault="00694477" w:rsidP="00F15596">
            <w:pPr>
              <w:spacing w:after="0" w:line="240" w:lineRule="auto"/>
              <w:ind w:left="75" w:right="2" w:firstLine="0"/>
              <w:jc w:val="center"/>
              <w:textAlignment w:val="baseline"/>
              <w:divId w:val="1986351382"/>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800F04" w14:textId="6AA192FB" w:rsidR="00694477" w:rsidRPr="00BF20E8" w:rsidRDefault="00694477" w:rsidP="00F15596">
            <w:pPr>
              <w:spacing w:after="0" w:line="240" w:lineRule="auto"/>
              <w:ind w:left="75" w:right="2" w:firstLine="0"/>
              <w:jc w:val="center"/>
              <w:textAlignment w:val="baseline"/>
              <w:divId w:val="1986351382"/>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2CCF342" w14:textId="53909328" w:rsidR="00694477" w:rsidRPr="00BF20E8" w:rsidRDefault="00694477" w:rsidP="00F15596">
            <w:pPr>
              <w:spacing w:after="0" w:line="240" w:lineRule="auto"/>
              <w:ind w:left="75" w:right="2" w:firstLine="0"/>
              <w:jc w:val="center"/>
              <w:textAlignment w:val="baseline"/>
              <w:divId w:val="1986351382"/>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9CE68C" w14:textId="6C6A358D" w:rsidR="00694477" w:rsidRPr="00BF20E8" w:rsidRDefault="00694477" w:rsidP="00F15596">
            <w:pPr>
              <w:spacing w:after="0" w:line="240" w:lineRule="auto"/>
              <w:ind w:left="75" w:right="2" w:firstLine="0"/>
              <w:jc w:val="center"/>
              <w:textAlignment w:val="baseline"/>
              <w:divId w:val="1986351382"/>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3D454BD9" w14:textId="41956220" w:rsidR="00694477" w:rsidRPr="00BF20E8" w:rsidRDefault="00694477" w:rsidP="00F15596">
            <w:pPr>
              <w:spacing w:after="0" w:line="240" w:lineRule="auto"/>
              <w:ind w:left="75" w:right="2" w:firstLine="0"/>
              <w:jc w:val="center"/>
              <w:textAlignment w:val="baseline"/>
              <w:divId w:val="1986351382"/>
              <w:rPr>
                <w:rFonts w:ascii="Arial" w:hAnsi="Arial" w:cs="Arial"/>
                <w:color w:val="000000" w:themeColor="text1"/>
                <w:sz w:val="20"/>
                <w:szCs w:val="20"/>
              </w:rPr>
            </w:pPr>
          </w:p>
        </w:tc>
      </w:tr>
      <w:tr w:rsidR="00694477" w:rsidRPr="00BF20E8" w14:paraId="38F1FD0A" w14:textId="77777777" w:rsidTr="004F09E6">
        <w:trPr>
          <w:trHeight w:val="1127"/>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BD609C3" w14:textId="61575540"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N- 23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417342" w14:textId="6E6E54B6"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Ley 1474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EF505E" w14:textId="19B4A981"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2011 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2D7762E" w14:textId="77777777" w:rsidR="00694477" w:rsidRPr="00BF20E8" w:rsidRDefault="00694477" w:rsidP="005F577B">
            <w:pPr>
              <w:pStyle w:val="paragraph"/>
              <w:spacing w:before="0" w:beforeAutospacing="0" w:after="0" w:afterAutospacing="0"/>
              <w:ind w:left="105" w:right="132"/>
              <w:jc w:val="both"/>
              <w:textAlignment w:val="baseline"/>
              <w:divId w:val="244188215"/>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la cual se dictan normas orientadas a fortalecer los mecanismos de prevención, investigación y sanción de actos de corrupción y la efectividad del </w:t>
            </w:r>
          </w:p>
          <w:p w14:paraId="51EAF220" w14:textId="5EDDA504" w:rsidR="00694477" w:rsidRPr="00BF20E8" w:rsidRDefault="00694477" w:rsidP="005F577B">
            <w:pPr>
              <w:spacing w:after="0" w:line="240" w:lineRule="auto"/>
              <w:ind w:left="75" w:right="136"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control de la gestión pública.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579682" w14:textId="1AE241DD"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35CDBE" w14:textId="750585C3"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22EE07" w14:textId="6FE978CE"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A1273FB" w14:textId="6ACC777C"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F864B0" w14:textId="4110CB9B"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443B7B32" w14:textId="3C5FC104"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r>
      <w:tr w:rsidR="00694477" w:rsidRPr="00BF20E8" w14:paraId="7066DDBC" w14:textId="77777777" w:rsidTr="004F09E6">
        <w:trPr>
          <w:trHeight w:val="112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3E4B31" w14:textId="6CA75EF3"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N- 24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D75B5C" w14:textId="6BF28636"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2482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D8B9FB" w14:textId="5213C239"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2012 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B0EE13E" w14:textId="77777777" w:rsidR="00694477" w:rsidRPr="00BF20E8" w:rsidRDefault="00694477" w:rsidP="005F577B">
            <w:pPr>
              <w:pStyle w:val="paragraph"/>
              <w:spacing w:before="0" w:beforeAutospacing="0" w:after="0" w:afterAutospacing="0"/>
              <w:ind w:left="105" w:right="136"/>
              <w:jc w:val="both"/>
              <w:textAlignment w:val="baseline"/>
              <w:divId w:val="646394508"/>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el cual se establecen los lineamientos generales para la integración de la planeación y la gestión (Ley 489 de 1998, Ley 552 </w:t>
            </w:r>
          </w:p>
          <w:p w14:paraId="556398B1" w14:textId="64E3EDE0" w:rsidR="00694477" w:rsidRPr="00BF20E8" w:rsidRDefault="00694477" w:rsidP="005F577B">
            <w:pPr>
              <w:spacing w:after="0" w:line="240" w:lineRule="auto"/>
              <w:ind w:left="75" w:right="136"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 1994).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E59537" w14:textId="407C89C6"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9A53CB" w14:textId="04BE4A2C"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8D7368" w14:textId="13303A47"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6911C65" w14:textId="3C38636D"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FB30B3" w14:textId="5A4B17D3"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1A880CFC" w14:textId="0DDDE195"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r>
      <w:tr w:rsidR="00694477" w:rsidRPr="00BF20E8" w14:paraId="02E2C7F5" w14:textId="77777777" w:rsidTr="004F09E6">
        <w:trPr>
          <w:trHeight w:val="119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5556C5C" w14:textId="7DE72B31"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N- 25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2AD107" w14:textId="2870E027"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2618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A1B795" w14:textId="0D53FAA2" w:rsidR="00694477" w:rsidRPr="00BF20E8" w:rsidRDefault="0069447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2012 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90CB841" w14:textId="15615508" w:rsidR="00694477" w:rsidRPr="00BF20E8" w:rsidRDefault="00694477" w:rsidP="005F577B">
            <w:pPr>
              <w:pStyle w:val="paragraph"/>
              <w:spacing w:before="0" w:beforeAutospacing="0" w:after="0" w:afterAutospacing="0"/>
              <w:ind w:left="105" w:right="136"/>
              <w:jc w:val="both"/>
              <w:textAlignment w:val="baseline"/>
              <w:divId w:val="480391829"/>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 xml:space="preserve">Por el cual </w:t>
            </w:r>
            <w:r w:rsidR="00BF20E8" w:rsidRPr="00BF20E8">
              <w:rPr>
                <w:rFonts w:ascii="Arial" w:eastAsia="Myanmar Text" w:hAnsi="Arial" w:cs="Arial"/>
                <w:color w:val="000000" w:themeColor="text1"/>
                <w:sz w:val="20"/>
                <w:szCs w:val="20"/>
              </w:rPr>
              <w:t>se Modifica</w:t>
            </w:r>
            <w:r w:rsidRPr="00BF20E8">
              <w:rPr>
                <w:rFonts w:ascii="Arial" w:eastAsia="Myanmar Text" w:hAnsi="Arial" w:cs="Arial"/>
                <w:color w:val="000000" w:themeColor="text1"/>
                <w:sz w:val="20"/>
                <w:szCs w:val="20"/>
              </w:rPr>
              <w:t> la estructura del    Ministerio   de </w:t>
            </w:r>
            <w:r w:rsidR="00417996" w:rsidRPr="00BF20E8">
              <w:rPr>
                <w:rFonts w:ascii="Arial" w:eastAsia="Myanmar Text" w:hAnsi="Arial" w:cs="Arial"/>
                <w:color w:val="000000" w:themeColor="text1"/>
                <w:sz w:val="20"/>
                <w:szCs w:val="20"/>
              </w:rPr>
              <w:t xml:space="preserve">Tecnologías </w:t>
            </w:r>
            <w:r w:rsidR="00E4180D" w:rsidRPr="00BF20E8">
              <w:rPr>
                <w:rFonts w:ascii="Arial" w:eastAsia="Myanmar Text" w:hAnsi="Arial" w:cs="Arial"/>
                <w:color w:val="000000" w:themeColor="text1"/>
                <w:sz w:val="20"/>
                <w:szCs w:val="20"/>
              </w:rPr>
              <w:t>de la Información</w:t>
            </w:r>
            <w:r w:rsidRPr="00BF20E8">
              <w:rPr>
                <w:rFonts w:ascii="Arial" w:eastAsia="Myanmar Text" w:hAnsi="Arial" w:cs="Arial"/>
                <w:color w:val="000000" w:themeColor="text1"/>
                <w:sz w:val="20"/>
                <w:szCs w:val="20"/>
              </w:rPr>
              <w:t> y </w:t>
            </w:r>
            <w:r w:rsidR="00417996" w:rsidRPr="00BF20E8">
              <w:rPr>
                <w:rFonts w:ascii="Arial" w:eastAsia="Myanmar Text" w:hAnsi="Arial" w:cs="Arial"/>
                <w:color w:val="000000" w:themeColor="text1"/>
                <w:sz w:val="20"/>
                <w:szCs w:val="20"/>
              </w:rPr>
              <w:t xml:space="preserve">las </w:t>
            </w:r>
            <w:r w:rsidR="00C6137F" w:rsidRPr="00BF20E8">
              <w:rPr>
                <w:rFonts w:ascii="Arial" w:eastAsia="Myanmar Text" w:hAnsi="Arial" w:cs="Arial"/>
                <w:color w:val="000000" w:themeColor="text1"/>
                <w:sz w:val="20"/>
                <w:szCs w:val="20"/>
              </w:rPr>
              <w:t>C</w:t>
            </w:r>
            <w:r w:rsidR="00417996" w:rsidRPr="00BF20E8">
              <w:rPr>
                <w:rFonts w:ascii="Arial" w:eastAsia="Myanmar Text" w:hAnsi="Arial" w:cs="Arial"/>
                <w:color w:val="000000" w:themeColor="text1"/>
                <w:sz w:val="20"/>
                <w:szCs w:val="20"/>
              </w:rPr>
              <w:t>omunicaciones y se dictan otras disposiciones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056962" w14:textId="1423C223"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A8B149" w14:textId="3ADB6440"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A631CE" w14:textId="0DA1B32F"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ED1A872" w14:textId="0F63D3F1"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37D397" w14:textId="03C66B11"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24BD07D9" w14:textId="6E062C96" w:rsidR="00694477" w:rsidRPr="00BF20E8" w:rsidRDefault="0069447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r>
      <w:tr w:rsidR="00FB0417" w:rsidRPr="00BF20E8" w14:paraId="5D0BE597" w14:textId="77777777" w:rsidTr="00F15596">
        <w:trPr>
          <w:trHeight w:val="148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11DB75A" w14:textId="3FE78A97" w:rsidR="00FB0417" w:rsidRPr="00BF20E8" w:rsidRDefault="00FB041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N- 26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C0FDE1F" w14:textId="30BC9940" w:rsidR="00FB0417" w:rsidRPr="00BF20E8" w:rsidRDefault="00FB041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2693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C947B9" w14:textId="4E4FF049" w:rsidR="00FB0417" w:rsidRPr="00BF20E8" w:rsidRDefault="00FB041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2012 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FD12C71" w14:textId="02E60B77" w:rsidR="00FB0417" w:rsidRPr="00BF20E8" w:rsidRDefault="00FB0417" w:rsidP="005F577B">
            <w:pPr>
              <w:pStyle w:val="paragraph"/>
              <w:spacing w:before="0" w:beforeAutospacing="0" w:after="0" w:afterAutospacing="0"/>
              <w:ind w:left="105" w:right="136"/>
              <w:jc w:val="both"/>
              <w:textAlignment w:val="baseline"/>
              <w:divId w:val="1777676093"/>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el cual se establecen los lineamentos generales de la Estrategia de Gobierno en Línea de la República de Colombia, se reglamentan parcialmente las Leyes 1341 de 2009, 1450 de 2011, y se dictan otras disposiciones.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A2D9A6" w14:textId="7DE96648"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846CAD" w14:textId="7E05D8A8"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4A0B9B" w14:textId="415592A7"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AABFC38" w14:textId="0AE7E09F"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F7D20D" w14:textId="7CA0DFF7"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3842282C" w14:textId="42BD0D60"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r>
      <w:tr w:rsidR="00FB0417" w:rsidRPr="00BF20E8" w14:paraId="4E64BBC5" w14:textId="77777777" w:rsidTr="004F09E6">
        <w:trPr>
          <w:trHeight w:val="921"/>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06CE1CB" w14:textId="155EE7D2" w:rsidR="00FB0417" w:rsidRPr="00BF20E8" w:rsidRDefault="00FB041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N- 27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1F2C53" w14:textId="74F0162A" w:rsidR="00FB0417" w:rsidRPr="00BF20E8" w:rsidRDefault="00FB041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Ley 019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F41E20" w14:textId="398F2FE9" w:rsidR="00FB0417" w:rsidRPr="00BF20E8" w:rsidRDefault="00FB041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2012 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A34B7C0" w14:textId="710CAE4A" w:rsidR="00FB0417" w:rsidRPr="00BF20E8" w:rsidRDefault="00FB0417" w:rsidP="005F577B">
            <w:pPr>
              <w:pStyle w:val="paragraph"/>
              <w:spacing w:before="0" w:beforeAutospacing="0" w:after="0" w:afterAutospacing="0"/>
              <w:ind w:left="105" w:right="136"/>
              <w:jc w:val="both"/>
              <w:textAlignment w:val="baseline"/>
              <w:divId w:val="1009408243"/>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el cual se dictan normas para suprimir o reformar regulaciones, procedimientos y trámites innecesarios existentes en la Administración Pública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79F99E" w14:textId="69B70572"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6A1D6F" w14:textId="2D58E3FF"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F7E8B0" w14:textId="462F7199"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FA69F13" w14:textId="2525CAC2"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316E66" w14:textId="35E03597"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7165185E" w14:textId="7574B5C6"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r>
      <w:tr w:rsidR="00FB0417" w:rsidRPr="00BF20E8" w14:paraId="769CF55F" w14:textId="77777777" w:rsidTr="004F09E6">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6DBF56C" w14:textId="538400FA" w:rsidR="00FB0417" w:rsidRPr="00BF20E8" w:rsidRDefault="00FB041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N- 28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62F852" w14:textId="0A264F77" w:rsidR="00FB0417" w:rsidRPr="00BF20E8" w:rsidRDefault="00FB041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Ley 1581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DD0B39" w14:textId="7AC33722" w:rsidR="00FB0417" w:rsidRPr="00BF20E8" w:rsidRDefault="00FB041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2012 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E270851" w14:textId="77777777" w:rsidR="00FB0417" w:rsidRPr="00BF20E8" w:rsidRDefault="00FB0417" w:rsidP="005F577B">
            <w:pPr>
              <w:pStyle w:val="paragraph"/>
              <w:spacing w:before="0" w:beforeAutospacing="0" w:after="0" w:afterAutospacing="0"/>
              <w:ind w:left="105" w:right="136"/>
              <w:jc w:val="both"/>
              <w:textAlignment w:val="baseline"/>
              <w:divId w:val="1283685068"/>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la cual se dictan disposiciones generales para la protección de </w:t>
            </w:r>
          </w:p>
          <w:p w14:paraId="550474B4" w14:textId="2A76D3BC" w:rsidR="00FB0417" w:rsidRPr="00BF20E8" w:rsidRDefault="00FB0417" w:rsidP="005F577B">
            <w:pPr>
              <w:spacing w:after="0" w:line="240" w:lineRule="auto"/>
              <w:ind w:left="75" w:right="136"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datos personales.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FE05EB" w14:textId="196E578E"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35CAC1" w14:textId="3921A858"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B04BC4" w14:textId="5B4415ED"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2578F93" w14:textId="5E0A1CC2"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2BA722" w14:textId="44FE1B63"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59B7AE0C" w14:textId="636D87CB"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r>
      <w:tr w:rsidR="00FB0417" w:rsidRPr="00BF20E8" w14:paraId="23495074" w14:textId="77777777" w:rsidTr="00F15596">
        <w:trPr>
          <w:trHeight w:val="148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0991B13" w14:textId="701CE7FA" w:rsidR="00FB0417" w:rsidRPr="00BF20E8" w:rsidRDefault="00FB041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N- 29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CB071B5" w14:textId="1FFC4780" w:rsidR="00FB0417" w:rsidRPr="00BF20E8" w:rsidRDefault="00FB041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2578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07035F" w14:textId="2C4FBFB6" w:rsidR="00FB0417" w:rsidRPr="00BF20E8" w:rsidRDefault="00FB041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2012 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0192C74" w14:textId="2D5D89D7" w:rsidR="00FB0417" w:rsidRPr="00BF20E8" w:rsidRDefault="00FB0417" w:rsidP="005F577B">
            <w:pPr>
              <w:pStyle w:val="paragraph"/>
              <w:spacing w:before="0" w:beforeAutospacing="0" w:after="0" w:afterAutospacing="0"/>
              <w:ind w:left="105" w:right="136"/>
              <w:jc w:val="both"/>
              <w:textAlignment w:val="baseline"/>
              <w:divId w:val="220294331"/>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el cual se reglamenta el Sistema Nacional de Archivos, se establece la Red Nacional de Archivos, se deroga el Decreto 4124 de 2004 y se dictan otras disposiciones relativas a la administración de los Archivos del Estado.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CB28EB" w14:textId="7BFF66FC"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EDA3DA" w14:textId="101ED580"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B3ABEC" w14:textId="09F13E09"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ED772BE" w14:textId="06E58B08"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59E673" w14:textId="2F136861"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55EA9454" w14:textId="16982D1A"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r>
      <w:tr w:rsidR="00FB0417" w:rsidRPr="00BF20E8" w14:paraId="6CA6C0B4" w14:textId="77777777" w:rsidTr="00F15596">
        <w:trPr>
          <w:trHeight w:val="148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A0483C" w14:textId="7F3EC0F7" w:rsidR="00FB0417" w:rsidRPr="00BF20E8" w:rsidRDefault="00FB041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N- 30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5FFF452" w14:textId="257DB9D2" w:rsidR="00FB0417" w:rsidRPr="00BF20E8" w:rsidRDefault="00FB041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2609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74CD569" w14:textId="634E6AF4" w:rsidR="00FB0417" w:rsidRPr="00BF20E8" w:rsidRDefault="00FB0417"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2012 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269FF49" w14:textId="77777777" w:rsidR="00FB0417" w:rsidRPr="00BF20E8" w:rsidRDefault="00FB0417" w:rsidP="005F577B">
            <w:pPr>
              <w:pStyle w:val="paragraph"/>
              <w:spacing w:before="0" w:beforeAutospacing="0" w:after="0" w:afterAutospacing="0"/>
              <w:ind w:left="105" w:right="278"/>
              <w:jc w:val="both"/>
              <w:textAlignment w:val="baseline"/>
              <w:divId w:val="1875146405"/>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la cual se reglamenta el Título V de la Ley 594 de 2000, parcialmente los artículos 58 y 59 de la Ley 1437 de 2011 y se dictan otras disposiciones en materia de Gestión Documental para todas </w:t>
            </w:r>
          </w:p>
          <w:p w14:paraId="59A42570" w14:textId="47737BE5" w:rsidR="00FB0417" w:rsidRPr="00BF20E8" w:rsidRDefault="00FB0417" w:rsidP="005F577B">
            <w:pPr>
              <w:spacing w:after="0" w:line="240" w:lineRule="auto"/>
              <w:ind w:left="75" w:right="136"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las Entidades del Estado.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3D231E" w14:textId="67070C72"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78D8D2" w14:textId="14754EA1"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229620" w14:textId="73562876"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5E63F69" w14:textId="4B5B3CFD"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1B8DA9" w14:textId="063F9526"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25168987" w14:textId="5049811C" w:rsidR="00FB0417" w:rsidRPr="00BF20E8" w:rsidRDefault="00FB0417" w:rsidP="00F15596">
            <w:pPr>
              <w:spacing w:after="0" w:line="240" w:lineRule="auto"/>
              <w:ind w:left="75" w:right="2" w:firstLine="0"/>
              <w:jc w:val="center"/>
              <w:textAlignment w:val="baseline"/>
              <w:rPr>
                <w:rFonts w:ascii="Arial" w:hAnsi="Arial" w:cs="Arial"/>
                <w:color w:val="000000" w:themeColor="text1"/>
                <w:sz w:val="20"/>
                <w:szCs w:val="20"/>
              </w:rPr>
            </w:pPr>
          </w:p>
        </w:tc>
      </w:tr>
      <w:tr w:rsidR="00540C33" w:rsidRPr="00BF20E8" w14:paraId="7B608083" w14:textId="77777777" w:rsidTr="004F09E6">
        <w:trPr>
          <w:trHeight w:val="74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43BB03A" w14:textId="5A7EE805" w:rsidR="00540C33" w:rsidRPr="00BF20E8" w:rsidRDefault="00540C33"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lastRenderedPageBreak/>
              <w:t>N- 31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E47E36" w14:textId="4C90267E" w:rsidR="00540C33" w:rsidRPr="00BF20E8" w:rsidRDefault="00540C33"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0032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CA88A1" w14:textId="10CB4523" w:rsidR="00540C33" w:rsidRPr="00BF20E8" w:rsidRDefault="00540C33"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2013 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CE84600" w14:textId="3F824ECF" w:rsidR="00540C33" w:rsidRPr="00BF20E8" w:rsidRDefault="00540C33" w:rsidP="005F577B">
            <w:pPr>
              <w:pStyle w:val="paragraph"/>
              <w:spacing w:before="0" w:beforeAutospacing="0" w:after="0" w:afterAutospacing="0"/>
              <w:ind w:left="105" w:right="136"/>
              <w:jc w:val="both"/>
              <w:textAlignment w:val="baseline"/>
              <w:divId w:val="1978339158"/>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 xml:space="preserve">Por la cual se crea la Comisión Nacional Digital y de </w:t>
            </w:r>
            <w:r w:rsidR="001F03F3" w:rsidRPr="00BF20E8">
              <w:rPr>
                <w:rFonts w:ascii="Arial" w:eastAsia="Myanmar Text" w:hAnsi="Arial" w:cs="Arial"/>
                <w:color w:val="000000" w:themeColor="text1"/>
                <w:sz w:val="20"/>
                <w:szCs w:val="20"/>
              </w:rPr>
              <w:t>i</w:t>
            </w:r>
            <w:r w:rsidRPr="00BF20E8">
              <w:rPr>
                <w:rFonts w:ascii="Arial" w:eastAsia="Myanmar Text" w:hAnsi="Arial" w:cs="Arial"/>
                <w:color w:val="000000" w:themeColor="text1"/>
                <w:sz w:val="20"/>
                <w:szCs w:val="20"/>
              </w:rPr>
              <w:t>nformación Estatal.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D27312" w14:textId="2EEAF2C1"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956A29" w14:textId="066F98F4"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165AAB" w14:textId="024B7D05"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4A13FAB" w14:textId="2507DB05"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144C2D" w14:textId="396A1D1F"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7ABB3801" w14:textId="36EBF1A0"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r>
      <w:tr w:rsidR="00540C33" w:rsidRPr="00BF20E8" w14:paraId="49421581" w14:textId="77777777" w:rsidTr="004F09E6">
        <w:trPr>
          <w:trHeight w:val="71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173EEE" w14:textId="46542C94" w:rsidR="00540C33" w:rsidRPr="00BF20E8" w:rsidRDefault="00540C33"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N- 32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1D5E690" w14:textId="5A9401D1" w:rsidR="00540C33" w:rsidRPr="00BF20E8" w:rsidRDefault="00540C33"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1510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FADB56" w14:textId="2AA93774" w:rsidR="00540C33" w:rsidRPr="00BF20E8" w:rsidRDefault="00540C33"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2013 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3BD2E7D" w14:textId="4E899AB2" w:rsidR="00540C33" w:rsidRPr="00BF20E8" w:rsidRDefault="00540C33" w:rsidP="005F577B">
            <w:pPr>
              <w:pStyle w:val="paragraph"/>
              <w:spacing w:before="0" w:beforeAutospacing="0" w:after="0" w:afterAutospacing="0"/>
              <w:ind w:left="105"/>
              <w:jc w:val="both"/>
              <w:textAlignment w:val="baseline"/>
              <w:divId w:val="391540009"/>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el cual se reglamenta el </w:t>
            </w:r>
            <w:r w:rsidR="005D1DD3" w:rsidRPr="00BF20E8">
              <w:rPr>
                <w:rFonts w:ascii="Arial" w:eastAsia="Myanmar Text" w:hAnsi="Arial" w:cs="Arial"/>
                <w:color w:val="000000" w:themeColor="text1"/>
                <w:sz w:val="20"/>
                <w:szCs w:val="20"/>
              </w:rPr>
              <w:t>S</w:t>
            </w:r>
            <w:r w:rsidRPr="00BF20E8">
              <w:rPr>
                <w:rFonts w:ascii="Arial" w:eastAsia="Myanmar Text" w:hAnsi="Arial" w:cs="Arial"/>
                <w:color w:val="000000" w:themeColor="text1"/>
                <w:sz w:val="20"/>
                <w:szCs w:val="20"/>
              </w:rPr>
              <w:t>istema</w:t>
            </w:r>
            <w:r w:rsidR="005D1DD3" w:rsidRPr="00BF20E8">
              <w:rPr>
                <w:rFonts w:ascii="Arial" w:eastAsia="Myanmar Text" w:hAnsi="Arial" w:cs="Arial"/>
                <w:color w:val="000000" w:themeColor="text1"/>
                <w:sz w:val="20"/>
                <w:szCs w:val="20"/>
              </w:rPr>
              <w:t xml:space="preserve"> </w:t>
            </w:r>
            <w:r w:rsidRPr="00BF20E8">
              <w:rPr>
                <w:rFonts w:ascii="Arial" w:eastAsia="Myanmar Text" w:hAnsi="Arial" w:cs="Arial"/>
                <w:color w:val="000000" w:themeColor="text1"/>
                <w:sz w:val="20"/>
                <w:szCs w:val="20"/>
              </w:rPr>
              <w:t>de</w:t>
            </w:r>
            <w:r w:rsidR="005D1DD3" w:rsidRPr="00BF20E8">
              <w:rPr>
                <w:rFonts w:ascii="Arial" w:eastAsia="Myanmar Text" w:hAnsi="Arial" w:cs="Arial"/>
                <w:color w:val="000000" w:themeColor="text1"/>
                <w:sz w:val="20"/>
                <w:szCs w:val="20"/>
              </w:rPr>
              <w:t xml:space="preserve"> </w:t>
            </w:r>
            <w:r w:rsidRPr="00BF20E8">
              <w:rPr>
                <w:rFonts w:ascii="Arial" w:eastAsia="Myanmar Text" w:hAnsi="Arial" w:cs="Arial"/>
                <w:color w:val="000000" w:themeColor="text1"/>
                <w:sz w:val="20"/>
                <w:szCs w:val="20"/>
              </w:rPr>
              <w:t>compras</w:t>
            </w:r>
            <w:r w:rsidR="005D1DD3" w:rsidRPr="00BF20E8">
              <w:rPr>
                <w:rFonts w:ascii="Arial" w:eastAsia="Myanmar Text" w:hAnsi="Arial" w:cs="Arial"/>
                <w:color w:val="000000" w:themeColor="text1"/>
                <w:sz w:val="20"/>
                <w:szCs w:val="20"/>
              </w:rPr>
              <w:t xml:space="preserve"> </w:t>
            </w:r>
            <w:r w:rsidRPr="00BF20E8">
              <w:rPr>
                <w:rFonts w:ascii="Arial" w:eastAsia="Myanmar Text" w:hAnsi="Arial" w:cs="Arial"/>
                <w:color w:val="000000" w:themeColor="text1"/>
                <w:sz w:val="20"/>
                <w:szCs w:val="20"/>
              </w:rPr>
              <w:t>y contratación pública.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AD2663" w14:textId="14A145EB"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A6678D" w14:textId="0A040418"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DF5FEC" w14:textId="571DB747"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26F9017" w14:textId="2A0CFF3A"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F79467" w14:textId="4FA82524"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51050949" w14:textId="00A5C474"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r>
      <w:tr w:rsidR="00540C33" w:rsidRPr="00BF20E8" w14:paraId="7125ABA9" w14:textId="77777777" w:rsidTr="00F15596">
        <w:trPr>
          <w:trHeight w:val="983"/>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3FC37E" w14:textId="33057584" w:rsidR="00540C33" w:rsidRPr="00BF20E8" w:rsidRDefault="00540C33"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N- 33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B4E68B1" w14:textId="77777777" w:rsidR="00540C33" w:rsidRPr="00BF20E8" w:rsidRDefault="00540C33" w:rsidP="005F577B">
            <w:pPr>
              <w:pStyle w:val="paragraph"/>
              <w:spacing w:before="0" w:beforeAutospacing="0" w:after="0" w:afterAutospacing="0"/>
              <w:ind w:left="105"/>
              <w:jc w:val="both"/>
              <w:textAlignment w:val="baseline"/>
              <w:divId w:val="126750300"/>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Decreto </w:t>
            </w:r>
          </w:p>
          <w:p w14:paraId="343B7325" w14:textId="7A1324FD" w:rsidR="00540C33" w:rsidRPr="00BF20E8" w:rsidRDefault="00540C33"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333de 2014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BD1906" w14:textId="62D045BB" w:rsidR="00540C33" w:rsidRPr="00BF20E8" w:rsidRDefault="00540C33"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2014 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C75D910" w14:textId="381F0462" w:rsidR="00540C33" w:rsidRPr="00BF20E8" w:rsidRDefault="00540C33" w:rsidP="005F577B">
            <w:pPr>
              <w:pStyle w:val="paragraph"/>
              <w:spacing w:before="0" w:beforeAutospacing="0" w:after="0" w:afterAutospacing="0"/>
              <w:ind w:left="105" w:right="278"/>
              <w:jc w:val="both"/>
              <w:textAlignment w:val="baseline"/>
              <w:divId w:val="1189029034"/>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Define el régimen de acreditación de las entidades de certificación, aplicable a personas jurídicas, públicas y privadas.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152B82" w14:textId="726E389B"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32D4E5" w14:textId="097E816F"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1E37A6" w14:textId="5538265C"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649A8B6" w14:textId="6624899C"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D9F395" w14:textId="22C01EFC"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0E626E14" w14:textId="3F715FF2"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r>
      <w:tr w:rsidR="00540C33" w:rsidRPr="00BF20E8" w14:paraId="17B420D1" w14:textId="77777777" w:rsidTr="004F09E6">
        <w:trPr>
          <w:trHeight w:val="1269"/>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D376DA7" w14:textId="4CE1FA37" w:rsidR="00540C33" w:rsidRPr="00BF20E8" w:rsidRDefault="00540C33"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N- 34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10C585" w14:textId="77777777" w:rsidR="00540C33" w:rsidRPr="00BF20E8" w:rsidRDefault="00540C33" w:rsidP="005F577B">
            <w:pPr>
              <w:pStyle w:val="paragraph"/>
              <w:spacing w:before="0" w:beforeAutospacing="0" w:after="0" w:afterAutospacing="0"/>
              <w:ind w:left="105"/>
              <w:jc w:val="both"/>
              <w:textAlignment w:val="baseline"/>
              <w:divId w:val="1880194169"/>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Ley 1712 de </w:t>
            </w:r>
          </w:p>
          <w:p w14:paraId="627671DD" w14:textId="17765EC7" w:rsidR="00540C33" w:rsidRPr="00BF20E8" w:rsidRDefault="00540C33"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2014 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FB0F16" w14:textId="3D0C1B15" w:rsidR="00540C33" w:rsidRPr="00BF20E8" w:rsidRDefault="00540C33"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2014 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FF14907" w14:textId="53A91F8D" w:rsidR="00540C33" w:rsidRPr="00BF20E8" w:rsidRDefault="00540C33" w:rsidP="005F577B">
            <w:pPr>
              <w:pStyle w:val="paragraph"/>
              <w:spacing w:before="0" w:beforeAutospacing="0" w:after="0" w:afterAutospacing="0"/>
              <w:ind w:left="105" w:right="136"/>
              <w:jc w:val="both"/>
              <w:textAlignment w:val="baseline"/>
              <w:divId w:val="1782845962"/>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medio de la cual se crea la Le</w:t>
            </w:r>
            <w:r w:rsidR="001437EA" w:rsidRPr="00BF20E8">
              <w:rPr>
                <w:rFonts w:ascii="Arial" w:eastAsia="Myanmar Text" w:hAnsi="Arial" w:cs="Arial"/>
                <w:color w:val="000000" w:themeColor="text1"/>
                <w:sz w:val="20"/>
                <w:szCs w:val="20"/>
              </w:rPr>
              <w:t xml:space="preserve">y </w:t>
            </w:r>
            <w:r w:rsidRPr="00BF20E8">
              <w:rPr>
                <w:rFonts w:ascii="Arial" w:eastAsia="Myanmar Text" w:hAnsi="Arial" w:cs="Arial"/>
                <w:color w:val="000000" w:themeColor="text1"/>
                <w:sz w:val="20"/>
                <w:szCs w:val="20"/>
              </w:rPr>
              <w:t>de Transparencia y del Derecho de Acceso a la Información Pública Nacional y se dictan otras </w:t>
            </w:r>
          </w:p>
          <w:p w14:paraId="5E7EBD18" w14:textId="768B7904" w:rsidR="00540C33" w:rsidRPr="00BF20E8" w:rsidRDefault="00540C33" w:rsidP="005F577B">
            <w:pPr>
              <w:spacing w:after="0" w:line="240" w:lineRule="auto"/>
              <w:ind w:left="75" w:right="136"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disposiciones.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293688" w14:textId="7B7A9BCE"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1DE011" w14:textId="29B82653"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29ABCA" w14:textId="18A2F4A1"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DB04664" w14:textId="3E8F79FD"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893449" w14:textId="2147ACEA"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60A792B5" w14:textId="55C143DB"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r>
      <w:tr w:rsidR="00540C33" w:rsidRPr="00BF20E8" w14:paraId="69F736D5" w14:textId="77777777" w:rsidTr="00F15596">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FE9A97" w14:textId="7284545D" w:rsidR="00540C33" w:rsidRPr="00BF20E8" w:rsidRDefault="00540C33" w:rsidP="00911639">
            <w:pPr>
              <w:spacing w:after="0" w:line="240" w:lineRule="auto"/>
              <w:ind w:left="75" w:right="2" w:firstLine="0"/>
              <w:textAlignment w:val="baseline"/>
              <w:divId w:val="144206942"/>
              <w:rPr>
                <w:rFonts w:ascii="Arial" w:hAnsi="Arial" w:cs="Arial"/>
                <w:color w:val="000000" w:themeColor="text1"/>
                <w:sz w:val="20"/>
                <w:szCs w:val="20"/>
              </w:rPr>
            </w:pPr>
            <w:r w:rsidRPr="00BF20E8">
              <w:rPr>
                <w:rFonts w:ascii="Arial" w:hAnsi="Arial" w:cs="Arial"/>
                <w:color w:val="000000" w:themeColor="text1"/>
                <w:sz w:val="20"/>
                <w:szCs w:val="20"/>
              </w:rPr>
              <w:t>N- 35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37D59AA" w14:textId="2366B85E" w:rsidR="00540C33" w:rsidRPr="00BF20E8" w:rsidRDefault="00540C33" w:rsidP="005F577B">
            <w:pPr>
              <w:spacing w:after="0" w:line="240" w:lineRule="auto"/>
              <w:ind w:left="75" w:right="2" w:firstLine="0"/>
              <w:textAlignment w:val="baseline"/>
              <w:divId w:val="144206942"/>
              <w:rPr>
                <w:rFonts w:ascii="Arial" w:hAnsi="Arial" w:cs="Arial"/>
                <w:color w:val="000000" w:themeColor="text1"/>
                <w:sz w:val="20"/>
                <w:szCs w:val="20"/>
              </w:rPr>
            </w:pPr>
            <w:r w:rsidRPr="00BF20E8">
              <w:rPr>
                <w:rFonts w:ascii="Arial" w:hAnsi="Arial" w:cs="Arial"/>
                <w:color w:val="000000" w:themeColor="text1"/>
                <w:sz w:val="20"/>
                <w:szCs w:val="20"/>
              </w:rPr>
              <w:t>Ley 1753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E59B2F" w14:textId="59453100" w:rsidR="00540C33" w:rsidRPr="00BF20E8" w:rsidRDefault="00540C33" w:rsidP="005F577B">
            <w:pPr>
              <w:spacing w:after="0" w:line="240" w:lineRule="auto"/>
              <w:ind w:left="75" w:right="2" w:firstLine="0"/>
              <w:textAlignment w:val="baseline"/>
              <w:divId w:val="144206942"/>
              <w:rPr>
                <w:rFonts w:ascii="Arial" w:hAnsi="Arial" w:cs="Arial"/>
                <w:color w:val="000000" w:themeColor="text1"/>
                <w:sz w:val="20"/>
                <w:szCs w:val="20"/>
              </w:rPr>
            </w:pPr>
            <w:r w:rsidRPr="00BF20E8">
              <w:rPr>
                <w:rFonts w:ascii="Arial" w:hAnsi="Arial" w:cs="Arial"/>
                <w:color w:val="000000" w:themeColor="text1"/>
                <w:sz w:val="20"/>
                <w:szCs w:val="20"/>
              </w:rPr>
              <w:t>2015 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57F3E67" w14:textId="74219CC8" w:rsidR="00540C33" w:rsidRPr="00BF20E8" w:rsidRDefault="00E4180D" w:rsidP="005F577B">
            <w:pPr>
              <w:spacing w:after="0" w:line="240" w:lineRule="auto"/>
              <w:ind w:left="75" w:right="2" w:firstLine="0"/>
              <w:textAlignment w:val="baseline"/>
              <w:divId w:val="144206942"/>
              <w:rPr>
                <w:rFonts w:ascii="Arial" w:hAnsi="Arial" w:cs="Arial"/>
                <w:color w:val="000000" w:themeColor="text1"/>
                <w:sz w:val="20"/>
                <w:szCs w:val="20"/>
              </w:rPr>
            </w:pPr>
            <w:r w:rsidRPr="00BF20E8">
              <w:rPr>
                <w:rFonts w:ascii="Arial" w:hAnsi="Arial" w:cs="Arial"/>
                <w:color w:val="000000" w:themeColor="text1"/>
                <w:sz w:val="20"/>
                <w:szCs w:val="20"/>
              </w:rPr>
              <w:t>Por el cual se expide el Plan</w:t>
            </w:r>
            <w:r w:rsidR="00540C33" w:rsidRPr="00BF20E8">
              <w:rPr>
                <w:rFonts w:ascii="Arial" w:hAnsi="Arial" w:cs="Arial"/>
                <w:color w:val="000000" w:themeColor="text1"/>
                <w:sz w:val="20"/>
                <w:szCs w:val="20"/>
              </w:rPr>
              <w:t> Nacional de Desarrollo 2014-2018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89D793" w14:textId="725500E5" w:rsidR="00540C33" w:rsidRPr="00BF20E8" w:rsidRDefault="00540C33" w:rsidP="00F15596">
            <w:pPr>
              <w:spacing w:after="0" w:line="240" w:lineRule="auto"/>
              <w:ind w:left="75" w:right="2" w:firstLine="0"/>
              <w:jc w:val="center"/>
              <w:textAlignment w:val="baseline"/>
              <w:divId w:val="144206942"/>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1FFA4C" w14:textId="42105750" w:rsidR="00540C33" w:rsidRPr="00BF20E8" w:rsidRDefault="00540C33" w:rsidP="00F15596">
            <w:pPr>
              <w:spacing w:after="0" w:line="240" w:lineRule="auto"/>
              <w:ind w:left="75" w:right="2" w:firstLine="0"/>
              <w:jc w:val="center"/>
              <w:textAlignment w:val="baseline"/>
              <w:divId w:val="144206942"/>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D1EB8F" w14:textId="07F2774D" w:rsidR="00540C33" w:rsidRPr="00BF20E8" w:rsidRDefault="00540C33" w:rsidP="00F15596">
            <w:pPr>
              <w:spacing w:after="0" w:line="240" w:lineRule="auto"/>
              <w:ind w:left="75" w:right="2" w:firstLine="0"/>
              <w:jc w:val="center"/>
              <w:textAlignment w:val="baseline"/>
              <w:divId w:val="144206942"/>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D469E66" w14:textId="7BD77346" w:rsidR="00540C33" w:rsidRPr="00BF20E8" w:rsidRDefault="00540C33" w:rsidP="00F15596">
            <w:pPr>
              <w:spacing w:after="0" w:line="240" w:lineRule="auto"/>
              <w:ind w:left="75" w:right="2" w:firstLine="0"/>
              <w:jc w:val="center"/>
              <w:textAlignment w:val="baseline"/>
              <w:divId w:val="144206942"/>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37738B" w14:textId="136E4E60" w:rsidR="00540C33" w:rsidRPr="00BF20E8" w:rsidRDefault="00540C33" w:rsidP="00F15596">
            <w:pPr>
              <w:spacing w:after="0" w:line="240" w:lineRule="auto"/>
              <w:ind w:left="75" w:right="2" w:firstLine="0"/>
              <w:jc w:val="center"/>
              <w:textAlignment w:val="baseline"/>
              <w:divId w:val="144206942"/>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2F584FB9" w14:textId="09C17BCA" w:rsidR="00540C33" w:rsidRPr="00BF20E8" w:rsidRDefault="00540C33" w:rsidP="00F15596">
            <w:pPr>
              <w:spacing w:after="0" w:line="240" w:lineRule="auto"/>
              <w:ind w:left="75" w:right="2" w:firstLine="0"/>
              <w:jc w:val="center"/>
              <w:textAlignment w:val="baseline"/>
              <w:divId w:val="144206942"/>
              <w:rPr>
                <w:rFonts w:ascii="Arial" w:hAnsi="Arial" w:cs="Arial"/>
                <w:color w:val="000000" w:themeColor="text1"/>
                <w:sz w:val="20"/>
                <w:szCs w:val="20"/>
              </w:rPr>
            </w:pPr>
          </w:p>
        </w:tc>
      </w:tr>
      <w:tr w:rsidR="00540C33" w:rsidRPr="00BF20E8" w14:paraId="0EAFDBAF" w14:textId="77777777" w:rsidTr="00F15596">
        <w:trPr>
          <w:trHeight w:val="686"/>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BFF8649" w14:textId="54194305" w:rsidR="00540C33" w:rsidRPr="00BF20E8" w:rsidRDefault="00540C33" w:rsidP="00911639">
            <w:pPr>
              <w:spacing w:after="0" w:line="240" w:lineRule="auto"/>
              <w:ind w:left="75" w:right="2" w:firstLine="0"/>
              <w:textAlignment w:val="baseline"/>
              <w:divId w:val="20788414"/>
              <w:rPr>
                <w:rFonts w:ascii="Arial" w:hAnsi="Arial" w:cs="Arial"/>
                <w:color w:val="000000" w:themeColor="text1"/>
                <w:sz w:val="20"/>
                <w:szCs w:val="20"/>
              </w:rPr>
            </w:pPr>
            <w:r w:rsidRPr="00BF20E8">
              <w:rPr>
                <w:rFonts w:ascii="Arial" w:hAnsi="Arial" w:cs="Arial"/>
                <w:color w:val="000000" w:themeColor="text1"/>
                <w:sz w:val="20"/>
                <w:szCs w:val="20"/>
              </w:rPr>
              <w:t>N- 36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AAC639" w14:textId="77777777" w:rsidR="00540C33" w:rsidRPr="00BF20E8" w:rsidRDefault="00540C33" w:rsidP="005F577B">
            <w:pPr>
              <w:spacing w:after="0" w:line="240" w:lineRule="auto"/>
              <w:ind w:left="75" w:right="2" w:firstLine="0"/>
              <w:textAlignment w:val="baseline"/>
              <w:divId w:val="20788414"/>
              <w:rPr>
                <w:rFonts w:ascii="Arial" w:hAnsi="Arial" w:cs="Arial"/>
                <w:color w:val="000000" w:themeColor="text1"/>
                <w:sz w:val="20"/>
                <w:szCs w:val="20"/>
              </w:rPr>
            </w:pPr>
            <w:r w:rsidRPr="00BF20E8">
              <w:rPr>
                <w:rFonts w:ascii="Arial" w:hAnsi="Arial" w:cs="Arial"/>
                <w:color w:val="000000" w:themeColor="text1"/>
                <w:sz w:val="20"/>
                <w:szCs w:val="20"/>
              </w:rPr>
              <w:t>Decreto </w:t>
            </w:r>
          </w:p>
          <w:p w14:paraId="24CF707E" w14:textId="77831F84" w:rsidR="00540C33" w:rsidRPr="00BF20E8" w:rsidRDefault="00540C33" w:rsidP="005F577B">
            <w:pPr>
              <w:spacing w:after="0" w:line="240" w:lineRule="auto"/>
              <w:ind w:left="75" w:right="2" w:firstLine="0"/>
              <w:textAlignment w:val="baseline"/>
              <w:divId w:val="20788414"/>
              <w:rPr>
                <w:rFonts w:ascii="Arial" w:hAnsi="Arial" w:cs="Arial"/>
                <w:color w:val="000000" w:themeColor="text1"/>
                <w:sz w:val="20"/>
                <w:szCs w:val="20"/>
              </w:rPr>
            </w:pPr>
            <w:r w:rsidRPr="00BF20E8">
              <w:rPr>
                <w:rFonts w:ascii="Arial" w:hAnsi="Arial" w:cs="Arial"/>
                <w:color w:val="000000" w:themeColor="text1"/>
                <w:sz w:val="20"/>
                <w:szCs w:val="20"/>
              </w:rPr>
              <w:t>415 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1B60AC" w14:textId="19060955" w:rsidR="00540C33" w:rsidRPr="00BF20E8" w:rsidRDefault="00540C33" w:rsidP="005F577B">
            <w:pPr>
              <w:spacing w:after="0" w:line="240" w:lineRule="auto"/>
              <w:ind w:left="75" w:right="2" w:firstLine="0"/>
              <w:textAlignment w:val="baseline"/>
              <w:divId w:val="20788414"/>
              <w:rPr>
                <w:rFonts w:ascii="Arial" w:hAnsi="Arial" w:cs="Arial"/>
                <w:color w:val="000000" w:themeColor="text1"/>
                <w:sz w:val="20"/>
                <w:szCs w:val="20"/>
              </w:rPr>
            </w:pPr>
            <w:r w:rsidRPr="00BF20E8">
              <w:rPr>
                <w:rFonts w:ascii="Arial" w:hAnsi="Arial" w:cs="Arial"/>
                <w:color w:val="000000" w:themeColor="text1"/>
                <w:sz w:val="20"/>
                <w:szCs w:val="20"/>
              </w:rPr>
              <w:t>2016 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6588A97" w14:textId="605AA5F2" w:rsidR="00540C33" w:rsidRPr="00BF20E8" w:rsidRDefault="00540C33" w:rsidP="005F577B">
            <w:pPr>
              <w:spacing w:after="0" w:line="240" w:lineRule="auto"/>
              <w:ind w:left="75" w:right="2" w:firstLine="0"/>
              <w:textAlignment w:val="baseline"/>
              <w:divId w:val="20788414"/>
              <w:rPr>
                <w:rFonts w:ascii="Arial" w:hAnsi="Arial" w:cs="Arial"/>
                <w:color w:val="000000" w:themeColor="text1"/>
                <w:sz w:val="20"/>
                <w:szCs w:val="20"/>
              </w:rPr>
            </w:pPr>
            <w:r w:rsidRPr="00BF20E8">
              <w:rPr>
                <w:rFonts w:ascii="Arial" w:hAnsi="Arial" w:cs="Arial"/>
                <w:color w:val="000000" w:themeColor="text1"/>
                <w:sz w:val="20"/>
                <w:szCs w:val="20"/>
              </w:rPr>
              <w:t>Definición y establecimiento del</w:t>
            </w:r>
            <w:r w:rsidR="00C26785"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CIO en el sector publico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C9901B" w14:textId="5EB6AFB9" w:rsidR="00540C33" w:rsidRPr="00BF20E8" w:rsidRDefault="00540C33" w:rsidP="00F15596">
            <w:pPr>
              <w:spacing w:after="0" w:line="240" w:lineRule="auto"/>
              <w:ind w:left="75" w:right="2" w:firstLine="0"/>
              <w:jc w:val="center"/>
              <w:textAlignment w:val="baseline"/>
              <w:divId w:val="20788414"/>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AA4010" w14:textId="21804704" w:rsidR="00540C33" w:rsidRPr="00BF20E8" w:rsidRDefault="00540C33" w:rsidP="00F15596">
            <w:pPr>
              <w:spacing w:after="0" w:line="240" w:lineRule="auto"/>
              <w:ind w:left="75" w:right="2" w:firstLine="0"/>
              <w:jc w:val="center"/>
              <w:textAlignment w:val="baseline"/>
              <w:divId w:val="20788414"/>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688100" w14:textId="51313321" w:rsidR="00540C33" w:rsidRPr="00BF20E8" w:rsidRDefault="00540C33" w:rsidP="00F15596">
            <w:pPr>
              <w:spacing w:after="0" w:line="240" w:lineRule="auto"/>
              <w:ind w:left="75" w:right="2" w:firstLine="0"/>
              <w:jc w:val="center"/>
              <w:textAlignment w:val="baseline"/>
              <w:divId w:val="20788414"/>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229B903" w14:textId="6783482F" w:rsidR="00540C33" w:rsidRPr="00BF20E8" w:rsidRDefault="00540C33" w:rsidP="00F15596">
            <w:pPr>
              <w:spacing w:after="0" w:line="240" w:lineRule="auto"/>
              <w:ind w:left="75" w:right="2" w:firstLine="0"/>
              <w:jc w:val="center"/>
              <w:textAlignment w:val="baseline"/>
              <w:divId w:val="20788414"/>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AB8408" w14:textId="3275330E" w:rsidR="00540C33" w:rsidRPr="00BF20E8" w:rsidRDefault="00540C33" w:rsidP="00F15596">
            <w:pPr>
              <w:spacing w:after="0" w:line="240" w:lineRule="auto"/>
              <w:ind w:left="75" w:right="2" w:firstLine="0"/>
              <w:jc w:val="center"/>
              <w:textAlignment w:val="baseline"/>
              <w:divId w:val="20788414"/>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1FF4D584" w14:textId="55345CDA" w:rsidR="00540C33" w:rsidRPr="00BF20E8" w:rsidRDefault="00540C33" w:rsidP="00F15596">
            <w:pPr>
              <w:spacing w:after="0" w:line="240" w:lineRule="auto"/>
              <w:ind w:left="75" w:right="2" w:firstLine="0"/>
              <w:jc w:val="center"/>
              <w:textAlignment w:val="baseline"/>
              <w:divId w:val="20788414"/>
              <w:rPr>
                <w:rFonts w:ascii="Arial" w:hAnsi="Arial" w:cs="Arial"/>
                <w:color w:val="000000" w:themeColor="text1"/>
                <w:sz w:val="20"/>
                <w:szCs w:val="20"/>
              </w:rPr>
            </w:pPr>
          </w:p>
        </w:tc>
      </w:tr>
      <w:tr w:rsidR="00540C33" w:rsidRPr="00BF20E8" w14:paraId="35B623B6" w14:textId="77777777" w:rsidTr="00F15596">
        <w:trPr>
          <w:trHeight w:val="69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B8B7AEE" w14:textId="78DDD9D8" w:rsidR="00540C33" w:rsidRPr="00BF20E8" w:rsidRDefault="00540C33" w:rsidP="00911639">
            <w:pPr>
              <w:spacing w:after="0" w:line="240" w:lineRule="auto"/>
              <w:ind w:left="75" w:right="2" w:firstLine="0"/>
              <w:textAlignment w:val="baseline"/>
              <w:divId w:val="328606937"/>
              <w:rPr>
                <w:rFonts w:ascii="Arial" w:hAnsi="Arial" w:cs="Arial"/>
                <w:color w:val="000000" w:themeColor="text1"/>
                <w:sz w:val="20"/>
                <w:szCs w:val="20"/>
              </w:rPr>
            </w:pPr>
            <w:r w:rsidRPr="00BF20E8">
              <w:rPr>
                <w:rFonts w:ascii="Arial" w:hAnsi="Arial" w:cs="Arial"/>
                <w:color w:val="000000" w:themeColor="text1"/>
                <w:sz w:val="20"/>
                <w:szCs w:val="20"/>
              </w:rPr>
              <w:t>N- 37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49CCA9" w14:textId="77777777" w:rsidR="00540C33" w:rsidRPr="00BF20E8" w:rsidRDefault="00540C33" w:rsidP="005F577B">
            <w:pPr>
              <w:spacing w:after="0" w:line="240" w:lineRule="auto"/>
              <w:ind w:left="75" w:right="2" w:firstLine="0"/>
              <w:textAlignment w:val="baseline"/>
              <w:divId w:val="328606937"/>
              <w:rPr>
                <w:rFonts w:ascii="Arial" w:hAnsi="Arial" w:cs="Arial"/>
                <w:color w:val="000000" w:themeColor="text1"/>
                <w:sz w:val="20"/>
                <w:szCs w:val="20"/>
              </w:rPr>
            </w:pPr>
            <w:r w:rsidRPr="00BF20E8">
              <w:rPr>
                <w:rFonts w:ascii="Arial" w:hAnsi="Arial" w:cs="Arial"/>
                <w:color w:val="000000" w:themeColor="text1"/>
                <w:sz w:val="20"/>
                <w:szCs w:val="20"/>
              </w:rPr>
              <w:t>CONPES </w:t>
            </w:r>
          </w:p>
          <w:p w14:paraId="00F7B257" w14:textId="583D22DE" w:rsidR="00540C33" w:rsidRPr="00BF20E8" w:rsidRDefault="00540C33" w:rsidP="005F577B">
            <w:pPr>
              <w:spacing w:after="0" w:line="240" w:lineRule="auto"/>
              <w:ind w:left="75" w:right="2" w:firstLine="0"/>
              <w:textAlignment w:val="baseline"/>
              <w:divId w:val="328606937"/>
              <w:rPr>
                <w:rFonts w:ascii="Arial" w:hAnsi="Arial" w:cs="Arial"/>
                <w:color w:val="000000" w:themeColor="text1"/>
                <w:sz w:val="20"/>
                <w:szCs w:val="20"/>
              </w:rPr>
            </w:pPr>
            <w:r w:rsidRPr="00BF20E8">
              <w:rPr>
                <w:rFonts w:ascii="Arial" w:hAnsi="Arial" w:cs="Arial"/>
                <w:color w:val="000000" w:themeColor="text1"/>
                <w:sz w:val="20"/>
                <w:szCs w:val="20"/>
              </w:rPr>
              <w:t>3854 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8157B9" w14:textId="3C6F96AF" w:rsidR="00540C33" w:rsidRPr="00BF20E8" w:rsidRDefault="00540C33" w:rsidP="005F577B">
            <w:pPr>
              <w:spacing w:after="0" w:line="240" w:lineRule="auto"/>
              <w:ind w:left="75" w:right="2" w:firstLine="0"/>
              <w:textAlignment w:val="baseline"/>
              <w:divId w:val="328606937"/>
              <w:rPr>
                <w:rFonts w:ascii="Arial" w:hAnsi="Arial" w:cs="Arial"/>
                <w:color w:val="000000" w:themeColor="text1"/>
                <w:sz w:val="20"/>
                <w:szCs w:val="20"/>
              </w:rPr>
            </w:pPr>
            <w:r w:rsidRPr="00BF20E8">
              <w:rPr>
                <w:rFonts w:ascii="Arial" w:hAnsi="Arial" w:cs="Arial"/>
                <w:color w:val="000000" w:themeColor="text1"/>
                <w:sz w:val="20"/>
                <w:szCs w:val="20"/>
              </w:rPr>
              <w:t>2017 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20F1CD1" w14:textId="219E7D4B" w:rsidR="00540C33" w:rsidRPr="00BF20E8" w:rsidRDefault="00540C33" w:rsidP="005F577B">
            <w:pPr>
              <w:spacing w:after="0" w:line="240" w:lineRule="auto"/>
              <w:ind w:left="75" w:right="2" w:firstLine="0"/>
              <w:textAlignment w:val="baseline"/>
              <w:divId w:val="328606937"/>
              <w:rPr>
                <w:rFonts w:ascii="Arial" w:hAnsi="Arial" w:cs="Arial"/>
                <w:color w:val="000000" w:themeColor="text1"/>
                <w:sz w:val="20"/>
                <w:szCs w:val="20"/>
              </w:rPr>
            </w:pPr>
            <w:r w:rsidRPr="00BF20E8">
              <w:rPr>
                <w:rFonts w:ascii="Arial" w:hAnsi="Arial" w:cs="Arial"/>
                <w:color w:val="000000" w:themeColor="text1"/>
                <w:sz w:val="20"/>
                <w:szCs w:val="20"/>
              </w:rPr>
              <w:t>Política nacional de seguridad digital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D13D3E" w14:textId="54DAFCF2" w:rsidR="00540C33" w:rsidRPr="00BF20E8" w:rsidRDefault="00540C33" w:rsidP="00F15596">
            <w:pPr>
              <w:spacing w:after="0" w:line="240" w:lineRule="auto"/>
              <w:ind w:left="75" w:right="2" w:firstLine="0"/>
              <w:jc w:val="center"/>
              <w:textAlignment w:val="baseline"/>
              <w:divId w:val="328606937"/>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2739A8" w14:textId="7026C360" w:rsidR="00540C33" w:rsidRPr="00BF20E8" w:rsidRDefault="00540C33" w:rsidP="00F15596">
            <w:pPr>
              <w:spacing w:after="0" w:line="240" w:lineRule="auto"/>
              <w:ind w:left="75" w:right="2" w:firstLine="0"/>
              <w:jc w:val="center"/>
              <w:textAlignment w:val="baseline"/>
              <w:divId w:val="328606937"/>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DBBC79" w14:textId="1A22368F" w:rsidR="00540C33" w:rsidRPr="00BF20E8" w:rsidRDefault="00540C33" w:rsidP="00F15596">
            <w:pPr>
              <w:spacing w:after="0" w:line="240" w:lineRule="auto"/>
              <w:ind w:left="75" w:right="2" w:firstLine="0"/>
              <w:jc w:val="center"/>
              <w:textAlignment w:val="baseline"/>
              <w:divId w:val="328606937"/>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5DA2AA7" w14:textId="2D93C904" w:rsidR="00540C33" w:rsidRPr="00BF20E8" w:rsidRDefault="00540C33" w:rsidP="00F15596">
            <w:pPr>
              <w:spacing w:after="0" w:line="240" w:lineRule="auto"/>
              <w:ind w:left="75" w:right="2" w:firstLine="0"/>
              <w:jc w:val="center"/>
              <w:textAlignment w:val="baseline"/>
              <w:divId w:val="328606937"/>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A30117" w14:textId="199379B8" w:rsidR="00540C33" w:rsidRPr="00BF20E8" w:rsidRDefault="00540C33" w:rsidP="00F15596">
            <w:pPr>
              <w:spacing w:after="0" w:line="240" w:lineRule="auto"/>
              <w:ind w:left="75" w:right="2" w:firstLine="0"/>
              <w:jc w:val="center"/>
              <w:textAlignment w:val="baseline"/>
              <w:divId w:val="328606937"/>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116DA095" w14:textId="49B14476" w:rsidR="00540C33" w:rsidRPr="00BF20E8" w:rsidRDefault="00540C33" w:rsidP="00F15596">
            <w:pPr>
              <w:spacing w:after="0" w:line="240" w:lineRule="auto"/>
              <w:ind w:left="75" w:right="2" w:firstLine="0"/>
              <w:jc w:val="center"/>
              <w:textAlignment w:val="baseline"/>
              <w:divId w:val="328606937"/>
              <w:rPr>
                <w:rFonts w:ascii="Arial" w:hAnsi="Arial" w:cs="Arial"/>
                <w:color w:val="000000" w:themeColor="text1"/>
                <w:sz w:val="20"/>
                <w:szCs w:val="20"/>
              </w:rPr>
            </w:pPr>
          </w:p>
        </w:tc>
      </w:tr>
      <w:tr w:rsidR="00540C33" w:rsidRPr="00BF20E8" w14:paraId="2B5EA77E" w14:textId="77777777" w:rsidTr="00F15596">
        <w:trPr>
          <w:trHeight w:val="148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AD15016" w14:textId="4079F40A" w:rsidR="00540C33" w:rsidRPr="00BF20E8" w:rsidRDefault="00540C33"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N- 38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FA1503" w14:textId="21940065" w:rsidR="00540C33" w:rsidRPr="00BF20E8" w:rsidRDefault="00540C33"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1499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704F6B3" w14:textId="45DFF796" w:rsidR="00540C33" w:rsidRPr="00BF20E8" w:rsidRDefault="00540C33"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2017 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478E601" w14:textId="3042990B" w:rsidR="00540C33" w:rsidRPr="00BF20E8" w:rsidRDefault="00540C33" w:rsidP="005F577B">
            <w:pPr>
              <w:pStyle w:val="paragraph"/>
              <w:spacing w:before="0" w:beforeAutospacing="0" w:after="0" w:afterAutospacing="0"/>
              <w:ind w:left="105" w:right="136"/>
              <w:jc w:val="both"/>
              <w:textAlignment w:val="baseline"/>
              <w:divId w:val="363483191"/>
              <w:rPr>
                <w:rFonts w:ascii="Arial" w:eastAsia="Myanmar Text" w:hAnsi="Arial" w:cs="Arial"/>
                <w:color w:val="000000" w:themeColor="text1"/>
                <w:sz w:val="20"/>
                <w:szCs w:val="20"/>
              </w:rPr>
            </w:pPr>
            <w:r w:rsidRPr="00BF20E8">
              <w:rPr>
                <w:rFonts w:ascii="Arial" w:eastAsia="Myanmar Text" w:hAnsi="Arial" w:cs="Arial"/>
                <w:color w:val="000000" w:themeColor="text1"/>
                <w:sz w:val="20"/>
                <w:szCs w:val="20"/>
              </w:rPr>
              <w:t>“Por medio del cual se modifica el Decreto 1083 de 2015, Decreto Único Reglamentario del Sector Función Pública, en lo relacionado con el Sistema de Gestión</w:t>
            </w:r>
            <w:r w:rsidR="00E6437A" w:rsidRPr="00BF20E8">
              <w:rPr>
                <w:rFonts w:ascii="Arial" w:eastAsia="Myanmar Text" w:hAnsi="Arial" w:cs="Arial"/>
                <w:color w:val="000000" w:themeColor="text1"/>
                <w:sz w:val="20"/>
                <w:szCs w:val="20"/>
              </w:rPr>
              <w:t xml:space="preserve"> </w:t>
            </w:r>
            <w:r w:rsidRPr="00BF20E8">
              <w:rPr>
                <w:rFonts w:ascii="Arial" w:eastAsia="Myanmar Text" w:hAnsi="Arial" w:cs="Arial"/>
                <w:color w:val="000000" w:themeColor="text1"/>
                <w:sz w:val="20"/>
                <w:szCs w:val="20"/>
              </w:rPr>
              <w:t>establecido en el artículo 133 de la Ley 1753 de 2015” (MIPG)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1C77F3" w14:textId="309C3AAF"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3278F8" w14:textId="748420EA"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57BE2C" w14:textId="0BEFACF1"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8279666" w14:textId="04CA5DD0"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C176A2" w14:textId="627DBA3E"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25F10BCE" w14:textId="0C5ED9E2" w:rsidR="00540C33" w:rsidRPr="00BF20E8" w:rsidRDefault="00540C33" w:rsidP="00F15596">
            <w:pPr>
              <w:spacing w:after="0" w:line="240" w:lineRule="auto"/>
              <w:ind w:left="75" w:right="2" w:firstLine="0"/>
              <w:jc w:val="center"/>
              <w:textAlignment w:val="baseline"/>
              <w:rPr>
                <w:rFonts w:ascii="Arial" w:hAnsi="Arial" w:cs="Arial"/>
                <w:color w:val="000000" w:themeColor="text1"/>
                <w:sz w:val="20"/>
                <w:szCs w:val="20"/>
              </w:rPr>
            </w:pPr>
          </w:p>
        </w:tc>
      </w:tr>
      <w:tr w:rsidR="001D0829" w:rsidRPr="00BF20E8" w14:paraId="29A9C9D4" w14:textId="77777777" w:rsidTr="004F09E6">
        <w:trPr>
          <w:trHeight w:val="659"/>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4C5574" w14:textId="4AF08812"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N- 39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772453" w14:textId="08A0E612"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1413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B94E2E" w14:textId="1FA6F79D"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2017 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0F9263C" w14:textId="7D9E1E87" w:rsidR="001D0829" w:rsidRPr="00BF20E8" w:rsidRDefault="001D0829" w:rsidP="005F577B">
            <w:pPr>
              <w:spacing w:after="0" w:line="240" w:lineRule="auto"/>
              <w:ind w:left="75" w:right="136" w:firstLine="0"/>
              <w:textAlignment w:val="baseline"/>
              <w:divId w:val="1730498517"/>
              <w:rPr>
                <w:rFonts w:ascii="Arial" w:hAnsi="Arial" w:cs="Arial"/>
                <w:color w:val="000000" w:themeColor="text1"/>
                <w:sz w:val="20"/>
                <w:szCs w:val="20"/>
              </w:rPr>
            </w:pPr>
            <w:r w:rsidRPr="00BF20E8">
              <w:rPr>
                <w:rFonts w:ascii="Arial" w:hAnsi="Arial" w:cs="Arial"/>
                <w:color w:val="000000" w:themeColor="text1"/>
                <w:sz w:val="20"/>
                <w:szCs w:val="20"/>
              </w:rPr>
              <w:t>Establece lineamientos generales en el uso y operación de los servicios ciudadanos digitales.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3C9860" w14:textId="2DD96228"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AE66C7" w14:textId="07977512"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A9BA35" w14:textId="5872F387"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595BE4" w14:textId="4CF56087"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273577" w14:textId="7C84F6C0"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353ABE78" w14:textId="13FB308B"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r>
      <w:tr w:rsidR="001D0829" w:rsidRPr="00BF20E8" w14:paraId="3895C342" w14:textId="77777777" w:rsidTr="00F15596">
        <w:trPr>
          <w:trHeight w:val="983"/>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1B09863" w14:textId="5FE83172"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N- 40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D30E05" w14:textId="69BDDCC5"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1008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1CD99A1" w14:textId="33CB6329"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2018 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CA7DD76" w14:textId="77777777" w:rsidR="001D0829" w:rsidRPr="00BF20E8" w:rsidRDefault="001D0829" w:rsidP="005F577B">
            <w:pPr>
              <w:spacing w:after="0" w:line="240" w:lineRule="auto"/>
              <w:ind w:left="75" w:right="2" w:firstLine="0"/>
              <w:textAlignment w:val="baseline"/>
              <w:divId w:val="1484856844"/>
              <w:rPr>
                <w:rFonts w:ascii="Arial" w:hAnsi="Arial" w:cs="Arial"/>
                <w:color w:val="000000" w:themeColor="text1"/>
                <w:sz w:val="20"/>
                <w:szCs w:val="20"/>
              </w:rPr>
            </w:pPr>
            <w:r w:rsidRPr="00BF20E8">
              <w:rPr>
                <w:rFonts w:ascii="Arial" w:hAnsi="Arial" w:cs="Arial"/>
                <w:color w:val="000000" w:themeColor="text1"/>
                <w:sz w:val="20"/>
                <w:szCs w:val="20"/>
              </w:rPr>
              <w:t>Por el cual se establecen los lineamientos generales de la política de Gobierno Digital en reemplazo de la Política de </w:t>
            </w:r>
          </w:p>
          <w:p w14:paraId="678B77B9" w14:textId="6EE7A8DE"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Gobierno en Línea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7CE3EC" w14:textId="268203AA"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40CE45" w14:textId="64D348F4"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35F884" w14:textId="18A29B53"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C8BDCC9" w14:textId="312D7B19"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A1D606" w14:textId="38D82D8C"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279C7734" w14:textId="585827EE"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r>
      <w:tr w:rsidR="001D0829" w:rsidRPr="00BF20E8" w14:paraId="42882E27" w14:textId="77777777" w:rsidTr="004F09E6">
        <w:trPr>
          <w:trHeight w:val="70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EE3E62E" w14:textId="3E78C5F6"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lastRenderedPageBreak/>
              <w:t>N- 41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02728B" w14:textId="3A4F37CC"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704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F0ED79" w14:textId="0C1C6740"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218 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5D336E4" w14:textId="245B20D7" w:rsidR="001D0829" w:rsidRPr="00BF20E8" w:rsidRDefault="001D0829" w:rsidP="005F577B">
            <w:pPr>
              <w:spacing w:after="0" w:line="240" w:lineRule="auto"/>
              <w:ind w:left="75" w:right="278" w:firstLine="0"/>
              <w:textAlignment w:val="baseline"/>
              <w:divId w:val="1396857823"/>
              <w:rPr>
                <w:rFonts w:ascii="Arial" w:hAnsi="Arial" w:cs="Arial"/>
                <w:color w:val="000000" w:themeColor="text1"/>
                <w:sz w:val="20"/>
                <w:szCs w:val="20"/>
              </w:rPr>
            </w:pPr>
            <w:r w:rsidRPr="00BF20E8">
              <w:rPr>
                <w:rFonts w:ascii="Arial" w:hAnsi="Arial" w:cs="Arial"/>
                <w:color w:val="000000" w:themeColor="text1"/>
                <w:sz w:val="20"/>
                <w:szCs w:val="20"/>
              </w:rPr>
              <w:t>Creación</w:t>
            </w:r>
            <w:r w:rsidR="00E6437A"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de</w:t>
            </w:r>
            <w:r w:rsidR="00E6437A"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la</w:t>
            </w:r>
            <w:r w:rsidR="00E6437A"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Comisión Intersectorial para el Desarrollo de</w:t>
            </w:r>
            <w:r w:rsidR="00E6437A"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la Economía Digital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ED8CF0" w14:textId="4900A7A8"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44B14C" w14:textId="392CBBD6"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528FD8" w14:textId="042ED87D"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6652623" w14:textId="1433DB6D"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74F04C" w14:textId="247597ED"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6E335671" w14:textId="4E5222D5"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r>
      <w:tr w:rsidR="001D0829" w:rsidRPr="00BF20E8" w14:paraId="7847069E" w14:textId="77777777" w:rsidTr="004F09E6">
        <w:trPr>
          <w:trHeight w:val="714"/>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D5F66CE" w14:textId="423D133B"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N- 42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F7E878" w14:textId="3C179188"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612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9E1257" w14:textId="6F36D2BD"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2018 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F329022" w14:textId="02B26F1B" w:rsidR="001D0829" w:rsidRPr="00BF20E8" w:rsidRDefault="001D0829" w:rsidP="005F577B">
            <w:pPr>
              <w:spacing w:after="0" w:line="240" w:lineRule="auto"/>
              <w:ind w:left="75" w:right="278" w:firstLine="0"/>
              <w:textAlignment w:val="baseline"/>
              <w:divId w:val="895821625"/>
              <w:rPr>
                <w:rFonts w:ascii="Arial" w:hAnsi="Arial" w:cs="Arial"/>
                <w:color w:val="000000" w:themeColor="text1"/>
                <w:sz w:val="20"/>
                <w:szCs w:val="20"/>
              </w:rPr>
            </w:pPr>
            <w:r w:rsidRPr="00BF20E8">
              <w:rPr>
                <w:rFonts w:ascii="Arial" w:hAnsi="Arial" w:cs="Arial"/>
                <w:color w:val="000000" w:themeColor="text1"/>
                <w:sz w:val="20"/>
                <w:szCs w:val="20"/>
              </w:rPr>
              <w:t>Integración</w:t>
            </w:r>
            <w:r w:rsidR="00E6437A"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de</w:t>
            </w:r>
            <w:r w:rsidR="00E6437A"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los</w:t>
            </w:r>
            <w:r w:rsidR="00E6437A"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planes institucionales y estratégicos al</w:t>
            </w:r>
            <w:r w:rsidR="00E6437A"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Plan de Acción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D0645D" w14:textId="400F2703"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A6E893" w14:textId="20586B91"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835305D" w14:textId="7B236C78"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B8D2BEA" w14:textId="19052CC9"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DA7877" w14:textId="7693D1CA"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254C3982" w14:textId="1FE42A1F"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r>
      <w:tr w:rsidR="001D0829" w:rsidRPr="00BF20E8" w14:paraId="582E5772" w14:textId="77777777" w:rsidTr="00F15596">
        <w:trPr>
          <w:trHeight w:val="701"/>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A2DE5C6" w14:textId="1E2F1839" w:rsidR="001D0829" w:rsidRPr="00BF20E8" w:rsidRDefault="001D0829" w:rsidP="00911639">
            <w:pPr>
              <w:spacing w:after="0" w:line="240" w:lineRule="auto"/>
              <w:ind w:left="75" w:right="2" w:firstLine="0"/>
              <w:textAlignment w:val="baseline"/>
              <w:divId w:val="1779833463"/>
              <w:rPr>
                <w:rFonts w:ascii="Arial" w:hAnsi="Arial" w:cs="Arial"/>
                <w:color w:val="000000" w:themeColor="text1"/>
                <w:sz w:val="20"/>
                <w:szCs w:val="20"/>
              </w:rPr>
            </w:pPr>
            <w:r w:rsidRPr="00BF20E8">
              <w:rPr>
                <w:rFonts w:ascii="Arial" w:hAnsi="Arial" w:cs="Arial"/>
                <w:color w:val="000000" w:themeColor="text1"/>
                <w:sz w:val="20"/>
                <w:szCs w:val="20"/>
              </w:rPr>
              <w:t>N- 43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6703E0" w14:textId="77777777" w:rsidR="001D0829" w:rsidRPr="00BF20E8" w:rsidRDefault="001D0829" w:rsidP="005F577B">
            <w:pPr>
              <w:spacing w:after="0" w:line="240" w:lineRule="auto"/>
              <w:ind w:left="75" w:right="2" w:firstLine="0"/>
              <w:textAlignment w:val="baseline"/>
              <w:divId w:val="2118787091"/>
              <w:rPr>
                <w:rFonts w:ascii="Arial" w:hAnsi="Arial" w:cs="Arial"/>
                <w:color w:val="000000" w:themeColor="text1"/>
                <w:sz w:val="20"/>
                <w:szCs w:val="20"/>
              </w:rPr>
            </w:pPr>
            <w:r w:rsidRPr="00BF20E8">
              <w:rPr>
                <w:rFonts w:ascii="Arial" w:hAnsi="Arial" w:cs="Arial"/>
                <w:color w:val="000000" w:themeColor="text1"/>
                <w:sz w:val="20"/>
                <w:szCs w:val="20"/>
              </w:rPr>
              <w:t>CONPES </w:t>
            </w:r>
          </w:p>
          <w:p w14:paraId="6DD497D2" w14:textId="0F0C8776"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3920 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D14AA7" w14:textId="6EB58099"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2018 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B29A9C7" w14:textId="6AF43CDC" w:rsidR="001D0829" w:rsidRPr="00BF20E8" w:rsidRDefault="001D0829" w:rsidP="005F577B">
            <w:pPr>
              <w:spacing w:after="0" w:line="240" w:lineRule="auto"/>
              <w:ind w:left="75" w:right="278" w:firstLine="0"/>
              <w:textAlignment w:val="baseline"/>
              <w:divId w:val="1704089475"/>
              <w:rPr>
                <w:rFonts w:ascii="Arial" w:hAnsi="Arial" w:cs="Arial"/>
                <w:color w:val="000000" w:themeColor="text1"/>
                <w:sz w:val="20"/>
                <w:szCs w:val="20"/>
              </w:rPr>
            </w:pPr>
            <w:r w:rsidRPr="00BF20E8">
              <w:rPr>
                <w:rFonts w:ascii="Arial" w:hAnsi="Arial" w:cs="Arial"/>
                <w:color w:val="000000" w:themeColor="text1"/>
                <w:sz w:val="20"/>
                <w:szCs w:val="20"/>
              </w:rPr>
              <w:t>“Política nacional de explotación de datos (BIG DATA)”.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633194" w14:textId="0F30A4EE"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71BF06" w14:textId="583404BE"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BA353A" w14:textId="5EA6D566"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098C910" w14:textId="415584DE"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66403C" w14:textId="08D71830"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0DBAF3F9" w14:textId="3EC78D41"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r>
      <w:tr w:rsidR="001D0829" w:rsidRPr="00BF20E8" w14:paraId="07D7430D" w14:textId="77777777" w:rsidTr="00F15596">
        <w:trPr>
          <w:trHeight w:val="697"/>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CDF5E37" w14:textId="7B6755A3"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N- 44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2E2F49" w14:textId="464D3C82"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Ley 1955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D8CC0C" w14:textId="1C172F74"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2019 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618E1F7" w14:textId="6C089BEA" w:rsidR="001D0829" w:rsidRPr="00BF20E8" w:rsidRDefault="001D0829" w:rsidP="005F577B">
            <w:pPr>
              <w:spacing w:after="0" w:line="240" w:lineRule="auto"/>
              <w:ind w:left="75" w:right="278" w:firstLine="0"/>
              <w:textAlignment w:val="baseline"/>
              <w:divId w:val="1851022423"/>
              <w:rPr>
                <w:rFonts w:ascii="Arial" w:hAnsi="Arial" w:cs="Arial"/>
                <w:color w:val="000000" w:themeColor="text1"/>
                <w:sz w:val="20"/>
                <w:szCs w:val="20"/>
              </w:rPr>
            </w:pPr>
            <w:r w:rsidRPr="00BF20E8">
              <w:rPr>
                <w:rFonts w:ascii="Arial" w:hAnsi="Arial" w:cs="Arial"/>
                <w:color w:val="000000" w:themeColor="text1"/>
                <w:sz w:val="20"/>
                <w:szCs w:val="20"/>
              </w:rPr>
              <w:t>Plan Nacional de Desarrollo 2019 – 2022, Pacto por Colombia Pacto por la Equidad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A1B971" w14:textId="0882C9B6"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53EF81" w14:textId="1C810F74"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17FE54" w14:textId="1E3AA1CB"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484CDE3" w14:textId="4A5DBB9E"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DB2A1F" w14:textId="08F37232"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03EBCAFF" w14:textId="7E709AD0"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r>
      <w:tr w:rsidR="001D0829" w:rsidRPr="00BF20E8" w14:paraId="3CF05B06" w14:textId="77777777" w:rsidTr="00F15596">
        <w:trPr>
          <w:trHeight w:val="70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33F5DA" w14:textId="6A8D9867"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N- 45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6BABE0" w14:textId="551CA260"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Decreto 756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AD77A2" w14:textId="468E197C"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2019 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474975E" w14:textId="7ACB6DAD" w:rsidR="001D0829" w:rsidRPr="00BF20E8" w:rsidRDefault="00F75733" w:rsidP="005F577B">
            <w:pPr>
              <w:spacing w:after="0" w:line="240" w:lineRule="auto"/>
              <w:ind w:left="75" w:right="278" w:firstLine="0"/>
              <w:textAlignment w:val="baseline"/>
              <w:divId w:val="99841867"/>
              <w:rPr>
                <w:rFonts w:ascii="Arial" w:hAnsi="Arial" w:cs="Arial"/>
                <w:color w:val="000000" w:themeColor="text1"/>
                <w:sz w:val="20"/>
                <w:szCs w:val="20"/>
              </w:rPr>
            </w:pPr>
            <w:r w:rsidRPr="00BF20E8">
              <w:rPr>
                <w:rFonts w:ascii="Arial" w:hAnsi="Arial" w:cs="Arial"/>
                <w:color w:val="000000" w:themeColor="text1"/>
                <w:sz w:val="20"/>
                <w:szCs w:val="20"/>
              </w:rPr>
              <w:t>C</w:t>
            </w:r>
            <w:r w:rsidR="001D0829" w:rsidRPr="00BF20E8">
              <w:rPr>
                <w:rFonts w:ascii="Arial" w:hAnsi="Arial" w:cs="Arial"/>
                <w:color w:val="000000" w:themeColor="text1"/>
                <w:sz w:val="20"/>
                <w:szCs w:val="20"/>
              </w:rPr>
              <w:t>reación</w:t>
            </w:r>
            <w:r w:rsidRPr="00BF20E8">
              <w:rPr>
                <w:rFonts w:ascii="Arial" w:hAnsi="Arial" w:cs="Arial"/>
                <w:color w:val="000000" w:themeColor="text1"/>
                <w:sz w:val="20"/>
                <w:szCs w:val="20"/>
              </w:rPr>
              <w:t xml:space="preserve"> </w:t>
            </w:r>
            <w:r w:rsidR="001D0829" w:rsidRPr="00BF20E8">
              <w:rPr>
                <w:rFonts w:ascii="Arial" w:hAnsi="Arial" w:cs="Arial"/>
                <w:color w:val="000000" w:themeColor="text1"/>
                <w:sz w:val="20"/>
                <w:szCs w:val="20"/>
              </w:rPr>
              <w:t>de</w:t>
            </w:r>
            <w:r w:rsidRPr="00BF20E8">
              <w:rPr>
                <w:rFonts w:ascii="Arial" w:hAnsi="Arial" w:cs="Arial"/>
                <w:color w:val="000000" w:themeColor="text1"/>
                <w:sz w:val="20"/>
                <w:szCs w:val="20"/>
              </w:rPr>
              <w:t xml:space="preserve"> </w:t>
            </w:r>
            <w:r w:rsidR="001D0829" w:rsidRPr="00BF20E8">
              <w:rPr>
                <w:rFonts w:ascii="Arial" w:hAnsi="Arial" w:cs="Arial"/>
                <w:color w:val="000000" w:themeColor="text1"/>
                <w:sz w:val="20"/>
                <w:szCs w:val="20"/>
              </w:rPr>
              <w:t>la</w:t>
            </w:r>
            <w:r w:rsidRPr="00BF20E8">
              <w:rPr>
                <w:rFonts w:ascii="Arial" w:hAnsi="Arial" w:cs="Arial"/>
                <w:color w:val="000000" w:themeColor="text1"/>
                <w:sz w:val="20"/>
                <w:szCs w:val="20"/>
              </w:rPr>
              <w:t xml:space="preserve"> </w:t>
            </w:r>
            <w:r w:rsidR="001D0829" w:rsidRPr="00BF20E8">
              <w:rPr>
                <w:rFonts w:ascii="Arial" w:hAnsi="Arial" w:cs="Arial"/>
                <w:color w:val="000000" w:themeColor="text1"/>
                <w:sz w:val="20"/>
                <w:szCs w:val="20"/>
              </w:rPr>
              <w:t>Corporación Agencia Nacional de Gobierno </w:t>
            </w:r>
          </w:p>
          <w:p w14:paraId="4ED351B9" w14:textId="17DFCB84"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Digital (AND)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F3182D" w14:textId="40F015AC"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F33463" w14:textId="557C47EB"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2DA317" w14:textId="1BDFD372"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9D67D1F" w14:textId="74BF846B"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8B1150" w14:textId="7247EC10"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5623F810" w14:textId="4C3810EE"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r>
      <w:tr w:rsidR="001D0829" w:rsidRPr="00BF20E8" w14:paraId="15324AAC" w14:textId="77777777" w:rsidTr="00F15596">
        <w:trPr>
          <w:trHeight w:val="83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BE0CD85" w14:textId="6FE0817E"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N- 46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394714" w14:textId="12D4A667"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Directiva Presidencial 02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688322" w14:textId="030078FD"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2019 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E7BAA63" w14:textId="20E232F1" w:rsidR="001D0829" w:rsidRPr="00BF20E8" w:rsidRDefault="001D0829" w:rsidP="005F577B">
            <w:pPr>
              <w:spacing w:after="0" w:line="240" w:lineRule="auto"/>
              <w:ind w:left="75" w:right="2" w:firstLine="0"/>
              <w:textAlignment w:val="baseline"/>
              <w:divId w:val="2130666391"/>
              <w:rPr>
                <w:rFonts w:ascii="Arial" w:hAnsi="Arial" w:cs="Arial"/>
                <w:color w:val="000000" w:themeColor="text1"/>
                <w:sz w:val="20"/>
                <w:szCs w:val="20"/>
              </w:rPr>
            </w:pPr>
            <w:r w:rsidRPr="00BF20E8">
              <w:rPr>
                <w:rFonts w:ascii="Arial" w:hAnsi="Arial" w:cs="Arial"/>
                <w:color w:val="000000" w:themeColor="text1"/>
                <w:sz w:val="20"/>
                <w:szCs w:val="20"/>
              </w:rPr>
              <w:t>Simplificación de la interacción digital de los ciudadanos y el estado a través del portal único GOV.CO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445554" w14:textId="1DEE62B0"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8A6EA7" w14:textId="5D4CC6D0"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C3CF2A" w14:textId="65740156"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CEF5793" w14:textId="2E643009"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FF69A9" w14:textId="5493A368"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75854844" w14:textId="3EF0BA54"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r>
      <w:tr w:rsidR="001D0829" w:rsidRPr="00BF20E8" w14:paraId="26505BE8" w14:textId="77777777" w:rsidTr="004F09E6">
        <w:trPr>
          <w:trHeight w:val="419"/>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567669A" w14:textId="6F286413" w:rsidR="001D0829" w:rsidRPr="00BF20E8" w:rsidRDefault="001D0829" w:rsidP="00911639">
            <w:pPr>
              <w:spacing w:after="0" w:line="240" w:lineRule="auto"/>
              <w:ind w:left="75" w:right="2" w:firstLine="0"/>
              <w:textAlignment w:val="baseline"/>
              <w:divId w:val="826089950"/>
              <w:rPr>
                <w:rFonts w:ascii="Arial" w:hAnsi="Arial" w:cs="Arial"/>
                <w:color w:val="000000" w:themeColor="text1"/>
                <w:sz w:val="20"/>
                <w:szCs w:val="20"/>
              </w:rPr>
            </w:pPr>
            <w:r w:rsidRPr="00BF20E8">
              <w:rPr>
                <w:rFonts w:ascii="Arial" w:hAnsi="Arial" w:cs="Arial"/>
                <w:color w:val="000000" w:themeColor="text1"/>
                <w:sz w:val="20"/>
                <w:szCs w:val="20"/>
              </w:rPr>
              <w:t>N- 47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D7EBAD" w14:textId="6E85896D"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Ley 1978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8791B7F" w14:textId="13F60AB2"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2019 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920B433" w14:textId="36656541" w:rsidR="001D0829" w:rsidRPr="00BF20E8" w:rsidRDefault="001D0829" w:rsidP="005F577B">
            <w:pPr>
              <w:spacing w:after="0" w:line="240" w:lineRule="auto"/>
              <w:ind w:left="75" w:right="2" w:firstLine="0"/>
              <w:textAlignment w:val="baseline"/>
              <w:divId w:val="347753586"/>
              <w:rPr>
                <w:rFonts w:ascii="Arial" w:hAnsi="Arial" w:cs="Arial"/>
                <w:color w:val="000000" w:themeColor="text1"/>
                <w:sz w:val="20"/>
                <w:szCs w:val="20"/>
              </w:rPr>
            </w:pPr>
            <w:r w:rsidRPr="00BF20E8">
              <w:rPr>
                <w:rFonts w:ascii="Arial" w:hAnsi="Arial" w:cs="Arial"/>
                <w:color w:val="000000" w:themeColor="text1"/>
                <w:sz w:val="20"/>
                <w:szCs w:val="20"/>
              </w:rPr>
              <w:t>Ley de Modernización del sector TIC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ADD2EF" w14:textId="3428F16C"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81DC77" w14:textId="21C28BF6"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F37935" w14:textId="3F801A09"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47D8DAA" w14:textId="3073918E"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B0A16F" w14:textId="5CA3B699"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062DCE4F" w14:textId="0FA0E666"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r>
      <w:tr w:rsidR="001D0829" w:rsidRPr="00BF20E8" w14:paraId="3105CF4C" w14:textId="77777777" w:rsidTr="00F15596">
        <w:trPr>
          <w:trHeight w:val="554"/>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1E223E8" w14:textId="26FC6E5B"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N- 48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88635B" w14:textId="3D225693"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CONPES 3975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587F5C" w14:textId="6960241C" w:rsidR="001D0829" w:rsidRPr="00BF20E8" w:rsidRDefault="001D0829" w:rsidP="005F577B">
            <w:pPr>
              <w:spacing w:after="0" w:line="240" w:lineRule="auto"/>
              <w:ind w:left="75" w:right="2" w:firstLine="0"/>
              <w:textAlignment w:val="baseline"/>
              <w:rPr>
                <w:rFonts w:ascii="Arial" w:hAnsi="Arial" w:cs="Arial"/>
                <w:color w:val="000000" w:themeColor="text1"/>
                <w:sz w:val="20"/>
                <w:szCs w:val="20"/>
              </w:rPr>
            </w:pPr>
            <w:r w:rsidRPr="00BF20E8">
              <w:rPr>
                <w:rFonts w:ascii="Arial" w:hAnsi="Arial" w:cs="Arial"/>
                <w:color w:val="000000" w:themeColor="text1"/>
                <w:sz w:val="20"/>
                <w:szCs w:val="20"/>
              </w:rPr>
              <w:t>2019 </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01ADC71" w14:textId="6DA18CB6" w:rsidR="001D0829" w:rsidRPr="00BF20E8" w:rsidRDefault="001D0829" w:rsidP="005F577B">
            <w:pPr>
              <w:spacing w:after="0" w:line="240" w:lineRule="auto"/>
              <w:ind w:left="75" w:right="2" w:firstLine="0"/>
              <w:textAlignment w:val="baseline"/>
              <w:divId w:val="1033924975"/>
              <w:rPr>
                <w:rFonts w:ascii="Arial" w:hAnsi="Arial" w:cs="Arial"/>
                <w:color w:val="000000" w:themeColor="text1"/>
                <w:sz w:val="20"/>
                <w:szCs w:val="20"/>
              </w:rPr>
            </w:pPr>
            <w:r w:rsidRPr="00BF20E8">
              <w:rPr>
                <w:rFonts w:ascii="Arial" w:hAnsi="Arial" w:cs="Arial"/>
                <w:color w:val="000000" w:themeColor="text1"/>
                <w:sz w:val="20"/>
                <w:szCs w:val="20"/>
              </w:rPr>
              <w:t>“Política</w:t>
            </w:r>
            <w:r w:rsidR="000E6B83"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nacional</w:t>
            </w:r>
            <w:r w:rsidR="000E6B83"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para</w:t>
            </w:r>
            <w:r w:rsidR="000E6B83"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la </w:t>
            </w:r>
            <w:r w:rsidR="000E6B83" w:rsidRPr="00BF20E8">
              <w:rPr>
                <w:rFonts w:ascii="Arial" w:hAnsi="Arial" w:cs="Arial"/>
                <w:color w:val="000000" w:themeColor="text1"/>
                <w:sz w:val="20"/>
                <w:szCs w:val="20"/>
              </w:rPr>
              <w:t>T</w:t>
            </w:r>
            <w:r w:rsidRPr="00BF20E8">
              <w:rPr>
                <w:rFonts w:ascii="Arial" w:hAnsi="Arial" w:cs="Arial"/>
                <w:color w:val="000000" w:themeColor="text1"/>
                <w:sz w:val="20"/>
                <w:szCs w:val="20"/>
              </w:rPr>
              <w:t>ransformación</w:t>
            </w:r>
            <w:r w:rsidR="000E6B83"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digital</w:t>
            </w:r>
            <w:r w:rsidR="000E6B83" w:rsidRPr="00BF20E8">
              <w:rPr>
                <w:rFonts w:ascii="Arial" w:hAnsi="Arial" w:cs="Arial"/>
                <w:color w:val="000000" w:themeColor="text1"/>
                <w:sz w:val="20"/>
                <w:szCs w:val="20"/>
              </w:rPr>
              <w:t xml:space="preserve"> </w:t>
            </w:r>
            <w:r w:rsidRPr="00BF20E8">
              <w:rPr>
                <w:rFonts w:ascii="Arial" w:hAnsi="Arial" w:cs="Arial"/>
                <w:color w:val="000000" w:themeColor="text1"/>
                <w:sz w:val="20"/>
                <w:szCs w:val="20"/>
              </w:rPr>
              <w:t>e inteligencia artificial”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87A3CF" w14:textId="2AB3903A"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A3FDFD" w14:textId="45B0CB40"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5398D1" w14:textId="2A722959"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B1A75D3" w14:textId="78A8FFAA"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26E8B6" w14:textId="06650FC7"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14:paraId="1CBA456B" w14:textId="6E1AF1DF" w:rsidR="001D0829" w:rsidRPr="00BF20E8" w:rsidRDefault="001D0829" w:rsidP="00F15596">
            <w:pPr>
              <w:spacing w:after="0" w:line="240" w:lineRule="auto"/>
              <w:ind w:left="75" w:right="2" w:firstLine="0"/>
              <w:jc w:val="center"/>
              <w:textAlignment w:val="baseline"/>
              <w:rPr>
                <w:rFonts w:ascii="Arial" w:hAnsi="Arial" w:cs="Arial"/>
                <w:color w:val="000000" w:themeColor="text1"/>
                <w:sz w:val="20"/>
                <w:szCs w:val="20"/>
              </w:rPr>
            </w:pPr>
            <w:r w:rsidRPr="00BF20E8">
              <w:rPr>
                <w:rFonts w:ascii="Arial" w:hAnsi="Arial" w:cs="Arial"/>
                <w:color w:val="000000" w:themeColor="text1"/>
                <w:sz w:val="20"/>
                <w:szCs w:val="20"/>
              </w:rPr>
              <w:t>x</w:t>
            </w:r>
          </w:p>
        </w:tc>
      </w:tr>
    </w:tbl>
    <w:p w14:paraId="0A2619B1" w14:textId="65A0E3AD" w:rsidR="00A10250" w:rsidRPr="00BF20E8" w:rsidRDefault="00484187" w:rsidP="00BF20E8">
      <w:pPr>
        <w:spacing w:after="0" w:line="259" w:lineRule="auto"/>
        <w:ind w:left="0" w:right="168" w:firstLine="0"/>
        <w:jc w:val="center"/>
        <w:rPr>
          <w:rFonts w:ascii="Arial" w:hAnsi="Arial" w:cs="Arial"/>
          <w:color w:val="000000" w:themeColor="text1"/>
          <w:sz w:val="20"/>
          <w:szCs w:val="20"/>
        </w:rPr>
      </w:pPr>
      <w:r w:rsidRPr="00BF20E8">
        <w:rPr>
          <w:rFonts w:ascii="Arial" w:hAnsi="Arial" w:cs="Arial"/>
          <w:b/>
          <w:bCs/>
          <w:color w:val="000000" w:themeColor="text1"/>
          <w:sz w:val="20"/>
          <w:szCs w:val="20"/>
        </w:rPr>
        <w:t>Fuente:</w:t>
      </w:r>
      <w:r w:rsidRPr="00BF20E8">
        <w:rPr>
          <w:rFonts w:ascii="Arial" w:hAnsi="Arial" w:cs="Arial"/>
          <w:color w:val="000000" w:themeColor="text1"/>
          <w:sz w:val="20"/>
          <w:szCs w:val="20"/>
        </w:rPr>
        <w:t xml:space="preserve"> Elaboración Propia.</w:t>
      </w:r>
    </w:p>
    <w:p w14:paraId="3C4A2447" w14:textId="4DADBF5A" w:rsidR="007B0A11" w:rsidRPr="004659BC" w:rsidRDefault="000A125C" w:rsidP="004659BC">
      <w:pPr>
        <w:pStyle w:val="Ttulo1"/>
        <w:numPr>
          <w:ilvl w:val="0"/>
          <w:numId w:val="22"/>
        </w:numPr>
        <w:spacing w:before="240" w:line="240" w:lineRule="auto"/>
        <w:rPr>
          <w:rFonts w:ascii="Arial" w:eastAsiaTheme="majorEastAsia" w:hAnsi="Arial" w:cs="Arial"/>
          <w:b/>
          <w:sz w:val="24"/>
          <w:szCs w:val="24"/>
          <w:lang w:eastAsia="en-US"/>
        </w:rPr>
      </w:pPr>
      <w:bookmarkStart w:id="7" w:name="_Toc91676853"/>
      <w:r w:rsidRPr="004659BC">
        <w:rPr>
          <w:rFonts w:ascii="Arial" w:eastAsiaTheme="majorEastAsia" w:hAnsi="Arial" w:cs="Arial"/>
          <w:b/>
          <w:sz w:val="24"/>
          <w:szCs w:val="24"/>
          <w:lang w:eastAsia="en-US"/>
        </w:rPr>
        <w:t>RESPONSABILIDADES</w:t>
      </w:r>
      <w:bookmarkEnd w:id="7"/>
      <w:r w:rsidRPr="004659BC">
        <w:rPr>
          <w:rFonts w:ascii="Arial" w:eastAsiaTheme="majorEastAsia" w:hAnsi="Arial" w:cs="Arial"/>
          <w:b/>
          <w:sz w:val="24"/>
          <w:szCs w:val="24"/>
          <w:lang w:eastAsia="en-US"/>
        </w:rPr>
        <w:t xml:space="preserve"> </w:t>
      </w:r>
    </w:p>
    <w:p w14:paraId="2D810CF5" w14:textId="77777777" w:rsidR="00BF20E8" w:rsidRDefault="00BF20E8" w:rsidP="00120926">
      <w:pPr>
        <w:spacing w:after="0" w:line="259" w:lineRule="auto"/>
        <w:ind w:left="0" w:right="168" w:firstLine="0"/>
      </w:pPr>
    </w:p>
    <w:p w14:paraId="14F82CF3" w14:textId="0D77BFEB" w:rsidR="002C4EDC" w:rsidRPr="00ED0095" w:rsidRDefault="002C4EDC" w:rsidP="005B1EF3">
      <w:pPr>
        <w:spacing w:after="0" w:line="259" w:lineRule="auto"/>
        <w:ind w:left="0" w:right="168" w:firstLine="0"/>
        <w:rPr>
          <w:rFonts w:ascii="Arial" w:hAnsi="Arial" w:cs="Arial"/>
          <w:color w:val="000000" w:themeColor="text1"/>
        </w:rPr>
      </w:pPr>
      <w:r w:rsidRPr="00ED0095">
        <w:rPr>
          <w:rFonts w:ascii="Arial" w:hAnsi="Arial" w:cs="Arial"/>
          <w:color w:val="000000" w:themeColor="text1"/>
        </w:rPr>
        <w:t>Teniendo en cuenta las recomendaciones del Ministerio de Tecnologías de la Información y las Comunicaciones, se establece el siguiente grupo interdisciplinario para la revisión y ejecución del PETI, el cual debe ser revisado al menos una vez al año o cuando se presen</w:t>
      </w:r>
      <w:r w:rsidR="005B1EF3">
        <w:rPr>
          <w:rFonts w:ascii="Arial" w:hAnsi="Arial" w:cs="Arial"/>
          <w:color w:val="000000" w:themeColor="text1"/>
        </w:rPr>
        <w:t xml:space="preserve">te </w:t>
      </w:r>
      <w:r w:rsidRPr="00ED0095">
        <w:rPr>
          <w:rFonts w:ascii="Arial" w:hAnsi="Arial" w:cs="Arial"/>
          <w:color w:val="000000" w:themeColor="text1"/>
        </w:rPr>
        <w:t>en situaciones que puedan afectar la estrategia institucional, de TI o la ejecución de este. </w:t>
      </w:r>
    </w:p>
    <w:p w14:paraId="75497522" w14:textId="77777777" w:rsidR="007E2E00" w:rsidRDefault="007E2E00" w:rsidP="00ED0095">
      <w:pPr>
        <w:spacing w:after="0" w:line="259" w:lineRule="auto"/>
        <w:ind w:left="0" w:right="168" w:firstLine="0"/>
        <w:jc w:val="center"/>
        <w:rPr>
          <w:rFonts w:ascii="Arial" w:hAnsi="Arial" w:cs="Arial"/>
          <w:color w:val="000000" w:themeColor="text1"/>
        </w:rPr>
      </w:pPr>
    </w:p>
    <w:p w14:paraId="0FE125BF" w14:textId="285C3AD3" w:rsidR="002C4EDC" w:rsidRPr="00ED0095" w:rsidRDefault="002C4EDC" w:rsidP="00ED0095">
      <w:pPr>
        <w:spacing w:after="0" w:line="259" w:lineRule="auto"/>
        <w:ind w:left="0" w:right="168" w:firstLine="0"/>
        <w:jc w:val="center"/>
        <w:rPr>
          <w:rFonts w:ascii="Arial" w:hAnsi="Arial" w:cs="Arial"/>
          <w:color w:val="000000" w:themeColor="text1"/>
        </w:rPr>
      </w:pPr>
      <w:r w:rsidRPr="00ED0095">
        <w:rPr>
          <w:rFonts w:ascii="Arial" w:hAnsi="Arial" w:cs="Arial"/>
          <w:color w:val="000000" w:themeColor="text1"/>
        </w:rPr>
        <w:t> </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56"/>
        <w:gridCol w:w="4966"/>
      </w:tblGrid>
      <w:tr w:rsidR="00C861E6" w:rsidRPr="00ED0095" w14:paraId="37F874F5" w14:textId="77777777" w:rsidTr="005B1EF3">
        <w:trPr>
          <w:trHeight w:val="300"/>
          <w:tblHeader/>
          <w:jc w:val="center"/>
        </w:trPr>
        <w:tc>
          <w:tcPr>
            <w:tcW w:w="3256" w:type="dxa"/>
            <w:shd w:val="clear" w:color="auto" w:fill="D9E2F3" w:themeFill="accent1" w:themeFillTint="33"/>
            <w:vAlign w:val="center"/>
            <w:hideMark/>
          </w:tcPr>
          <w:p w14:paraId="5776A4D0" w14:textId="4F481FB1" w:rsidR="00C861E6" w:rsidRPr="00ED0095" w:rsidRDefault="00C861E6" w:rsidP="00ED0095">
            <w:pPr>
              <w:spacing w:after="0" w:line="259" w:lineRule="auto"/>
              <w:ind w:left="0" w:right="168" w:firstLine="0"/>
              <w:jc w:val="center"/>
              <w:rPr>
                <w:rFonts w:ascii="Arial" w:hAnsi="Arial" w:cs="Arial"/>
                <w:b/>
                <w:bCs/>
                <w:color w:val="000000" w:themeColor="text1"/>
                <w:sz w:val="20"/>
                <w:szCs w:val="20"/>
              </w:rPr>
            </w:pPr>
            <w:r w:rsidRPr="00ED0095">
              <w:rPr>
                <w:rFonts w:ascii="Arial" w:hAnsi="Arial" w:cs="Arial"/>
                <w:b/>
                <w:bCs/>
                <w:color w:val="000000" w:themeColor="text1"/>
                <w:sz w:val="20"/>
                <w:szCs w:val="20"/>
              </w:rPr>
              <w:t>Responsable </w:t>
            </w:r>
          </w:p>
        </w:tc>
        <w:tc>
          <w:tcPr>
            <w:tcW w:w="4966" w:type="dxa"/>
            <w:shd w:val="clear" w:color="auto" w:fill="D9E2F3" w:themeFill="accent1" w:themeFillTint="33"/>
            <w:vAlign w:val="center"/>
            <w:hideMark/>
          </w:tcPr>
          <w:p w14:paraId="21C259B7" w14:textId="40E6684C" w:rsidR="00C861E6" w:rsidRPr="00ED0095" w:rsidRDefault="00C861E6" w:rsidP="00ED0095">
            <w:pPr>
              <w:spacing w:after="0" w:line="259" w:lineRule="auto"/>
              <w:ind w:left="0" w:right="168" w:firstLine="0"/>
              <w:jc w:val="center"/>
              <w:rPr>
                <w:rFonts w:ascii="Arial" w:hAnsi="Arial" w:cs="Arial"/>
                <w:b/>
                <w:bCs/>
                <w:color w:val="000000" w:themeColor="text1"/>
                <w:sz w:val="20"/>
                <w:szCs w:val="20"/>
              </w:rPr>
            </w:pPr>
            <w:r w:rsidRPr="00ED0095">
              <w:rPr>
                <w:rFonts w:ascii="Arial" w:hAnsi="Arial" w:cs="Arial"/>
                <w:b/>
                <w:bCs/>
                <w:color w:val="000000" w:themeColor="text1"/>
                <w:sz w:val="20"/>
                <w:szCs w:val="20"/>
              </w:rPr>
              <w:t>Responsabilidad</w:t>
            </w:r>
          </w:p>
        </w:tc>
      </w:tr>
      <w:tr w:rsidR="00C861E6" w:rsidRPr="00ED0095" w14:paraId="0169640C" w14:textId="77777777" w:rsidTr="00C442CC">
        <w:trPr>
          <w:trHeight w:val="662"/>
          <w:jc w:val="center"/>
        </w:trPr>
        <w:tc>
          <w:tcPr>
            <w:tcW w:w="3256" w:type="dxa"/>
            <w:shd w:val="clear" w:color="auto" w:fill="auto"/>
            <w:vAlign w:val="center"/>
            <w:hideMark/>
          </w:tcPr>
          <w:p w14:paraId="3B7D97E9" w14:textId="42BC6619"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Oficina Asesora de Planeación e Información.</w:t>
            </w:r>
          </w:p>
          <w:p w14:paraId="420C423D" w14:textId="37546398"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 </w:t>
            </w:r>
          </w:p>
        </w:tc>
        <w:tc>
          <w:tcPr>
            <w:tcW w:w="4966" w:type="dxa"/>
            <w:shd w:val="clear" w:color="auto" w:fill="auto"/>
            <w:vAlign w:val="center"/>
            <w:hideMark/>
          </w:tcPr>
          <w:p w14:paraId="57CA27E5" w14:textId="1BFC82F5"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Garantizar que las acciones y mejoras propuestas estén alineadas con el Plan estratégico Institucional </w:t>
            </w:r>
          </w:p>
        </w:tc>
      </w:tr>
      <w:tr w:rsidR="00C861E6" w:rsidRPr="00ED0095" w14:paraId="39218980" w14:textId="77777777" w:rsidTr="00C442CC">
        <w:trPr>
          <w:trHeight w:val="686"/>
          <w:jc w:val="center"/>
        </w:trPr>
        <w:tc>
          <w:tcPr>
            <w:tcW w:w="3256" w:type="dxa"/>
            <w:shd w:val="clear" w:color="auto" w:fill="auto"/>
            <w:vAlign w:val="center"/>
            <w:hideMark/>
          </w:tcPr>
          <w:p w14:paraId="0725E173" w14:textId="38F191C4"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Tecnologías de la Información</w:t>
            </w:r>
            <w:r w:rsidR="00ED0095" w:rsidRPr="00ED0095">
              <w:rPr>
                <w:rFonts w:ascii="Arial" w:hAnsi="Arial" w:cs="Arial"/>
                <w:color w:val="000000" w:themeColor="text1"/>
                <w:sz w:val="20"/>
                <w:szCs w:val="20"/>
              </w:rPr>
              <w:t>.</w:t>
            </w:r>
            <w:r w:rsidRPr="00ED0095">
              <w:rPr>
                <w:rFonts w:ascii="Arial" w:hAnsi="Arial" w:cs="Arial"/>
                <w:color w:val="000000" w:themeColor="text1"/>
                <w:sz w:val="20"/>
                <w:szCs w:val="20"/>
              </w:rPr>
              <w:t> </w:t>
            </w:r>
          </w:p>
        </w:tc>
        <w:tc>
          <w:tcPr>
            <w:tcW w:w="4966" w:type="dxa"/>
            <w:shd w:val="clear" w:color="auto" w:fill="auto"/>
            <w:vAlign w:val="center"/>
            <w:hideMark/>
          </w:tcPr>
          <w:p w14:paraId="2AEF4B1E" w14:textId="77777777"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Orientar a las áreas en la definición de las acciones de mejora. </w:t>
            </w:r>
          </w:p>
        </w:tc>
      </w:tr>
      <w:tr w:rsidR="00C861E6" w:rsidRPr="00ED0095" w14:paraId="498EDF30" w14:textId="77777777" w:rsidTr="00C442CC">
        <w:trPr>
          <w:trHeight w:val="824"/>
          <w:jc w:val="center"/>
        </w:trPr>
        <w:tc>
          <w:tcPr>
            <w:tcW w:w="3256" w:type="dxa"/>
            <w:shd w:val="clear" w:color="auto" w:fill="auto"/>
            <w:vAlign w:val="center"/>
            <w:hideMark/>
          </w:tcPr>
          <w:p w14:paraId="6B8E62E3" w14:textId="2671F10F" w:rsidR="00C861E6" w:rsidRPr="00ED0095" w:rsidRDefault="00ED0095"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Macroprocesos</w:t>
            </w:r>
            <w:r w:rsidR="00C861E6" w:rsidRPr="00ED0095">
              <w:rPr>
                <w:rFonts w:ascii="Arial" w:hAnsi="Arial" w:cs="Arial"/>
                <w:color w:val="000000" w:themeColor="text1"/>
                <w:sz w:val="20"/>
                <w:szCs w:val="20"/>
              </w:rPr>
              <w:t xml:space="preserve"> Misionales y Sub dirección de Talento Humano</w:t>
            </w:r>
            <w:r w:rsidRPr="00ED0095">
              <w:rPr>
                <w:rFonts w:ascii="Arial" w:hAnsi="Arial" w:cs="Arial"/>
                <w:color w:val="000000" w:themeColor="text1"/>
                <w:sz w:val="20"/>
                <w:szCs w:val="20"/>
              </w:rPr>
              <w:t>.</w:t>
            </w:r>
          </w:p>
        </w:tc>
        <w:tc>
          <w:tcPr>
            <w:tcW w:w="4966" w:type="dxa"/>
            <w:shd w:val="clear" w:color="auto" w:fill="auto"/>
            <w:vAlign w:val="center"/>
            <w:hideMark/>
          </w:tcPr>
          <w:p w14:paraId="505AE1A2" w14:textId="77777777"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Definir las oportunidades de mejora y posibles soluciones a cada una </w:t>
            </w:r>
          </w:p>
        </w:tc>
      </w:tr>
      <w:tr w:rsidR="00C861E6" w:rsidRPr="00ED0095" w14:paraId="07CB7E64" w14:textId="77777777" w:rsidTr="00C442CC">
        <w:trPr>
          <w:trHeight w:val="765"/>
          <w:jc w:val="center"/>
        </w:trPr>
        <w:tc>
          <w:tcPr>
            <w:tcW w:w="3256" w:type="dxa"/>
            <w:shd w:val="clear" w:color="auto" w:fill="auto"/>
            <w:vAlign w:val="center"/>
            <w:hideMark/>
          </w:tcPr>
          <w:p w14:paraId="0A3B8FAA" w14:textId="7C3992A7"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lastRenderedPageBreak/>
              <w:t>Gestión de servicio al ciudadano</w:t>
            </w:r>
            <w:r w:rsidR="00ED0095" w:rsidRPr="00ED0095">
              <w:rPr>
                <w:rFonts w:ascii="Arial" w:hAnsi="Arial" w:cs="Arial"/>
                <w:color w:val="000000" w:themeColor="text1"/>
                <w:sz w:val="20"/>
                <w:szCs w:val="20"/>
              </w:rPr>
              <w:t>.</w:t>
            </w:r>
            <w:r w:rsidRPr="00ED0095">
              <w:rPr>
                <w:rFonts w:ascii="Arial" w:hAnsi="Arial" w:cs="Arial"/>
                <w:color w:val="000000" w:themeColor="text1"/>
                <w:sz w:val="20"/>
                <w:szCs w:val="20"/>
              </w:rPr>
              <w:t> </w:t>
            </w:r>
          </w:p>
        </w:tc>
        <w:tc>
          <w:tcPr>
            <w:tcW w:w="4966" w:type="dxa"/>
            <w:shd w:val="clear" w:color="auto" w:fill="auto"/>
            <w:vAlign w:val="center"/>
            <w:hideMark/>
          </w:tcPr>
          <w:p w14:paraId="457A819F" w14:textId="091594DC"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Definir las necesidades de los usuarios de la entidad y posibles soluciones a cada una</w:t>
            </w:r>
            <w:r w:rsidR="00ED0095" w:rsidRPr="00ED0095">
              <w:rPr>
                <w:rFonts w:ascii="Arial" w:hAnsi="Arial" w:cs="Arial"/>
                <w:color w:val="000000" w:themeColor="text1"/>
                <w:sz w:val="20"/>
                <w:szCs w:val="20"/>
              </w:rPr>
              <w:t>.</w:t>
            </w:r>
            <w:r w:rsidRPr="00ED0095">
              <w:rPr>
                <w:rFonts w:ascii="Arial" w:hAnsi="Arial" w:cs="Arial"/>
                <w:color w:val="000000" w:themeColor="text1"/>
                <w:sz w:val="20"/>
                <w:szCs w:val="20"/>
              </w:rPr>
              <w:t> </w:t>
            </w:r>
          </w:p>
        </w:tc>
      </w:tr>
      <w:tr w:rsidR="00C861E6" w:rsidRPr="00ED0095" w14:paraId="1962C200" w14:textId="77777777" w:rsidTr="00C442CC">
        <w:trPr>
          <w:trHeight w:val="648"/>
          <w:jc w:val="center"/>
        </w:trPr>
        <w:tc>
          <w:tcPr>
            <w:tcW w:w="3256" w:type="dxa"/>
            <w:shd w:val="clear" w:color="auto" w:fill="auto"/>
            <w:vAlign w:val="center"/>
            <w:hideMark/>
          </w:tcPr>
          <w:p w14:paraId="6E08A59B" w14:textId="1741CE03"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 xml:space="preserve">Secretaría </w:t>
            </w:r>
            <w:r w:rsidR="00ED0095" w:rsidRPr="00ED0095">
              <w:rPr>
                <w:rFonts w:ascii="Arial" w:hAnsi="Arial" w:cs="Arial"/>
                <w:color w:val="000000" w:themeColor="text1"/>
                <w:sz w:val="20"/>
                <w:szCs w:val="20"/>
              </w:rPr>
              <w:t>General -</w:t>
            </w:r>
            <w:r w:rsidRPr="00ED0095">
              <w:rPr>
                <w:rFonts w:ascii="Arial" w:hAnsi="Arial" w:cs="Arial"/>
                <w:color w:val="000000" w:themeColor="text1"/>
                <w:sz w:val="20"/>
                <w:szCs w:val="20"/>
              </w:rPr>
              <w:t xml:space="preserve"> </w:t>
            </w:r>
            <w:r w:rsidR="005B1EF3">
              <w:rPr>
                <w:rFonts w:ascii="Arial" w:hAnsi="Arial" w:cs="Arial"/>
                <w:color w:val="000000" w:themeColor="text1"/>
                <w:sz w:val="20"/>
                <w:szCs w:val="20"/>
              </w:rPr>
              <w:t>G</w:t>
            </w:r>
            <w:r w:rsidRPr="00ED0095">
              <w:rPr>
                <w:rFonts w:ascii="Arial" w:hAnsi="Arial" w:cs="Arial"/>
                <w:color w:val="000000" w:themeColor="text1"/>
                <w:sz w:val="20"/>
                <w:szCs w:val="20"/>
              </w:rPr>
              <w:t>estión Financiera</w:t>
            </w:r>
            <w:r w:rsidR="00ED0095" w:rsidRPr="00ED0095">
              <w:rPr>
                <w:rFonts w:ascii="Arial" w:hAnsi="Arial" w:cs="Arial"/>
                <w:color w:val="000000" w:themeColor="text1"/>
                <w:sz w:val="20"/>
                <w:szCs w:val="20"/>
              </w:rPr>
              <w:t>.</w:t>
            </w:r>
          </w:p>
        </w:tc>
        <w:tc>
          <w:tcPr>
            <w:tcW w:w="4966" w:type="dxa"/>
            <w:shd w:val="clear" w:color="auto" w:fill="auto"/>
            <w:vAlign w:val="center"/>
            <w:hideMark/>
          </w:tcPr>
          <w:p w14:paraId="4426A3B2" w14:textId="77777777"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Identificar el presupuesto que se debe asignar para cada acción. </w:t>
            </w:r>
          </w:p>
        </w:tc>
      </w:tr>
      <w:tr w:rsidR="00C861E6" w:rsidRPr="00ED0095" w14:paraId="6AE7FD13" w14:textId="77777777" w:rsidTr="00C442CC">
        <w:trPr>
          <w:trHeight w:val="828"/>
          <w:jc w:val="center"/>
        </w:trPr>
        <w:tc>
          <w:tcPr>
            <w:tcW w:w="3256" w:type="dxa"/>
            <w:shd w:val="clear" w:color="auto" w:fill="auto"/>
            <w:vAlign w:val="center"/>
            <w:hideMark/>
          </w:tcPr>
          <w:p w14:paraId="6B036599" w14:textId="09C89CE1"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Dirección General y Secretaría General (Representante legal)</w:t>
            </w:r>
            <w:r w:rsidR="00ED0095" w:rsidRPr="00ED0095">
              <w:rPr>
                <w:rFonts w:ascii="Arial" w:hAnsi="Arial" w:cs="Arial"/>
                <w:color w:val="000000" w:themeColor="text1"/>
                <w:sz w:val="20"/>
                <w:szCs w:val="20"/>
              </w:rPr>
              <w:t>.</w:t>
            </w:r>
            <w:r w:rsidRPr="00ED0095">
              <w:rPr>
                <w:rFonts w:ascii="Arial" w:hAnsi="Arial" w:cs="Arial"/>
                <w:color w:val="000000" w:themeColor="text1"/>
                <w:sz w:val="20"/>
                <w:szCs w:val="20"/>
              </w:rPr>
              <w:t> </w:t>
            </w:r>
          </w:p>
        </w:tc>
        <w:tc>
          <w:tcPr>
            <w:tcW w:w="4966" w:type="dxa"/>
            <w:shd w:val="clear" w:color="auto" w:fill="auto"/>
            <w:vAlign w:val="center"/>
            <w:hideMark/>
          </w:tcPr>
          <w:p w14:paraId="55DF19A7" w14:textId="54EFA83A"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Coordinar, hacer seguimiento y verificación de la implementación de las acciones definidas</w:t>
            </w:r>
            <w:r w:rsidR="00ED0095" w:rsidRPr="00ED0095">
              <w:rPr>
                <w:rFonts w:ascii="Arial" w:hAnsi="Arial" w:cs="Arial"/>
                <w:color w:val="000000" w:themeColor="text1"/>
                <w:sz w:val="20"/>
                <w:szCs w:val="20"/>
              </w:rPr>
              <w:t>.</w:t>
            </w:r>
            <w:r w:rsidRPr="00ED0095">
              <w:rPr>
                <w:rFonts w:ascii="Arial" w:hAnsi="Arial" w:cs="Arial"/>
                <w:color w:val="000000" w:themeColor="text1"/>
                <w:sz w:val="20"/>
                <w:szCs w:val="20"/>
              </w:rPr>
              <w:t> </w:t>
            </w:r>
          </w:p>
        </w:tc>
      </w:tr>
      <w:tr w:rsidR="00C861E6" w:rsidRPr="00ED0095" w14:paraId="68766DFD" w14:textId="77777777" w:rsidTr="00C442CC">
        <w:trPr>
          <w:trHeight w:val="555"/>
          <w:jc w:val="center"/>
        </w:trPr>
        <w:tc>
          <w:tcPr>
            <w:tcW w:w="3256" w:type="dxa"/>
            <w:shd w:val="clear" w:color="auto" w:fill="auto"/>
            <w:vAlign w:val="center"/>
            <w:hideMark/>
          </w:tcPr>
          <w:p w14:paraId="60E4A0D6" w14:textId="70371783"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Oficina de control interno y auditoria</w:t>
            </w:r>
            <w:r w:rsidR="00ED0095" w:rsidRPr="00ED0095">
              <w:rPr>
                <w:rFonts w:ascii="Arial" w:hAnsi="Arial" w:cs="Arial"/>
                <w:color w:val="000000" w:themeColor="text1"/>
                <w:sz w:val="20"/>
                <w:szCs w:val="20"/>
              </w:rPr>
              <w:t>.</w:t>
            </w:r>
          </w:p>
        </w:tc>
        <w:tc>
          <w:tcPr>
            <w:tcW w:w="4966" w:type="dxa"/>
            <w:shd w:val="clear" w:color="auto" w:fill="auto"/>
            <w:vAlign w:val="center"/>
            <w:hideMark/>
          </w:tcPr>
          <w:p w14:paraId="63C71B7D" w14:textId="77777777"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Controlar y gestionar los riesgos asociados. </w:t>
            </w:r>
          </w:p>
        </w:tc>
      </w:tr>
      <w:tr w:rsidR="00C861E6" w:rsidRPr="00ED0095" w14:paraId="728BF6A8" w14:textId="77777777" w:rsidTr="00C442CC">
        <w:trPr>
          <w:trHeight w:val="1095"/>
          <w:jc w:val="center"/>
        </w:trPr>
        <w:tc>
          <w:tcPr>
            <w:tcW w:w="3256" w:type="dxa"/>
            <w:shd w:val="clear" w:color="auto" w:fill="auto"/>
            <w:vAlign w:val="center"/>
            <w:hideMark/>
          </w:tcPr>
          <w:p w14:paraId="34EF293A" w14:textId="64B4097F"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Asesor de Dirección, Responsable de Seguridad y   Privacidad de la Información, </w:t>
            </w:r>
          </w:p>
          <w:p w14:paraId="2C4FEB36" w14:textId="0C8DEA23"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 Jefe Oficina Asesora Jurídica</w:t>
            </w:r>
            <w:r w:rsidR="00ED0095" w:rsidRPr="00ED0095">
              <w:rPr>
                <w:rFonts w:ascii="Arial" w:hAnsi="Arial" w:cs="Arial"/>
                <w:color w:val="000000" w:themeColor="text1"/>
                <w:sz w:val="20"/>
                <w:szCs w:val="20"/>
              </w:rPr>
              <w:t>.</w:t>
            </w:r>
            <w:r w:rsidRPr="00ED0095">
              <w:rPr>
                <w:rFonts w:ascii="Arial" w:hAnsi="Arial" w:cs="Arial"/>
                <w:color w:val="000000" w:themeColor="text1"/>
                <w:sz w:val="20"/>
                <w:szCs w:val="20"/>
              </w:rPr>
              <w:t> </w:t>
            </w:r>
          </w:p>
        </w:tc>
        <w:tc>
          <w:tcPr>
            <w:tcW w:w="4966" w:type="dxa"/>
            <w:shd w:val="clear" w:color="auto" w:fill="auto"/>
            <w:vAlign w:val="center"/>
            <w:hideMark/>
          </w:tcPr>
          <w:p w14:paraId="26A06694" w14:textId="3B5C09C5" w:rsidR="00C861E6" w:rsidRPr="00ED0095" w:rsidRDefault="00C861E6" w:rsidP="00ED0095">
            <w:pPr>
              <w:spacing w:after="0" w:line="259" w:lineRule="auto"/>
              <w:ind w:left="0" w:right="168" w:firstLine="0"/>
              <w:jc w:val="center"/>
              <w:rPr>
                <w:rFonts w:ascii="Arial" w:hAnsi="Arial" w:cs="Arial"/>
                <w:color w:val="000000" w:themeColor="text1"/>
                <w:sz w:val="20"/>
                <w:szCs w:val="20"/>
              </w:rPr>
            </w:pPr>
            <w:r w:rsidRPr="00ED0095">
              <w:rPr>
                <w:rFonts w:ascii="Arial" w:hAnsi="Arial" w:cs="Arial"/>
                <w:color w:val="000000" w:themeColor="text1"/>
                <w:sz w:val="20"/>
                <w:szCs w:val="20"/>
              </w:rPr>
              <w:t>Velar por la adopción del modelo de Seguridad y Privacidad de la Información</w:t>
            </w:r>
            <w:r w:rsidR="00ED0095" w:rsidRPr="00ED0095">
              <w:rPr>
                <w:rFonts w:ascii="Arial" w:hAnsi="Arial" w:cs="Arial"/>
                <w:color w:val="000000" w:themeColor="text1"/>
                <w:sz w:val="20"/>
                <w:szCs w:val="20"/>
              </w:rPr>
              <w:t>.</w:t>
            </w:r>
            <w:r w:rsidRPr="00ED0095">
              <w:rPr>
                <w:rFonts w:ascii="Arial" w:hAnsi="Arial" w:cs="Arial"/>
                <w:color w:val="000000" w:themeColor="text1"/>
                <w:sz w:val="20"/>
                <w:szCs w:val="20"/>
              </w:rPr>
              <w:t> </w:t>
            </w:r>
          </w:p>
        </w:tc>
      </w:tr>
    </w:tbl>
    <w:p w14:paraId="0D25F1F0" w14:textId="45D61A2F" w:rsidR="001540D7" w:rsidRPr="005B1EF3" w:rsidRDefault="002C4EDC" w:rsidP="005B1EF3">
      <w:pPr>
        <w:spacing w:after="0" w:line="259" w:lineRule="auto"/>
        <w:ind w:left="0" w:right="168" w:firstLine="0"/>
        <w:jc w:val="center"/>
        <w:rPr>
          <w:rFonts w:ascii="Arial" w:hAnsi="Arial" w:cs="Arial"/>
          <w:color w:val="000000" w:themeColor="text1"/>
          <w:sz w:val="20"/>
          <w:szCs w:val="20"/>
        </w:rPr>
      </w:pPr>
      <w:r w:rsidRPr="005B1EF3">
        <w:rPr>
          <w:rFonts w:ascii="Arial" w:eastAsia="Times New Roman" w:hAnsi="Arial" w:cs="Arial"/>
          <w:b/>
          <w:bCs/>
          <w:color w:val="auto"/>
          <w:szCs w:val="24"/>
        </w:rPr>
        <w:t> </w:t>
      </w:r>
      <w:r w:rsidR="00ED0095" w:rsidRPr="005B1EF3">
        <w:rPr>
          <w:rFonts w:ascii="Arial" w:hAnsi="Arial" w:cs="Arial"/>
          <w:b/>
          <w:bCs/>
          <w:color w:val="000000" w:themeColor="text1"/>
          <w:sz w:val="20"/>
          <w:szCs w:val="20"/>
        </w:rPr>
        <w:t>Fuente:</w:t>
      </w:r>
      <w:r w:rsidR="00ED0095" w:rsidRPr="005B1EF3">
        <w:rPr>
          <w:rFonts w:ascii="Arial" w:hAnsi="Arial" w:cs="Arial"/>
          <w:color w:val="000000" w:themeColor="text1"/>
          <w:sz w:val="20"/>
          <w:szCs w:val="20"/>
        </w:rPr>
        <w:t xml:space="preserve"> Elaboración Propia.</w:t>
      </w:r>
    </w:p>
    <w:p w14:paraId="5CB574A7" w14:textId="4185FB96" w:rsidR="007B0A11" w:rsidRDefault="000A125C" w:rsidP="00353A0C">
      <w:pPr>
        <w:pStyle w:val="Ttulo1"/>
        <w:numPr>
          <w:ilvl w:val="0"/>
          <w:numId w:val="22"/>
        </w:numPr>
        <w:spacing w:before="240" w:line="240" w:lineRule="auto"/>
        <w:ind w:hanging="283"/>
        <w:rPr>
          <w:rFonts w:ascii="Arial" w:eastAsiaTheme="majorEastAsia" w:hAnsi="Arial" w:cs="Arial"/>
          <w:b/>
          <w:sz w:val="24"/>
          <w:szCs w:val="24"/>
          <w:lang w:eastAsia="en-US"/>
        </w:rPr>
      </w:pPr>
      <w:bookmarkStart w:id="8" w:name="_Toc91676854"/>
      <w:r w:rsidRPr="009635CA">
        <w:rPr>
          <w:rFonts w:ascii="Arial" w:eastAsiaTheme="majorEastAsia" w:hAnsi="Arial" w:cs="Arial"/>
          <w:b/>
          <w:sz w:val="24"/>
          <w:szCs w:val="24"/>
          <w:lang w:eastAsia="en-US"/>
        </w:rPr>
        <w:t>CONTENIDO</w:t>
      </w:r>
      <w:bookmarkEnd w:id="8"/>
      <w:r w:rsidRPr="009635CA">
        <w:rPr>
          <w:rFonts w:ascii="Arial" w:eastAsiaTheme="majorEastAsia" w:hAnsi="Arial" w:cs="Arial"/>
          <w:b/>
          <w:sz w:val="24"/>
          <w:szCs w:val="24"/>
          <w:lang w:eastAsia="en-US"/>
        </w:rPr>
        <w:t xml:space="preserve"> </w:t>
      </w:r>
    </w:p>
    <w:p w14:paraId="4C119098" w14:textId="77777777" w:rsidR="009635CA" w:rsidRPr="009635CA" w:rsidRDefault="009635CA" w:rsidP="00353A0C">
      <w:pPr>
        <w:ind w:hanging="283"/>
        <w:rPr>
          <w:lang w:eastAsia="en-US"/>
        </w:rPr>
      </w:pPr>
    </w:p>
    <w:p w14:paraId="384919DD" w14:textId="7F8EE347" w:rsidR="007B0A11" w:rsidRPr="00013054" w:rsidRDefault="005B1EF3" w:rsidP="00353A0C">
      <w:pPr>
        <w:pStyle w:val="Ttulo2"/>
        <w:numPr>
          <w:ilvl w:val="1"/>
          <w:numId w:val="22"/>
        </w:numPr>
        <w:spacing w:before="40" w:line="240" w:lineRule="auto"/>
        <w:ind w:hanging="283"/>
        <w:rPr>
          <w:rFonts w:ascii="Arial" w:eastAsiaTheme="majorEastAsia" w:hAnsi="Arial" w:cs="Arial"/>
          <w:sz w:val="24"/>
          <w:szCs w:val="24"/>
          <w:lang w:eastAsia="en-US"/>
        </w:rPr>
      </w:pPr>
      <w:bookmarkStart w:id="9" w:name="_Toc91676855"/>
      <w:r w:rsidRPr="00013054">
        <w:rPr>
          <w:rFonts w:ascii="Arial" w:eastAsiaTheme="majorEastAsia" w:hAnsi="Arial" w:cs="Arial"/>
          <w:sz w:val="24"/>
          <w:szCs w:val="24"/>
          <w:lang w:eastAsia="en-US"/>
        </w:rPr>
        <w:t xml:space="preserve">Prerrequisitos Generales </w:t>
      </w:r>
      <w:r>
        <w:rPr>
          <w:rFonts w:ascii="Arial" w:eastAsiaTheme="majorEastAsia" w:hAnsi="Arial" w:cs="Arial"/>
          <w:sz w:val="24"/>
          <w:szCs w:val="24"/>
          <w:lang w:eastAsia="en-US"/>
        </w:rPr>
        <w:t>p</w:t>
      </w:r>
      <w:r w:rsidRPr="00013054">
        <w:rPr>
          <w:rFonts w:ascii="Arial" w:eastAsiaTheme="majorEastAsia" w:hAnsi="Arial" w:cs="Arial"/>
          <w:sz w:val="24"/>
          <w:szCs w:val="24"/>
          <w:lang w:eastAsia="en-US"/>
        </w:rPr>
        <w:t xml:space="preserve">ara </w:t>
      </w:r>
      <w:r>
        <w:rPr>
          <w:rFonts w:ascii="Arial" w:eastAsiaTheme="majorEastAsia" w:hAnsi="Arial" w:cs="Arial"/>
          <w:sz w:val="24"/>
          <w:szCs w:val="24"/>
          <w:lang w:eastAsia="en-US"/>
        </w:rPr>
        <w:t>el</w:t>
      </w:r>
      <w:r w:rsidRPr="00013054">
        <w:rPr>
          <w:rFonts w:ascii="Arial" w:eastAsiaTheme="majorEastAsia" w:hAnsi="Arial" w:cs="Arial"/>
          <w:sz w:val="24"/>
          <w:szCs w:val="24"/>
          <w:lang w:eastAsia="en-US"/>
        </w:rPr>
        <w:t xml:space="preserve"> PETI</w:t>
      </w:r>
      <w:bookmarkEnd w:id="9"/>
      <w:r w:rsidRPr="00013054">
        <w:rPr>
          <w:rFonts w:ascii="Arial" w:eastAsiaTheme="majorEastAsia" w:hAnsi="Arial" w:cs="Arial"/>
          <w:sz w:val="24"/>
          <w:szCs w:val="24"/>
          <w:lang w:eastAsia="en-US"/>
        </w:rPr>
        <w:t xml:space="preserve">  </w:t>
      </w:r>
    </w:p>
    <w:p w14:paraId="77E8E553" w14:textId="77777777" w:rsidR="00345D97" w:rsidRDefault="00345D97" w:rsidP="002521BE">
      <w:pPr>
        <w:spacing w:after="30"/>
        <w:ind w:left="-5"/>
        <w:rPr>
          <w:rFonts w:ascii="Arial" w:hAnsi="Arial" w:cs="Arial"/>
        </w:rPr>
      </w:pPr>
    </w:p>
    <w:p w14:paraId="7EFEEE2D" w14:textId="0C0D5E57" w:rsidR="002521BE" w:rsidRPr="00BD46EB" w:rsidRDefault="002521BE" w:rsidP="00BD46EB">
      <w:pPr>
        <w:ind w:left="360" w:firstLine="0"/>
        <w:rPr>
          <w:rFonts w:ascii="Arial" w:hAnsi="Arial" w:cs="Arial"/>
          <w:color w:val="000000" w:themeColor="text1"/>
        </w:rPr>
      </w:pPr>
      <w:r w:rsidRPr="00BD46EB">
        <w:rPr>
          <w:rFonts w:ascii="Arial" w:hAnsi="Arial" w:cs="Arial"/>
          <w:color w:val="000000" w:themeColor="text1"/>
        </w:rPr>
        <w:t xml:space="preserve">Es indispensable tener presente que la Transformación Digital de la administración pública tiene como fin último generar valor en cada una de las interacciones entre el Estado y los ciudadanos, por esta razón, se han fijado los siguientes prerrequisitos que equivalen a las condiciones necesarias a cumplir antes de iniciar el ejercicio de construcción del PETI: </w:t>
      </w:r>
    </w:p>
    <w:p w14:paraId="1504287D" w14:textId="77777777" w:rsidR="002521BE" w:rsidRPr="00BD46EB" w:rsidRDefault="002521BE" w:rsidP="00BD46EB">
      <w:pPr>
        <w:ind w:left="360" w:firstLine="0"/>
        <w:rPr>
          <w:rFonts w:ascii="Arial" w:hAnsi="Arial" w:cs="Arial"/>
          <w:color w:val="000000" w:themeColor="text1"/>
        </w:rPr>
      </w:pPr>
      <w:r w:rsidRPr="00BD46EB">
        <w:rPr>
          <w:rFonts w:ascii="Arial" w:hAnsi="Arial" w:cs="Arial"/>
          <w:color w:val="000000" w:themeColor="text1"/>
        </w:rPr>
        <w:t xml:space="preserve"> </w:t>
      </w:r>
    </w:p>
    <w:p w14:paraId="5B920BDD" w14:textId="77777777" w:rsidR="002521BE" w:rsidRPr="00BD46EB" w:rsidRDefault="002521BE" w:rsidP="00BD46EB">
      <w:pPr>
        <w:pStyle w:val="Prrafodelista"/>
        <w:numPr>
          <w:ilvl w:val="0"/>
          <w:numId w:val="27"/>
        </w:numPr>
        <w:jc w:val="both"/>
        <w:rPr>
          <w:rFonts w:ascii="Arial" w:hAnsi="Arial" w:cs="Arial"/>
          <w:color w:val="000000" w:themeColor="text1"/>
        </w:rPr>
      </w:pPr>
      <w:r w:rsidRPr="00BD46EB">
        <w:rPr>
          <w:rFonts w:ascii="Arial" w:hAnsi="Arial" w:cs="Arial"/>
          <w:color w:val="000000" w:themeColor="text1"/>
        </w:rPr>
        <w:t xml:space="preserve">Se debe contar con el apoyo de la alta dirección durante el proceso de construcción del Plan Estratégico de Tecnologías de la Información de la organización. </w:t>
      </w:r>
    </w:p>
    <w:p w14:paraId="0CDE0FEE" w14:textId="77777777" w:rsidR="002521BE" w:rsidRPr="00BD46EB" w:rsidRDefault="002521BE" w:rsidP="00BD46EB">
      <w:pPr>
        <w:pStyle w:val="Prrafodelista"/>
        <w:numPr>
          <w:ilvl w:val="0"/>
          <w:numId w:val="27"/>
        </w:numPr>
        <w:jc w:val="both"/>
        <w:rPr>
          <w:rFonts w:ascii="Arial" w:hAnsi="Arial" w:cs="Arial"/>
          <w:color w:val="000000" w:themeColor="text1"/>
        </w:rPr>
      </w:pPr>
      <w:r w:rsidRPr="00BD46EB">
        <w:rPr>
          <w:rFonts w:ascii="Arial" w:hAnsi="Arial" w:cs="Arial"/>
          <w:color w:val="000000" w:themeColor="text1"/>
        </w:rPr>
        <w:t xml:space="preserve">El CIO de Tecnologías de la Información o quien haga sus veces, debe conocer la Política de Gobierno Digital y el manual para su implementación, así como la alineación y articulación de esta Política con el Modelo Integrado de Planeación y Gestión – MIPG. </w:t>
      </w:r>
    </w:p>
    <w:p w14:paraId="3E15CD7E" w14:textId="77777777" w:rsidR="002521BE" w:rsidRPr="00BD46EB" w:rsidRDefault="002521BE" w:rsidP="00BD46EB">
      <w:pPr>
        <w:pStyle w:val="Prrafodelista"/>
        <w:numPr>
          <w:ilvl w:val="0"/>
          <w:numId w:val="27"/>
        </w:numPr>
        <w:jc w:val="both"/>
        <w:rPr>
          <w:rFonts w:ascii="Arial" w:hAnsi="Arial" w:cs="Arial"/>
          <w:color w:val="000000" w:themeColor="text1"/>
        </w:rPr>
      </w:pPr>
      <w:r w:rsidRPr="00BD46EB">
        <w:rPr>
          <w:rFonts w:ascii="Arial" w:hAnsi="Arial" w:cs="Arial"/>
          <w:color w:val="000000" w:themeColor="text1"/>
        </w:rPr>
        <w:t xml:space="preserve">La entidad debe contar con objetivos, metas e iniciativas estratégicas institucionales asociadas al Plan Estratégico Institucional vigente. En el caso de no existir un PEI se debe al menos contar con la estrategia territorial o sectorial correspondiente. </w:t>
      </w:r>
    </w:p>
    <w:p w14:paraId="65791ECE" w14:textId="77777777" w:rsidR="002521BE" w:rsidRPr="00BD46EB" w:rsidRDefault="002521BE" w:rsidP="00BD46EB">
      <w:pPr>
        <w:pStyle w:val="Prrafodelista"/>
        <w:numPr>
          <w:ilvl w:val="0"/>
          <w:numId w:val="27"/>
        </w:numPr>
        <w:jc w:val="both"/>
        <w:rPr>
          <w:rFonts w:ascii="Arial" w:hAnsi="Arial" w:cs="Arial"/>
          <w:color w:val="000000" w:themeColor="text1"/>
        </w:rPr>
      </w:pPr>
      <w:r w:rsidRPr="00BD46EB">
        <w:rPr>
          <w:rFonts w:ascii="Arial" w:hAnsi="Arial" w:cs="Arial"/>
          <w:color w:val="000000" w:themeColor="text1"/>
        </w:rPr>
        <w:t xml:space="preserve">El CIO de TI debe conocer el Plan de acción institucional definido para la última vigencia. </w:t>
      </w:r>
    </w:p>
    <w:p w14:paraId="729FC257" w14:textId="77777777" w:rsidR="002521BE" w:rsidRPr="00BD46EB" w:rsidRDefault="002521BE" w:rsidP="00BD46EB">
      <w:pPr>
        <w:pStyle w:val="Prrafodelista"/>
        <w:numPr>
          <w:ilvl w:val="0"/>
          <w:numId w:val="27"/>
        </w:numPr>
        <w:jc w:val="both"/>
        <w:rPr>
          <w:rFonts w:ascii="Arial" w:hAnsi="Arial" w:cs="Arial"/>
          <w:color w:val="000000" w:themeColor="text1"/>
        </w:rPr>
      </w:pPr>
      <w:r w:rsidRPr="00BD46EB">
        <w:rPr>
          <w:rFonts w:ascii="Arial" w:hAnsi="Arial" w:cs="Arial"/>
          <w:color w:val="000000" w:themeColor="text1"/>
        </w:rPr>
        <w:lastRenderedPageBreak/>
        <w:t xml:space="preserve">La construcción del Plan estratégico de TI deberá realizarse antes de construir el plan de acción institucional y antes de la definición del presupuesto de TI para la siguiente vigencia. </w:t>
      </w:r>
    </w:p>
    <w:p w14:paraId="75EF66F5" w14:textId="3CFE3F89" w:rsidR="002521BE" w:rsidRPr="00BD46EB" w:rsidRDefault="002521BE" w:rsidP="00BD46EB">
      <w:pPr>
        <w:pStyle w:val="Prrafodelista"/>
        <w:numPr>
          <w:ilvl w:val="0"/>
          <w:numId w:val="27"/>
        </w:numPr>
        <w:jc w:val="both"/>
        <w:rPr>
          <w:rFonts w:ascii="Arial" w:hAnsi="Arial" w:cs="Arial"/>
          <w:color w:val="000000" w:themeColor="text1"/>
        </w:rPr>
      </w:pPr>
      <w:r w:rsidRPr="00BD46EB">
        <w:rPr>
          <w:rFonts w:ascii="Arial" w:hAnsi="Arial" w:cs="Arial"/>
          <w:color w:val="000000" w:themeColor="text1"/>
        </w:rPr>
        <w:t xml:space="preserve">El CIO y el </w:t>
      </w:r>
      <w:r w:rsidR="00E4180D" w:rsidRPr="00BD46EB">
        <w:rPr>
          <w:rFonts w:ascii="Arial" w:hAnsi="Arial" w:cs="Arial"/>
          <w:color w:val="000000" w:themeColor="text1"/>
        </w:rPr>
        <w:t>jefe</w:t>
      </w:r>
      <w:r w:rsidRPr="00BD46EB">
        <w:rPr>
          <w:rFonts w:ascii="Arial" w:hAnsi="Arial" w:cs="Arial"/>
          <w:color w:val="000000" w:themeColor="text1"/>
        </w:rPr>
        <w:t xml:space="preserve"> de la Oficina Asesora de Planeación e Información o quienes hagan sus veces en la UNP deberán conocer la guía de construcción del PETI y el objetivo general de todas las sesiones. Cualquier duda relacionada con el desarrollo del contenido de este documento, la entidad pública puede realizar sus consultas a través del correo soporteestrategiati@mintic.gov.co </w:t>
      </w:r>
    </w:p>
    <w:p w14:paraId="08AAFEA0" w14:textId="77777777" w:rsidR="00FA0F25" w:rsidRPr="004A416D" w:rsidRDefault="00FA0F25">
      <w:pPr>
        <w:spacing w:after="30"/>
        <w:ind w:left="-5"/>
        <w:rPr>
          <w:rFonts w:ascii="Arial" w:hAnsi="Arial" w:cs="Arial"/>
        </w:rPr>
      </w:pPr>
    </w:p>
    <w:p w14:paraId="15110C17" w14:textId="77777777" w:rsidR="00F45010" w:rsidRPr="004A416D" w:rsidRDefault="00F45010" w:rsidP="00F45010">
      <w:pPr>
        <w:ind w:left="360" w:firstLine="0"/>
        <w:rPr>
          <w:rFonts w:ascii="Arial" w:hAnsi="Arial" w:cs="Arial"/>
        </w:rPr>
      </w:pPr>
    </w:p>
    <w:p w14:paraId="753E3B83" w14:textId="6D7AEE1A" w:rsidR="007B0A11" w:rsidRPr="00901CBD" w:rsidRDefault="005B1EF3" w:rsidP="00353A0C">
      <w:pPr>
        <w:pStyle w:val="Ttulo2"/>
        <w:numPr>
          <w:ilvl w:val="1"/>
          <w:numId w:val="22"/>
        </w:numPr>
        <w:spacing w:before="40" w:line="240" w:lineRule="auto"/>
        <w:ind w:hanging="283"/>
        <w:rPr>
          <w:rFonts w:ascii="Arial" w:eastAsiaTheme="majorEastAsia" w:hAnsi="Arial" w:cs="Arial"/>
          <w:sz w:val="24"/>
          <w:szCs w:val="24"/>
          <w:lang w:eastAsia="en-US"/>
        </w:rPr>
      </w:pPr>
      <w:bookmarkStart w:id="10" w:name="_Toc91676856"/>
      <w:r w:rsidRPr="00901CBD">
        <w:rPr>
          <w:rFonts w:ascii="Arial" w:eastAsiaTheme="majorEastAsia" w:hAnsi="Arial" w:cs="Arial"/>
          <w:sz w:val="24"/>
          <w:szCs w:val="24"/>
          <w:lang w:eastAsia="en-US"/>
        </w:rPr>
        <w:t>Consideraciones.</w:t>
      </w:r>
      <w:bookmarkEnd w:id="10"/>
      <w:r w:rsidRPr="00901CBD">
        <w:rPr>
          <w:rFonts w:ascii="Arial" w:eastAsiaTheme="majorEastAsia" w:hAnsi="Arial" w:cs="Arial"/>
          <w:sz w:val="24"/>
          <w:szCs w:val="24"/>
          <w:lang w:eastAsia="en-US"/>
        </w:rPr>
        <w:t xml:space="preserve"> </w:t>
      </w:r>
    </w:p>
    <w:p w14:paraId="41A39556" w14:textId="77777777" w:rsidR="00A82022" w:rsidRPr="00A82022" w:rsidRDefault="00A82022" w:rsidP="00A82022"/>
    <w:p w14:paraId="0BA90BC5" w14:textId="77777777" w:rsidR="0000043C" w:rsidRPr="0000043C" w:rsidRDefault="0000043C" w:rsidP="0000043C">
      <w:pPr>
        <w:pStyle w:val="Prrafodelista"/>
        <w:keepNext/>
        <w:keepLines/>
        <w:numPr>
          <w:ilvl w:val="0"/>
          <w:numId w:val="2"/>
        </w:numPr>
        <w:spacing w:before="40"/>
        <w:contextualSpacing w:val="0"/>
        <w:outlineLvl w:val="2"/>
        <w:rPr>
          <w:rFonts w:ascii="Arial" w:eastAsia="Myanmar Text" w:hAnsi="Arial" w:cs="Arial"/>
          <w:vanish/>
          <w:color w:val="440421"/>
          <w:sz w:val="28"/>
          <w:szCs w:val="28"/>
          <w:lang w:eastAsia="es-CO"/>
        </w:rPr>
      </w:pPr>
      <w:bookmarkStart w:id="11" w:name="_Toc34292518"/>
    </w:p>
    <w:p w14:paraId="66BF7AA9" w14:textId="77777777" w:rsidR="0000043C" w:rsidRPr="0000043C" w:rsidRDefault="0000043C" w:rsidP="0000043C">
      <w:pPr>
        <w:pStyle w:val="Prrafodelista"/>
        <w:keepNext/>
        <w:keepLines/>
        <w:numPr>
          <w:ilvl w:val="0"/>
          <w:numId w:val="2"/>
        </w:numPr>
        <w:spacing w:before="40"/>
        <w:contextualSpacing w:val="0"/>
        <w:outlineLvl w:val="2"/>
        <w:rPr>
          <w:rFonts w:ascii="Arial" w:eastAsia="Myanmar Text" w:hAnsi="Arial" w:cs="Arial"/>
          <w:vanish/>
          <w:color w:val="440421"/>
          <w:sz w:val="28"/>
          <w:szCs w:val="28"/>
          <w:lang w:eastAsia="es-CO"/>
        </w:rPr>
      </w:pPr>
    </w:p>
    <w:p w14:paraId="32BD2A74" w14:textId="77777777" w:rsidR="0000043C" w:rsidRPr="0000043C" w:rsidRDefault="0000043C" w:rsidP="0000043C">
      <w:pPr>
        <w:pStyle w:val="Prrafodelista"/>
        <w:keepNext/>
        <w:keepLines/>
        <w:numPr>
          <w:ilvl w:val="0"/>
          <w:numId w:val="2"/>
        </w:numPr>
        <w:spacing w:before="40"/>
        <w:contextualSpacing w:val="0"/>
        <w:outlineLvl w:val="2"/>
        <w:rPr>
          <w:rFonts w:ascii="Arial" w:eastAsia="Myanmar Text" w:hAnsi="Arial" w:cs="Arial"/>
          <w:vanish/>
          <w:color w:val="440421"/>
          <w:sz w:val="28"/>
          <w:szCs w:val="28"/>
          <w:lang w:eastAsia="es-CO"/>
        </w:rPr>
      </w:pPr>
    </w:p>
    <w:p w14:paraId="429B0458" w14:textId="77777777" w:rsidR="0000043C" w:rsidRPr="0000043C" w:rsidRDefault="0000043C" w:rsidP="0000043C">
      <w:pPr>
        <w:pStyle w:val="Prrafodelista"/>
        <w:keepNext/>
        <w:keepLines/>
        <w:numPr>
          <w:ilvl w:val="0"/>
          <w:numId w:val="2"/>
        </w:numPr>
        <w:spacing w:before="40"/>
        <w:contextualSpacing w:val="0"/>
        <w:outlineLvl w:val="2"/>
        <w:rPr>
          <w:rFonts w:ascii="Arial" w:eastAsia="Myanmar Text" w:hAnsi="Arial" w:cs="Arial"/>
          <w:vanish/>
          <w:color w:val="440421"/>
          <w:sz w:val="28"/>
          <w:szCs w:val="28"/>
          <w:lang w:eastAsia="es-CO"/>
        </w:rPr>
      </w:pPr>
    </w:p>
    <w:p w14:paraId="0A4B03C1" w14:textId="77777777" w:rsidR="0000043C" w:rsidRPr="0000043C" w:rsidRDefault="0000043C" w:rsidP="0000043C">
      <w:pPr>
        <w:pStyle w:val="Prrafodelista"/>
        <w:keepNext/>
        <w:keepLines/>
        <w:numPr>
          <w:ilvl w:val="0"/>
          <w:numId w:val="2"/>
        </w:numPr>
        <w:spacing w:before="40"/>
        <w:contextualSpacing w:val="0"/>
        <w:outlineLvl w:val="2"/>
        <w:rPr>
          <w:rFonts w:ascii="Arial" w:eastAsia="Myanmar Text" w:hAnsi="Arial" w:cs="Arial"/>
          <w:vanish/>
          <w:color w:val="440421"/>
          <w:sz w:val="28"/>
          <w:szCs w:val="28"/>
          <w:lang w:eastAsia="es-CO"/>
        </w:rPr>
      </w:pPr>
    </w:p>
    <w:p w14:paraId="5B2F028F" w14:textId="77777777" w:rsidR="0000043C" w:rsidRPr="0000043C" w:rsidRDefault="0000043C" w:rsidP="0000043C">
      <w:pPr>
        <w:pStyle w:val="Prrafodelista"/>
        <w:keepNext/>
        <w:keepLines/>
        <w:numPr>
          <w:ilvl w:val="0"/>
          <w:numId w:val="2"/>
        </w:numPr>
        <w:spacing w:before="40"/>
        <w:contextualSpacing w:val="0"/>
        <w:outlineLvl w:val="2"/>
        <w:rPr>
          <w:rFonts w:ascii="Arial" w:eastAsia="Myanmar Text" w:hAnsi="Arial" w:cs="Arial"/>
          <w:vanish/>
          <w:color w:val="440421"/>
          <w:sz w:val="28"/>
          <w:szCs w:val="28"/>
          <w:lang w:eastAsia="es-CO"/>
        </w:rPr>
      </w:pPr>
    </w:p>
    <w:p w14:paraId="59CA5A30" w14:textId="77777777" w:rsidR="0000043C" w:rsidRPr="0000043C" w:rsidRDefault="0000043C" w:rsidP="0000043C">
      <w:pPr>
        <w:pStyle w:val="Prrafodelista"/>
        <w:keepNext/>
        <w:keepLines/>
        <w:numPr>
          <w:ilvl w:val="1"/>
          <w:numId w:val="2"/>
        </w:numPr>
        <w:spacing w:before="40"/>
        <w:contextualSpacing w:val="0"/>
        <w:outlineLvl w:val="2"/>
        <w:rPr>
          <w:rFonts w:ascii="Arial" w:eastAsia="Myanmar Text" w:hAnsi="Arial" w:cs="Arial"/>
          <w:vanish/>
          <w:color w:val="440421"/>
          <w:sz w:val="28"/>
          <w:szCs w:val="28"/>
          <w:lang w:eastAsia="es-CO"/>
        </w:rPr>
      </w:pPr>
    </w:p>
    <w:p w14:paraId="7839BD18" w14:textId="77777777" w:rsidR="0000043C" w:rsidRPr="0000043C" w:rsidRDefault="0000043C" w:rsidP="0000043C">
      <w:pPr>
        <w:pStyle w:val="Prrafodelista"/>
        <w:keepNext/>
        <w:keepLines/>
        <w:numPr>
          <w:ilvl w:val="1"/>
          <w:numId w:val="2"/>
        </w:numPr>
        <w:spacing w:before="40"/>
        <w:contextualSpacing w:val="0"/>
        <w:outlineLvl w:val="2"/>
        <w:rPr>
          <w:rFonts w:ascii="Arial" w:eastAsia="Myanmar Text" w:hAnsi="Arial" w:cs="Arial"/>
          <w:vanish/>
          <w:color w:val="440421"/>
          <w:sz w:val="28"/>
          <w:szCs w:val="28"/>
          <w:lang w:eastAsia="es-CO"/>
        </w:rPr>
      </w:pPr>
    </w:p>
    <w:p w14:paraId="617C40FC" w14:textId="64B1678E" w:rsidR="00AC37B4" w:rsidRPr="00901CBD" w:rsidRDefault="00DE10E9" w:rsidP="00B27788">
      <w:pPr>
        <w:pStyle w:val="Ttulo3"/>
        <w:numPr>
          <w:ilvl w:val="2"/>
          <w:numId w:val="2"/>
        </w:numPr>
        <w:ind w:hanging="229"/>
        <w:rPr>
          <w:rFonts w:ascii="Arial" w:hAnsi="Arial" w:cs="Arial"/>
        </w:rPr>
      </w:pPr>
      <w:r w:rsidRPr="00901CBD">
        <w:rPr>
          <w:rFonts w:ascii="Arial" w:hAnsi="Arial" w:cs="Arial"/>
        </w:rPr>
        <w:t>Principios de la transformación digital</w:t>
      </w:r>
      <w:bookmarkEnd w:id="11"/>
    </w:p>
    <w:p w14:paraId="415C3333" w14:textId="0924FAE1" w:rsidR="00AC37B4" w:rsidRPr="004A416D" w:rsidRDefault="00AC37B4" w:rsidP="00911B03">
      <w:pPr>
        <w:ind w:left="360" w:firstLine="0"/>
        <w:rPr>
          <w:rFonts w:ascii="Arial" w:hAnsi="Arial" w:cs="Arial"/>
        </w:rPr>
      </w:pPr>
    </w:p>
    <w:p w14:paraId="060F07C1" w14:textId="77777777" w:rsidR="001E2E8A" w:rsidRPr="00901CBD" w:rsidRDefault="001E2E8A" w:rsidP="001E2E8A">
      <w:pPr>
        <w:rPr>
          <w:rFonts w:ascii="Arial" w:eastAsiaTheme="minorHAnsi" w:hAnsi="Arial" w:cs="Arial"/>
          <w:color w:val="000000" w:themeColor="text1"/>
          <w:szCs w:val="24"/>
          <w:lang w:eastAsia="en-US"/>
        </w:rPr>
      </w:pPr>
      <w:r w:rsidRPr="00901CBD">
        <w:rPr>
          <w:rFonts w:ascii="Arial" w:eastAsiaTheme="minorHAnsi" w:hAnsi="Arial" w:cs="Arial"/>
          <w:color w:val="000000" w:themeColor="text1"/>
          <w:szCs w:val="24"/>
          <w:lang w:eastAsia="en-US"/>
        </w:rPr>
        <w:t xml:space="preserve">El Gobierno Nacional mediante la expedición de la Ley 1955 de 2019 definió el Plan Nacional de Desarrollo 2019-2022 “Pacto por Colombia, Pacto por la Equidad”, de acuerdo con el artículo 147 “Transformación Digital Pública” las entidades estatales del orden nacional deberán incorporar en sus respectivos Planes de acción el componente de transformación digital siguiendo los estándares que para este propósito defina el Ministerio de Tecnologías de la Información y las Comunicaciones. En todos los escenarios la Transformación Digital deberá incorporar los componentes asociados a tecnologías emergentes, definidos como aquellos de la Cuarta Revolución Industrial, entre otros. </w:t>
      </w:r>
    </w:p>
    <w:p w14:paraId="09A9274C" w14:textId="77777777" w:rsidR="001E2E8A" w:rsidRPr="00901CBD" w:rsidRDefault="001E2E8A" w:rsidP="001E2E8A">
      <w:pPr>
        <w:rPr>
          <w:rFonts w:ascii="Arial" w:eastAsiaTheme="minorHAnsi" w:hAnsi="Arial" w:cs="Arial"/>
          <w:color w:val="000000" w:themeColor="text1"/>
          <w:szCs w:val="24"/>
          <w:lang w:eastAsia="en-US"/>
        </w:rPr>
      </w:pPr>
    </w:p>
    <w:p w14:paraId="4D183FA1" w14:textId="1C2A4C6C" w:rsidR="001E2E8A" w:rsidRPr="00901CBD" w:rsidRDefault="001E2E8A" w:rsidP="001E2E8A">
      <w:pPr>
        <w:rPr>
          <w:rFonts w:ascii="Arial" w:eastAsiaTheme="minorHAnsi" w:hAnsi="Arial" w:cs="Arial"/>
          <w:color w:val="000000" w:themeColor="text1"/>
          <w:szCs w:val="24"/>
          <w:lang w:eastAsia="en-US"/>
        </w:rPr>
      </w:pPr>
      <w:r w:rsidRPr="00901CBD">
        <w:rPr>
          <w:rFonts w:ascii="Arial" w:eastAsiaTheme="minorHAnsi" w:hAnsi="Arial" w:cs="Arial"/>
          <w:color w:val="000000" w:themeColor="text1"/>
          <w:szCs w:val="24"/>
          <w:lang w:eastAsia="en-US"/>
        </w:rPr>
        <w:t xml:space="preserve"> Los proyectos estratégicos de transformación digital definidos por las áreas de Tecnologías de la Información y las Comunicaciones en las entidades públicas deberán estar orientados por los siguientes principios: </w:t>
      </w:r>
    </w:p>
    <w:p w14:paraId="5CD4DA32" w14:textId="000719F1" w:rsidR="001E2E8A" w:rsidRPr="004A416D" w:rsidRDefault="001E2E8A" w:rsidP="001E2E8A">
      <w:pPr>
        <w:rPr>
          <w:rFonts w:ascii="Arial" w:hAnsi="Arial" w:cs="Arial"/>
        </w:rPr>
      </w:pPr>
      <w:r w:rsidRPr="004A416D">
        <w:rPr>
          <w:rFonts w:ascii="Arial" w:hAnsi="Arial" w:cs="Arial"/>
        </w:rPr>
        <w:t xml:space="preserve"> </w:t>
      </w:r>
    </w:p>
    <w:p w14:paraId="11F7A391" w14:textId="23EF41BB" w:rsidR="001E2E8A" w:rsidRPr="00901CBD" w:rsidRDefault="001E2E8A" w:rsidP="00310613">
      <w:pPr>
        <w:pStyle w:val="Prrafodelista"/>
        <w:numPr>
          <w:ilvl w:val="0"/>
          <w:numId w:val="6"/>
        </w:numPr>
        <w:jc w:val="both"/>
        <w:rPr>
          <w:rFonts w:ascii="Arial" w:hAnsi="Arial" w:cs="Arial"/>
          <w:color w:val="000000" w:themeColor="text1"/>
        </w:rPr>
      </w:pPr>
      <w:r w:rsidRPr="00901CBD">
        <w:rPr>
          <w:rFonts w:ascii="Arial" w:hAnsi="Arial" w:cs="Arial"/>
          <w:color w:val="000000" w:themeColor="text1"/>
        </w:rPr>
        <w:t>Uso y aprovechamiento de la infraestructura de datos públicos, con un enfoque de</w:t>
      </w:r>
      <w:r w:rsidR="00FB5D5C" w:rsidRPr="00901CBD">
        <w:rPr>
          <w:rFonts w:ascii="Arial" w:hAnsi="Arial" w:cs="Arial"/>
          <w:color w:val="000000" w:themeColor="text1"/>
        </w:rPr>
        <w:t xml:space="preserve"> </w:t>
      </w:r>
      <w:r w:rsidRPr="00901CBD">
        <w:rPr>
          <w:rFonts w:ascii="Arial" w:hAnsi="Arial" w:cs="Arial"/>
          <w:color w:val="000000" w:themeColor="text1"/>
        </w:rPr>
        <w:t xml:space="preserve">apertura de datos. </w:t>
      </w:r>
    </w:p>
    <w:p w14:paraId="644AAB5E" w14:textId="77777777" w:rsidR="001E2E8A" w:rsidRPr="00901CBD" w:rsidRDefault="001E2E8A" w:rsidP="00FB5D5C">
      <w:pPr>
        <w:rPr>
          <w:rFonts w:ascii="Arial" w:eastAsiaTheme="minorHAnsi" w:hAnsi="Arial" w:cs="Arial"/>
          <w:color w:val="000000" w:themeColor="text1"/>
          <w:szCs w:val="24"/>
          <w:lang w:eastAsia="en-US"/>
        </w:rPr>
      </w:pPr>
    </w:p>
    <w:p w14:paraId="1F9D301C" w14:textId="248A9A59" w:rsidR="001E2E8A" w:rsidRPr="00901CBD" w:rsidRDefault="001E2E8A" w:rsidP="00310613">
      <w:pPr>
        <w:pStyle w:val="Prrafodelista"/>
        <w:numPr>
          <w:ilvl w:val="0"/>
          <w:numId w:val="6"/>
        </w:numPr>
        <w:jc w:val="both"/>
        <w:rPr>
          <w:rFonts w:ascii="Arial" w:hAnsi="Arial" w:cs="Arial"/>
          <w:color w:val="000000" w:themeColor="text1"/>
        </w:rPr>
      </w:pPr>
      <w:r w:rsidRPr="00901CBD">
        <w:rPr>
          <w:rFonts w:ascii="Arial" w:hAnsi="Arial" w:cs="Arial"/>
          <w:color w:val="000000" w:themeColor="text1"/>
        </w:rPr>
        <w:t xml:space="preserve">Aplicación y aprovechamiento de estándares, modelos, normas y herramientas que permitan la adecuada gestión de riesgos de seguridad digital, para generar confianza en los procesos de las entidades públicas y garantizar la </w:t>
      </w:r>
      <w:r w:rsidR="00FB5D5C" w:rsidRPr="00901CBD">
        <w:rPr>
          <w:rFonts w:ascii="Arial" w:hAnsi="Arial" w:cs="Arial"/>
          <w:color w:val="000000" w:themeColor="text1"/>
        </w:rPr>
        <w:t>protección</w:t>
      </w:r>
      <w:r w:rsidRPr="00901CBD">
        <w:rPr>
          <w:rFonts w:ascii="Arial" w:hAnsi="Arial" w:cs="Arial"/>
          <w:color w:val="000000" w:themeColor="text1"/>
        </w:rPr>
        <w:t xml:space="preserve"> de datos personales. </w:t>
      </w:r>
    </w:p>
    <w:p w14:paraId="6C4B586B" w14:textId="77777777" w:rsidR="001E2E8A" w:rsidRPr="00901CBD" w:rsidRDefault="001E2E8A" w:rsidP="00FB5D5C">
      <w:pPr>
        <w:rPr>
          <w:rFonts w:ascii="Arial" w:eastAsiaTheme="minorHAnsi" w:hAnsi="Arial" w:cs="Arial"/>
          <w:color w:val="000000" w:themeColor="text1"/>
          <w:szCs w:val="24"/>
          <w:lang w:eastAsia="en-US"/>
        </w:rPr>
      </w:pPr>
    </w:p>
    <w:p w14:paraId="218BEE32" w14:textId="7C048E42" w:rsidR="001E2E8A" w:rsidRPr="00901CBD" w:rsidRDefault="001E2E8A" w:rsidP="00310613">
      <w:pPr>
        <w:pStyle w:val="Prrafodelista"/>
        <w:numPr>
          <w:ilvl w:val="0"/>
          <w:numId w:val="6"/>
        </w:numPr>
        <w:jc w:val="both"/>
        <w:rPr>
          <w:rFonts w:ascii="Arial" w:hAnsi="Arial" w:cs="Arial"/>
          <w:color w:val="000000" w:themeColor="text1"/>
        </w:rPr>
      </w:pPr>
      <w:r w:rsidRPr="00901CBD">
        <w:rPr>
          <w:rFonts w:ascii="Arial" w:hAnsi="Arial" w:cs="Arial"/>
          <w:color w:val="000000" w:themeColor="text1"/>
        </w:rPr>
        <w:t xml:space="preserve">Plena interoperabilidad entre los sistemas de información públicos que garantice el suministro e intercambio de la información de manera ágil y eficiente a través de una plataforma de interoperabilidad. Se habilita de forma plena, permanente y en tiempo real cuando se requiera, el intercambio de información de forma electrónica en los estándares definidos por el Ministerio TIC entre entidades públicas. Dando cumplimiento a la protección de datos personales y salvaguarda de la </w:t>
      </w:r>
      <w:r w:rsidR="007016A2" w:rsidRPr="00901CBD">
        <w:rPr>
          <w:rFonts w:ascii="Arial" w:hAnsi="Arial" w:cs="Arial"/>
          <w:color w:val="000000" w:themeColor="text1"/>
        </w:rPr>
        <w:t>información</w:t>
      </w:r>
      <w:r w:rsidRPr="00901CBD">
        <w:rPr>
          <w:rFonts w:ascii="Arial" w:hAnsi="Arial" w:cs="Arial"/>
          <w:color w:val="000000" w:themeColor="text1"/>
        </w:rPr>
        <w:t xml:space="preserve">. </w:t>
      </w:r>
    </w:p>
    <w:p w14:paraId="103DA83E" w14:textId="77777777" w:rsidR="001E2E8A" w:rsidRPr="00901CBD" w:rsidRDefault="001E2E8A" w:rsidP="00FB5D5C">
      <w:pPr>
        <w:rPr>
          <w:rFonts w:ascii="Arial" w:eastAsiaTheme="minorHAnsi" w:hAnsi="Arial" w:cs="Arial"/>
          <w:color w:val="000000" w:themeColor="text1"/>
          <w:szCs w:val="24"/>
          <w:lang w:eastAsia="en-US"/>
        </w:rPr>
      </w:pPr>
    </w:p>
    <w:p w14:paraId="286C0F38" w14:textId="77777777" w:rsidR="001E2E8A" w:rsidRPr="00901CBD" w:rsidRDefault="001E2E8A" w:rsidP="00310613">
      <w:pPr>
        <w:pStyle w:val="Prrafodelista"/>
        <w:numPr>
          <w:ilvl w:val="0"/>
          <w:numId w:val="6"/>
        </w:numPr>
        <w:jc w:val="both"/>
        <w:rPr>
          <w:rFonts w:ascii="Arial" w:hAnsi="Arial" w:cs="Arial"/>
          <w:color w:val="000000" w:themeColor="text1"/>
        </w:rPr>
      </w:pPr>
      <w:r w:rsidRPr="00901CBD">
        <w:rPr>
          <w:rFonts w:ascii="Arial" w:hAnsi="Arial" w:cs="Arial"/>
          <w:color w:val="000000" w:themeColor="text1"/>
        </w:rPr>
        <w:t xml:space="preserve">Optimización de la gestión de recursos públicos en proyectos de Tecnologías de la Información a través del uso de los instrumentos de agregación de demanda y priorización de los servicios de nube. </w:t>
      </w:r>
    </w:p>
    <w:p w14:paraId="54908FC4" w14:textId="77777777" w:rsidR="001E2E8A" w:rsidRPr="00901CBD" w:rsidRDefault="001E2E8A" w:rsidP="00FB5D5C">
      <w:pPr>
        <w:rPr>
          <w:rFonts w:ascii="Arial" w:eastAsiaTheme="minorHAnsi" w:hAnsi="Arial" w:cs="Arial"/>
          <w:color w:val="000000" w:themeColor="text1"/>
          <w:szCs w:val="24"/>
          <w:lang w:eastAsia="en-US"/>
        </w:rPr>
      </w:pPr>
    </w:p>
    <w:p w14:paraId="48E8236D" w14:textId="77777777" w:rsidR="001E2E8A" w:rsidRPr="00901CBD" w:rsidRDefault="001E2E8A" w:rsidP="00310613">
      <w:pPr>
        <w:pStyle w:val="Prrafodelista"/>
        <w:numPr>
          <w:ilvl w:val="0"/>
          <w:numId w:val="6"/>
        </w:numPr>
        <w:jc w:val="both"/>
        <w:rPr>
          <w:rFonts w:ascii="Arial" w:hAnsi="Arial" w:cs="Arial"/>
          <w:color w:val="000000" w:themeColor="text1"/>
        </w:rPr>
      </w:pPr>
      <w:r w:rsidRPr="00901CBD">
        <w:rPr>
          <w:rFonts w:ascii="Arial" w:hAnsi="Arial" w:cs="Arial"/>
          <w:color w:val="000000" w:themeColor="text1"/>
        </w:rPr>
        <w:lastRenderedPageBreak/>
        <w:t xml:space="preserve">Promoción de tecnologías basadas en software libre o código abierto, lo anterior, sin perjuicio de la inversión en tecnologías cerradas. En todos los casos la necesidad tecnológica deberá justificarse teniendo en cuenta análisis de costo beneficio. </w:t>
      </w:r>
    </w:p>
    <w:p w14:paraId="0CA3E28B" w14:textId="77777777" w:rsidR="001E2E8A" w:rsidRPr="00901CBD" w:rsidRDefault="001E2E8A" w:rsidP="00FB5D5C">
      <w:pPr>
        <w:rPr>
          <w:rFonts w:ascii="Arial" w:eastAsiaTheme="minorHAnsi" w:hAnsi="Arial" w:cs="Arial"/>
          <w:color w:val="000000" w:themeColor="text1"/>
          <w:szCs w:val="24"/>
          <w:lang w:eastAsia="en-US"/>
        </w:rPr>
      </w:pPr>
    </w:p>
    <w:p w14:paraId="0636AF17" w14:textId="77777777" w:rsidR="001E2E8A" w:rsidRPr="00901CBD" w:rsidRDefault="001E2E8A" w:rsidP="00310613">
      <w:pPr>
        <w:pStyle w:val="Prrafodelista"/>
        <w:numPr>
          <w:ilvl w:val="0"/>
          <w:numId w:val="6"/>
        </w:numPr>
        <w:jc w:val="both"/>
        <w:rPr>
          <w:rFonts w:ascii="Arial" w:hAnsi="Arial" w:cs="Arial"/>
          <w:color w:val="000000" w:themeColor="text1"/>
        </w:rPr>
      </w:pPr>
      <w:r w:rsidRPr="00901CBD">
        <w:rPr>
          <w:rFonts w:ascii="Arial" w:hAnsi="Arial" w:cs="Arial"/>
          <w:color w:val="000000" w:themeColor="text1"/>
        </w:rPr>
        <w:t>Priorización de tecnologías emergentes de la Cuarta Revolución Industrial que faciliten la prestación de servicios del Estado a través de nuevos modelos incluyendo, pero no limitado a, tecnologías de desintermediación, DLT (</w:t>
      </w:r>
      <w:proofErr w:type="spellStart"/>
      <w:r w:rsidRPr="00901CBD">
        <w:rPr>
          <w:rFonts w:ascii="Arial" w:hAnsi="Arial" w:cs="Arial"/>
          <w:color w:val="000000" w:themeColor="text1"/>
        </w:rPr>
        <w:t>Distributed</w:t>
      </w:r>
      <w:proofErr w:type="spellEnd"/>
      <w:r w:rsidRPr="00901CBD">
        <w:rPr>
          <w:rFonts w:ascii="Arial" w:hAnsi="Arial" w:cs="Arial"/>
          <w:color w:val="000000" w:themeColor="text1"/>
        </w:rPr>
        <w:t xml:space="preserve"> </w:t>
      </w:r>
      <w:proofErr w:type="spellStart"/>
      <w:r w:rsidRPr="00901CBD">
        <w:rPr>
          <w:rFonts w:ascii="Arial" w:hAnsi="Arial" w:cs="Arial"/>
          <w:color w:val="000000" w:themeColor="text1"/>
        </w:rPr>
        <w:t>Ledger</w:t>
      </w:r>
      <w:proofErr w:type="spellEnd"/>
      <w:r w:rsidRPr="00901CBD">
        <w:rPr>
          <w:rFonts w:ascii="Arial" w:hAnsi="Arial" w:cs="Arial"/>
          <w:color w:val="000000" w:themeColor="text1"/>
        </w:rPr>
        <w:t xml:space="preserve"> </w:t>
      </w:r>
      <w:proofErr w:type="spellStart"/>
      <w:r w:rsidRPr="00901CBD">
        <w:rPr>
          <w:rFonts w:ascii="Arial" w:hAnsi="Arial" w:cs="Arial"/>
          <w:color w:val="000000" w:themeColor="text1"/>
        </w:rPr>
        <w:t>Technology</w:t>
      </w:r>
      <w:proofErr w:type="spellEnd"/>
      <w:r w:rsidRPr="00901CBD">
        <w:rPr>
          <w:rFonts w:ascii="Arial" w:hAnsi="Arial" w:cs="Arial"/>
          <w:color w:val="000000" w:themeColor="text1"/>
        </w:rPr>
        <w:t>), análisis masivo de datos (Big data), Inteligencia Artificial (AI), Internet de las Cosas (</w:t>
      </w:r>
      <w:proofErr w:type="spellStart"/>
      <w:r w:rsidRPr="00901CBD">
        <w:rPr>
          <w:rFonts w:ascii="Arial" w:hAnsi="Arial" w:cs="Arial"/>
          <w:color w:val="000000" w:themeColor="text1"/>
        </w:rPr>
        <w:t>IoT</w:t>
      </w:r>
      <w:proofErr w:type="spellEnd"/>
      <w:r w:rsidRPr="00901CBD">
        <w:rPr>
          <w:rFonts w:ascii="Arial" w:hAnsi="Arial" w:cs="Arial"/>
          <w:color w:val="000000" w:themeColor="text1"/>
        </w:rPr>
        <w:t xml:space="preserve">), Robótica y similares. </w:t>
      </w:r>
    </w:p>
    <w:p w14:paraId="7AE7A87E" w14:textId="77777777" w:rsidR="001E2E8A" w:rsidRPr="00901CBD" w:rsidRDefault="001E2E8A" w:rsidP="00FB5D5C">
      <w:pPr>
        <w:rPr>
          <w:rFonts w:ascii="Arial" w:eastAsiaTheme="minorHAnsi" w:hAnsi="Arial" w:cs="Arial"/>
          <w:color w:val="000000" w:themeColor="text1"/>
          <w:szCs w:val="24"/>
          <w:lang w:eastAsia="en-US"/>
        </w:rPr>
      </w:pPr>
    </w:p>
    <w:p w14:paraId="2437F13F" w14:textId="77777777" w:rsidR="001E2E8A" w:rsidRPr="00901CBD" w:rsidRDefault="001E2E8A" w:rsidP="00310613">
      <w:pPr>
        <w:pStyle w:val="Prrafodelista"/>
        <w:numPr>
          <w:ilvl w:val="0"/>
          <w:numId w:val="6"/>
        </w:numPr>
        <w:jc w:val="both"/>
        <w:rPr>
          <w:rFonts w:ascii="Arial" w:hAnsi="Arial" w:cs="Arial"/>
          <w:color w:val="000000" w:themeColor="text1"/>
        </w:rPr>
      </w:pPr>
      <w:r w:rsidRPr="00901CBD">
        <w:rPr>
          <w:rFonts w:ascii="Arial" w:hAnsi="Arial" w:cs="Arial"/>
          <w:color w:val="000000" w:themeColor="text1"/>
        </w:rPr>
        <w:t xml:space="preserve">Vinculación de todas las interacciones digitales entre el Estado y sus usuarios a través del Portal Único del Estado colombiano. </w:t>
      </w:r>
    </w:p>
    <w:p w14:paraId="112EC0F3" w14:textId="77777777" w:rsidR="001E2E8A" w:rsidRPr="00901CBD" w:rsidRDefault="001E2E8A" w:rsidP="00FB5D5C">
      <w:pPr>
        <w:rPr>
          <w:rFonts w:ascii="Arial" w:eastAsiaTheme="minorHAnsi" w:hAnsi="Arial" w:cs="Arial"/>
          <w:color w:val="000000" w:themeColor="text1"/>
          <w:szCs w:val="24"/>
          <w:lang w:eastAsia="en-US"/>
        </w:rPr>
      </w:pPr>
    </w:p>
    <w:p w14:paraId="49ACF38F" w14:textId="77777777" w:rsidR="001E2E8A" w:rsidRPr="00901CBD" w:rsidRDefault="001E2E8A" w:rsidP="00310613">
      <w:pPr>
        <w:pStyle w:val="Prrafodelista"/>
        <w:numPr>
          <w:ilvl w:val="0"/>
          <w:numId w:val="6"/>
        </w:numPr>
        <w:jc w:val="both"/>
        <w:rPr>
          <w:rFonts w:ascii="Arial" w:hAnsi="Arial" w:cs="Arial"/>
          <w:color w:val="000000" w:themeColor="text1"/>
        </w:rPr>
      </w:pPr>
      <w:r w:rsidRPr="00901CBD">
        <w:rPr>
          <w:rFonts w:ascii="Arial" w:hAnsi="Arial" w:cs="Arial"/>
          <w:color w:val="000000" w:themeColor="text1"/>
        </w:rPr>
        <w:t xml:space="preserve">Implementación de todos los trámites nuevos en forma digital o electrónica sin ninguna excepción, en consecuencia, la interacción del Ciudadano-estado sólo será presencial cuando sea la única opción. </w:t>
      </w:r>
    </w:p>
    <w:p w14:paraId="0B088128" w14:textId="77777777" w:rsidR="001E2E8A" w:rsidRPr="00901CBD" w:rsidRDefault="001E2E8A" w:rsidP="00FB5D5C">
      <w:pPr>
        <w:rPr>
          <w:rFonts w:ascii="Arial" w:eastAsiaTheme="minorHAnsi" w:hAnsi="Arial" w:cs="Arial"/>
          <w:color w:val="000000" w:themeColor="text1"/>
          <w:szCs w:val="24"/>
          <w:lang w:eastAsia="en-US"/>
        </w:rPr>
      </w:pPr>
    </w:p>
    <w:p w14:paraId="604F8497" w14:textId="77777777" w:rsidR="001E2E8A" w:rsidRPr="00901CBD" w:rsidRDefault="001E2E8A" w:rsidP="00310613">
      <w:pPr>
        <w:pStyle w:val="Prrafodelista"/>
        <w:numPr>
          <w:ilvl w:val="0"/>
          <w:numId w:val="6"/>
        </w:numPr>
        <w:jc w:val="both"/>
        <w:rPr>
          <w:rFonts w:ascii="Arial" w:hAnsi="Arial" w:cs="Arial"/>
          <w:color w:val="000000" w:themeColor="text1"/>
        </w:rPr>
      </w:pPr>
      <w:r w:rsidRPr="00901CBD">
        <w:rPr>
          <w:rFonts w:ascii="Arial" w:hAnsi="Arial" w:cs="Arial"/>
          <w:color w:val="000000" w:themeColor="text1"/>
        </w:rPr>
        <w:t xml:space="preserve">Implementación de la Política de racionalización de trámites para todos los trámites, eliminación de los que no se requieran, así como en el aprovechamiento de las tecnologías emergentes y exponenciales. </w:t>
      </w:r>
    </w:p>
    <w:p w14:paraId="659E835F" w14:textId="77777777" w:rsidR="001E2E8A" w:rsidRPr="00901CBD" w:rsidRDefault="001E2E8A" w:rsidP="00FB5D5C">
      <w:pPr>
        <w:rPr>
          <w:rFonts w:ascii="Arial" w:eastAsiaTheme="minorHAnsi" w:hAnsi="Arial" w:cs="Arial"/>
          <w:color w:val="000000" w:themeColor="text1"/>
          <w:szCs w:val="24"/>
          <w:lang w:eastAsia="en-US"/>
        </w:rPr>
      </w:pPr>
    </w:p>
    <w:p w14:paraId="0D22D0A5" w14:textId="55D263B3" w:rsidR="001E2E8A" w:rsidRPr="00901CBD" w:rsidRDefault="001E2E8A" w:rsidP="00310613">
      <w:pPr>
        <w:pStyle w:val="Prrafodelista"/>
        <w:numPr>
          <w:ilvl w:val="0"/>
          <w:numId w:val="6"/>
        </w:numPr>
        <w:jc w:val="both"/>
        <w:rPr>
          <w:rFonts w:ascii="Arial" w:hAnsi="Arial" w:cs="Arial"/>
          <w:color w:val="000000" w:themeColor="text1"/>
        </w:rPr>
      </w:pPr>
      <w:r w:rsidRPr="00901CBD">
        <w:rPr>
          <w:rFonts w:ascii="Arial" w:hAnsi="Arial" w:cs="Arial"/>
          <w:color w:val="000000" w:themeColor="text1"/>
        </w:rPr>
        <w:t xml:space="preserve">Inclusión de programas de uso de tecnología para participación ciudadana y Gobierno Abierto en los procesos misionales de las entidades públicas. </w:t>
      </w:r>
    </w:p>
    <w:p w14:paraId="701B39A9" w14:textId="77777777" w:rsidR="007016A2" w:rsidRPr="00901CBD" w:rsidRDefault="007016A2" w:rsidP="007016A2">
      <w:pPr>
        <w:pStyle w:val="Prrafodelista"/>
        <w:rPr>
          <w:rFonts w:ascii="Arial" w:hAnsi="Arial" w:cs="Arial"/>
          <w:color w:val="000000" w:themeColor="text1"/>
        </w:rPr>
      </w:pPr>
    </w:p>
    <w:p w14:paraId="40EE0606" w14:textId="77777777" w:rsidR="00A82022" w:rsidRPr="00901CBD" w:rsidRDefault="00305296" w:rsidP="00310613">
      <w:pPr>
        <w:pStyle w:val="Prrafodelista"/>
        <w:numPr>
          <w:ilvl w:val="0"/>
          <w:numId w:val="6"/>
        </w:numPr>
        <w:jc w:val="both"/>
        <w:rPr>
          <w:rFonts w:ascii="Arial" w:hAnsi="Arial" w:cs="Arial"/>
          <w:color w:val="000000" w:themeColor="text1"/>
        </w:rPr>
      </w:pPr>
      <w:r w:rsidRPr="00901CBD">
        <w:rPr>
          <w:rFonts w:ascii="Arial" w:hAnsi="Arial" w:cs="Arial"/>
          <w:color w:val="000000" w:themeColor="text1"/>
        </w:rPr>
        <w:t>Inclusión y actualización permanente de Políticas de Seguridad y Confianza Digital.</w:t>
      </w:r>
    </w:p>
    <w:p w14:paraId="735CBB79" w14:textId="6DBABB3D" w:rsidR="00305296" w:rsidRPr="00901CBD" w:rsidRDefault="00305296" w:rsidP="00A82022">
      <w:pPr>
        <w:pStyle w:val="Prrafodelista"/>
        <w:ind w:left="1080"/>
        <w:jc w:val="both"/>
        <w:rPr>
          <w:rFonts w:ascii="Arial" w:hAnsi="Arial" w:cs="Arial"/>
          <w:color w:val="000000" w:themeColor="text1"/>
        </w:rPr>
      </w:pPr>
      <w:r w:rsidRPr="00901CBD">
        <w:rPr>
          <w:rFonts w:ascii="Arial" w:hAnsi="Arial" w:cs="Arial"/>
          <w:color w:val="000000" w:themeColor="text1"/>
        </w:rPr>
        <w:t xml:space="preserve"> </w:t>
      </w:r>
    </w:p>
    <w:p w14:paraId="4790F8E2" w14:textId="09530EE5" w:rsidR="00305296" w:rsidRPr="00901CBD" w:rsidRDefault="00305296" w:rsidP="00310613">
      <w:pPr>
        <w:pStyle w:val="Prrafodelista"/>
        <w:numPr>
          <w:ilvl w:val="0"/>
          <w:numId w:val="6"/>
        </w:numPr>
        <w:jc w:val="both"/>
        <w:rPr>
          <w:rFonts w:ascii="Arial" w:hAnsi="Arial" w:cs="Arial"/>
          <w:color w:val="000000" w:themeColor="text1"/>
        </w:rPr>
      </w:pPr>
      <w:r w:rsidRPr="00901CBD">
        <w:rPr>
          <w:rFonts w:ascii="Arial" w:hAnsi="Arial" w:cs="Arial"/>
          <w:color w:val="000000" w:themeColor="text1"/>
        </w:rPr>
        <w:t xml:space="preserve">Implementación de estrategias público-privadas que propendan por el uso de medios de pago electrónicos, siguiendo los lineamientos que se establezcan en el Programa de Digitalización de la Economía que adopte el Gobierno nacional. </w:t>
      </w:r>
    </w:p>
    <w:p w14:paraId="0C13FBA6" w14:textId="77777777" w:rsidR="00A82022" w:rsidRPr="00901CBD" w:rsidRDefault="00A82022" w:rsidP="00A82022">
      <w:pPr>
        <w:pStyle w:val="Prrafodelista"/>
        <w:rPr>
          <w:rFonts w:ascii="Arial" w:hAnsi="Arial" w:cs="Arial"/>
          <w:color w:val="000000" w:themeColor="text1"/>
        </w:rPr>
      </w:pPr>
    </w:p>
    <w:p w14:paraId="1FA8CD8C" w14:textId="00F7FED2" w:rsidR="00305296" w:rsidRPr="00901CBD" w:rsidRDefault="00305296" w:rsidP="00310613">
      <w:pPr>
        <w:pStyle w:val="Prrafodelista"/>
        <w:numPr>
          <w:ilvl w:val="0"/>
          <w:numId w:val="6"/>
        </w:numPr>
        <w:jc w:val="both"/>
        <w:rPr>
          <w:rFonts w:ascii="Arial" w:hAnsi="Arial" w:cs="Arial"/>
          <w:color w:val="000000" w:themeColor="text1"/>
        </w:rPr>
      </w:pPr>
      <w:r w:rsidRPr="00901CBD">
        <w:rPr>
          <w:rFonts w:ascii="Arial" w:hAnsi="Arial" w:cs="Arial"/>
          <w:color w:val="000000" w:themeColor="text1"/>
        </w:rPr>
        <w:t xml:space="preserve">Promoción del uso de medios de pago electrónico en la economía, conforme a la estrategia que defina el Gobierno nacional para generar una red masiva de aceptación de medios de pago electrónicos por parte de las entidades públicas y privadas. </w:t>
      </w:r>
    </w:p>
    <w:p w14:paraId="44F76181" w14:textId="77777777" w:rsidR="00CD0F18" w:rsidRPr="004A416D" w:rsidRDefault="00CD0F18" w:rsidP="00CD0F18">
      <w:pPr>
        <w:pStyle w:val="Prrafodelista"/>
        <w:ind w:left="1080"/>
        <w:jc w:val="both"/>
        <w:rPr>
          <w:rFonts w:ascii="Arial" w:hAnsi="Arial" w:cs="Arial"/>
        </w:rPr>
      </w:pPr>
    </w:p>
    <w:p w14:paraId="0347AF42" w14:textId="5E5B29D1" w:rsidR="007016A2" w:rsidRPr="00901CBD" w:rsidRDefault="00CD0F18" w:rsidP="00CD0F18">
      <w:pPr>
        <w:ind w:left="426" w:firstLine="0"/>
        <w:rPr>
          <w:rFonts w:ascii="Arial" w:eastAsiaTheme="minorHAnsi" w:hAnsi="Arial" w:cs="Arial"/>
          <w:color w:val="000000" w:themeColor="text1"/>
          <w:szCs w:val="24"/>
          <w:lang w:eastAsia="en-US"/>
        </w:rPr>
      </w:pPr>
      <w:r w:rsidRPr="00901CBD">
        <w:rPr>
          <w:rFonts w:ascii="Arial" w:eastAsiaTheme="minorHAnsi" w:hAnsi="Arial" w:cs="Arial"/>
          <w:color w:val="000000" w:themeColor="text1"/>
          <w:szCs w:val="24"/>
          <w:lang w:eastAsia="en-US"/>
        </w:rPr>
        <w:t>Adicionalmente, los tramites y servicios que se deriven de los anteriores principios podrán ser ofrecidos tanto por personas jurídicas privadas como públicas, incluyendo a la entidad que haga las veces de articulador de servicios ciudadanos digitales o la que defina el Ministerio TIC para tal fin.</w:t>
      </w:r>
    </w:p>
    <w:p w14:paraId="0BAB0A75" w14:textId="77777777" w:rsidR="001E2E8A" w:rsidRPr="004A416D" w:rsidRDefault="001E2E8A" w:rsidP="001E2E8A">
      <w:pPr>
        <w:rPr>
          <w:rFonts w:ascii="Arial" w:hAnsi="Arial" w:cs="Arial"/>
        </w:rPr>
      </w:pPr>
    </w:p>
    <w:p w14:paraId="06392209" w14:textId="1E1F9A4E" w:rsidR="00440699" w:rsidRPr="00901CBD" w:rsidRDefault="007E2E00" w:rsidP="00B27788">
      <w:pPr>
        <w:pStyle w:val="Ttulo3"/>
        <w:numPr>
          <w:ilvl w:val="2"/>
          <w:numId w:val="2"/>
        </w:numPr>
        <w:ind w:hanging="229"/>
        <w:rPr>
          <w:rFonts w:ascii="Arial" w:hAnsi="Arial" w:cs="Arial"/>
        </w:rPr>
      </w:pPr>
      <w:bookmarkStart w:id="12" w:name="_Toc135098"/>
      <w:r>
        <w:rPr>
          <w:rFonts w:ascii="Arial" w:hAnsi="Arial" w:cs="Arial"/>
        </w:rPr>
        <w:lastRenderedPageBreak/>
        <w:t xml:space="preserve"> </w:t>
      </w:r>
      <w:r w:rsidR="00DE10E9" w:rsidRPr="00901CBD">
        <w:rPr>
          <w:rFonts w:ascii="Arial" w:hAnsi="Arial" w:cs="Arial"/>
        </w:rPr>
        <w:t>Rupturas estratégicas</w:t>
      </w:r>
      <w:r w:rsidR="00440699" w:rsidRPr="00901CBD">
        <w:rPr>
          <w:rFonts w:ascii="Arial" w:hAnsi="Arial" w:cs="Arial"/>
        </w:rPr>
        <w:t xml:space="preserve">.   </w:t>
      </w:r>
      <w:bookmarkEnd w:id="12"/>
    </w:p>
    <w:p w14:paraId="4276CA07" w14:textId="77777777" w:rsidR="00317FA0" w:rsidRPr="004A416D" w:rsidRDefault="00317FA0" w:rsidP="005F321C">
      <w:pPr>
        <w:autoSpaceDE w:val="0"/>
        <w:autoSpaceDN w:val="0"/>
        <w:adjustRightInd w:val="0"/>
        <w:spacing w:after="0" w:line="240" w:lineRule="auto"/>
        <w:ind w:left="0" w:firstLine="0"/>
        <w:rPr>
          <w:rFonts w:ascii="Arial" w:hAnsi="Arial" w:cs="Arial"/>
          <w:lang w:val="es-419"/>
        </w:rPr>
      </w:pPr>
    </w:p>
    <w:p w14:paraId="497D0DDA" w14:textId="77777777" w:rsidR="005D0A35" w:rsidRPr="004A416D" w:rsidRDefault="005D0A35" w:rsidP="005D0A35">
      <w:pPr>
        <w:autoSpaceDE w:val="0"/>
        <w:autoSpaceDN w:val="0"/>
        <w:adjustRightInd w:val="0"/>
        <w:spacing w:after="0" w:line="240" w:lineRule="auto"/>
        <w:ind w:left="0" w:firstLine="0"/>
        <w:rPr>
          <w:rFonts w:ascii="Arial" w:hAnsi="Arial" w:cs="Arial"/>
          <w:lang w:val="es-419"/>
        </w:rPr>
      </w:pPr>
      <w:r w:rsidRPr="00901CBD">
        <w:rPr>
          <w:rFonts w:ascii="Arial" w:eastAsiaTheme="minorHAnsi" w:hAnsi="Arial" w:cs="Arial"/>
          <w:color w:val="000000" w:themeColor="text1"/>
          <w:szCs w:val="24"/>
          <w:lang w:eastAsia="en-US"/>
        </w:rPr>
        <w:t>Las</w:t>
      </w:r>
      <w:r w:rsidRPr="004A416D">
        <w:rPr>
          <w:rFonts w:ascii="Arial" w:hAnsi="Arial" w:cs="Arial"/>
          <w:lang w:val="es-419"/>
        </w:rPr>
        <w:t xml:space="preserve"> </w:t>
      </w:r>
      <w:r w:rsidRPr="00901CBD">
        <w:rPr>
          <w:rFonts w:ascii="Arial" w:eastAsiaTheme="minorHAnsi" w:hAnsi="Arial" w:cs="Arial"/>
          <w:color w:val="000000" w:themeColor="text1"/>
          <w:szCs w:val="24"/>
          <w:lang w:eastAsia="en-US"/>
        </w:rPr>
        <w:t>rupturas estratégicas no requieren recursos económicos, se requiere trabajo interno y gestión del cambio organizacional, es buscar cómo llegar a generar valor con lo que se tiene, es invitar a todos los funcionarios a participar activamente de estas premisas:</w:t>
      </w:r>
      <w:r w:rsidRPr="004A416D">
        <w:rPr>
          <w:rFonts w:ascii="Arial" w:hAnsi="Arial" w:cs="Arial"/>
          <w:lang w:val="es-419"/>
        </w:rPr>
        <w:t xml:space="preserve"> </w:t>
      </w:r>
    </w:p>
    <w:p w14:paraId="5D89351E" w14:textId="77777777" w:rsidR="005D0A35" w:rsidRPr="004A416D" w:rsidRDefault="005D0A35" w:rsidP="005D0A35">
      <w:pPr>
        <w:autoSpaceDE w:val="0"/>
        <w:autoSpaceDN w:val="0"/>
        <w:adjustRightInd w:val="0"/>
        <w:spacing w:after="0" w:line="240" w:lineRule="auto"/>
        <w:ind w:left="0" w:firstLine="0"/>
        <w:rPr>
          <w:rFonts w:ascii="Arial" w:hAnsi="Arial" w:cs="Arial"/>
          <w:lang w:val="es-419"/>
        </w:rPr>
      </w:pPr>
    </w:p>
    <w:p w14:paraId="674431CB" w14:textId="4849BABB" w:rsidR="005D0A35" w:rsidRPr="00901CBD" w:rsidRDefault="005D0A35" w:rsidP="00901CBD">
      <w:pPr>
        <w:pStyle w:val="Prrafodelista"/>
        <w:numPr>
          <w:ilvl w:val="0"/>
          <w:numId w:val="28"/>
        </w:numPr>
        <w:ind w:left="1134"/>
        <w:jc w:val="both"/>
        <w:rPr>
          <w:rFonts w:ascii="Arial" w:hAnsi="Arial" w:cs="Arial"/>
          <w:color w:val="000000" w:themeColor="text1"/>
        </w:rPr>
      </w:pPr>
      <w:r w:rsidRPr="00901CBD">
        <w:rPr>
          <w:rFonts w:ascii="Arial" w:hAnsi="Arial" w:cs="Arial"/>
          <w:color w:val="000000" w:themeColor="text1"/>
        </w:rPr>
        <w:t xml:space="preserve">La tecnología de información debe ser considerada un factor de valor estratégico para el Unidad Nacional de Protección – UNP. </w:t>
      </w:r>
    </w:p>
    <w:p w14:paraId="7ECF5808" w14:textId="70B95170" w:rsidR="005D0A35" w:rsidRPr="00901CBD" w:rsidRDefault="005D0A35" w:rsidP="00901CBD">
      <w:pPr>
        <w:pStyle w:val="Prrafodelista"/>
        <w:numPr>
          <w:ilvl w:val="0"/>
          <w:numId w:val="28"/>
        </w:numPr>
        <w:ind w:left="1134"/>
        <w:jc w:val="both"/>
        <w:rPr>
          <w:rFonts w:ascii="Arial" w:hAnsi="Arial" w:cs="Arial"/>
          <w:color w:val="000000" w:themeColor="text1"/>
        </w:rPr>
      </w:pPr>
      <w:r w:rsidRPr="00901CBD">
        <w:rPr>
          <w:rFonts w:ascii="Arial" w:hAnsi="Arial" w:cs="Arial"/>
          <w:color w:val="000000" w:themeColor="text1"/>
        </w:rPr>
        <w:t>La gestión de tecnologías de información requiere una gerencia integral que dé</w:t>
      </w:r>
      <w:r w:rsidR="00326B44" w:rsidRPr="00901CBD">
        <w:rPr>
          <w:rFonts w:ascii="Arial" w:hAnsi="Arial" w:cs="Arial"/>
          <w:color w:val="000000" w:themeColor="text1"/>
        </w:rPr>
        <w:t xml:space="preserve"> </w:t>
      </w:r>
      <w:r w:rsidRPr="00901CBD">
        <w:rPr>
          <w:rFonts w:ascii="Arial" w:hAnsi="Arial" w:cs="Arial"/>
          <w:color w:val="000000" w:themeColor="text1"/>
        </w:rPr>
        <w:t xml:space="preserve">resultados y estos puedan ser evaluados estratégicamente. </w:t>
      </w:r>
    </w:p>
    <w:p w14:paraId="54176AF4" w14:textId="77777777" w:rsidR="005D0A35" w:rsidRPr="00901CBD" w:rsidRDefault="005D0A35" w:rsidP="00901CBD">
      <w:pPr>
        <w:pStyle w:val="Prrafodelista"/>
        <w:numPr>
          <w:ilvl w:val="0"/>
          <w:numId w:val="28"/>
        </w:numPr>
        <w:ind w:left="1134"/>
        <w:jc w:val="both"/>
        <w:rPr>
          <w:rFonts w:ascii="Arial" w:hAnsi="Arial" w:cs="Arial"/>
          <w:color w:val="000000" w:themeColor="text1"/>
        </w:rPr>
      </w:pPr>
      <w:r w:rsidRPr="00901CBD">
        <w:rPr>
          <w:rFonts w:ascii="Arial" w:hAnsi="Arial" w:cs="Arial"/>
          <w:color w:val="000000" w:themeColor="text1"/>
        </w:rPr>
        <w:t xml:space="preserve">La gestión de la información Unidad Nacional de Protección – UNP debe ser más oportuna, más confiable, exacta, integra y desde el </w:t>
      </w:r>
      <w:proofErr w:type="gramStart"/>
      <w:r w:rsidRPr="00901CBD">
        <w:rPr>
          <w:rFonts w:ascii="Arial" w:hAnsi="Arial" w:cs="Arial"/>
          <w:color w:val="000000" w:themeColor="text1"/>
        </w:rPr>
        <w:t>micro dato</w:t>
      </w:r>
      <w:proofErr w:type="gramEnd"/>
      <w:r w:rsidRPr="00901CBD">
        <w:rPr>
          <w:rFonts w:ascii="Arial" w:hAnsi="Arial" w:cs="Arial"/>
          <w:color w:val="000000" w:themeColor="text1"/>
        </w:rPr>
        <w:t xml:space="preserve"> en una fuente única. </w:t>
      </w:r>
    </w:p>
    <w:p w14:paraId="4688329B" w14:textId="77777777" w:rsidR="004E45B8" w:rsidRPr="00901CBD" w:rsidRDefault="004E45B8" w:rsidP="00901CBD">
      <w:pPr>
        <w:pStyle w:val="Prrafodelista"/>
        <w:numPr>
          <w:ilvl w:val="0"/>
          <w:numId w:val="28"/>
        </w:numPr>
        <w:ind w:left="1134"/>
        <w:jc w:val="both"/>
        <w:rPr>
          <w:rFonts w:ascii="Arial" w:hAnsi="Arial" w:cs="Arial"/>
          <w:color w:val="000000" w:themeColor="text1"/>
        </w:rPr>
      </w:pPr>
      <w:r w:rsidRPr="00901CBD">
        <w:rPr>
          <w:rFonts w:ascii="Arial" w:hAnsi="Arial" w:cs="Arial"/>
          <w:color w:val="000000" w:themeColor="text1"/>
        </w:rPr>
        <w:t xml:space="preserve">Necesidad de aumento de la capacidad de análisis de información en todas las áreas del Unidad Nacional de Protección – UNP con herramientas de inteligencia de negocios y </w:t>
      </w:r>
      <w:proofErr w:type="spellStart"/>
      <w:r w:rsidRPr="00901CBD">
        <w:rPr>
          <w:rFonts w:ascii="Arial" w:hAnsi="Arial" w:cs="Arial"/>
          <w:color w:val="000000" w:themeColor="text1"/>
        </w:rPr>
        <w:t>big</w:t>
      </w:r>
      <w:proofErr w:type="spellEnd"/>
      <w:r w:rsidRPr="00901CBD">
        <w:rPr>
          <w:rFonts w:ascii="Arial" w:hAnsi="Arial" w:cs="Arial"/>
          <w:color w:val="000000" w:themeColor="text1"/>
        </w:rPr>
        <w:t xml:space="preserve"> data, según </w:t>
      </w:r>
      <w:proofErr w:type="spellStart"/>
      <w:r w:rsidRPr="00901CBD">
        <w:rPr>
          <w:rFonts w:ascii="Arial" w:hAnsi="Arial" w:cs="Arial"/>
          <w:color w:val="000000" w:themeColor="text1"/>
        </w:rPr>
        <w:t>Conpes</w:t>
      </w:r>
      <w:proofErr w:type="spellEnd"/>
      <w:r w:rsidRPr="00901CBD">
        <w:rPr>
          <w:rFonts w:ascii="Arial" w:hAnsi="Arial" w:cs="Arial"/>
          <w:color w:val="000000" w:themeColor="text1"/>
        </w:rPr>
        <w:t xml:space="preserve"> 3920 de 2018. </w:t>
      </w:r>
    </w:p>
    <w:p w14:paraId="0C4A1D23" w14:textId="77777777" w:rsidR="004E45B8" w:rsidRPr="00901CBD" w:rsidRDefault="004E45B8" w:rsidP="00901CBD">
      <w:pPr>
        <w:pStyle w:val="Prrafodelista"/>
        <w:numPr>
          <w:ilvl w:val="0"/>
          <w:numId w:val="28"/>
        </w:numPr>
        <w:ind w:left="1134"/>
        <w:jc w:val="both"/>
        <w:rPr>
          <w:rFonts w:ascii="Arial" w:hAnsi="Arial" w:cs="Arial"/>
          <w:color w:val="000000" w:themeColor="text1"/>
        </w:rPr>
      </w:pPr>
      <w:r w:rsidRPr="00901CBD">
        <w:rPr>
          <w:rFonts w:ascii="Arial" w:hAnsi="Arial" w:cs="Arial"/>
          <w:color w:val="000000" w:themeColor="text1"/>
        </w:rPr>
        <w:t xml:space="preserve">Necesidad de definir estándares de integración e interoperabilidad, apoyados en el decreto 1314 de 2017, donde la exposición de servicios y el consumo, se establezca como política de consulta interinstitucional. </w:t>
      </w:r>
    </w:p>
    <w:p w14:paraId="1CF64344" w14:textId="77777777" w:rsidR="004E45B8" w:rsidRPr="00901CBD" w:rsidRDefault="004E45B8" w:rsidP="00901CBD">
      <w:pPr>
        <w:pStyle w:val="Prrafodelista"/>
        <w:numPr>
          <w:ilvl w:val="0"/>
          <w:numId w:val="28"/>
        </w:numPr>
        <w:ind w:left="1134"/>
        <w:jc w:val="both"/>
        <w:rPr>
          <w:rFonts w:ascii="Arial" w:hAnsi="Arial" w:cs="Arial"/>
          <w:color w:val="000000" w:themeColor="text1"/>
        </w:rPr>
      </w:pPr>
      <w:r w:rsidRPr="00901CBD">
        <w:rPr>
          <w:rFonts w:ascii="Arial" w:hAnsi="Arial" w:cs="Arial"/>
          <w:color w:val="000000" w:themeColor="text1"/>
        </w:rPr>
        <w:t xml:space="preserve">Alinear las soluciones con los procesos, aprovechando las oportunidades de la tecnología de información a través de sistemas de información transversales, según el costo/beneficio. </w:t>
      </w:r>
    </w:p>
    <w:p w14:paraId="64304CCF" w14:textId="77777777" w:rsidR="004E45B8" w:rsidRPr="00901CBD" w:rsidRDefault="004E45B8" w:rsidP="00901CBD">
      <w:pPr>
        <w:pStyle w:val="Prrafodelista"/>
        <w:numPr>
          <w:ilvl w:val="0"/>
          <w:numId w:val="28"/>
        </w:numPr>
        <w:ind w:left="1134"/>
        <w:jc w:val="both"/>
        <w:rPr>
          <w:rFonts w:ascii="Arial" w:hAnsi="Arial" w:cs="Arial"/>
          <w:color w:val="000000" w:themeColor="text1"/>
        </w:rPr>
      </w:pPr>
      <w:r w:rsidRPr="00901CBD">
        <w:rPr>
          <w:rFonts w:ascii="Arial" w:hAnsi="Arial" w:cs="Arial"/>
          <w:color w:val="000000" w:themeColor="text1"/>
        </w:rPr>
        <w:t xml:space="preserve">La gestión de los servicios tecnológicos en su infraestructura física debe ser: tercerizada, especializada con tecnología de punta, sostenible y escalable, buscando las plataformas y la infraestructura como servicio (IaaS y PaaS). </w:t>
      </w:r>
    </w:p>
    <w:p w14:paraId="216F0176" w14:textId="0672DA07" w:rsidR="005D0A35" w:rsidRPr="00901CBD" w:rsidRDefault="004E45B8" w:rsidP="00901CBD">
      <w:pPr>
        <w:pStyle w:val="Prrafodelista"/>
        <w:numPr>
          <w:ilvl w:val="0"/>
          <w:numId w:val="28"/>
        </w:numPr>
        <w:ind w:left="1134"/>
        <w:jc w:val="both"/>
        <w:rPr>
          <w:rFonts w:ascii="Arial" w:hAnsi="Arial" w:cs="Arial"/>
          <w:color w:val="000000" w:themeColor="text1"/>
        </w:rPr>
      </w:pPr>
      <w:r w:rsidRPr="00901CBD">
        <w:rPr>
          <w:rFonts w:ascii="Arial" w:hAnsi="Arial" w:cs="Arial"/>
          <w:color w:val="000000" w:themeColor="text1"/>
        </w:rPr>
        <w:t>Fortalecer el talento humano de gestión de tecnologías de información de la Unidad Nacional de Protección – UNP y desarrollar sus capacidades técnicas.</w:t>
      </w:r>
    </w:p>
    <w:p w14:paraId="5EDB31DE" w14:textId="52F0859F" w:rsidR="00450751" w:rsidRPr="004A416D" w:rsidRDefault="005D0A35" w:rsidP="000472D1">
      <w:pPr>
        <w:autoSpaceDE w:val="0"/>
        <w:autoSpaceDN w:val="0"/>
        <w:adjustRightInd w:val="0"/>
        <w:spacing w:after="0" w:line="240" w:lineRule="auto"/>
        <w:ind w:left="0" w:firstLine="0"/>
        <w:rPr>
          <w:rFonts w:ascii="Arial" w:hAnsi="Arial" w:cs="Arial"/>
          <w:lang w:val="es-419"/>
        </w:rPr>
      </w:pPr>
      <w:r w:rsidRPr="004A416D">
        <w:rPr>
          <w:rFonts w:ascii="Arial" w:hAnsi="Arial" w:cs="Arial"/>
          <w:lang w:val="es-419"/>
        </w:rPr>
        <w:t xml:space="preserve"> </w:t>
      </w:r>
    </w:p>
    <w:p w14:paraId="3C27424C" w14:textId="3EA7219E" w:rsidR="007B0A11" w:rsidRPr="00C05A2B" w:rsidRDefault="00E719CE" w:rsidP="00353A0C">
      <w:pPr>
        <w:pStyle w:val="Ttulo2"/>
        <w:numPr>
          <w:ilvl w:val="1"/>
          <w:numId w:val="22"/>
        </w:numPr>
        <w:spacing w:before="40" w:line="240" w:lineRule="auto"/>
        <w:ind w:hanging="283"/>
        <w:rPr>
          <w:rFonts w:ascii="Arial" w:eastAsiaTheme="majorEastAsia" w:hAnsi="Arial" w:cs="Arial"/>
          <w:sz w:val="24"/>
          <w:szCs w:val="24"/>
          <w:lang w:eastAsia="en-US"/>
        </w:rPr>
      </w:pPr>
      <w:bookmarkStart w:id="13" w:name="_Toc91676857"/>
      <w:r w:rsidRPr="00C05A2B">
        <w:rPr>
          <w:rFonts w:ascii="Arial" w:eastAsiaTheme="majorEastAsia" w:hAnsi="Arial" w:cs="Arial"/>
          <w:sz w:val="24"/>
          <w:szCs w:val="24"/>
          <w:lang w:eastAsia="en-US"/>
        </w:rPr>
        <w:t>METODOLOGIA</w:t>
      </w:r>
      <w:bookmarkEnd w:id="13"/>
      <w:r w:rsidR="000A125C" w:rsidRPr="00C05A2B">
        <w:rPr>
          <w:rFonts w:ascii="Arial" w:eastAsiaTheme="majorEastAsia" w:hAnsi="Arial" w:cs="Arial"/>
          <w:sz w:val="24"/>
          <w:szCs w:val="24"/>
          <w:lang w:eastAsia="en-US"/>
        </w:rPr>
        <w:t xml:space="preserve"> </w:t>
      </w:r>
    </w:p>
    <w:p w14:paraId="703398AC" w14:textId="77777777" w:rsidR="006E146E" w:rsidRPr="004A416D" w:rsidRDefault="006E146E">
      <w:pPr>
        <w:ind w:left="-5"/>
        <w:rPr>
          <w:rFonts w:ascii="Arial" w:hAnsi="Arial" w:cs="Arial"/>
        </w:rPr>
      </w:pPr>
    </w:p>
    <w:p w14:paraId="78D89E1C" w14:textId="77777777" w:rsidR="00BA6E06" w:rsidRPr="00DE10E9" w:rsidRDefault="00BA6E06" w:rsidP="00BA6E06">
      <w:pPr>
        <w:spacing w:after="0" w:line="259" w:lineRule="auto"/>
        <w:ind w:left="142" w:right="168" w:firstLine="0"/>
        <w:jc w:val="left"/>
        <w:rPr>
          <w:rFonts w:ascii="Arial" w:eastAsiaTheme="minorHAnsi" w:hAnsi="Arial" w:cs="Arial"/>
          <w:color w:val="000000" w:themeColor="text1"/>
          <w:szCs w:val="24"/>
          <w:lang w:eastAsia="en-US"/>
        </w:rPr>
      </w:pPr>
      <w:r w:rsidRPr="00DE10E9">
        <w:rPr>
          <w:rFonts w:ascii="Arial" w:eastAsiaTheme="minorHAnsi" w:hAnsi="Arial" w:cs="Arial"/>
          <w:color w:val="000000" w:themeColor="text1"/>
          <w:szCs w:val="24"/>
          <w:lang w:eastAsia="en-US"/>
        </w:rPr>
        <w:t xml:space="preserve">Realizar un desarrollo de ejercicios de Arquitectura Empresarial de forma ágil. </w:t>
      </w:r>
    </w:p>
    <w:p w14:paraId="29369E4C" w14:textId="77777777" w:rsidR="00BA6E06" w:rsidRPr="00DE10E9" w:rsidRDefault="00BA6E06" w:rsidP="00BA6E06">
      <w:pPr>
        <w:spacing w:after="0" w:line="259" w:lineRule="auto"/>
        <w:ind w:left="142" w:right="168" w:firstLine="0"/>
        <w:jc w:val="left"/>
        <w:rPr>
          <w:rFonts w:ascii="Arial" w:eastAsiaTheme="minorHAnsi" w:hAnsi="Arial" w:cs="Arial"/>
          <w:color w:val="000000" w:themeColor="text1"/>
          <w:szCs w:val="24"/>
          <w:lang w:eastAsia="en-US"/>
        </w:rPr>
      </w:pPr>
    </w:p>
    <w:p w14:paraId="4382C946" w14:textId="08FAE04A" w:rsidR="00BA6E06" w:rsidRPr="00DE10E9" w:rsidRDefault="00BA6E06" w:rsidP="00BA6E06">
      <w:pPr>
        <w:spacing w:after="0" w:line="259" w:lineRule="auto"/>
        <w:ind w:left="142" w:right="168" w:firstLine="0"/>
        <w:jc w:val="left"/>
        <w:rPr>
          <w:rFonts w:ascii="Arial" w:eastAsiaTheme="minorHAnsi" w:hAnsi="Arial" w:cs="Arial"/>
          <w:color w:val="000000" w:themeColor="text1"/>
          <w:szCs w:val="24"/>
          <w:lang w:eastAsia="en-US"/>
        </w:rPr>
      </w:pPr>
      <w:r w:rsidRPr="00DE10E9">
        <w:rPr>
          <w:rFonts w:ascii="Arial" w:eastAsiaTheme="minorHAnsi" w:hAnsi="Arial" w:cs="Arial"/>
          <w:color w:val="000000" w:themeColor="text1"/>
          <w:szCs w:val="24"/>
          <w:lang w:eastAsia="en-US"/>
        </w:rPr>
        <w:t xml:space="preserve">Aplicar la metodología de desarrollo de procesos de transformación y de gobierno digital, respondiendo a los principios, políticas y directrices estipuladas en el Plan Nacional de Desarrollo, Planes Estratégicos Institucionales, Plan Sectorial o Territorial, Plan Decenal y Planes de Desarrollo. </w:t>
      </w:r>
    </w:p>
    <w:p w14:paraId="0B706BA2" w14:textId="77777777" w:rsidR="00BA6E06" w:rsidRPr="00DE10E9" w:rsidRDefault="00BA6E06" w:rsidP="00BA6E06">
      <w:pPr>
        <w:spacing w:after="0" w:line="259" w:lineRule="auto"/>
        <w:ind w:left="-1133" w:right="168" w:firstLine="0"/>
        <w:jc w:val="left"/>
        <w:rPr>
          <w:rFonts w:ascii="Arial" w:eastAsiaTheme="minorHAnsi" w:hAnsi="Arial" w:cs="Arial"/>
          <w:color w:val="000000" w:themeColor="text1"/>
          <w:szCs w:val="24"/>
          <w:lang w:eastAsia="en-US"/>
        </w:rPr>
      </w:pPr>
    </w:p>
    <w:p w14:paraId="1B0A862B" w14:textId="1B7B25CA" w:rsidR="00E66BEC" w:rsidRPr="004A416D" w:rsidRDefault="00E66BEC" w:rsidP="00BA6E06">
      <w:pPr>
        <w:spacing w:after="0" w:line="259" w:lineRule="auto"/>
        <w:ind w:left="284" w:right="168" w:firstLine="0"/>
        <w:jc w:val="left"/>
        <w:rPr>
          <w:rFonts w:ascii="Arial" w:hAnsi="Arial" w:cs="Arial"/>
        </w:rPr>
      </w:pPr>
    </w:p>
    <w:p w14:paraId="5E6584FB" w14:textId="34741F44" w:rsidR="00BA6E06" w:rsidRPr="004A416D" w:rsidRDefault="00E82946" w:rsidP="00BA6E06">
      <w:pPr>
        <w:spacing w:after="0" w:line="259" w:lineRule="auto"/>
        <w:ind w:left="284" w:right="168" w:firstLine="0"/>
        <w:jc w:val="left"/>
        <w:rPr>
          <w:rFonts w:ascii="Arial" w:hAnsi="Arial" w:cs="Arial"/>
        </w:rPr>
      </w:pPr>
      <w:r w:rsidRPr="004A416D">
        <w:rPr>
          <w:rFonts w:ascii="Arial" w:hAnsi="Arial" w:cs="Arial"/>
          <w:noProof/>
        </w:rPr>
        <w:lastRenderedPageBreak/>
        <w:drawing>
          <wp:inline distT="0" distB="0" distL="0" distR="0" wp14:anchorId="220A4975" wp14:editId="6AB014BB">
            <wp:extent cx="6335395" cy="2924810"/>
            <wp:effectExtent l="0" t="0" r="825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5395" cy="2924810"/>
                    </a:xfrm>
                    <a:prstGeom prst="rect">
                      <a:avLst/>
                    </a:prstGeom>
                    <a:noFill/>
                    <a:ln>
                      <a:noFill/>
                    </a:ln>
                  </pic:spPr>
                </pic:pic>
              </a:graphicData>
            </a:graphic>
          </wp:inline>
        </w:drawing>
      </w:r>
    </w:p>
    <w:p w14:paraId="3A67B154" w14:textId="452FE617" w:rsidR="00E82946" w:rsidRPr="005B1EF3" w:rsidRDefault="005B1EF3" w:rsidP="0086436F">
      <w:pPr>
        <w:spacing w:after="0" w:line="259" w:lineRule="auto"/>
        <w:ind w:left="426" w:right="168" w:firstLine="0"/>
        <w:jc w:val="center"/>
        <w:rPr>
          <w:rFonts w:ascii="Arial" w:hAnsi="Arial" w:cs="Arial"/>
          <w:i/>
          <w:iCs/>
          <w:color w:val="000000" w:themeColor="text1"/>
          <w:sz w:val="20"/>
          <w:szCs w:val="20"/>
        </w:rPr>
      </w:pPr>
      <w:r w:rsidRPr="005B1EF3">
        <w:rPr>
          <w:rFonts w:ascii="Arial" w:hAnsi="Arial" w:cs="Arial"/>
          <w:b/>
          <w:bCs/>
          <w:i/>
          <w:iCs/>
          <w:color w:val="000000" w:themeColor="text1"/>
          <w:sz w:val="20"/>
          <w:szCs w:val="20"/>
        </w:rPr>
        <w:t>Fuente:</w:t>
      </w:r>
      <w:r w:rsidRPr="005B1EF3">
        <w:rPr>
          <w:rFonts w:ascii="Arial" w:hAnsi="Arial" w:cs="Arial"/>
          <w:i/>
          <w:iCs/>
          <w:color w:val="000000" w:themeColor="text1"/>
          <w:sz w:val="20"/>
          <w:szCs w:val="20"/>
        </w:rPr>
        <w:t xml:space="preserve"> G</w:t>
      </w:r>
      <w:r w:rsidR="00811500" w:rsidRPr="005B1EF3">
        <w:rPr>
          <w:rFonts w:ascii="Arial" w:hAnsi="Arial" w:cs="Arial"/>
          <w:i/>
          <w:iCs/>
          <w:color w:val="000000" w:themeColor="text1"/>
          <w:sz w:val="20"/>
          <w:szCs w:val="20"/>
        </w:rPr>
        <w:t>.ES.06 Guía para la Construcción del PETI–</w:t>
      </w:r>
      <w:r w:rsidR="00DC1920" w:rsidRPr="005B1EF3">
        <w:rPr>
          <w:rFonts w:ascii="Arial" w:hAnsi="Arial" w:cs="Arial"/>
          <w:i/>
          <w:iCs/>
          <w:color w:val="000000" w:themeColor="text1"/>
          <w:sz w:val="20"/>
          <w:szCs w:val="20"/>
        </w:rPr>
        <w:t xml:space="preserve"> </w:t>
      </w:r>
      <w:r w:rsidR="00811500" w:rsidRPr="005B1EF3">
        <w:rPr>
          <w:rFonts w:ascii="Arial" w:hAnsi="Arial" w:cs="Arial"/>
          <w:i/>
          <w:iCs/>
          <w:color w:val="000000" w:themeColor="text1"/>
          <w:sz w:val="20"/>
          <w:szCs w:val="20"/>
        </w:rPr>
        <w:t>Planeación</w:t>
      </w:r>
      <w:r w:rsidR="00DC1920" w:rsidRPr="005B1EF3">
        <w:rPr>
          <w:rFonts w:ascii="Arial" w:hAnsi="Arial" w:cs="Arial"/>
          <w:i/>
          <w:iCs/>
          <w:color w:val="000000" w:themeColor="text1"/>
          <w:sz w:val="20"/>
          <w:szCs w:val="20"/>
        </w:rPr>
        <w:t xml:space="preserve"> </w:t>
      </w:r>
      <w:r w:rsidR="00811500" w:rsidRPr="005B1EF3">
        <w:rPr>
          <w:rFonts w:ascii="Arial" w:hAnsi="Arial" w:cs="Arial"/>
          <w:i/>
          <w:iCs/>
          <w:color w:val="000000" w:themeColor="text1"/>
          <w:sz w:val="20"/>
          <w:szCs w:val="20"/>
        </w:rPr>
        <w:t>de la Tecnología</w:t>
      </w:r>
      <w:r w:rsidR="00DC1920" w:rsidRPr="005B1EF3">
        <w:rPr>
          <w:rFonts w:ascii="Arial" w:hAnsi="Arial" w:cs="Arial"/>
          <w:i/>
          <w:iCs/>
          <w:color w:val="000000" w:themeColor="text1"/>
          <w:sz w:val="20"/>
          <w:szCs w:val="20"/>
        </w:rPr>
        <w:t xml:space="preserve"> </w:t>
      </w:r>
      <w:r w:rsidR="00811500" w:rsidRPr="005B1EF3">
        <w:rPr>
          <w:rFonts w:ascii="Arial" w:hAnsi="Arial" w:cs="Arial"/>
          <w:i/>
          <w:iCs/>
          <w:color w:val="000000" w:themeColor="text1"/>
          <w:sz w:val="20"/>
          <w:szCs w:val="20"/>
        </w:rPr>
        <w:t>para la</w:t>
      </w:r>
      <w:r w:rsidR="00DC1920" w:rsidRPr="005B1EF3">
        <w:rPr>
          <w:rFonts w:ascii="Arial" w:hAnsi="Arial" w:cs="Arial"/>
          <w:i/>
          <w:iCs/>
          <w:color w:val="000000" w:themeColor="text1"/>
          <w:sz w:val="20"/>
          <w:szCs w:val="20"/>
        </w:rPr>
        <w:t xml:space="preserve"> </w:t>
      </w:r>
      <w:r w:rsidR="00811500" w:rsidRPr="005B1EF3">
        <w:rPr>
          <w:rFonts w:ascii="Arial" w:hAnsi="Arial" w:cs="Arial"/>
          <w:i/>
          <w:iCs/>
          <w:color w:val="000000" w:themeColor="text1"/>
          <w:sz w:val="20"/>
          <w:szCs w:val="20"/>
        </w:rPr>
        <w:t>Transformación Digital</w:t>
      </w:r>
      <w:r w:rsidR="00DC1920" w:rsidRPr="005B1EF3">
        <w:rPr>
          <w:rFonts w:ascii="Arial" w:hAnsi="Arial" w:cs="Arial"/>
          <w:i/>
          <w:iCs/>
          <w:color w:val="000000" w:themeColor="text1"/>
          <w:sz w:val="20"/>
          <w:szCs w:val="20"/>
        </w:rPr>
        <w:t xml:space="preserve"> </w:t>
      </w:r>
      <w:r w:rsidR="00811500" w:rsidRPr="005B1EF3">
        <w:rPr>
          <w:rFonts w:ascii="Arial" w:hAnsi="Arial" w:cs="Arial"/>
          <w:i/>
          <w:iCs/>
          <w:color w:val="000000" w:themeColor="text1"/>
          <w:sz w:val="20"/>
          <w:szCs w:val="20"/>
        </w:rPr>
        <w:t>julio</w:t>
      </w:r>
      <w:r w:rsidR="00DC1920" w:rsidRPr="005B1EF3">
        <w:rPr>
          <w:rFonts w:ascii="Arial" w:hAnsi="Arial" w:cs="Arial"/>
          <w:i/>
          <w:iCs/>
          <w:color w:val="000000" w:themeColor="text1"/>
          <w:sz w:val="20"/>
          <w:szCs w:val="20"/>
        </w:rPr>
        <w:t xml:space="preserve"> </w:t>
      </w:r>
      <w:r w:rsidR="00811500" w:rsidRPr="005B1EF3">
        <w:rPr>
          <w:rFonts w:ascii="Arial" w:hAnsi="Arial" w:cs="Arial"/>
          <w:i/>
          <w:iCs/>
          <w:color w:val="000000" w:themeColor="text1"/>
          <w:sz w:val="20"/>
          <w:szCs w:val="20"/>
        </w:rPr>
        <w:t>de 2019</w:t>
      </w:r>
    </w:p>
    <w:p w14:paraId="155A1871" w14:textId="77777777" w:rsidR="00811500" w:rsidRPr="004A416D" w:rsidRDefault="00811500">
      <w:pPr>
        <w:rPr>
          <w:rFonts w:ascii="Arial" w:hAnsi="Arial" w:cs="Arial"/>
        </w:rPr>
      </w:pPr>
    </w:p>
    <w:p w14:paraId="74B9507D" w14:textId="599ACFB4" w:rsidR="00451B59" w:rsidRDefault="00451B59" w:rsidP="00E82946">
      <w:pPr>
        <w:rPr>
          <w:rFonts w:ascii="Arial" w:eastAsiaTheme="minorHAnsi" w:hAnsi="Arial" w:cs="Arial"/>
          <w:color w:val="000000" w:themeColor="text1"/>
          <w:szCs w:val="24"/>
          <w:lang w:eastAsia="en-US"/>
        </w:rPr>
      </w:pPr>
    </w:p>
    <w:p w14:paraId="231F13F2" w14:textId="77777777" w:rsidR="005B1EF3" w:rsidRDefault="005B1EF3" w:rsidP="00E82946">
      <w:pPr>
        <w:rPr>
          <w:rFonts w:ascii="Arial" w:eastAsiaTheme="minorHAnsi" w:hAnsi="Arial" w:cs="Arial"/>
          <w:color w:val="000000" w:themeColor="text1"/>
          <w:szCs w:val="24"/>
          <w:lang w:eastAsia="en-US"/>
        </w:rPr>
      </w:pPr>
    </w:p>
    <w:p w14:paraId="0A710770" w14:textId="375DD718" w:rsidR="00E82946" w:rsidRPr="002E64AD" w:rsidRDefault="00E82946" w:rsidP="00E82946">
      <w:pPr>
        <w:rPr>
          <w:rFonts w:ascii="Arial" w:eastAsiaTheme="minorHAnsi" w:hAnsi="Arial" w:cs="Arial"/>
          <w:color w:val="000000" w:themeColor="text1"/>
          <w:szCs w:val="24"/>
          <w:lang w:eastAsia="en-US"/>
        </w:rPr>
      </w:pPr>
      <w:r w:rsidRPr="002E64AD">
        <w:rPr>
          <w:rFonts w:ascii="Arial" w:eastAsiaTheme="minorHAnsi" w:hAnsi="Arial" w:cs="Arial"/>
          <w:color w:val="000000" w:themeColor="text1"/>
          <w:szCs w:val="24"/>
          <w:lang w:eastAsia="en-US"/>
        </w:rPr>
        <w:t xml:space="preserve">Adoptar los ejercicios de Transformación Digital del Estado como un proceso de cambio estratégico con visión a largo plazo a partir del aprovechamiento de las tecnologías digitales actuales y emergentes para Impactar positivamente la calidad de vida de los ciudadanos. Dicho proceso de cambio se debe generar sobre la base de tres ejes o pilares fundamentales: la cultura en las personas, los procesos y los recursos tecnológicos; siendo los cambios estratégicos en el último pilar de tecnología el foco de este documento, logrando, desarrollar el habilitador de Arquitectura de la política para que las entidades apliquen en su planeación y transformación un enfoque de Arquitectura Empresarial que permita el fortalecimiento de las capacidades institucionales y de gestión de TI. </w:t>
      </w:r>
    </w:p>
    <w:p w14:paraId="63FFF95F" w14:textId="6D1A8CE7" w:rsidR="00E82946" w:rsidRPr="002E64AD" w:rsidRDefault="00E82946" w:rsidP="005B1EF3">
      <w:pPr>
        <w:ind w:left="0" w:firstLine="0"/>
        <w:rPr>
          <w:rFonts w:ascii="Arial" w:eastAsiaTheme="minorHAnsi" w:hAnsi="Arial" w:cs="Arial"/>
          <w:color w:val="000000" w:themeColor="text1"/>
          <w:szCs w:val="24"/>
          <w:lang w:eastAsia="en-US"/>
        </w:rPr>
      </w:pPr>
    </w:p>
    <w:p w14:paraId="72271B66" w14:textId="41C99750" w:rsidR="00E82946" w:rsidRDefault="00E82946" w:rsidP="005B1EF3">
      <w:pPr>
        <w:rPr>
          <w:rFonts w:ascii="Arial" w:eastAsiaTheme="minorHAnsi" w:hAnsi="Arial" w:cs="Arial"/>
          <w:color w:val="000000" w:themeColor="text1"/>
          <w:szCs w:val="24"/>
          <w:lang w:eastAsia="en-US"/>
        </w:rPr>
      </w:pPr>
      <w:r w:rsidRPr="002E64AD">
        <w:rPr>
          <w:rFonts w:ascii="Arial" w:eastAsiaTheme="minorHAnsi" w:hAnsi="Arial" w:cs="Arial"/>
          <w:color w:val="000000" w:themeColor="text1"/>
          <w:szCs w:val="24"/>
          <w:lang w:eastAsia="en-US"/>
        </w:rPr>
        <w:t xml:space="preserve">Establecer la relación directa entre los procesos de Transformación Digital y la implementación de la Política de Gobierno Digital, ya que esta última tiene como propósito general el habilitar, impulsar y mejorar la provisión de servicios digitales de confianza y calidad, los procesos internos seguros y eficientes, la toma de decisiones basadas en datos, el empoderamiento ciudadano a través de un Estado Abierto y el desarrollo de Territorios y Ciudades Inteligentes para la solución de retos y problemáticas sociales. </w:t>
      </w:r>
    </w:p>
    <w:p w14:paraId="4DE4637D" w14:textId="77777777" w:rsidR="005B1EF3" w:rsidRPr="002E64AD" w:rsidRDefault="005B1EF3" w:rsidP="005B1EF3">
      <w:pPr>
        <w:rPr>
          <w:rFonts w:ascii="Arial" w:eastAsiaTheme="minorHAnsi" w:hAnsi="Arial" w:cs="Arial"/>
          <w:color w:val="000000" w:themeColor="text1"/>
          <w:szCs w:val="24"/>
          <w:lang w:eastAsia="en-US"/>
        </w:rPr>
      </w:pPr>
    </w:p>
    <w:p w14:paraId="164D2699" w14:textId="79E478D9" w:rsidR="00E82946" w:rsidRDefault="00E82946" w:rsidP="005B1EF3">
      <w:pPr>
        <w:rPr>
          <w:rFonts w:ascii="Arial" w:eastAsiaTheme="minorHAnsi" w:hAnsi="Arial" w:cs="Arial"/>
          <w:color w:val="000000" w:themeColor="text1"/>
          <w:szCs w:val="24"/>
          <w:lang w:eastAsia="en-US"/>
        </w:rPr>
      </w:pPr>
      <w:r w:rsidRPr="002E64AD">
        <w:rPr>
          <w:rFonts w:ascii="Arial" w:eastAsiaTheme="minorHAnsi" w:hAnsi="Arial" w:cs="Arial"/>
          <w:color w:val="000000" w:themeColor="text1"/>
          <w:szCs w:val="24"/>
          <w:lang w:eastAsia="en-US"/>
        </w:rPr>
        <w:lastRenderedPageBreak/>
        <w:t xml:space="preserve">El Líder Estratégico de TI junto con el Jefe de la Oficina Asesora de Planeación e Información, o quienes hagan sus veces, lideren todo el trabajo de forma conjunta e involucren a las áreas misionales, estratégicas y de apoyo, teniendo en cuenta que el resultado esperado es el de impactar positivamente la calidad de vida de los ciudadanos, generando valor público en cada una de las interacciones digitales entre ciudadano y Estado, mejorando la provisión de servicios digitales de confianza y calidad, lo que supondrá cambios organizacionales, de procesos y recursos de la UNP. </w:t>
      </w:r>
    </w:p>
    <w:p w14:paraId="0BE71F15" w14:textId="6D4CA392" w:rsidR="005B1EF3" w:rsidRPr="002E64AD" w:rsidRDefault="005B1EF3" w:rsidP="005B1EF3">
      <w:pPr>
        <w:rPr>
          <w:rFonts w:ascii="Arial" w:eastAsiaTheme="minorHAnsi" w:hAnsi="Arial" w:cs="Arial"/>
          <w:color w:val="000000" w:themeColor="text1"/>
          <w:szCs w:val="24"/>
          <w:lang w:eastAsia="en-US"/>
        </w:rPr>
      </w:pPr>
    </w:p>
    <w:p w14:paraId="28CE7B6C" w14:textId="763F2F96" w:rsidR="00E82946" w:rsidRPr="002E64AD" w:rsidRDefault="00E82946" w:rsidP="00E82946">
      <w:pPr>
        <w:rPr>
          <w:rFonts w:ascii="Arial" w:eastAsiaTheme="minorHAnsi" w:hAnsi="Arial" w:cs="Arial"/>
          <w:color w:val="000000" w:themeColor="text1"/>
          <w:szCs w:val="24"/>
          <w:lang w:eastAsia="en-US"/>
        </w:rPr>
      </w:pPr>
      <w:r w:rsidRPr="002E64AD">
        <w:rPr>
          <w:rFonts w:ascii="Arial" w:eastAsiaTheme="minorHAnsi" w:hAnsi="Arial" w:cs="Arial"/>
          <w:color w:val="000000" w:themeColor="text1"/>
          <w:szCs w:val="24"/>
          <w:lang w:eastAsia="en-US"/>
        </w:rPr>
        <w:t xml:space="preserve">Para la construcción del PETI se debe contar con el compromiso de todos los líderes de los diferentes procesos de la UNP, a fin de garantizar el apoyo de la alta dirección, convirtiéndolos en los protagonistas durante la planeación estratégica, siendo piezas clave en este desarrollo el análisis actual de las entidades y la toma de decisiones a partir de la información recolectada. Como resultado, las decisiones en el ejercicio del PETI deberán ser tomadas de forma conjunta, garantizando que el resultado del trabajo realizado se ejecute posteriormente de forma satisfactoria y no se convierta en un documento más de los archivados dentro de la entidad. </w:t>
      </w:r>
    </w:p>
    <w:p w14:paraId="1461AEC9" w14:textId="4488CEDB" w:rsidR="00E82946" w:rsidRPr="002E64AD" w:rsidRDefault="00E82946" w:rsidP="00E82946">
      <w:pPr>
        <w:rPr>
          <w:rFonts w:ascii="Arial" w:eastAsiaTheme="minorHAnsi" w:hAnsi="Arial" w:cs="Arial"/>
          <w:color w:val="000000" w:themeColor="text1"/>
          <w:szCs w:val="24"/>
          <w:lang w:eastAsia="en-US"/>
        </w:rPr>
      </w:pPr>
    </w:p>
    <w:p w14:paraId="4FB26907" w14:textId="033E6108" w:rsidR="00B243C4" w:rsidRPr="002E64AD" w:rsidRDefault="00E82946" w:rsidP="00E82946">
      <w:pPr>
        <w:rPr>
          <w:rFonts w:ascii="Arial" w:eastAsiaTheme="minorHAnsi" w:hAnsi="Arial" w:cs="Arial"/>
          <w:color w:val="000000" w:themeColor="text1"/>
          <w:szCs w:val="24"/>
          <w:lang w:eastAsia="en-US"/>
        </w:rPr>
      </w:pPr>
      <w:r w:rsidRPr="002E64AD">
        <w:rPr>
          <w:rFonts w:ascii="Arial" w:eastAsiaTheme="minorHAnsi" w:hAnsi="Arial" w:cs="Arial"/>
          <w:color w:val="000000" w:themeColor="text1"/>
          <w:szCs w:val="24"/>
          <w:lang w:eastAsia="en-US"/>
        </w:rPr>
        <w:t xml:space="preserve"> Se contemplan cuatro (4) fases a ser ejecutadas durante los ejercicios de arquitectura empresarial y Transformación digital para la construcción del PETI: </w:t>
      </w:r>
    </w:p>
    <w:p w14:paraId="20500700" w14:textId="71118DD7" w:rsidR="00B243C4" w:rsidRDefault="005B1EF3" w:rsidP="00E82946">
      <w:pPr>
        <w:rPr>
          <w:rFonts w:ascii="Arial" w:hAnsi="Arial" w:cs="Arial"/>
        </w:rPr>
      </w:pPr>
      <w:r w:rsidRPr="004A416D">
        <w:rPr>
          <w:rFonts w:ascii="Arial" w:hAnsi="Arial" w:cs="Arial"/>
          <w:noProof/>
        </w:rPr>
        <w:drawing>
          <wp:anchor distT="0" distB="0" distL="114300" distR="114300" simplePos="0" relativeHeight="251659268" behindDoc="0" locked="0" layoutInCell="1" allowOverlap="1" wp14:anchorId="1EE434DA" wp14:editId="6DCC0CAC">
            <wp:simplePos x="0" y="0"/>
            <wp:positionH relativeFrom="column">
              <wp:posOffset>156211</wp:posOffset>
            </wp:positionH>
            <wp:positionV relativeFrom="paragraph">
              <wp:posOffset>60325</wp:posOffset>
            </wp:positionV>
            <wp:extent cx="6038850" cy="1294083"/>
            <wp:effectExtent l="0" t="0" r="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7940" cy="1302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39479" w14:textId="4E2C85D0" w:rsidR="007E2E00" w:rsidRDefault="007E2E00" w:rsidP="00E82946">
      <w:pPr>
        <w:rPr>
          <w:rFonts w:ascii="Arial" w:hAnsi="Arial" w:cs="Arial"/>
        </w:rPr>
      </w:pPr>
    </w:p>
    <w:p w14:paraId="6836873F" w14:textId="32C4D032" w:rsidR="007E2E00" w:rsidRPr="004A416D" w:rsidRDefault="007E2E00" w:rsidP="00E82946">
      <w:pPr>
        <w:rPr>
          <w:rFonts w:ascii="Arial" w:hAnsi="Arial" w:cs="Arial"/>
        </w:rPr>
      </w:pPr>
    </w:p>
    <w:p w14:paraId="1E6B1766" w14:textId="03B059EF" w:rsidR="00025172" w:rsidRDefault="00025172" w:rsidP="00E82946">
      <w:pPr>
        <w:rPr>
          <w:rFonts w:ascii="Arial" w:hAnsi="Arial" w:cs="Arial"/>
        </w:rPr>
      </w:pPr>
    </w:p>
    <w:p w14:paraId="1F76CDD7" w14:textId="2BC3646F" w:rsidR="005B1EF3" w:rsidRDefault="005B1EF3" w:rsidP="00E82946">
      <w:pPr>
        <w:rPr>
          <w:rFonts w:ascii="Arial" w:hAnsi="Arial" w:cs="Arial"/>
        </w:rPr>
      </w:pPr>
    </w:p>
    <w:p w14:paraId="0B1EB316" w14:textId="77777777" w:rsidR="005B1EF3" w:rsidRPr="005B1EF3" w:rsidRDefault="005B1EF3" w:rsidP="005B1EF3">
      <w:pPr>
        <w:spacing w:after="0" w:line="259" w:lineRule="auto"/>
        <w:ind w:right="168"/>
        <w:jc w:val="center"/>
        <w:rPr>
          <w:rFonts w:ascii="Arial" w:hAnsi="Arial" w:cs="Arial"/>
          <w:i/>
          <w:iCs/>
          <w:color w:val="000000" w:themeColor="text1"/>
          <w:sz w:val="20"/>
          <w:szCs w:val="20"/>
        </w:rPr>
      </w:pPr>
      <w:r w:rsidRPr="005B1EF3">
        <w:rPr>
          <w:rFonts w:ascii="Arial" w:hAnsi="Arial" w:cs="Arial"/>
          <w:b/>
          <w:bCs/>
          <w:i/>
          <w:iCs/>
          <w:color w:val="000000" w:themeColor="text1"/>
          <w:sz w:val="20"/>
          <w:szCs w:val="20"/>
        </w:rPr>
        <w:t>Fuente</w:t>
      </w:r>
      <w:r>
        <w:rPr>
          <w:rFonts w:ascii="Arial" w:hAnsi="Arial" w:cs="Arial"/>
          <w:b/>
          <w:bCs/>
          <w:i/>
          <w:iCs/>
          <w:color w:val="000000" w:themeColor="text1"/>
          <w:sz w:val="20"/>
          <w:szCs w:val="20"/>
        </w:rPr>
        <w:t>:</w:t>
      </w:r>
      <w:r w:rsidRPr="005B1EF3">
        <w:rPr>
          <w:rFonts w:ascii="Arial" w:hAnsi="Arial" w:cs="Arial"/>
          <w:i/>
          <w:iCs/>
          <w:color w:val="000000" w:themeColor="text1"/>
          <w:sz w:val="20"/>
          <w:szCs w:val="20"/>
        </w:rPr>
        <w:t xml:space="preserve"> G.ES.06 Guía para la Construcción del PETI– Planeación de la Tecnología para la Transformación Digital julio de 2019</w:t>
      </w:r>
    </w:p>
    <w:p w14:paraId="12A3C51C" w14:textId="77777777" w:rsidR="007E2E00" w:rsidRPr="004A416D" w:rsidRDefault="007E2E00" w:rsidP="005B1EF3">
      <w:pPr>
        <w:ind w:left="0" w:firstLine="0"/>
        <w:rPr>
          <w:rFonts w:ascii="Arial" w:hAnsi="Arial" w:cs="Arial"/>
        </w:rPr>
      </w:pPr>
    </w:p>
    <w:p w14:paraId="5C600A6A" w14:textId="77777777" w:rsidR="00025172" w:rsidRPr="002E64AD" w:rsidRDefault="00025172" w:rsidP="00025172">
      <w:pPr>
        <w:rPr>
          <w:rFonts w:ascii="Arial" w:eastAsiaTheme="minorHAnsi" w:hAnsi="Arial" w:cs="Arial"/>
          <w:color w:val="000000" w:themeColor="text1"/>
          <w:szCs w:val="24"/>
          <w:lang w:eastAsia="en-US"/>
        </w:rPr>
      </w:pPr>
      <w:r w:rsidRPr="002E64AD">
        <w:rPr>
          <w:rFonts w:ascii="Arial" w:eastAsiaTheme="minorHAnsi" w:hAnsi="Arial" w:cs="Arial"/>
          <w:color w:val="000000" w:themeColor="text1"/>
          <w:szCs w:val="24"/>
          <w:lang w:eastAsia="en-US"/>
        </w:rPr>
        <w:t xml:space="preserve">Cada una de las fases se encuentra dividida en sesiones de trabajo que tienen como objetivo generar productos o entregables específicos, los cuales son usados a lo largo del ejercicio. Esto permitirá construir de forma fácil y rápida una versión del PETI enfocada en determinar la hoja de ruta de iniciativas de TI más adecuada para la administración pública. </w:t>
      </w:r>
    </w:p>
    <w:p w14:paraId="6B7C68C2" w14:textId="2FCD89C1" w:rsidR="00025172" w:rsidRDefault="00025172" w:rsidP="00025172">
      <w:pPr>
        <w:rPr>
          <w:rFonts w:ascii="Arial" w:eastAsiaTheme="minorHAnsi" w:hAnsi="Arial" w:cs="Arial"/>
          <w:color w:val="000000" w:themeColor="text1"/>
          <w:szCs w:val="24"/>
          <w:lang w:eastAsia="en-US"/>
        </w:rPr>
      </w:pPr>
    </w:p>
    <w:p w14:paraId="7B2A8EFF" w14:textId="77777777" w:rsidR="007E2E00" w:rsidRPr="002E64AD" w:rsidRDefault="007E2E00" w:rsidP="00025172">
      <w:pPr>
        <w:rPr>
          <w:rFonts w:ascii="Arial" w:eastAsiaTheme="minorHAnsi" w:hAnsi="Arial" w:cs="Arial"/>
          <w:color w:val="000000" w:themeColor="text1"/>
          <w:szCs w:val="24"/>
          <w:lang w:eastAsia="en-US"/>
        </w:rPr>
      </w:pPr>
    </w:p>
    <w:p w14:paraId="348C57C8" w14:textId="33C8FA1C" w:rsidR="00731168" w:rsidRPr="005B1EF3" w:rsidRDefault="00025172" w:rsidP="005B1EF3">
      <w:pPr>
        <w:rPr>
          <w:rFonts w:ascii="Arial" w:eastAsiaTheme="minorHAnsi" w:hAnsi="Arial" w:cs="Arial"/>
          <w:color w:val="000000" w:themeColor="text1"/>
          <w:szCs w:val="24"/>
          <w:lang w:eastAsia="en-US"/>
        </w:rPr>
      </w:pPr>
      <w:r w:rsidRPr="002E64AD">
        <w:rPr>
          <w:rFonts w:ascii="Arial" w:eastAsiaTheme="minorHAnsi" w:hAnsi="Arial" w:cs="Arial"/>
          <w:color w:val="000000" w:themeColor="text1"/>
          <w:szCs w:val="24"/>
          <w:lang w:eastAsia="en-US"/>
        </w:rPr>
        <w:t xml:space="preserve">A continuación, se detallan cada una de las sesiones de las fases y sus objetivos: </w:t>
      </w:r>
    </w:p>
    <w:p w14:paraId="72C5E962" w14:textId="77777777" w:rsidR="0055695F" w:rsidRPr="004A416D" w:rsidRDefault="0055695F" w:rsidP="00025172">
      <w:pPr>
        <w:rPr>
          <w:rFonts w:ascii="Arial" w:hAnsi="Arial" w:cs="Arial"/>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9"/>
        <w:gridCol w:w="3399"/>
        <w:gridCol w:w="5178"/>
      </w:tblGrid>
      <w:tr w:rsidR="00C86547" w:rsidRPr="005B1EF3" w14:paraId="33FAD29B" w14:textId="77777777" w:rsidTr="005B1EF3">
        <w:trPr>
          <w:trHeight w:val="375"/>
          <w:tblHeader/>
        </w:trPr>
        <w:tc>
          <w:tcPr>
            <w:tcW w:w="685" w:type="pct"/>
            <w:tcBorders>
              <w:top w:val="single" w:sz="6" w:space="0" w:color="000000"/>
              <w:left w:val="single" w:sz="6" w:space="0" w:color="000000"/>
              <w:bottom w:val="single" w:sz="6" w:space="0" w:color="000000"/>
              <w:right w:val="single" w:sz="6" w:space="0" w:color="000000"/>
            </w:tcBorders>
            <w:shd w:val="clear" w:color="auto" w:fill="DDEBF7"/>
            <w:vAlign w:val="center"/>
            <w:hideMark/>
          </w:tcPr>
          <w:p w14:paraId="5C57931A" w14:textId="7A7248A7" w:rsidR="00C86547" w:rsidRPr="005B1EF3" w:rsidRDefault="00C86547" w:rsidP="00085341">
            <w:pPr>
              <w:spacing w:after="0" w:line="259" w:lineRule="auto"/>
              <w:ind w:left="51" w:firstLine="0"/>
              <w:jc w:val="center"/>
              <w:rPr>
                <w:rFonts w:ascii="Arial" w:hAnsi="Arial" w:cs="Arial"/>
                <w:b/>
                <w:bCs/>
                <w:color w:val="000000" w:themeColor="text1"/>
                <w:sz w:val="20"/>
                <w:szCs w:val="20"/>
              </w:rPr>
            </w:pPr>
            <w:r w:rsidRPr="005B1EF3">
              <w:rPr>
                <w:rFonts w:ascii="Arial" w:hAnsi="Arial" w:cs="Arial"/>
                <w:b/>
                <w:bCs/>
                <w:color w:val="000000" w:themeColor="text1"/>
                <w:sz w:val="20"/>
                <w:szCs w:val="20"/>
              </w:rPr>
              <w:t>FASES</w:t>
            </w:r>
          </w:p>
        </w:tc>
        <w:tc>
          <w:tcPr>
            <w:tcW w:w="1702" w:type="pct"/>
            <w:tcBorders>
              <w:top w:val="single" w:sz="6" w:space="0" w:color="000000"/>
              <w:left w:val="nil"/>
              <w:bottom w:val="single" w:sz="6" w:space="0" w:color="000000"/>
              <w:right w:val="single" w:sz="6" w:space="0" w:color="000000"/>
            </w:tcBorders>
            <w:shd w:val="clear" w:color="auto" w:fill="DDEBF7"/>
            <w:vAlign w:val="center"/>
            <w:hideMark/>
          </w:tcPr>
          <w:p w14:paraId="26B33306" w14:textId="0D5A298E" w:rsidR="00C86547" w:rsidRPr="005B1EF3" w:rsidRDefault="00C86547" w:rsidP="001F1331">
            <w:pPr>
              <w:spacing w:after="0" w:line="259" w:lineRule="auto"/>
              <w:ind w:left="184" w:right="278" w:firstLine="0"/>
              <w:jc w:val="center"/>
              <w:rPr>
                <w:rFonts w:ascii="Arial" w:hAnsi="Arial" w:cs="Arial"/>
                <w:b/>
                <w:bCs/>
                <w:color w:val="000000" w:themeColor="text1"/>
                <w:sz w:val="20"/>
                <w:szCs w:val="20"/>
              </w:rPr>
            </w:pPr>
            <w:r w:rsidRPr="005B1EF3">
              <w:rPr>
                <w:rFonts w:ascii="Arial" w:hAnsi="Arial" w:cs="Arial"/>
                <w:b/>
                <w:bCs/>
                <w:color w:val="000000" w:themeColor="text1"/>
                <w:sz w:val="20"/>
                <w:szCs w:val="20"/>
              </w:rPr>
              <w:t>SESIONES</w:t>
            </w:r>
          </w:p>
        </w:tc>
        <w:tc>
          <w:tcPr>
            <w:tcW w:w="2613" w:type="pct"/>
            <w:tcBorders>
              <w:top w:val="single" w:sz="6" w:space="0" w:color="000000"/>
              <w:left w:val="nil"/>
              <w:bottom w:val="single" w:sz="6" w:space="0" w:color="000000"/>
              <w:right w:val="single" w:sz="6" w:space="0" w:color="000000"/>
            </w:tcBorders>
            <w:shd w:val="clear" w:color="auto" w:fill="DDEBF7"/>
            <w:vAlign w:val="center"/>
            <w:hideMark/>
          </w:tcPr>
          <w:p w14:paraId="43B93A35" w14:textId="56F8DBDD" w:rsidR="00C86547" w:rsidRPr="005B1EF3" w:rsidRDefault="00C86547" w:rsidP="001F1331">
            <w:pPr>
              <w:spacing w:after="0" w:line="259" w:lineRule="auto"/>
              <w:ind w:left="105" w:right="170" w:firstLine="0"/>
              <w:jc w:val="center"/>
              <w:rPr>
                <w:rFonts w:ascii="Arial" w:hAnsi="Arial" w:cs="Arial"/>
                <w:b/>
                <w:bCs/>
                <w:color w:val="000000" w:themeColor="text1"/>
                <w:sz w:val="20"/>
                <w:szCs w:val="20"/>
              </w:rPr>
            </w:pPr>
            <w:r w:rsidRPr="005B1EF3">
              <w:rPr>
                <w:rFonts w:ascii="Arial" w:hAnsi="Arial" w:cs="Arial"/>
                <w:b/>
                <w:bCs/>
                <w:color w:val="000000" w:themeColor="text1"/>
                <w:sz w:val="20"/>
                <w:szCs w:val="20"/>
              </w:rPr>
              <w:t>OBJETIVO</w:t>
            </w:r>
          </w:p>
        </w:tc>
      </w:tr>
      <w:tr w:rsidR="00C86547" w:rsidRPr="005B1EF3" w14:paraId="4FDD6506" w14:textId="77777777" w:rsidTr="005B1EF3">
        <w:trPr>
          <w:trHeight w:val="820"/>
        </w:trPr>
        <w:tc>
          <w:tcPr>
            <w:tcW w:w="685" w:type="pct"/>
            <w:vMerge w:val="restart"/>
            <w:tcBorders>
              <w:top w:val="nil"/>
              <w:left w:val="single" w:sz="6" w:space="0" w:color="000000"/>
              <w:bottom w:val="single" w:sz="6" w:space="0" w:color="000000"/>
              <w:right w:val="single" w:sz="6" w:space="0" w:color="000000"/>
            </w:tcBorders>
            <w:shd w:val="clear" w:color="auto" w:fill="auto"/>
            <w:vAlign w:val="center"/>
            <w:hideMark/>
          </w:tcPr>
          <w:p w14:paraId="386E457F" w14:textId="77777777" w:rsidR="00C86547" w:rsidRPr="005B1EF3" w:rsidRDefault="00C86547" w:rsidP="00C86547">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t> </w:t>
            </w:r>
          </w:p>
          <w:p w14:paraId="796CF406" w14:textId="77777777" w:rsidR="00C86547" w:rsidRPr="005B1EF3" w:rsidRDefault="00C86547" w:rsidP="00C86547">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t> </w:t>
            </w:r>
          </w:p>
          <w:p w14:paraId="63DA70AE" w14:textId="77777777" w:rsidR="00C86547" w:rsidRPr="005B1EF3" w:rsidRDefault="00C86547" w:rsidP="00C86547">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t> </w:t>
            </w:r>
          </w:p>
          <w:p w14:paraId="4E21AFA2" w14:textId="77777777" w:rsidR="00C86547" w:rsidRPr="005B1EF3" w:rsidRDefault="00C86547" w:rsidP="00C86547">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t> </w:t>
            </w:r>
          </w:p>
          <w:p w14:paraId="771E4F51" w14:textId="77777777" w:rsidR="00340E3F" w:rsidRPr="005B1EF3" w:rsidRDefault="00C86547" w:rsidP="00C86547">
            <w:pPr>
              <w:spacing w:after="0" w:line="259" w:lineRule="auto"/>
              <w:ind w:left="51" w:right="240" w:firstLine="0"/>
              <w:jc w:val="center"/>
              <w:rPr>
                <w:rFonts w:ascii="Arial" w:hAnsi="Arial" w:cs="Arial"/>
                <w:color w:val="000000" w:themeColor="text1"/>
                <w:sz w:val="20"/>
                <w:szCs w:val="20"/>
              </w:rPr>
            </w:pPr>
            <w:r w:rsidRPr="005B1EF3">
              <w:rPr>
                <w:rFonts w:ascii="Arial" w:hAnsi="Arial" w:cs="Arial"/>
                <w:color w:val="000000" w:themeColor="text1"/>
                <w:sz w:val="20"/>
                <w:szCs w:val="20"/>
              </w:rPr>
              <w:t>Primera fase: </w:t>
            </w:r>
          </w:p>
          <w:p w14:paraId="7D5BAD51" w14:textId="37BD6025" w:rsidR="00C86547" w:rsidRPr="005B1EF3" w:rsidRDefault="00C86547" w:rsidP="00C86547">
            <w:pPr>
              <w:spacing w:after="0" w:line="259" w:lineRule="auto"/>
              <w:ind w:left="51" w:right="240" w:firstLine="0"/>
              <w:jc w:val="center"/>
              <w:rPr>
                <w:rFonts w:ascii="Arial" w:hAnsi="Arial" w:cs="Arial"/>
                <w:color w:val="000000" w:themeColor="text1"/>
                <w:sz w:val="20"/>
                <w:szCs w:val="20"/>
              </w:rPr>
            </w:pPr>
            <w:r w:rsidRPr="005B1EF3">
              <w:rPr>
                <w:rFonts w:ascii="Arial" w:hAnsi="Arial" w:cs="Arial"/>
                <w:color w:val="000000" w:themeColor="text1"/>
                <w:sz w:val="20"/>
                <w:szCs w:val="20"/>
              </w:rPr>
              <w:t>Comprender </w:t>
            </w:r>
          </w:p>
        </w:tc>
        <w:tc>
          <w:tcPr>
            <w:tcW w:w="1702" w:type="pct"/>
            <w:tcBorders>
              <w:top w:val="nil"/>
              <w:left w:val="nil"/>
              <w:bottom w:val="single" w:sz="6" w:space="0" w:color="000000"/>
              <w:right w:val="single" w:sz="6" w:space="0" w:color="000000"/>
            </w:tcBorders>
            <w:shd w:val="clear" w:color="auto" w:fill="auto"/>
            <w:vAlign w:val="center"/>
            <w:hideMark/>
          </w:tcPr>
          <w:p w14:paraId="5F2C2737" w14:textId="11F586BC" w:rsidR="00C86547" w:rsidRPr="005B1EF3" w:rsidRDefault="00C86547" w:rsidP="001F1331">
            <w:pPr>
              <w:spacing w:after="0" w:line="259" w:lineRule="auto"/>
              <w:ind w:left="184" w:right="278" w:firstLine="0"/>
              <w:rPr>
                <w:rFonts w:ascii="Arial" w:hAnsi="Arial" w:cs="Arial"/>
                <w:color w:val="000000" w:themeColor="text1"/>
                <w:sz w:val="20"/>
                <w:szCs w:val="20"/>
              </w:rPr>
            </w:pPr>
            <w:r w:rsidRPr="005B1EF3">
              <w:rPr>
                <w:rFonts w:ascii="Arial" w:hAnsi="Arial" w:cs="Arial"/>
                <w:color w:val="000000" w:themeColor="text1"/>
                <w:sz w:val="20"/>
                <w:szCs w:val="20"/>
              </w:rPr>
              <w:t>Sesión 1: Involucrar a los participantes e interesados </w:t>
            </w:r>
          </w:p>
        </w:tc>
        <w:tc>
          <w:tcPr>
            <w:tcW w:w="2613" w:type="pct"/>
            <w:tcBorders>
              <w:top w:val="nil"/>
              <w:left w:val="nil"/>
              <w:bottom w:val="single" w:sz="6" w:space="0" w:color="000000"/>
              <w:right w:val="single" w:sz="6" w:space="0" w:color="000000"/>
            </w:tcBorders>
            <w:shd w:val="clear" w:color="auto" w:fill="auto"/>
            <w:vAlign w:val="center"/>
            <w:hideMark/>
          </w:tcPr>
          <w:p w14:paraId="7EFD20B9" w14:textId="3D12D837" w:rsidR="00C86547" w:rsidRPr="005B1EF3" w:rsidRDefault="00C86547" w:rsidP="001F1331">
            <w:pPr>
              <w:spacing w:after="0" w:line="259" w:lineRule="auto"/>
              <w:ind w:left="105" w:right="170" w:firstLine="0"/>
              <w:rPr>
                <w:rFonts w:ascii="Arial" w:hAnsi="Arial" w:cs="Arial"/>
                <w:color w:val="000000" w:themeColor="text1"/>
                <w:sz w:val="20"/>
                <w:szCs w:val="20"/>
              </w:rPr>
            </w:pPr>
            <w:r w:rsidRPr="005B1EF3">
              <w:rPr>
                <w:rFonts w:ascii="Arial" w:hAnsi="Arial" w:cs="Arial"/>
                <w:color w:val="000000" w:themeColor="text1"/>
                <w:sz w:val="20"/>
                <w:szCs w:val="20"/>
              </w:rPr>
              <w:t>Consolidar el grupo encargado de construir el PETI. </w:t>
            </w:r>
          </w:p>
        </w:tc>
      </w:tr>
      <w:tr w:rsidR="00C86547" w:rsidRPr="005B1EF3" w14:paraId="090ABC1B" w14:textId="77777777" w:rsidTr="007E2E00">
        <w:trPr>
          <w:trHeight w:val="810"/>
        </w:trPr>
        <w:tc>
          <w:tcPr>
            <w:tcW w:w="685" w:type="pct"/>
            <w:vMerge/>
            <w:tcBorders>
              <w:top w:val="nil"/>
              <w:left w:val="single" w:sz="6" w:space="0" w:color="000000"/>
              <w:bottom w:val="single" w:sz="6" w:space="0" w:color="000000"/>
              <w:right w:val="single" w:sz="6" w:space="0" w:color="000000"/>
            </w:tcBorders>
            <w:shd w:val="clear" w:color="auto" w:fill="auto"/>
            <w:vAlign w:val="center"/>
            <w:hideMark/>
          </w:tcPr>
          <w:p w14:paraId="7B796EEB" w14:textId="77777777" w:rsidR="00C86547" w:rsidRPr="005B1EF3" w:rsidRDefault="00C86547" w:rsidP="00C86547">
            <w:pPr>
              <w:spacing w:after="0" w:line="259" w:lineRule="auto"/>
              <w:ind w:left="51" w:firstLine="0"/>
              <w:jc w:val="center"/>
              <w:rPr>
                <w:rFonts w:ascii="Arial" w:hAnsi="Arial" w:cs="Arial"/>
                <w:color w:val="000000" w:themeColor="text1"/>
                <w:sz w:val="20"/>
                <w:szCs w:val="20"/>
              </w:rPr>
            </w:pPr>
          </w:p>
        </w:tc>
        <w:tc>
          <w:tcPr>
            <w:tcW w:w="1702" w:type="pct"/>
            <w:tcBorders>
              <w:top w:val="nil"/>
              <w:left w:val="nil"/>
              <w:bottom w:val="single" w:sz="6" w:space="0" w:color="000000"/>
              <w:right w:val="single" w:sz="6" w:space="0" w:color="000000"/>
            </w:tcBorders>
            <w:shd w:val="clear" w:color="auto" w:fill="auto"/>
            <w:vAlign w:val="center"/>
            <w:hideMark/>
          </w:tcPr>
          <w:p w14:paraId="7CA1221B" w14:textId="77777777" w:rsidR="00C86547" w:rsidRPr="005B1EF3" w:rsidRDefault="00C86547" w:rsidP="001F1331">
            <w:pPr>
              <w:spacing w:after="0" w:line="259" w:lineRule="auto"/>
              <w:ind w:left="184" w:right="278"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Sesión 2: Entender la estrategia </w:t>
            </w:r>
          </w:p>
        </w:tc>
        <w:tc>
          <w:tcPr>
            <w:tcW w:w="2613" w:type="pct"/>
            <w:tcBorders>
              <w:top w:val="nil"/>
              <w:left w:val="nil"/>
              <w:bottom w:val="single" w:sz="6" w:space="0" w:color="000000"/>
              <w:right w:val="single" w:sz="6" w:space="0" w:color="000000"/>
            </w:tcBorders>
            <w:shd w:val="clear" w:color="auto" w:fill="auto"/>
            <w:vAlign w:val="center"/>
            <w:hideMark/>
          </w:tcPr>
          <w:p w14:paraId="26A452D7" w14:textId="636A7C18" w:rsidR="00C86547" w:rsidRPr="005B1EF3" w:rsidRDefault="00C86547" w:rsidP="001F1331">
            <w:pPr>
              <w:spacing w:after="0" w:line="259" w:lineRule="auto"/>
              <w:ind w:left="105" w:right="170"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Consolidar la información de la entidad pública utilizando los insumos existentes. </w:t>
            </w:r>
          </w:p>
        </w:tc>
      </w:tr>
      <w:tr w:rsidR="00C86547" w:rsidRPr="005B1EF3" w14:paraId="27DE213C" w14:textId="77777777" w:rsidTr="007E2E00">
        <w:trPr>
          <w:trHeight w:val="1004"/>
        </w:trPr>
        <w:tc>
          <w:tcPr>
            <w:tcW w:w="685" w:type="pct"/>
            <w:vMerge/>
            <w:tcBorders>
              <w:top w:val="nil"/>
              <w:left w:val="single" w:sz="6" w:space="0" w:color="000000"/>
              <w:bottom w:val="single" w:sz="6" w:space="0" w:color="000000"/>
              <w:right w:val="single" w:sz="6" w:space="0" w:color="000000"/>
            </w:tcBorders>
            <w:shd w:val="clear" w:color="auto" w:fill="auto"/>
            <w:vAlign w:val="center"/>
            <w:hideMark/>
          </w:tcPr>
          <w:p w14:paraId="7BDEFB8C" w14:textId="77777777" w:rsidR="00C86547" w:rsidRPr="005B1EF3" w:rsidRDefault="00C86547" w:rsidP="00C86547">
            <w:pPr>
              <w:spacing w:after="0" w:line="259" w:lineRule="auto"/>
              <w:ind w:left="51" w:firstLine="0"/>
              <w:jc w:val="center"/>
              <w:rPr>
                <w:rFonts w:ascii="Arial" w:hAnsi="Arial" w:cs="Arial"/>
                <w:color w:val="000000" w:themeColor="text1"/>
                <w:sz w:val="20"/>
                <w:szCs w:val="20"/>
              </w:rPr>
            </w:pPr>
          </w:p>
        </w:tc>
        <w:tc>
          <w:tcPr>
            <w:tcW w:w="1702" w:type="pct"/>
            <w:tcBorders>
              <w:top w:val="nil"/>
              <w:left w:val="nil"/>
              <w:bottom w:val="single" w:sz="6" w:space="0" w:color="000000"/>
              <w:right w:val="single" w:sz="6" w:space="0" w:color="000000"/>
            </w:tcBorders>
            <w:shd w:val="clear" w:color="auto" w:fill="auto"/>
            <w:vAlign w:val="center"/>
            <w:hideMark/>
          </w:tcPr>
          <w:p w14:paraId="34651C5A" w14:textId="77777777" w:rsidR="00C86547" w:rsidRPr="005B1EF3" w:rsidRDefault="00C86547" w:rsidP="001F1331">
            <w:pPr>
              <w:spacing w:after="0" w:line="259" w:lineRule="auto"/>
              <w:ind w:left="184" w:right="278"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Sesión 3: Identificar y caracterizar los </w:t>
            </w:r>
          </w:p>
          <w:p w14:paraId="25FD7127" w14:textId="77777777" w:rsidR="00C86547" w:rsidRPr="005B1EF3" w:rsidRDefault="00C86547" w:rsidP="001F1331">
            <w:pPr>
              <w:spacing w:after="0" w:line="259" w:lineRule="auto"/>
              <w:ind w:left="184" w:right="278"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servicios </w:t>
            </w:r>
          </w:p>
        </w:tc>
        <w:tc>
          <w:tcPr>
            <w:tcW w:w="2613" w:type="pct"/>
            <w:tcBorders>
              <w:top w:val="nil"/>
              <w:left w:val="nil"/>
              <w:bottom w:val="single" w:sz="6" w:space="0" w:color="000000"/>
              <w:right w:val="single" w:sz="6" w:space="0" w:color="000000"/>
            </w:tcBorders>
            <w:shd w:val="clear" w:color="auto" w:fill="auto"/>
            <w:vAlign w:val="center"/>
            <w:hideMark/>
          </w:tcPr>
          <w:p w14:paraId="06EAB173" w14:textId="77777777" w:rsidR="00C86547" w:rsidRPr="005B1EF3" w:rsidRDefault="00C86547" w:rsidP="001F1331">
            <w:pPr>
              <w:spacing w:after="0" w:line="259" w:lineRule="auto"/>
              <w:ind w:left="105" w:right="170"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Listar y caracterizar los servicios institucionales </w:t>
            </w:r>
          </w:p>
          <w:p w14:paraId="74A638CE" w14:textId="77777777" w:rsidR="00C86547" w:rsidRPr="005B1EF3" w:rsidRDefault="00C86547" w:rsidP="001F1331">
            <w:pPr>
              <w:spacing w:after="0" w:line="259" w:lineRule="auto"/>
              <w:ind w:left="105" w:right="170"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ofrecidos a los usuarios. </w:t>
            </w:r>
          </w:p>
        </w:tc>
      </w:tr>
      <w:tr w:rsidR="00C86547" w:rsidRPr="005B1EF3" w14:paraId="44DA1B46" w14:textId="77777777" w:rsidTr="007E2E00">
        <w:trPr>
          <w:trHeight w:val="1104"/>
        </w:trPr>
        <w:tc>
          <w:tcPr>
            <w:tcW w:w="685" w:type="pct"/>
            <w:vMerge/>
            <w:tcBorders>
              <w:top w:val="nil"/>
              <w:left w:val="single" w:sz="6" w:space="0" w:color="000000"/>
              <w:bottom w:val="single" w:sz="6" w:space="0" w:color="000000"/>
              <w:right w:val="single" w:sz="6" w:space="0" w:color="000000"/>
            </w:tcBorders>
            <w:shd w:val="clear" w:color="auto" w:fill="auto"/>
            <w:vAlign w:val="center"/>
            <w:hideMark/>
          </w:tcPr>
          <w:p w14:paraId="0FADD1F1" w14:textId="77777777" w:rsidR="00C86547" w:rsidRPr="005B1EF3" w:rsidRDefault="00C86547" w:rsidP="00C86547">
            <w:pPr>
              <w:spacing w:after="0" w:line="259" w:lineRule="auto"/>
              <w:ind w:left="51" w:firstLine="0"/>
              <w:jc w:val="center"/>
              <w:rPr>
                <w:rFonts w:ascii="Arial" w:hAnsi="Arial" w:cs="Arial"/>
                <w:color w:val="000000" w:themeColor="text1"/>
                <w:sz w:val="20"/>
                <w:szCs w:val="20"/>
              </w:rPr>
            </w:pPr>
          </w:p>
        </w:tc>
        <w:tc>
          <w:tcPr>
            <w:tcW w:w="1702" w:type="pct"/>
            <w:tcBorders>
              <w:top w:val="nil"/>
              <w:left w:val="nil"/>
              <w:bottom w:val="single" w:sz="6" w:space="0" w:color="000000"/>
              <w:right w:val="single" w:sz="6" w:space="0" w:color="000000"/>
            </w:tcBorders>
            <w:shd w:val="clear" w:color="auto" w:fill="auto"/>
            <w:vAlign w:val="center"/>
            <w:hideMark/>
          </w:tcPr>
          <w:p w14:paraId="1A5BC78C" w14:textId="77777777" w:rsidR="00C86547" w:rsidRPr="005B1EF3" w:rsidRDefault="00C86547" w:rsidP="001F1331">
            <w:pPr>
              <w:spacing w:after="0" w:line="259" w:lineRule="auto"/>
              <w:ind w:left="184" w:right="278"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Sesión 4: Identificar y caracterizar la </w:t>
            </w:r>
          </w:p>
          <w:p w14:paraId="4E02F3CA" w14:textId="77777777" w:rsidR="00C86547" w:rsidRPr="005B1EF3" w:rsidRDefault="00C86547" w:rsidP="001F1331">
            <w:pPr>
              <w:spacing w:after="0" w:line="259" w:lineRule="auto"/>
              <w:ind w:left="184" w:right="278"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operación </w:t>
            </w:r>
          </w:p>
        </w:tc>
        <w:tc>
          <w:tcPr>
            <w:tcW w:w="2613" w:type="pct"/>
            <w:tcBorders>
              <w:top w:val="nil"/>
              <w:left w:val="nil"/>
              <w:bottom w:val="single" w:sz="6" w:space="0" w:color="000000"/>
              <w:right w:val="single" w:sz="6" w:space="0" w:color="000000"/>
            </w:tcBorders>
            <w:shd w:val="clear" w:color="auto" w:fill="auto"/>
            <w:vAlign w:val="center"/>
            <w:hideMark/>
          </w:tcPr>
          <w:p w14:paraId="624F737B" w14:textId="77777777" w:rsidR="00C86547" w:rsidRPr="005B1EF3" w:rsidRDefault="00C86547" w:rsidP="001F1331">
            <w:pPr>
              <w:spacing w:after="0" w:line="259" w:lineRule="auto"/>
              <w:ind w:left="105" w:right="170"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Listar y caracterizar las capacidades de los </w:t>
            </w:r>
          </w:p>
          <w:p w14:paraId="1D0E337E" w14:textId="77777777" w:rsidR="00C86547" w:rsidRPr="005B1EF3" w:rsidRDefault="00C86547" w:rsidP="001F1331">
            <w:pPr>
              <w:spacing w:after="0" w:line="259" w:lineRule="auto"/>
              <w:ind w:left="105" w:right="170"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procesos internos de la entidad pública. </w:t>
            </w:r>
          </w:p>
        </w:tc>
      </w:tr>
      <w:tr w:rsidR="00C86547" w:rsidRPr="005B1EF3" w14:paraId="0E55B679" w14:textId="77777777" w:rsidTr="005B1EF3">
        <w:trPr>
          <w:trHeight w:val="1001"/>
        </w:trPr>
        <w:tc>
          <w:tcPr>
            <w:tcW w:w="685" w:type="pct"/>
            <w:vMerge/>
            <w:tcBorders>
              <w:top w:val="nil"/>
              <w:left w:val="single" w:sz="6" w:space="0" w:color="000000"/>
              <w:bottom w:val="single" w:sz="6" w:space="0" w:color="000000"/>
              <w:right w:val="single" w:sz="6" w:space="0" w:color="000000"/>
            </w:tcBorders>
            <w:shd w:val="clear" w:color="auto" w:fill="auto"/>
            <w:vAlign w:val="center"/>
            <w:hideMark/>
          </w:tcPr>
          <w:p w14:paraId="7E553699" w14:textId="77777777" w:rsidR="00C86547" w:rsidRPr="005B1EF3" w:rsidRDefault="00C86547" w:rsidP="00C86547">
            <w:pPr>
              <w:spacing w:after="0" w:line="259" w:lineRule="auto"/>
              <w:ind w:left="51" w:firstLine="0"/>
              <w:jc w:val="center"/>
              <w:rPr>
                <w:rFonts w:ascii="Arial" w:hAnsi="Arial" w:cs="Arial"/>
                <w:color w:val="000000" w:themeColor="text1"/>
                <w:sz w:val="20"/>
                <w:szCs w:val="20"/>
              </w:rPr>
            </w:pPr>
          </w:p>
        </w:tc>
        <w:tc>
          <w:tcPr>
            <w:tcW w:w="1702" w:type="pct"/>
            <w:tcBorders>
              <w:top w:val="nil"/>
              <w:left w:val="nil"/>
              <w:bottom w:val="single" w:sz="6" w:space="0" w:color="000000"/>
              <w:right w:val="single" w:sz="6" w:space="0" w:color="000000"/>
            </w:tcBorders>
            <w:shd w:val="clear" w:color="auto" w:fill="auto"/>
            <w:vAlign w:val="center"/>
            <w:hideMark/>
          </w:tcPr>
          <w:p w14:paraId="261C9A8C" w14:textId="77777777" w:rsidR="00C86547" w:rsidRPr="005B1EF3" w:rsidRDefault="00C86547" w:rsidP="001F1331">
            <w:pPr>
              <w:spacing w:after="0" w:line="259" w:lineRule="auto"/>
              <w:ind w:left="184" w:right="278"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Sesión 5: Evaluar y comprender los servicios </w:t>
            </w:r>
          </w:p>
        </w:tc>
        <w:tc>
          <w:tcPr>
            <w:tcW w:w="2613" w:type="pct"/>
            <w:tcBorders>
              <w:top w:val="nil"/>
              <w:left w:val="nil"/>
              <w:bottom w:val="single" w:sz="6" w:space="0" w:color="000000"/>
              <w:right w:val="single" w:sz="6" w:space="0" w:color="000000"/>
            </w:tcBorders>
            <w:shd w:val="clear" w:color="auto" w:fill="auto"/>
            <w:vAlign w:val="center"/>
            <w:hideMark/>
          </w:tcPr>
          <w:p w14:paraId="69982F26" w14:textId="5889D460" w:rsidR="00C86547" w:rsidRPr="005B1EF3" w:rsidRDefault="00C86547" w:rsidP="001F1331">
            <w:pPr>
              <w:spacing w:after="0" w:line="259" w:lineRule="auto"/>
              <w:ind w:left="105" w:right="170"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Hacer un análisis de impacto de los servicios institucionales y procesos y construir las fichas de los de mayor impacto. 5</w:t>
            </w:r>
          </w:p>
        </w:tc>
      </w:tr>
      <w:tr w:rsidR="00C86547" w:rsidRPr="005B1EF3" w14:paraId="36A83F1E" w14:textId="77777777" w:rsidTr="007E2E00">
        <w:trPr>
          <w:trHeight w:val="795"/>
        </w:trPr>
        <w:tc>
          <w:tcPr>
            <w:tcW w:w="685" w:type="pct"/>
            <w:vMerge w:val="restart"/>
            <w:tcBorders>
              <w:top w:val="nil"/>
              <w:left w:val="single" w:sz="6" w:space="0" w:color="000000"/>
              <w:bottom w:val="single" w:sz="6" w:space="0" w:color="000000"/>
              <w:right w:val="single" w:sz="6" w:space="0" w:color="000000"/>
            </w:tcBorders>
            <w:shd w:val="clear" w:color="auto" w:fill="auto"/>
            <w:vAlign w:val="center"/>
            <w:hideMark/>
          </w:tcPr>
          <w:p w14:paraId="0946087E" w14:textId="77777777" w:rsidR="00C86547" w:rsidRPr="005B1EF3" w:rsidRDefault="00C86547" w:rsidP="00C86547">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t> </w:t>
            </w:r>
          </w:p>
          <w:p w14:paraId="5EC076A7" w14:textId="77777777" w:rsidR="00C86547" w:rsidRPr="005B1EF3" w:rsidRDefault="00C86547" w:rsidP="00C86547">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t> </w:t>
            </w:r>
          </w:p>
          <w:p w14:paraId="1894DD4E" w14:textId="77777777" w:rsidR="00C86547" w:rsidRPr="005B1EF3" w:rsidRDefault="00C86547" w:rsidP="00C86547">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t> </w:t>
            </w:r>
          </w:p>
          <w:p w14:paraId="21FABDBF" w14:textId="77777777" w:rsidR="00C86547" w:rsidRPr="005B1EF3" w:rsidRDefault="00C86547" w:rsidP="00C86547">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t> </w:t>
            </w:r>
          </w:p>
          <w:p w14:paraId="657BA382" w14:textId="77777777" w:rsidR="00731168" w:rsidRPr="005B1EF3" w:rsidRDefault="00C86547" w:rsidP="00731168">
            <w:pPr>
              <w:spacing w:after="0" w:line="259" w:lineRule="auto"/>
              <w:ind w:left="153" w:right="195" w:firstLine="0"/>
              <w:jc w:val="center"/>
              <w:rPr>
                <w:rFonts w:ascii="Arial" w:hAnsi="Arial" w:cs="Arial"/>
                <w:color w:val="000000" w:themeColor="text1"/>
                <w:sz w:val="20"/>
                <w:szCs w:val="20"/>
              </w:rPr>
            </w:pPr>
            <w:r w:rsidRPr="005B1EF3">
              <w:rPr>
                <w:rFonts w:ascii="Arial" w:hAnsi="Arial" w:cs="Arial"/>
                <w:color w:val="000000" w:themeColor="text1"/>
                <w:sz w:val="20"/>
                <w:szCs w:val="20"/>
              </w:rPr>
              <w:t>Segunda fase: </w:t>
            </w:r>
          </w:p>
          <w:p w14:paraId="2B4E1C02" w14:textId="34636DE4" w:rsidR="00C86547" w:rsidRPr="005B1EF3" w:rsidRDefault="00C86547" w:rsidP="00C86547">
            <w:pPr>
              <w:spacing w:after="0" w:line="259" w:lineRule="auto"/>
              <w:ind w:left="51" w:right="195" w:hanging="255"/>
              <w:jc w:val="center"/>
              <w:rPr>
                <w:rFonts w:ascii="Arial" w:hAnsi="Arial" w:cs="Arial"/>
                <w:color w:val="000000" w:themeColor="text1"/>
                <w:sz w:val="20"/>
                <w:szCs w:val="20"/>
              </w:rPr>
            </w:pPr>
            <w:r w:rsidRPr="005B1EF3">
              <w:rPr>
                <w:rFonts w:ascii="Arial" w:hAnsi="Arial" w:cs="Arial"/>
                <w:color w:val="000000" w:themeColor="text1"/>
                <w:sz w:val="20"/>
                <w:szCs w:val="20"/>
              </w:rPr>
              <w:t>Analizar </w:t>
            </w:r>
          </w:p>
        </w:tc>
        <w:tc>
          <w:tcPr>
            <w:tcW w:w="1702" w:type="pct"/>
            <w:tcBorders>
              <w:top w:val="nil"/>
              <w:left w:val="nil"/>
              <w:bottom w:val="single" w:sz="6" w:space="0" w:color="000000"/>
              <w:right w:val="single" w:sz="6" w:space="0" w:color="000000"/>
            </w:tcBorders>
            <w:shd w:val="clear" w:color="auto" w:fill="auto"/>
            <w:vAlign w:val="center"/>
            <w:hideMark/>
          </w:tcPr>
          <w:p w14:paraId="6FE3E97C" w14:textId="3B26318D" w:rsidR="00C86547" w:rsidRPr="005B1EF3" w:rsidRDefault="00C86547" w:rsidP="001F1331">
            <w:pPr>
              <w:spacing w:after="0" w:line="259" w:lineRule="auto"/>
              <w:ind w:left="184" w:right="278" w:firstLine="0"/>
              <w:rPr>
                <w:rFonts w:ascii="Arial" w:hAnsi="Arial" w:cs="Arial"/>
                <w:color w:val="000000" w:themeColor="text1"/>
                <w:sz w:val="20"/>
                <w:szCs w:val="20"/>
              </w:rPr>
            </w:pPr>
            <w:r w:rsidRPr="005B1EF3">
              <w:rPr>
                <w:rFonts w:ascii="Arial" w:hAnsi="Arial" w:cs="Arial"/>
                <w:color w:val="000000" w:themeColor="text1"/>
                <w:sz w:val="20"/>
                <w:szCs w:val="20"/>
              </w:rPr>
              <w:t>Sesión 6: Analizar los factores internos y externos </w:t>
            </w:r>
          </w:p>
        </w:tc>
        <w:tc>
          <w:tcPr>
            <w:tcW w:w="2613" w:type="pct"/>
            <w:tcBorders>
              <w:top w:val="nil"/>
              <w:left w:val="nil"/>
              <w:bottom w:val="single" w:sz="6" w:space="0" w:color="000000"/>
              <w:right w:val="single" w:sz="6" w:space="0" w:color="000000"/>
            </w:tcBorders>
            <w:shd w:val="clear" w:color="auto" w:fill="auto"/>
            <w:vAlign w:val="center"/>
            <w:hideMark/>
          </w:tcPr>
          <w:p w14:paraId="1581360E" w14:textId="77777777" w:rsidR="00C86547" w:rsidRPr="005B1EF3" w:rsidRDefault="00C86547" w:rsidP="001F1331">
            <w:pPr>
              <w:spacing w:after="0" w:line="259" w:lineRule="auto"/>
              <w:ind w:left="105" w:right="170" w:firstLine="0"/>
              <w:rPr>
                <w:rFonts w:ascii="Arial" w:hAnsi="Arial" w:cs="Arial"/>
                <w:color w:val="000000" w:themeColor="text1"/>
                <w:sz w:val="20"/>
                <w:szCs w:val="20"/>
              </w:rPr>
            </w:pPr>
            <w:r w:rsidRPr="005B1EF3">
              <w:rPr>
                <w:rFonts w:ascii="Arial" w:hAnsi="Arial" w:cs="Arial"/>
                <w:color w:val="000000" w:themeColor="text1"/>
                <w:sz w:val="20"/>
                <w:szCs w:val="20"/>
              </w:rPr>
              <w:t>Realizar un análisis de las debilidades y </w:t>
            </w:r>
          </w:p>
          <w:p w14:paraId="1903823E" w14:textId="77777777" w:rsidR="00C86547" w:rsidRPr="005B1EF3" w:rsidRDefault="00C86547" w:rsidP="001F1331">
            <w:pPr>
              <w:spacing w:after="0" w:line="259" w:lineRule="auto"/>
              <w:ind w:left="105" w:right="170" w:firstLine="0"/>
              <w:rPr>
                <w:rFonts w:ascii="Arial" w:hAnsi="Arial" w:cs="Arial"/>
                <w:color w:val="000000" w:themeColor="text1"/>
                <w:sz w:val="20"/>
                <w:szCs w:val="20"/>
              </w:rPr>
            </w:pPr>
            <w:r w:rsidRPr="005B1EF3">
              <w:rPr>
                <w:rFonts w:ascii="Arial" w:hAnsi="Arial" w:cs="Arial"/>
                <w:color w:val="000000" w:themeColor="text1"/>
                <w:sz w:val="20"/>
                <w:szCs w:val="20"/>
              </w:rPr>
              <w:t>oportunidades de la entidad pública. </w:t>
            </w:r>
          </w:p>
        </w:tc>
      </w:tr>
      <w:tr w:rsidR="00BA22D4" w:rsidRPr="005B1EF3" w14:paraId="327F7F0C" w14:textId="77777777" w:rsidTr="007E2E00">
        <w:trPr>
          <w:trHeight w:val="795"/>
        </w:trPr>
        <w:tc>
          <w:tcPr>
            <w:tcW w:w="685" w:type="pct"/>
            <w:vMerge/>
            <w:tcBorders>
              <w:top w:val="nil"/>
              <w:left w:val="single" w:sz="6" w:space="0" w:color="000000"/>
              <w:bottom w:val="single" w:sz="6" w:space="0" w:color="000000"/>
              <w:right w:val="single" w:sz="6" w:space="0" w:color="000000"/>
            </w:tcBorders>
            <w:shd w:val="clear" w:color="auto" w:fill="auto"/>
            <w:vAlign w:val="center"/>
          </w:tcPr>
          <w:p w14:paraId="29C4F4FE" w14:textId="77777777" w:rsidR="00BA22D4" w:rsidRPr="005B1EF3" w:rsidRDefault="00BA22D4" w:rsidP="00BA22D4">
            <w:pPr>
              <w:spacing w:after="0" w:line="259" w:lineRule="auto"/>
              <w:ind w:left="51" w:firstLine="0"/>
              <w:jc w:val="center"/>
              <w:rPr>
                <w:rFonts w:ascii="Arial" w:hAnsi="Arial" w:cs="Arial"/>
                <w:color w:val="000000" w:themeColor="text1"/>
                <w:sz w:val="20"/>
                <w:szCs w:val="20"/>
              </w:rPr>
            </w:pPr>
          </w:p>
        </w:tc>
        <w:tc>
          <w:tcPr>
            <w:tcW w:w="1702" w:type="pct"/>
            <w:tcBorders>
              <w:top w:val="nil"/>
              <w:left w:val="nil"/>
              <w:bottom w:val="single" w:sz="6" w:space="0" w:color="000000"/>
              <w:right w:val="single" w:sz="6" w:space="0" w:color="000000"/>
            </w:tcBorders>
            <w:shd w:val="clear" w:color="auto" w:fill="auto"/>
            <w:vAlign w:val="center"/>
          </w:tcPr>
          <w:p w14:paraId="7F38AF74" w14:textId="77777777" w:rsidR="00BA22D4" w:rsidRPr="005B1EF3" w:rsidRDefault="00BA22D4" w:rsidP="001F1331">
            <w:pPr>
              <w:spacing w:after="0" w:line="259" w:lineRule="auto"/>
              <w:ind w:left="184" w:right="278"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 </w:t>
            </w:r>
          </w:p>
          <w:p w14:paraId="03F782E1" w14:textId="3CB002FB" w:rsidR="00BA22D4" w:rsidRPr="005B1EF3" w:rsidRDefault="00BA22D4" w:rsidP="001F1331">
            <w:pPr>
              <w:spacing w:after="0" w:line="259" w:lineRule="auto"/>
              <w:ind w:left="184" w:right="278" w:firstLine="0"/>
              <w:rPr>
                <w:rFonts w:ascii="Arial" w:hAnsi="Arial" w:cs="Arial"/>
                <w:color w:val="000000" w:themeColor="text1"/>
                <w:sz w:val="20"/>
                <w:szCs w:val="20"/>
              </w:rPr>
            </w:pPr>
            <w:r w:rsidRPr="005B1EF3">
              <w:rPr>
                <w:rFonts w:ascii="Arial" w:hAnsi="Arial" w:cs="Arial"/>
                <w:color w:val="000000" w:themeColor="text1"/>
                <w:sz w:val="20"/>
                <w:szCs w:val="20"/>
              </w:rPr>
              <w:t>Sesión 7: Analizar el entorno y la normatividad vigente </w:t>
            </w:r>
          </w:p>
        </w:tc>
        <w:tc>
          <w:tcPr>
            <w:tcW w:w="2613" w:type="pct"/>
            <w:tcBorders>
              <w:top w:val="nil"/>
              <w:left w:val="nil"/>
              <w:bottom w:val="single" w:sz="6" w:space="0" w:color="000000"/>
              <w:right w:val="single" w:sz="6" w:space="0" w:color="000000"/>
            </w:tcBorders>
            <w:shd w:val="clear" w:color="auto" w:fill="auto"/>
            <w:vAlign w:val="center"/>
          </w:tcPr>
          <w:p w14:paraId="4964939B" w14:textId="476F2B2E" w:rsidR="00BA22D4" w:rsidRPr="005B1EF3" w:rsidRDefault="00BA22D4" w:rsidP="001F1331">
            <w:pPr>
              <w:spacing w:after="0" w:line="259" w:lineRule="auto"/>
              <w:ind w:left="105" w:right="170" w:firstLine="0"/>
              <w:rPr>
                <w:rFonts w:ascii="Arial" w:hAnsi="Arial" w:cs="Arial"/>
                <w:color w:val="000000" w:themeColor="text1"/>
                <w:sz w:val="20"/>
                <w:szCs w:val="20"/>
              </w:rPr>
            </w:pPr>
            <w:r w:rsidRPr="005B1EF3">
              <w:rPr>
                <w:rFonts w:ascii="Arial" w:hAnsi="Arial" w:cs="Arial"/>
                <w:color w:val="000000" w:themeColor="text1"/>
                <w:sz w:val="20"/>
                <w:szCs w:val="20"/>
              </w:rPr>
              <w:t>Realizar un análisis de los factores externos políticos, económicos, sociales, tecnológicos y normatividad vigente que afecta la entidad pública. </w:t>
            </w:r>
          </w:p>
        </w:tc>
      </w:tr>
      <w:tr w:rsidR="00BA22D4" w:rsidRPr="005B1EF3" w14:paraId="7473CEEB" w14:textId="77777777" w:rsidTr="005B1EF3">
        <w:trPr>
          <w:trHeight w:val="770"/>
        </w:trPr>
        <w:tc>
          <w:tcPr>
            <w:tcW w:w="685" w:type="pct"/>
            <w:vMerge/>
            <w:tcBorders>
              <w:top w:val="nil"/>
              <w:left w:val="single" w:sz="6" w:space="0" w:color="000000"/>
              <w:bottom w:val="single" w:sz="6" w:space="0" w:color="000000"/>
              <w:right w:val="single" w:sz="6" w:space="0" w:color="000000"/>
            </w:tcBorders>
            <w:shd w:val="clear" w:color="auto" w:fill="auto"/>
            <w:vAlign w:val="center"/>
            <w:hideMark/>
          </w:tcPr>
          <w:p w14:paraId="6F8A3D62" w14:textId="77777777" w:rsidR="00BA22D4" w:rsidRPr="005B1EF3" w:rsidRDefault="00BA22D4" w:rsidP="00BA22D4">
            <w:pPr>
              <w:spacing w:after="0" w:line="259" w:lineRule="auto"/>
              <w:ind w:left="51" w:firstLine="0"/>
              <w:jc w:val="center"/>
              <w:rPr>
                <w:rFonts w:ascii="Arial" w:hAnsi="Arial" w:cs="Arial"/>
                <w:color w:val="000000" w:themeColor="text1"/>
                <w:sz w:val="20"/>
                <w:szCs w:val="20"/>
              </w:rPr>
            </w:pPr>
          </w:p>
        </w:tc>
        <w:tc>
          <w:tcPr>
            <w:tcW w:w="1702" w:type="pct"/>
            <w:tcBorders>
              <w:top w:val="nil"/>
              <w:left w:val="nil"/>
              <w:bottom w:val="single" w:sz="6" w:space="0" w:color="000000"/>
              <w:right w:val="single" w:sz="6" w:space="0" w:color="000000"/>
            </w:tcBorders>
            <w:shd w:val="clear" w:color="auto" w:fill="auto"/>
            <w:vAlign w:val="center"/>
            <w:hideMark/>
          </w:tcPr>
          <w:p w14:paraId="348816DD" w14:textId="1B59351E" w:rsidR="00BA22D4" w:rsidRPr="005B1EF3" w:rsidRDefault="00BA22D4" w:rsidP="001F1331">
            <w:pPr>
              <w:spacing w:after="0" w:line="259" w:lineRule="auto"/>
              <w:ind w:left="184" w:right="278"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Sesión 8: Caracterizar los usuarios </w:t>
            </w:r>
          </w:p>
        </w:tc>
        <w:tc>
          <w:tcPr>
            <w:tcW w:w="2613" w:type="pct"/>
            <w:tcBorders>
              <w:top w:val="nil"/>
              <w:left w:val="nil"/>
              <w:bottom w:val="single" w:sz="6" w:space="0" w:color="000000"/>
              <w:right w:val="single" w:sz="6" w:space="0" w:color="000000"/>
            </w:tcBorders>
            <w:shd w:val="clear" w:color="auto" w:fill="auto"/>
            <w:vAlign w:val="center"/>
            <w:hideMark/>
          </w:tcPr>
          <w:p w14:paraId="5D931FD0" w14:textId="77777777" w:rsidR="00BA22D4" w:rsidRPr="005B1EF3" w:rsidRDefault="00BA22D4" w:rsidP="001F1331">
            <w:pPr>
              <w:spacing w:after="0" w:line="259" w:lineRule="auto"/>
              <w:ind w:left="105" w:right="170"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Caracterizar los usuarios a los que la entidad </w:t>
            </w:r>
          </w:p>
          <w:p w14:paraId="6E2AA11D" w14:textId="70385CDB" w:rsidR="00BA22D4" w:rsidRPr="005B1EF3" w:rsidRDefault="00BA22D4" w:rsidP="001F1331">
            <w:pPr>
              <w:spacing w:after="0" w:line="259" w:lineRule="auto"/>
              <w:ind w:left="105" w:right="170"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presta sus servicios </w:t>
            </w:r>
          </w:p>
        </w:tc>
      </w:tr>
      <w:tr w:rsidR="00BA22D4" w:rsidRPr="005B1EF3" w14:paraId="47F828C5" w14:textId="77777777" w:rsidTr="007E2E00">
        <w:trPr>
          <w:trHeight w:val="956"/>
        </w:trPr>
        <w:tc>
          <w:tcPr>
            <w:tcW w:w="685" w:type="pct"/>
            <w:vMerge/>
            <w:tcBorders>
              <w:top w:val="nil"/>
              <w:left w:val="single" w:sz="6" w:space="0" w:color="000000"/>
              <w:bottom w:val="single" w:sz="6" w:space="0" w:color="000000"/>
              <w:right w:val="single" w:sz="6" w:space="0" w:color="000000"/>
            </w:tcBorders>
            <w:shd w:val="clear" w:color="auto" w:fill="auto"/>
            <w:vAlign w:val="center"/>
            <w:hideMark/>
          </w:tcPr>
          <w:p w14:paraId="19D5F11A" w14:textId="77777777" w:rsidR="00BA22D4" w:rsidRPr="005B1EF3" w:rsidRDefault="00BA22D4" w:rsidP="00BA22D4">
            <w:pPr>
              <w:spacing w:after="0" w:line="259" w:lineRule="auto"/>
              <w:ind w:left="51" w:firstLine="0"/>
              <w:jc w:val="center"/>
              <w:rPr>
                <w:rFonts w:ascii="Arial" w:hAnsi="Arial" w:cs="Arial"/>
                <w:color w:val="000000" w:themeColor="text1"/>
                <w:sz w:val="20"/>
                <w:szCs w:val="20"/>
              </w:rPr>
            </w:pPr>
          </w:p>
        </w:tc>
        <w:tc>
          <w:tcPr>
            <w:tcW w:w="1702" w:type="pct"/>
            <w:tcBorders>
              <w:top w:val="nil"/>
              <w:left w:val="nil"/>
              <w:bottom w:val="single" w:sz="6" w:space="0" w:color="000000"/>
              <w:right w:val="single" w:sz="6" w:space="0" w:color="000000"/>
            </w:tcBorders>
            <w:shd w:val="clear" w:color="auto" w:fill="auto"/>
            <w:vAlign w:val="center"/>
            <w:hideMark/>
          </w:tcPr>
          <w:p w14:paraId="20695CF9" w14:textId="77777777" w:rsidR="00BA22D4" w:rsidRPr="005B1EF3" w:rsidRDefault="00BA22D4" w:rsidP="001F1331">
            <w:pPr>
              <w:spacing w:after="0" w:line="259" w:lineRule="auto"/>
              <w:ind w:left="184" w:right="278"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Sesión 9: Evaluar las tendencias </w:t>
            </w:r>
          </w:p>
          <w:p w14:paraId="3F8F434B" w14:textId="052084D7" w:rsidR="00BA22D4" w:rsidRPr="005B1EF3" w:rsidRDefault="00BA22D4" w:rsidP="001F1331">
            <w:pPr>
              <w:spacing w:after="0" w:line="259" w:lineRule="auto"/>
              <w:ind w:left="184" w:right="278"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tecnologías </w:t>
            </w:r>
          </w:p>
        </w:tc>
        <w:tc>
          <w:tcPr>
            <w:tcW w:w="2613" w:type="pct"/>
            <w:tcBorders>
              <w:top w:val="nil"/>
              <w:left w:val="nil"/>
              <w:bottom w:val="single" w:sz="6" w:space="0" w:color="000000"/>
              <w:right w:val="single" w:sz="6" w:space="0" w:color="000000"/>
            </w:tcBorders>
            <w:shd w:val="clear" w:color="auto" w:fill="auto"/>
            <w:vAlign w:val="center"/>
            <w:hideMark/>
          </w:tcPr>
          <w:p w14:paraId="2F1EB450" w14:textId="2BFE4A06" w:rsidR="00BA22D4" w:rsidRPr="005B1EF3" w:rsidRDefault="00BA22D4" w:rsidP="001F1331">
            <w:pPr>
              <w:spacing w:after="0" w:line="259" w:lineRule="auto"/>
              <w:ind w:left="105" w:right="170"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Evaluar las tendencias tecnológicas de la cuarta revolución industrial. </w:t>
            </w:r>
          </w:p>
        </w:tc>
      </w:tr>
      <w:tr w:rsidR="00BA22D4" w:rsidRPr="005B1EF3" w14:paraId="3754B35F" w14:textId="77777777" w:rsidTr="007E2E00">
        <w:trPr>
          <w:trHeight w:val="996"/>
        </w:trPr>
        <w:tc>
          <w:tcPr>
            <w:tcW w:w="685" w:type="pct"/>
            <w:vMerge/>
            <w:tcBorders>
              <w:top w:val="nil"/>
              <w:left w:val="single" w:sz="6" w:space="0" w:color="000000"/>
              <w:bottom w:val="single" w:sz="6" w:space="0" w:color="000000"/>
              <w:right w:val="single" w:sz="6" w:space="0" w:color="000000"/>
            </w:tcBorders>
            <w:shd w:val="clear" w:color="auto" w:fill="auto"/>
            <w:vAlign w:val="center"/>
            <w:hideMark/>
          </w:tcPr>
          <w:p w14:paraId="1640E0E4" w14:textId="77777777" w:rsidR="00BA22D4" w:rsidRPr="005B1EF3" w:rsidRDefault="00BA22D4" w:rsidP="00BA22D4">
            <w:pPr>
              <w:spacing w:after="0" w:line="259" w:lineRule="auto"/>
              <w:ind w:left="51" w:firstLine="0"/>
              <w:jc w:val="center"/>
              <w:rPr>
                <w:rFonts w:ascii="Arial" w:hAnsi="Arial" w:cs="Arial"/>
                <w:color w:val="000000" w:themeColor="text1"/>
                <w:sz w:val="20"/>
                <w:szCs w:val="20"/>
              </w:rPr>
            </w:pPr>
          </w:p>
        </w:tc>
        <w:tc>
          <w:tcPr>
            <w:tcW w:w="1702" w:type="pct"/>
            <w:tcBorders>
              <w:top w:val="nil"/>
              <w:left w:val="nil"/>
              <w:bottom w:val="single" w:sz="6" w:space="0" w:color="000000"/>
              <w:right w:val="single" w:sz="6" w:space="0" w:color="000000"/>
            </w:tcBorders>
            <w:shd w:val="clear" w:color="auto" w:fill="auto"/>
            <w:vAlign w:val="center"/>
          </w:tcPr>
          <w:p w14:paraId="6E4C090A" w14:textId="017BD79C" w:rsidR="00BA22D4" w:rsidRPr="005B1EF3" w:rsidRDefault="00BA22D4" w:rsidP="001F1331">
            <w:pPr>
              <w:spacing w:after="0" w:line="259" w:lineRule="auto"/>
              <w:ind w:left="184" w:right="278"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Sesión 10: Consolidar el catálogo de hallazgos </w:t>
            </w:r>
          </w:p>
        </w:tc>
        <w:tc>
          <w:tcPr>
            <w:tcW w:w="2613" w:type="pct"/>
            <w:tcBorders>
              <w:top w:val="nil"/>
              <w:left w:val="nil"/>
              <w:bottom w:val="single" w:sz="6" w:space="0" w:color="000000"/>
              <w:right w:val="single" w:sz="6" w:space="0" w:color="000000"/>
            </w:tcBorders>
            <w:shd w:val="clear" w:color="auto" w:fill="auto"/>
            <w:vAlign w:val="center"/>
          </w:tcPr>
          <w:p w14:paraId="08C2E194" w14:textId="070B1A2C" w:rsidR="00BA22D4" w:rsidRPr="005B1EF3" w:rsidRDefault="00BA22D4" w:rsidP="001F1331">
            <w:pPr>
              <w:spacing w:after="0" w:line="259" w:lineRule="auto"/>
              <w:ind w:left="105" w:right="170"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Construir la matriz de hallazgos y oportunidades de mejora de los servicios y operación de la entidad. </w:t>
            </w:r>
          </w:p>
        </w:tc>
      </w:tr>
    </w:tbl>
    <w:p w14:paraId="4B95CE48" w14:textId="6BD310F7" w:rsidR="00085341" w:rsidRPr="005B1EF3" w:rsidRDefault="00085341" w:rsidP="00085341">
      <w:pPr>
        <w:spacing w:after="0" w:line="259" w:lineRule="auto"/>
        <w:ind w:left="426" w:right="168" w:firstLine="0"/>
        <w:jc w:val="center"/>
        <w:rPr>
          <w:rFonts w:ascii="Arial" w:hAnsi="Arial" w:cs="Arial"/>
          <w:color w:val="000000" w:themeColor="text1"/>
          <w:sz w:val="20"/>
          <w:szCs w:val="20"/>
        </w:rPr>
      </w:pPr>
      <w:r w:rsidRPr="005B1EF3">
        <w:rPr>
          <w:rFonts w:ascii="Arial" w:hAnsi="Arial" w:cs="Arial"/>
          <w:b/>
          <w:bCs/>
          <w:color w:val="000000" w:themeColor="text1"/>
          <w:sz w:val="20"/>
          <w:szCs w:val="20"/>
        </w:rPr>
        <w:t>Fuente</w:t>
      </w:r>
      <w:r w:rsidR="005B1EF3">
        <w:rPr>
          <w:rFonts w:ascii="Arial" w:hAnsi="Arial" w:cs="Arial"/>
          <w:color w:val="000000" w:themeColor="text1"/>
          <w:sz w:val="20"/>
          <w:szCs w:val="20"/>
        </w:rPr>
        <w:t xml:space="preserve">: </w:t>
      </w:r>
      <w:r w:rsidRPr="005B1EF3">
        <w:rPr>
          <w:rFonts w:ascii="Arial" w:hAnsi="Arial" w:cs="Arial"/>
          <w:color w:val="000000" w:themeColor="text1"/>
          <w:sz w:val="20"/>
          <w:szCs w:val="20"/>
        </w:rPr>
        <w:t>G.ES.06 Guía para la Construcción del PETI– Planeación de la Tecnología para la Transformación Digital julio de 2019</w:t>
      </w:r>
    </w:p>
    <w:p w14:paraId="7CB41828" w14:textId="55EA0E7B" w:rsidR="00C86547" w:rsidRDefault="00C86547" w:rsidP="00025172">
      <w:pPr>
        <w:rPr>
          <w:rFonts w:ascii="Arial" w:hAnsi="Arial" w:cs="Arial"/>
          <w:color w:val="000000" w:themeColor="text1"/>
          <w:sz w:val="20"/>
          <w:szCs w:val="20"/>
        </w:rPr>
      </w:pPr>
    </w:p>
    <w:p w14:paraId="3C005C34" w14:textId="74DE0F01" w:rsidR="00451B59" w:rsidRDefault="00451B59" w:rsidP="005B1EF3">
      <w:pPr>
        <w:ind w:left="0" w:firstLine="0"/>
        <w:rPr>
          <w:rFonts w:ascii="Arial" w:hAnsi="Arial" w:cs="Arial"/>
          <w:color w:val="000000" w:themeColor="text1"/>
          <w:sz w:val="20"/>
          <w:szCs w:val="20"/>
        </w:rPr>
      </w:pPr>
    </w:p>
    <w:tbl>
      <w:tblPr>
        <w:tblW w:w="9511" w:type="dxa"/>
        <w:tblInd w:w="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32"/>
        <w:gridCol w:w="3543"/>
        <w:gridCol w:w="4536"/>
      </w:tblGrid>
      <w:tr w:rsidR="00DD7E2A" w:rsidRPr="005B1EF3" w14:paraId="0DC07CE4" w14:textId="77777777" w:rsidTr="003614E8">
        <w:trPr>
          <w:trHeight w:val="375"/>
        </w:trPr>
        <w:tc>
          <w:tcPr>
            <w:tcW w:w="1432" w:type="dxa"/>
            <w:tcBorders>
              <w:top w:val="single" w:sz="6" w:space="0" w:color="000000"/>
              <w:left w:val="single" w:sz="6" w:space="0" w:color="000000"/>
              <w:bottom w:val="single" w:sz="6" w:space="0" w:color="000000"/>
              <w:right w:val="single" w:sz="6" w:space="0" w:color="000000"/>
            </w:tcBorders>
            <w:shd w:val="clear" w:color="auto" w:fill="DDEBF7"/>
            <w:hideMark/>
          </w:tcPr>
          <w:p w14:paraId="63128621" w14:textId="689AC6A5" w:rsidR="004853CF" w:rsidRPr="005B1EF3" w:rsidRDefault="004853CF" w:rsidP="001F1331">
            <w:pPr>
              <w:spacing w:after="0" w:line="259" w:lineRule="auto"/>
              <w:ind w:left="51" w:firstLine="0"/>
              <w:jc w:val="center"/>
              <w:rPr>
                <w:rFonts w:ascii="Arial" w:hAnsi="Arial" w:cs="Arial"/>
                <w:b/>
                <w:bCs/>
                <w:color w:val="000000" w:themeColor="text1"/>
                <w:sz w:val="20"/>
                <w:szCs w:val="20"/>
              </w:rPr>
            </w:pPr>
            <w:r w:rsidRPr="005B1EF3">
              <w:rPr>
                <w:rFonts w:ascii="Arial" w:hAnsi="Arial" w:cs="Arial"/>
                <w:b/>
                <w:bCs/>
                <w:color w:val="000000" w:themeColor="text1"/>
                <w:sz w:val="20"/>
                <w:szCs w:val="20"/>
              </w:rPr>
              <w:t>FASES</w:t>
            </w:r>
          </w:p>
        </w:tc>
        <w:tc>
          <w:tcPr>
            <w:tcW w:w="3543" w:type="dxa"/>
            <w:tcBorders>
              <w:top w:val="single" w:sz="6" w:space="0" w:color="000000"/>
              <w:left w:val="nil"/>
              <w:bottom w:val="single" w:sz="6" w:space="0" w:color="000000"/>
              <w:right w:val="single" w:sz="6" w:space="0" w:color="000000"/>
            </w:tcBorders>
            <w:shd w:val="clear" w:color="auto" w:fill="DDEBF7"/>
            <w:hideMark/>
          </w:tcPr>
          <w:p w14:paraId="58B09639" w14:textId="4C4BF2C6" w:rsidR="004853CF" w:rsidRPr="005B1EF3" w:rsidRDefault="004853CF" w:rsidP="001F1331">
            <w:pPr>
              <w:spacing w:after="0" w:line="259" w:lineRule="auto"/>
              <w:ind w:left="134" w:right="132" w:firstLine="0"/>
              <w:jc w:val="center"/>
              <w:rPr>
                <w:rFonts w:ascii="Arial" w:hAnsi="Arial" w:cs="Arial"/>
                <w:b/>
                <w:bCs/>
                <w:color w:val="000000" w:themeColor="text1"/>
                <w:sz w:val="20"/>
                <w:szCs w:val="20"/>
              </w:rPr>
            </w:pPr>
            <w:r w:rsidRPr="005B1EF3">
              <w:rPr>
                <w:rFonts w:ascii="Arial" w:hAnsi="Arial" w:cs="Arial"/>
                <w:b/>
                <w:bCs/>
                <w:color w:val="000000" w:themeColor="text1"/>
                <w:sz w:val="20"/>
                <w:szCs w:val="20"/>
              </w:rPr>
              <w:t>SESIONES</w:t>
            </w:r>
          </w:p>
        </w:tc>
        <w:tc>
          <w:tcPr>
            <w:tcW w:w="4536" w:type="dxa"/>
            <w:tcBorders>
              <w:top w:val="single" w:sz="6" w:space="0" w:color="000000"/>
              <w:left w:val="nil"/>
              <w:bottom w:val="single" w:sz="6" w:space="0" w:color="000000"/>
              <w:right w:val="single" w:sz="6" w:space="0" w:color="000000"/>
            </w:tcBorders>
            <w:shd w:val="clear" w:color="auto" w:fill="DDEBF7"/>
            <w:hideMark/>
          </w:tcPr>
          <w:p w14:paraId="097FFAAD" w14:textId="125C4FE9" w:rsidR="004853CF" w:rsidRPr="005B1EF3" w:rsidRDefault="004853CF" w:rsidP="001F1331">
            <w:pPr>
              <w:spacing w:after="0" w:line="259" w:lineRule="auto"/>
              <w:ind w:left="151" w:right="274" w:firstLine="0"/>
              <w:jc w:val="center"/>
              <w:rPr>
                <w:rFonts w:ascii="Arial" w:hAnsi="Arial" w:cs="Arial"/>
                <w:b/>
                <w:bCs/>
                <w:color w:val="000000" w:themeColor="text1"/>
                <w:sz w:val="20"/>
                <w:szCs w:val="20"/>
              </w:rPr>
            </w:pPr>
            <w:r w:rsidRPr="005B1EF3">
              <w:rPr>
                <w:rFonts w:ascii="Arial" w:hAnsi="Arial" w:cs="Arial"/>
                <w:b/>
                <w:bCs/>
                <w:color w:val="000000" w:themeColor="text1"/>
                <w:sz w:val="20"/>
                <w:szCs w:val="20"/>
              </w:rPr>
              <w:t>OBJETIVO</w:t>
            </w:r>
          </w:p>
        </w:tc>
      </w:tr>
      <w:tr w:rsidR="00DD7E2A" w:rsidRPr="005B1EF3" w14:paraId="1CC146B4" w14:textId="77777777" w:rsidTr="007B73B1">
        <w:trPr>
          <w:trHeight w:val="855"/>
        </w:trPr>
        <w:tc>
          <w:tcPr>
            <w:tcW w:w="1432" w:type="dxa"/>
            <w:vMerge w:val="restart"/>
            <w:tcBorders>
              <w:top w:val="nil"/>
              <w:left w:val="single" w:sz="6" w:space="0" w:color="000000"/>
              <w:bottom w:val="single" w:sz="6" w:space="0" w:color="000000"/>
              <w:right w:val="single" w:sz="6" w:space="0" w:color="000000"/>
            </w:tcBorders>
            <w:shd w:val="clear" w:color="auto" w:fill="auto"/>
            <w:hideMark/>
          </w:tcPr>
          <w:p w14:paraId="340E7821"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t> </w:t>
            </w:r>
          </w:p>
          <w:p w14:paraId="2A236960"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t> </w:t>
            </w:r>
          </w:p>
          <w:p w14:paraId="2B8E441E"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t> </w:t>
            </w:r>
          </w:p>
          <w:p w14:paraId="0BD80E3D"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t> </w:t>
            </w:r>
          </w:p>
          <w:p w14:paraId="7AA6FDBE"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t> </w:t>
            </w:r>
          </w:p>
          <w:p w14:paraId="73615C14"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t> </w:t>
            </w:r>
          </w:p>
          <w:p w14:paraId="7916676B"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t> </w:t>
            </w:r>
          </w:p>
          <w:p w14:paraId="6B8A7352"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t> </w:t>
            </w:r>
          </w:p>
          <w:p w14:paraId="39770FF1"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r w:rsidRPr="005B1EF3">
              <w:rPr>
                <w:rFonts w:ascii="Arial" w:hAnsi="Arial" w:cs="Arial"/>
                <w:color w:val="000000" w:themeColor="text1"/>
                <w:sz w:val="20"/>
                <w:szCs w:val="20"/>
              </w:rPr>
              <w:lastRenderedPageBreak/>
              <w:t> </w:t>
            </w:r>
          </w:p>
          <w:p w14:paraId="43A1FF38" w14:textId="77777777" w:rsidR="00DD7E2A" w:rsidRPr="005B1EF3" w:rsidRDefault="004853CF" w:rsidP="004853CF">
            <w:pPr>
              <w:spacing w:after="0" w:line="259" w:lineRule="auto"/>
              <w:ind w:left="51" w:hanging="135"/>
              <w:jc w:val="center"/>
              <w:rPr>
                <w:rFonts w:ascii="Arial" w:hAnsi="Arial" w:cs="Arial"/>
                <w:color w:val="000000" w:themeColor="text1"/>
                <w:sz w:val="20"/>
                <w:szCs w:val="20"/>
              </w:rPr>
            </w:pPr>
            <w:r w:rsidRPr="005B1EF3">
              <w:rPr>
                <w:rFonts w:ascii="Arial" w:hAnsi="Arial" w:cs="Arial"/>
                <w:color w:val="000000" w:themeColor="text1"/>
                <w:sz w:val="20"/>
                <w:szCs w:val="20"/>
              </w:rPr>
              <w:t>Tercera fase:</w:t>
            </w:r>
          </w:p>
          <w:p w14:paraId="27AB73D5" w14:textId="6924CB8E" w:rsidR="004853CF" w:rsidRPr="005B1EF3" w:rsidRDefault="004853CF" w:rsidP="004853CF">
            <w:pPr>
              <w:spacing w:after="0" w:line="259" w:lineRule="auto"/>
              <w:ind w:left="51" w:hanging="135"/>
              <w:jc w:val="center"/>
              <w:rPr>
                <w:rFonts w:ascii="Arial" w:hAnsi="Arial" w:cs="Arial"/>
                <w:color w:val="000000" w:themeColor="text1"/>
                <w:sz w:val="20"/>
                <w:szCs w:val="20"/>
              </w:rPr>
            </w:pPr>
            <w:r w:rsidRPr="005B1EF3">
              <w:rPr>
                <w:rFonts w:ascii="Arial" w:hAnsi="Arial" w:cs="Arial"/>
                <w:color w:val="000000" w:themeColor="text1"/>
                <w:sz w:val="20"/>
                <w:szCs w:val="20"/>
              </w:rPr>
              <w:t> Construir </w:t>
            </w:r>
          </w:p>
        </w:tc>
        <w:tc>
          <w:tcPr>
            <w:tcW w:w="3543" w:type="dxa"/>
            <w:tcBorders>
              <w:top w:val="nil"/>
              <w:left w:val="nil"/>
              <w:bottom w:val="single" w:sz="6" w:space="0" w:color="000000"/>
              <w:right w:val="single" w:sz="6" w:space="0" w:color="000000"/>
            </w:tcBorders>
            <w:shd w:val="clear" w:color="auto" w:fill="auto"/>
            <w:vAlign w:val="center"/>
            <w:hideMark/>
          </w:tcPr>
          <w:p w14:paraId="77877FB4" w14:textId="77777777" w:rsidR="004853CF" w:rsidRPr="005B1EF3" w:rsidRDefault="004853CF" w:rsidP="001F1331">
            <w:pPr>
              <w:spacing w:after="0" w:line="259" w:lineRule="auto"/>
              <w:ind w:left="134" w:right="132" w:firstLine="0"/>
              <w:rPr>
                <w:rFonts w:ascii="Arial" w:hAnsi="Arial" w:cs="Arial"/>
                <w:color w:val="000000" w:themeColor="text1"/>
                <w:sz w:val="20"/>
                <w:szCs w:val="20"/>
              </w:rPr>
            </w:pPr>
            <w:r w:rsidRPr="005B1EF3">
              <w:rPr>
                <w:rFonts w:ascii="Arial" w:hAnsi="Arial" w:cs="Arial"/>
                <w:color w:val="000000" w:themeColor="text1"/>
                <w:sz w:val="20"/>
                <w:szCs w:val="20"/>
              </w:rPr>
              <w:lastRenderedPageBreak/>
              <w:t>Sesión 11: Construir la estrategia de TI </w:t>
            </w:r>
          </w:p>
        </w:tc>
        <w:tc>
          <w:tcPr>
            <w:tcW w:w="4536" w:type="dxa"/>
            <w:tcBorders>
              <w:top w:val="nil"/>
              <w:left w:val="nil"/>
              <w:bottom w:val="single" w:sz="6" w:space="0" w:color="000000"/>
              <w:right w:val="single" w:sz="6" w:space="0" w:color="000000"/>
            </w:tcBorders>
            <w:shd w:val="clear" w:color="auto" w:fill="auto"/>
            <w:vAlign w:val="center"/>
            <w:hideMark/>
          </w:tcPr>
          <w:p w14:paraId="243B079D" w14:textId="77777777" w:rsidR="004853CF" w:rsidRPr="005B1EF3" w:rsidRDefault="004853CF" w:rsidP="001F1331">
            <w:pPr>
              <w:spacing w:after="0" w:line="259" w:lineRule="auto"/>
              <w:ind w:left="151" w:right="274" w:firstLine="0"/>
              <w:rPr>
                <w:rFonts w:ascii="Arial" w:hAnsi="Arial" w:cs="Arial"/>
                <w:color w:val="000000" w:themeColor="text1"/>
                <w:sz w:val="20"/>
                <w:szCs w:val="20"/>
              </w:rPr>
            </w:pPr>
            <w:r w:rsidRPr="005B1EF3">
              <w:rPr>
                <w:rFonts w:ascii="Arial" w:hAnsi="Arial" w:cs="Arial"/>
                <w:color w:val="000000" w:themeColor="text1"/>
                <w:sz w:val="20"/>
                <w:szCs w:val="20"/>
              </w:rPr>
              <w:t>Construir la estrategia de TI y reportar el </w:t>
            </w:r>
          </w:p>
          <w:p w14:paraId="079FE92E" w14:textId="77777777" w:rsidR="004853CF" w:rsidRPr="005B1EF3" w:rsidRDefault="004853CF" w:rsidP="001F1331">
            <w:pPr>
              <w:spacing w:after="0" w:line="259" w:lineRule="auto"/>
              <w:ind w:left="151" w:right="274" w:firstLine="0"/>
              <w:rPr>
                <w:rFonts w:ascii="Arial" w:hAnsi="Arial" w:cs="Arial"/>
                <w:color w:val="000000" w:themeColor="text1"/>
                <w:sz w:val="20"/>
                <w:szCs w:val="20"/>
              </w:rPr>
            </w:pPr>
            <w:r w:rsidRPr="005B1EF3">
              <w:rPr>
                <w:rFonts w:ascii="Arial" w:hAnsi="Arial" w:cs="Arial"/>
                <w:color w:val="000000" w:themeColor="text1"/>
                <w:sz w:val="20"/>
                <w:szCs w:val="20"/>
              </w:rPr>
              <w:t>avance actual. </w:t>
            </w:r>
          </w:p>
        </w:tc>
      </w:tr>
      <w:tr w:rsidR="00DD7E2A" w:rsidRPr="005B1EF3" w14:paraId="15A4558D" w14:textId="77777777" w:rsidTr="007B73B1">
        <w:trPr>
          <w:trHeight w:val="1236"/>
        </w:trPr>
        <w:tc>
          <w:tcPr>
            <w:tcW w:w="1432" w:type="dxa"/>
            <w:vMerge/>
            <w:tcBorders>
              <w:top w:val="nil"/>
              <w:left w:val="single" w:sz="6" w:space="0" w:color="000000"/>
              <w:bottom w:val="single" w:sz="6" w:space="0" w:color="000000"/>
              <w:right w:val="single" w:sz="6" w:space="0" w:color="000000"/>
            </w:tcBorders>
            <w:shd w:val="clear" w:color="auto" w:fill="auto"/>
            <w:vAlign w:val="center"/>
            <w:hideMark/>
          </w:tcPr>
          <w:p w14:paraId="3DC23BAF"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p>
        </w:tc>
        <w:tc>
          <w:tcPr>
            <w:tcW w:w="3543" w:type="dxa"/>
            <w:tcBorders>
              <w:top w:val="nil"/>
              <w:left w:val="nil"/>
              <w:bottom w:val="single" w:sz="6" w:space="0" w:color="000000"/>
              <w:right w:val="single" w:sz="6" w:space="0" w:color="000000"/>
            </w:tcBorders>
            <w:shd w:val="clear" w:color="auto" w:fill="auto"/>
            <w:vAlign w:val="center"/>
            <w:hideMark/>
          </w:tcPr>
          <w:p w14:paraId="2F2CB74A" w14:textId="317CD503" w:rsidR="004853CF" w:rsidRPr="005B1EF3" w:rsidRDefault="004853CF" w:rsidP="001F1331">
            <w:pPr>
              <w:spacing w:after="0" w:line="259" w:lineRule="auto"/>
              <w:ind w:left="134" w:right="132"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Sesión 12: Identificar mejoras en los servicios y la operación </w:t>
            </w:r>
          </w:p>
        </w:tc>
        <w:tc>
          <w:tcPr>
            <w:tcW w:w="4536" w:type="dxa"/>
            <w:tcBorders>
              <w:top w:val="nil"/>
              <w:left w:val="nil"/>
              <w:bottom w:val="single" w:sz="6" w:space="0" w:color="000000"/>
              <w:right w:val="single" w:sz="6" w:space="0" w:color="000000"/>
            </w:tcBorders>
            <w:shd w:val="clear" w:color="auto" w:fill="auto"/>
            <w:vAlign w:val="center"/>
            <w:hideMark/>
          </w:tcPr>
          <w:p w14:paraId="168C0B90" w14:textId="7C7C0CEF" w:rsidR="004853CF" w:rsidRPr="005B1EF3" w:rsidRDefault="004853CF" w:rsidP="001F1331">
            <w:pPr>
              <w:spacing w:after="0" w:line="259" w:lineRule="auto"/>
              <w:ind w:left="151" w:right="274"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Definir las acciones de mejora en las fichas de servicios institucionales y proceso. </w:t>
            </w:r>
          </w:p>
        </w:tc>
      </w:tr>
      <w:tr w:rsidR="00DD7E2A" w:rsidRPr="005B1EF3" w14:paraId="286B5295" w14:textId="77777777" w:rsidTr="007B73B1">
        <w:trPr>
          <w:trHeight w:val="984"/>
        </w:trPr>
        <w:tc>
          <w:tcPr>
            <w:tcW w:w="1432" w:type="dxa"/>
            <w:vMerge/>
            <w:tcBorders>
              <w:top w:val="nil"/>
              <w:left w:val="single" w:sz="6" w:space="0" w:color="000000"/>
              <w:bottom w:val="single" w:sz="6" w:space="0" w:color="000000"/>
              <w:right w:val="single" w:sz="6" w:space="0" w:color="000000"/>
            </w:tcBorders>
            <w:shd w:val="clear" w:color="auto" w:fill="auto"/>
            <w:vAlign w:val="center"/>
            <w:hideMark/>
          </w:tcPr>
          <w:p w14:paraId="5C72CB93"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p>
        </w:tc>
        <w:tc>
          <w:tcPr>
            <w:tcW w:w="3543" w:type="dxa"/>
            <w:tcBorders>
              <w:top w:val="nil"/>
              <w:left w:val="nil"/>
              <w:bottom w:val="single" w:sz="6" w:space="0" w:color="000000"/>
              <w:right w:val="single" w:sz="6" w:space="0" w:color="000000"/>
            </w:tcBorders>
            <w:shd w:val="clear" w:color="auto" w:fill="auto"/>
            <w:vAlign w:val="center"/>
            <w:hideMark/>
          </w:tcPr>
          <w:p w14:paraId="3AF8BFF0" w14:textId="77777777" w:rsidR="004853CF" w:rsidRPr="005B1EF3" w:rsidRDefault="004853CF" w:rsidP="001F1331">
            <w:pPr>
              <w:spacing w:after="0" w:line="259" w:lineRule="auto"/>
              <w:ind w:left="134" w:right="132"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 </w:t>
            </w:r>
          </w:p>
          <w:p w14:paraId="73E8257D" w14:textId="77777777" w:rsidR="004853CF" w:rsidRPr="005B1EF3" w:rsidRDefault="004853CF" w:rsidP="001F1331">
            <w:pPr>
              <w:spacing w:after="0" w:line="259" w:lineRule="auto"/>
              <w:ind w:left="134" w:right="132"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Sesión 13: Identificar las brechas </w:t>
            </w:r>
          </w:p>
        </w:tc>
        <w:tc>
          <w:tcPr>
            <w:tcW w:w="4536" w:type="dxa"/>
            <w:tcBorders>
              <w:top w:val="nil"/>
              <w:left w:val="nil"/>
              <w:bottom w:val="single" w:sz="6" w:space="0" w:color="000000"/>
              <w:right w:val="single" w:sz="6" w:space="0" w:color="000000"/>
            </w:tcBorders>
            <w:shd w:val="clear" w:color="auto" w:fill="auto"/>
            <w:vAlign w:val="center"/>
            <w:hideMark/>
          </w:tcPr>
          <w:p w14:paraId="2BF31B4E" w14:textId="77777777" w:rsidR="004853CF" w:rsidRPr="005B1EF3" w:rsidRDefault="004853CF" w:rsidP="001F1331">
            <w:pPr>
              <w:spacing w:after="0" w:line="259" w:lineRule="auto"/>
              <w:ind w:left="151" w:right="274"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Identificar las acciones de mejora que permitirán ofrecer mejores servicios. </w:t>
            </w:r>
          </w:p>
        </w:tc>
      </w:tr>
      <w:tr w:rsidR="00DD7E2A" w:rsidRPr="005B1EF3" w14:paraId="44A98FF9" w14:textId="77777777" w:rsidTr="007B73B1">
        <w:trPr>
          <w:trHeight w:val="856"/>
        </w:trPr>
        <w:tc>
          <w:tcPr>
            <w:tcW w:w="1432" w:type="dxa"/>
            <w:vMerge/>
            <w:tcBorders>
              <w:top w:val="nil"/>
              <w:left w:val="single" w:sz="6" w:space="0" w:color="000000"/>
              <w:bottom w:val="single" w:sz="6" w:space="0" w:color="000000"/>
              <w:right w:val="single" w:sz="6" w:space="0" w:color="000000"/>
            </w:tcBorders>
            <w:shd w:val="clear" w:color="auto" w:fill="auto"/>
            <w:vAlign w:val="center"/>
            <w:hideMark/>
          </w:tcPr>
          <w:p w14:paraId="384BF067"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p>
        </w:tc>
        <w:tc>
          <w:tcPr>
            <w:tcW w:w="3543" w:type="dxa"/>
            <w:tcBorders>
              <w:top w:val="nil"/>
              <w:left w:val="nil"/>
              <w:bottom w:val="single" w:sz="6" w:space="0" w:color="000000"/>
              <w:right w:val="single" w:sz="6" w:space="0" w:color="000000"/>
            </w:tcBorders>
            <w:shd w:val="clear" w:color="auto" w:fill="auto"/>
            <w:vAlign w:val="center"/>
            <w:hideMark/>
          </w:tcPr>
          <w:p w14:paraId="77CC8FA2" w14:textId="7BB40BC8" w:rsidR="004853CF" w:rsidRPr="005B1EF3" w:rsidRDefault="004853CF" w:rsidP="001F1331">
            <w:pPr>
              <w:spacing w:after="0" w:line="259" w:lineRule="auto"/>
              <w:ind w:left="134" w:right="132"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Sesión 14: Consolidar y priorizar las iniciativas de inversión </w:t>
            </w:r>
          </w:p>
        </w:tc>
        <w:tc>
          <w:tcPr>
            <w:tcW w:w="4536" w:type="dxa"/>
            <w:tcBorders>
              <w:top w:val="nil"/>
              <w:left w:val="nil"/>
              <w:bottom w:val="single" w:sz="6" w:space="0" w:color="000000"/>
              <w:right w:val="single" w:sz="6" w:space="0" w:color="000000"/>
            </w:tcBorders>
            <w:shd w:val="clear" w:color="auto" w:fill="auto"/>
            <w:vAlign w:val="center"/>
            <w:hideMark/>
          </w:tcPr>
          <w:p w14:paraId="7DAF2EF6" w14:textId="77777777" w:rsidR="004853CF" w:rsidRPr="005B1EF3" w:rsidRDefault="004853CF" w:rsidP="001F1331">
            <w:pPr>
              <w:spacing w:after="0" w:line="259" w:lineRule="auto"/>
              <w:ind w:left="151" w:right="274"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Definir iniciativas de inversión y priorizarlas. </w:t>
            </w:r>
          </w:p>
        </w:tc>
      </w:tr>
      <w:tr w:rsidR="00DD7E2A" w:rsidRPr="005B1EF3" w14:paraId="49691707" w14:textId="77777777" w:rsidTr="001F1331">
        <w:trPr>
          <w:trHeight w:val="1110"/>
        </w:trPr>
        <w:tc>
          <w:tcPr>
            <w:tcW w:w="1432" w:type="dxa"/>
            <w:vMerge/>
            <w:tcBorders>
              <w:top w:val="nil"/>
              <w:left w:val="single" w:sz="6" w:space="0" w:color="000000"/>
              <w:bottom w:val="single" w:sz="6" w:space="0" w:color="000000"/>
              <w:right w:val="single" w:sz="6" w:space="0" w:color="000000"/>
            </w:tcBorders>
            <w:shd w:val="clear" w:color="auto" w:fill="auto"/>
            <w:vAlign w:val="center"/>
            <w:hideMark/>
          </w:tcPr>
          <w:p w14:paraId="38051FFF"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p>
        </w:tc>
        <w:tc>
          <w:tcPr>
            <w:tcW w:w="3543" w:type="dxa"/>
            <w:tcBorders>
              <w:top w:val="nil"/>
              <w:left w:val="nil"/>
              <w:bottom w:val="single" w:sz="6" w:space="0" w:color="000000"/>
              <w:right w:val="single" w:sz="6" w:space="0" w:color="000000"/>
            </w:tcBorders>
            <w:shd w:val="clear" w:color="auto" w:fill="auto"/>
            <w:vAlign w:val="center"/>
            <w:hideMark/>
          </w:tcPr>
          <w:p w14:paraId="37A939A0" w14:textId="77777777" w:rsidR="004853CF" w:rsidRPr="005B1EF3" w:rsidRDefault="004853CF" w:rsidP="001F1331">
            <w:pPr>
              <w:spacing w:after="0" w:line="259" w:lineRule="auto"/>
              <w:ind w:left="134" w:right="132"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Sesión 15: Consolidar los gastos asociados a la operación </w:t>
            </w:r>
          </w:p>
        </w:tc>
        <w:tc>
          <w:tcPr>
            <w:tcW w:w="4536" w:type="dxa"/>
            <w:tcBorders>
              <w:top w:val="nil"/>
              <w:left w:val="nil"/>
              <w:bottom w:val="single" w:sz="6" w:space="0" w:color="000000"/>
              <w:right w:val="single" w:sz="6" w:space="0" w:color="000000"/>
            </w:tcBorders>
            <w:shd w:val="clear" w:color="auto" w:fill="auto"/>
            <w:vAlign w:val="center"/>
            <w:hideMark/>
          </w:tcPr>
          <w:p w14:paraId="19897563" w14:textId="3FDA3CA9" w:rsidR="004853CF" w:rsidRPr="005B1EF3" w:rsidRDefault="004853CF" w:rsidP="001F1331">
            <w:pPr>
              <w:spacing w:after="0" w:line="259" w:lineRule="auto"/>
              <w:ind w:left="151" w:right="274"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Identificar los gastos asociados a la operación del área de tecnologías de la información o quien haga sus veces. </w:t>
            </w:r>
          </w:p>
        </w:tc>
      </w:tr>
      <w:tr w:rsidR="00DD7E2A" w:rsidRPr="005B1EF3" w14:paraId="6DE3F73A" w14:textId="77777777" w:rsidTr="007B73B1">
        <w:trPr>
          <w:trHeight w:val="984"/>
        </w:trPr>
        <w:tc>
          <w:tcPr>
            <w:tcW w:w="1432" w:type="dxa"/>
            <w:vMerge/>
            <w:tcBorders>
              <w:top w:val="nil"/>
              <w:left w:val="single" w:sz="6" w:space="0" w:color="000000"/>
              <w:bottom w:val="single" w:sz="6" w:space="0" w:color="000000"/>
              <w:right w:val="single" w:sz="6" w:space="0" w:color="000000"/>
            </w:tcBorders>
            <w:shd w:val="clear" w:color="auto" w:fill="auto"/>
            <w:vAlign w:val="center"/>
            <w:hideMark/>
          </w:tcPr>
          <w:p w14:paraId="5FA54CFF"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p>
        </w:tc>
        <w:tc>
          <w:tcPr>
            <w:tcW w:w="3543" w:type="dxa"/>
            <w:tcBorders>
              <w:top w:val="nil"/>
              <w:left w:val="nil"/>
              <w:bottom w:val="single" w:sz="6" w:space="0" w:color="000000"/>
              <w:right w:val="single" w:sz="6" w:space="0" w:color="000000"/>
            </w:tcBorders>
            <w:shd w:val="clear" w:color="auto" w:fill="auto"/>
            <w:vAlign w:val="center"/>
            <w:hideMark/>
          </w:tcPr>
          <w:p w14:paraId="669A59DF" w14:textId="2A5318A1" w:rsidR="004853CF" w:rsidRPr="005B1EF3" w:rsidRDefault="004853CF" w:rsidP="001F1331">
            <w:pPr>
              <w:spacing w:after="0" w:line="259" w:lineRule="auto"/>
              <w:ind w:left="134" w:right="132"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Sesión 16: Identificar los planes de la Política de Gobierno Digital </w:t>
            </w:r>
          </w:p>
        </w:tc>
        <w:tc>
          <w:tcPr>
            <w:tcW w:w="4536" w:type="dxa"/>
            <w:tcBorders>
              <w:top w:val="nil"/>
              <w:left w:val="nil"/>
              <w:bottom w:val="single" w:sz="6" w:space="0" w:color="000000"/>
              <w:right w:val="single" w:sz="6" w:space="0" w:color="000000"/>
            </w:tcBorders>
            <w:shd w:val="clear" w:color="auto" w:fill="auto"/>
            <w:vAlign w:val="center"/>
            <w:hideMark/>
          </w:tcPr>
          <w:p w14:paraId="442F83E6" w14:textId="547524E4" w:rsidR="004853CF" w:rsidRPr="005B1EF3" w:rsidRDefault="004853CF" w:rsidP="001F1331">
            <w:pPr>
              <w:spacing w:after="0" w:line="259" w:lineRule="auto"/>
              <w:ind w:left="151" w:right="274"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Identificar los planes de la política de Gobierno Digital e incorporar las iniciativas al PETI. </w:t>
            </w:r>
          </w:p>
        </w:tc>
      </w:tr>
      <w:tr w:rsidR="00DD7E2A" w:rsidRPr="005B1EF3" w14:paraId="7E6C68B0" w14:textId="77777777" w:rsidTr="007B73B1">
        <w:trPr>
          <w:trHeight w:val="956"/>
        </w:trPr>
        <w:tc>
          <w:tcPr>
            <w:tcW w:w="1432" w:type="dxa"/>
            <w:vMerge/>
            <w:tcBorders>
              <w:top w:val="nil"/>
              <w:left w:val="single" w:sz="6" w:space="0" w:color="000000"/>
              <w:bottom w:val="single" w:sz="6" w:space="0" w:color="000000"/>
              <w:right w:val="single" w:sz="6" w:space="0" w:color="000000"/>
            </w:tcBorders>
            <w:shd w:val="clear" w:color="auto" w:fill="auto"/>
            <w:vAlign w:val="center"/>
            <w:hideMark/>
          </w:tcPr>
          <w:p w14:paraId="5D9062C1"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p>
        </w:tc>
        <w:tc>
          <w:tcPr>
            <w:tcW w:w="3543" w:type="dxa"/>
            <w:tcBorders>
              <w:top w:val="nil"/>
              <w:left w:val="nil"/>
              <w:bottom w:val="single" w:sz="6" w:space="0" w:color="000000"/>
              <w:right w:val="single" w:sz="6" w:space="0" w:color="000000"/>
            </w:tcBorders>
            <w:shd w:val="clear" w:color="auto" w:fill="auto"/>
            <w:vAlign w:val="center"/>
            <w:hideMark/>
          </w:tcPr>
          <w:p w14:paraId="07297B88" w14:textId="77777777" w:rsidR="004853CF" w:rsidRPr="005B1EF3" w:rsidRDefault="004853CF" w:rsidP="001F1331">
            <w:pPr>
              <w:spacing w:after="0" w:line="259" w:lineRule="auto"/>
              <w:ind w:left="134" w:right="132"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 </w:t>
            </w:r>
          </w:p>
          <w:p w14:paraId="5D74B5B8" w14:textId="77777777" w:rsidR="004853CF" w:rsidRPr="005B1EF3" w:rsidRDefault="004853CF" w:rsidP="001F1331">
            <w:pPr>
              <w:spacing w:after="0" w:line="259" w:lineRule="auto"/>
              <w:ind w:left="134" w:right="132"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Sesión 17: Construir la hoja de ruta </w:t>
            </w:r>
          </w:p>
        </w:tc>
        <w:tc>
          <w:tcPr>
            <w:tcW w:w="4536" w:type="dxa"/>
            <w:tcBorders>
              <w:top w:val="nil"/>
              <w:left w:val="nil"/>
              <w:bottom w:val="single" w:sz="6" w:space="0" w:color="000000"/>
              <w:right w:val="single" w:sz="6" w:space="0" w:color="000000"/>
            </w:tcBorders>
            <w:shd w:val="clear" w:color="auto" w:fill="auto"/>
            <w:vAlign w:val="center"/>
            <w:hideMark/>
          </w:tcPr>
          <w:p w14:paraId="616C3F37" w14:textId="77777777" w:rsidR="004853CF" w:rsidRPr="005B1EF3" w:rsidRDefault="004853CF" w:rsidP="001F1331">
            <w:pPr>
              <w:spacing w:after="0" w:line="259" w:lineRule="auto"/>
              <w:ind w:left="151" w:right="274"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Construir la hoja de ruta del área de </w:t>
            </w:r>
          </w:p>
          <w:p w14:paraId="10C205FD" w14:textId="77777777" w:rsidR="004853CF" w:rsidRPr="005B1EF3" w:rsidRDefault="004853CF" w:rsidP="001F1331">
            <w:pPr>
              <w:spacing w:after="0" w:line="259" w:lineRule="auto"/>
              <w:ind w:left="151" w:right="274"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Tecnologías de la información o quien haga sus veces. </w:t>
            </w:r>
          </w:p>
        </w:tc>
      </w:tr>
      <w:tr w:rsidR="00DD7E2A" w:rsidRPr="005B1EF3" w14:paraId="3B559E2C" w14:textId="77777777" w:rsidTr="007B73B1">
        <w:trPr>
          <w:trHeight w:val="984"/>
        </w:trPr>
        <w:tc>
          <w:tcPr>
            <w:tcW w:w="1432" w:type="dxa"/>
            <w:vMerge/>
            <w:tcBorders>
              <w:top w:val="nil"/>
              <w:left w:val="single" w:sz="6" w:space="0" w:color="000000"/>
              <w:bottom w:val="single" w:sz="6" w:space="0" w:color="000000"/>
              <w:right w:val="single" w:sz="6" w:space="0" w:color="000000"/>
            </w:tcBorders>
            <w:shd w:val="clear" w:color="auto" w:fill="auto"/>
            <w:vAlign w:val="center"/>
            <w:hideMark/>
          </w:tcPr>
          <w:p w14:paraId="1FF92778"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p>
        </w:tc>
        <w:tc>
          <w:tcPr>
            <w:tcW w:w="3543" w:type="dxa"/>
            <w:tcBorders>
              <w:top w:val="nil"/>
              <w:left w:val="nil"/>
              <w:bottom w:val="single" w:sz="6" w:space="0" w:color="000000"/>
              <w:right w:val="single" w:sz="6" w:space="0" w:color="000000"/>
            </w:tcBorders>
            <w:shd w:val="clear" w:color="auto" w:fill="auto"/>
            <w:vAlign w:val="center"/>
            <w:hideMark/>
          </w:tcPr>
          <w:p w14:paraId="297FABDE" w14:textId="41DDF864" w:rsidR="004853CF" w:rsidRPr="005B1EF3" w:rsidRDefault="004853CF" w:rsidP="001F1331">
            <w:pPr>
              <w:spacing w:after="0" w:line="259" w:lineRule="auto"/>
              <w:ind w:left="134" w:right="132"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Sesión 18: Definir las Comunicaciones del PETI </w:t>
            </w:r>
          </w:p>
        </w:tc>
        <w:tc>
          <w:tcPr>
            <w:tcW w:w="4536" w:type="dxa"/>
            <w:tcBorders>
              <w:top w:val="nil"/>
              <w:left w:val="nil"/>
              <w:bottom w:val="single" w:sz="6" w:space="0" w:color="000000"/>
              <w:right w:val="single" w:sz="6" w:space="0" w:color="000000"/>
            </w:tcBorders>
            <w:shd w:val="clear" w:color="auto" w:fill="auto"/>
            <w:vAlign w:val="center"/>
            <w:hideMark/>
          </w:tcPr>
          <w:p w14:paraId="21F12643" w14:textId="77777777" w:rsidR="004853CF" w:rsidRPr="005B1EF3" w:rsidRDefault="004853CF" w:rsidP="001F1331">
            <w:pPr>
              <w:spacing w:after="0" w:line="259" w:lineRule="auto"/>
              <w:ind w:left="151" w:right="274"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Definir el plan de Comunicaciones del PETI. </w:t>
            </w:r>
          </w:p>
        </w:tc>
      </w:tr>
      <w:tr w:rsidR="00DD7E2A" w:rsidRPr="005B1EF3" w14:paraId="7338657F" w14:textId="77777777" w:rsidTr="007B73B1">
        <w:trPr>
          <w:trHeight w:val="1126"/>
        </w:trPr>
        <w:tc>
          <w:tcPr>
            <w:tcW w:w="1432" w:type="dxa"/>
            <w:vMerge/>
            <w:tcBorders>
              <w:top w:val="nil"/>
              <w:left w:val="single" w:sz="6" w:space="0" w:color="000000"/>
              <w:bottom w:val="single" w:sz="6" w:space="0" w:color="000000"/>
              <w:right w:val="single" w:sz="6" w:space="0" w:color="000000"/>
            </w:tcBorders>
            <w:shd w:val="clear" w:color="auto" w:fill="auto"/>
            <w:vAlign w:val="center"/>
            <w:hideMark/>
          </w:tcPr>
          <w:p w14:paraId="5EA1E2E9" w14:textId="77777777" w:rsidR="004853CF" w:rsidRPr="005B1EF3" w:rsidRDefault="004853CF" w:rsidP="004853CF">
            <w:pPr>
              <w:spacing w:after="0" w:line="259" w:lineRule="auto"/>
              <w:ind w:left="51" w:firstLine="0"/>
              <w:jc w:val="center"/>
              <w:rPr>
                <w:rFonts w:ascii="Arial" w:hAnsi="Arial" w:cs="Arial"/>
                <w:color w:val="000000" w:themeColor="text1"/>
                <w:sz w:val="20"/>
                <w:szCs w:val="20"/>
              </w:rPr>
            </w:pPr>
          </w:p>
        </w:tc>
        <w:tc>
          <w:tcPr>
            <w:tcW w:w="3543" w:type="dxa"/>
            <w:tcBorders>
              <w:top w:val="nil"/>
              <w:left w:val="nil"/>
              <w:bottom w:val="single" w:sz="6" w:space="0" w:color="000000"/>
              <w:right w:val="single" w:sz="6" w:space="0" w:color="000000"/>
            </w:tcBorders>
            <w:shd w:val="clear" w:color="auto" w:fill="auto"/>
            <w:vAlign w:val="center"/>
            <w:hideMark/>
          </w:tcPr>
          <w:p w14:paraId="0560005D" w14:textId="6F6D1EF2" w:rsidR="004853CF" w:rsidRPr="005B1EF3" w:rsidRDefault="004739DB" w:rsidP="007B73B1">
            <w:pPr>
              <w:spacing w:after="0" w:line="259" w:lineRule="auto"/>
              <w:ind w:left="0" w:right="132"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 xml:space="preserve">   </w:t>
            </w:r>
            <w:r w:rsidR="004853CF" w:rsidRPr="005B1EF3">
              <w:rPr>
                <w:rFonts w:ascii="Arial" w:hAnsi="Arial" w:cs="Arial"/>
                <w:color w:val="000000" w:themeColor="text1"/>
                <w:sz w:val="20"/>
                <w:szCs w:val="20"/>
              </w:rPr>
              <w:t>Sesión 19: Construir el PETI </w:t>
            </w:r>
          </w:p>
        </w:tc>
        <w:tc>
          <w:tcPr>
            <w:tcW w:w="4536" w:type="dxa"/>
            <w:tcBorders>
              <w:top w:val="nil"/>
              <w:left w:val="nil"/>
              <w:bottom w:val="single" w:sz="6" w:space="0" w:color="000000"/>
              <w:right w:val="single" w:sz="6" w:space="0" w:color="000000"/>
            </w:tcBorders>
            <w:shd w:val="clear" w:color="auto" w:fill="auto"/>
            <w:vAlign w:val="center"/>
            <w:hideMark/>
          </w:tcPr>
          <w:p w14:paraId="0127E993" w14:textId="151D9033" w:rsidR="004853CF" w:rsidRPr="005B1EF3" w:rsidRDefault="004853CF" w:rsidP="001F1331">
            <w:pPr>
              <w:spacing w:after="0" w:line="259" w:lineRule="auto"/>
              <w:ind w:left="151" w:right="274" w:firstLine="0"/>
              <w:textAlignment w:val="baseline"/>
              <w:rPr>
                <w:rFonts w:ascii="Arial" w:hAnsi="Arial" w:cs="Arial"/>
                <w:color w:val="000000" w:themeColor="text1"/>
                <w:sz w:val="20"/>
                <w:szCs w:val="20"/>
              </w:rPr>
            </w:pPr>
            <w:r w:rsidRPr="005B1EF3">
              <w:rPr>
                <w:rFonts w:ascii="Arial" w:hAnsi="Arial" w:cs="Arial"/>
                <w:color w:val="000000" w:themeColor="text1"/>
                <w:sz w:val="20"/>
                <w:szCs w:val="20"/>
              </w:rPr>
              <w:t>Construir el Plan Estratégico de Tecnologías de la información con los productos construidos en las sesiones. </w:t>
            </w:r>
          </w:p>
        </w:tc>
      </w:tr>
    </w:tbl>
    <w:p w14:paraId="4D176E02" w14:textId="4A2E8656" w:rsidR="00085341" w:rsidRPr="005B1EF3" w:rsidRDefault="00085341" w:rsidP="00085341">
      <w:pPr>
        <w:spacing w:after="0" w:line="259" w:lineRule="auto"/>
        <w:ind w:left="426" w:right="168" w:firstLine="0"/>
        <w:jc w:val="center"/>
        <w:rPr>
          <w:rFonts w:ascii="Arial" w:hAnsi="Arial" w:cs="Arial"/>
          <w:i/>
          <w:iCs/>
          <w:color w:val="000000" w:themeColor="text1"/>
          <w:sz w:val="20"/>
          <w:szCs w:val="20"/>
        </w:rPr>
      </w:pPr>
      <w:r w:rsidRPr="005B1EF3">
        <w:rPr>
          <w:rFonts w:ascii="Arial" w:hAnsi="Arial" w:cs="Arial"/>
          <w:b/>
          <w:bCs/>
          <w:i/>
          <w:iCs/>
          <w:color w:val="000000" w:themeColor="text1"/>
          <w:sz w:val="20"/>
          <w:szCs w:val="20"/>
        </w:rPr>
        <w:t>Fuente</w:t>
      </w:r>
      <w:r w:rsidR="005B1EF3">
        <w:rPr>
          <w:rFonts w:ascii="Arial" w:hAnsi="Arial" w:cs="Arial"/>
          <w:b/>
          <w:bCs/>
          <w:i/>
          <w:iCs/>
          <w:color w:val="000000" w:themeColor="text1"/>
          <w:sz w:val="20"/>
          <w:szCs w:val="20"/>
        </w:rPr>
        <w:t>:</w:t>
      </w:r>
      <w:r w:rsidRPr="005B1EF3">
        <w:rPr>
          <w:rFonts w:ascii="Arial" w:hAnsi="Arial" w:cs="Arial"/>
          <w:i/>
          <w:iCs/>
          <w:color w:val="000000" w:themeColor="text1"/>
          <w:sz w:val="20"/>
          <w:szCs w:val="20"/>
        </w:rPr>
        <w:t xml:space="preserve"> G.ES.06 Guía para la Construcción del PETI– Planeación de la Tecnología para la Transformación Digital julio de 2019</w:t>
      </w:r>
    </w:p>
    <w:p w14:paraId="60258EFA" w14:textId="70AB6CA6" w:rsidR="00C86547" w:rsidRDefault="00C86547" w:rsidP="00025172">
      <w:pPr>
        <w:rPr>
          <w:rFonts w:ascii="Arial" w:hAnsi="Arial" w:cs="Arial"/>
          <w:color w:val="000000" w:themeColor="text1"/>
          <w:sz w:val="20"/>
          <w:szCs w:val="20"/>
        </w:rPr>
      </w:pPr>
    </w:p>
    <w:p w14:paraId="7B74177C" w14:textId="2FB5E191" w:rsidR="001F1331" w:rsidRDefault="001F1331" w:rsidP="00025172">
      <w:pPr>
        <w:rPr>
          <w:rFonts w:ascii="Arial" w:hAnsi="Arial" w:cs="Arial"/>
          <w:color w:val="000000" w:themeColor="text1"/>
          <w:sz w:val="20"/>
          <w:szCs w:val="20"/>
        </w:rPr>
      </w:pPr>
    </w:p>
    <w:p w14:paraId="6F9B3258" w14:textId="2FE73C6D" w:rsidR="001F1331" w:rsidRDefault="001F1331" w:rsidP="00025172">
      <w:pPr>
        <w:rPr>
          <w:rFonts w:ascii="Arial" w:hAnsi="Arial" w:cs="Arial"/>
          <w:color w:val="000000" w:themeColor="text1"/>
          <w:sz w:val="20"/>
          <w:szCs w:val="20"/>
        </w:rPr>
      </w:pPr>
    </w:p>
    <w:p w14:paraId="5505EF26" w14:textId="5FB45E91" w:rsidR="001F1331" w:rsidRDefault="001F1331" w:rsidP="00025172">
      <w:pPr>
        <w:rPr>
          <w:rFonts w:ascii="Arial" w:hAnsi="Arial" w:cs="Arial"/>
          <w:color w:val="000000" w:themeColor="text1"/>
          <w:sz w:val="20"/>
          <w:szCs w:val="20"/>
        </w:rPr>
      </w:pPr>
    </w:p>
    <w:p w14:paraId="259CD1BF" w14:textId="0C27438A" w:rsidR="001F1331" w:rsidRDefault="001F1331" w:rsidP="00025172">
      <w:pPr>
        <w:rPr>
          <w:rFonts w:ascii="Arial" w:hAnsi="Arial" w:cs="Arial"/>
          <w:color w:val="000000" w:themeColor="text1"/>
          <w:sz w:val="20"/>
          <w:szCs w:val="20"/>
        </w:rPr>
      </w:pPr>
    </w:p>
    <w:p w14:paraId="5956AC9E" w14:textId="6D291F09" w:rsidR="001F1331" w:rsidRDefault="001F1331" w:rsidP="00025172">
      <w:pPr>
        <w:rPr>
          <w:rFonts w:ascii="Arial" w:hAnsi="Arial" w:cs="Arial"/>
          <w:color w:val="000000" w:themeColor="text1"/>
          <w:sz w:val="20"/>
          <w:szCs w:val="20"/>
        </w:rPr>
      </w:pPr>
    </w:p>
    <w:p w14:paraId="31696CB9" w14:textId="77777777" w:rsidR="003614E8" w:rsidRPr="00451B59" w:rsidRDefault="003614E8" w:rsidP="00025172">
      <w:pPr>
        <w:rPr>
          <w:rFonts w:ascii="Arial" w:hAnsi="Arial" w:cs="Arial"/>
          <w:color w:val="000000" w:themeColor="text1"/>
          <w:sz w:val="20"/>
          <w:szCs w:val="20"/>
        </w:rPr>
      </w:pPr>
    </w:p>
    <w:tbl>
      <w:tblPr>
        <w:tblW w:w="961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5"/>
        <w:gridCol w:w="3570"/>
        <w:gridCol w:w="4350"/>
      </w:tblGrid>
      <w:tr w:rsidR="003614E8" w:rsidRPr="00451B59" w14:paraId="264CCE5B" w14:textId="77777777" w:rsidTr="00D0728E">
        <w:trPr>
          <w:trHeight w:val="375"/>
        </w:trPr>
        <w:tc>
          <w:tcPr>
            <w:tcW w:w="1695" w:type="dxa"/>
            <w:shd w:val="clear" w:color="auto" w:fill="DDEBF7"/>
            <w:vAlign w:val="center"/>
            <w:hideMark/>
          </w:tcPr>
          <w:p w14:paraId="0F3993E3" w14:textId="75C02661" w:rsidR="003614E8" w:rsidRPr="00854F1B" w:rsidRDefault="003614E8" w:rsidP="00854F1B">
            <w:pPr>
              <w:spacing w:after="0" w:line="259" w:lineRule="auto"/>
              <w:ind w:left="51" w:firstLine="0"/>
              <w:jc w:val="center"/>
              <w:rPr>
                <w:rFonts w:ascii="Arial" w:hAnsi="Arial" w:cs="Arial"/>
                <w:b/>
                <w:bCs/>
                <w:color w:val="000000" w:themeColor="text1"/>
                <w:sz w:val="20"/>
                <w:szCs w:val="20"/>
              </w:rPr>
            </w:pPr>
            <w:r w:rsidRPr="00854F1B">
              <w:rPr>
                <w:rFonts w:ascii="Arial" w:hAnsi="Arial" w:cs="Arial"/>
                <w:b/>
                <w:bCs/>
                <w:color w:val="000000" w:themeColor="text1"/>
                <w:sz w:val="20"/>
                <w:szCs w:val="20"/>
              </w:rPr>
              <w:t>FASES</w:t>
            </w:r>
          </w:p>
        </w:tc>
        <w:tc>
          <w:tcPr>
            <w:tcW w:w="3570" w:type="dxa"/>
            <w:shd w:val="clear" w:color="auto" w:fill="DDEBF7"/>
            <w:vAlign w:val="center"/>
            <w:hideMark/>
          </w:tcPr>
          <w:p w14:paraId="2EEB2E87" w14:textId="678D3F63" w:rsidR="003614E8" w:rsidRPr="00854F1B" w:rsidRDefault="003614E8" w:rsidP="00854F1B">
            <w:pPr>
              <w:spacing w:after="0" w:line="259" w:lineRule="auto"/>
              <w:ind w:left="160" w:right="150" w:firstLine="0"/>
              <w:jc w:val="center"/>
              <w:rPr>
                <w:rFonts w:ascii="Arial" w:hAnsi="Arial" w:cs="Arial"/>
                <w:b/>
                <w:bCs/>
                <w:color w:val="000000" w:themeColor="text1"/>
                <w:sz w:val="20"/>
                <w:szCs w:val="20"/>
              </w:rPr>
            </w:pPr>
            <w:r w:rsidRPr="00854F1B">
              <w:rPr>
                <w:rFonts w:ascii="Arial" w:hAnsi="Arial" w:cs="Arial"/>
                <w:b/>
                <w:bCs/>
                <w:color w:val="000000" w:themeColor="text1"/>
                <w:sz w:val="20"/>
                <w:szCs w:val="20"/>
              </w:rPr>
              <w:t>SESIONES</w:t>
            </w:r>
          </w:p>
        </w:tc>
        <w:tc>
          <w:tcPr>
            <w:tcW w:w="4350" w:type="dxa"/>
            <w:shd w:val="clear" w:color="auto" w:fill="DDEBF7"/>
            <w:vAlign w:val="center"/>
            <w:hideMark/>
          </w:tcPr>
          <w:p w14:paraId="0F64BA53" w14:textId="30C5A563" w:rsidR="003614E8" w:rsidRPr="00854F1B" w:rsidRDefault="003614E8" w:rsidP="00854F1B">
            <w:pPr>
              <w:spacing w:after="0" w:line="259" w:lineRule="auto"/>
              <w:ind w:left="134" w:right="97" w:firstLine="0"/>
              <w:jc w:val="center"/>
              <w:rPr>
                <w:rFonts w:ascii="Arial" w:hAnsi="Arial" w:cs="Arial"/>
                <w:b/>
                <w:bCs/>
                <w:color w:val="000000" w:themeColor="text1"/>
                <w:sz w:val="20"/>
                <w:szCs w:val="20"/>
              </w:rPr>
            </w:pPr>
            <w:r w:rsidRPr="00854F1B">
              <w:rPr>
                <w:rFonts w:ascii="Arial" w:hAnsi="Arial" w:cs="Arial"/>
                <w:b/>
                <w:bCs/>
                <w:color w:val="000000" w:themeColor="text1"/>
                <w:sz w:val="20"/>
                <w:szCs w:val="20"/>
              </w:rPr>
              <w:t>OBJETIVO</w:t>
            </w:r>
          </w:p>
        </w:tc>
      </w:tr>
      <w:tr w:rsidR="003614E8" w:rsidRPr="00451B59" w14:paraId="11949825" w14:textId="77777777" w:rsidTr="00D0728E">
        <w:trPr>
          <w:trHeight w:val="735"/>
        </w:trPr>
        <w:tc>
          <w:tcPr>
            <w:tcW w:w="1695" w:type="dxa"/>
            <w:vMerge w:val="restart"/>
            <w:shd w:val="clear" w:color="auto" w:fill="auto"/>
            <w:vAlign w:val="center"/>
            <w:hideMark/>
          </w:tcPr>
          <w:p w14:paraId="6B95487B" w14:textId="26E72078" w:rsidR="003614E8" w:rsidRPr="00451B59" w:rsidRDefault="003614E8" w:rsidP="003614E8">
            <w:pPr>
              <w:spacing w:after="0" w:line="259" w:lineRule="auto"/>
              <w:ind w:left="51" w:firstLine="0"/>
              <w:jc w:val="center"/>
              <w:rPr>
                <w:rFonts w:ascii="Arial" w:hAnsi="Arial" w:cs="Arial"/>
                <w:color w:val="000000" w:themeColor="text1"/>
                <w:sz w:val="20"/>
                <w:szCs w:val="20"/>
              </w:rPr>
            </w:pPr>
            <w:r w:rsidRPr="00451B59">
              <w:rPr>
                <w:rFonts w:ascii="Arial" w:hAnsi="Arial" w:cs="Arial"/>
                <w:color w:val="000000" w:themeColor="text1"/>
                <w:sz w:val="20"/>
                <w:szCs w:val="20"/>
              </w:rPr>
              <w:t>Cuarta fase: Presentar  </w:t>
            </w:r>
          </w:p>
        </w:tc>
        <w:tc>
          <w:tcPr>
            <w:tcW w:w="3570" w:type="dxa"/>
            <w:shd w:val="clear" w:color="auto" w:fill="auto"/>
            <w:vAlign w:val="center"/>
            <w:hideMark/>
          </w:tcPr>
          <w:p w14:paraId="5A9AA357" w14:textId="77777777" w:rsidR="003614E8" w:rsidRPr="00451B59" w:rsidRDefault="003614E8" w:rsidP="004739DB">
            <w:pPr>
              <w:spacing w:after="0" w:line="259" w:lineRule="auto"/>
              <w:ind w:left="160" w:right="150" w:firstLine="0"/>
              <w:rPr>
                <w:rFonts w:ascii="Arial" w:hAnsi="Arial" w:cs="Arial"/>
                <w:color w:val="000000" w:themeColor="text1"/>
                <w:sz w:val="20"/>
                <w:szCs w:val="20"/>
              </w:rPr>
            </w:pPr>
            <w:r w:rsidRPr="00451B59">
              <w:rPr>
                <w:rFonts w:ascii="Arial" w:hAnsi="Arial" w:cs="Arial"/>
                <w:color w:val="000000" w:themeColor="text1"/>
                <w:sz w:val="20"/>
                <w:szCs w:val="20"/>
              </w:rPr>
              <w:t>Sesión 20: Definir el seguimiento y </w:t>
            </w:r>
          </w:p>
          <w:p w14:paraId="03A4F2BD" w14:textId="79792E86" w:rsidR="003614E8" w:rsidRPr="00451B59" w:rsidRDefault="003614E8" w:rsidP="004739DB">
            <w:pPr>
              <w:spacing w:after="0" w:line="259" w:lineRule="auto"/>
              <w:ind w:left="160" w:right="150" w:firstLine="0"/>
              <w:rPr>
                <w:rFonts w:ascii="Arial" w:hAnsi="Arial" w:cs="Arial"/>
                <w:color w:val="000000" w:themeColor="text1"/>
                <w:sz w:val="20"/>
                <w:szCs w:val="20"/>
              </w:rPr>
            </w:pPr>
            <w:r w:rsidRPr="00451B59">
              <w:rPr>
                <w:rFonts w:ascii="Arial" w:hAnsi="Arial" w:cs="Arial"/>
                <w:color w:val="000000" w:themeColor="text1"/>
                <w:sz w:val="20"/>
                <w:szCs w:val="20"/>
              </w:rPr>
              <w:t>control del PETI </w:t>
            </w:r>
          </w:p>
        </w:tc>
        <w:tc>
          <w:tcPr>
            <w:tcW w:w="4350" w:type="dxa"/>
            <w:shd w:val="clear" w:color="auto" w:fill="auto"/>
            <w:vAlign w:val="center"/>
            <w:hideMark/>
          </w:tcPr>
          <w:p w14:paraId="0535553C" w14:textId="77777777" w:rsidR="003614E8" w:rsidRPr="00451B59" w:rsidRDefault="003614E8" w:rsidP="004739DB">
            <w:pPr>
              <w:spacing w:after="0" w:line="259" w:lineRule="auto"/>
              <w:ind w:left="134" w:right="97" w:firstLine="0"/>
              <w:rPr>
                <w:rFonts w:ascii="Arial" w:hAnsi="Arial" w:cs="Arial"/>
                <w:color w:val="000000" w:themeColor="text1"/>
                <w:sz w:val="20"/>
                <w:szCs w:val="20"/>
              </w:rPr>
            </w:pPr>
            <w:r w:rsidRPr="00451B59">
              <w:rPr>
                <w:rFonts w:ascii="Arial" w:hAnsi="Arial" w:cs="Arial"/>
                <w:color w:val="000000" w:themeColor="text1"/>
                <w:sz w:val="20"/>
                <w:szCs w:val="20"/>
              </w:rPr>
              <w:t>Definir el tablero de indicadores para medir el </w:t>
            </w:r>
          </w:p>
          <w:p w14:paraId="3E490012" w14:textId="6A1385E8" w:rsidR="003614E8" w:rsidRPr="00451B59" w:rsidRDefault="003614E8" w:rsidP="004739DB">
            <w:pPr>
              <w:spacing w:after="0" w:line="259" w:lineRule="auto"/>
              <w:ind w:left="134" w:right="97" w:firstLine="0"/>
              <w:rPr>
                <w:rFonts w:ascii="Arial" w:hAnsi="Arial" w:cs="Arial"/>
                <w:color w:val="000000" w:themeColor="text1"/>
                <w:sz w:val="20"/>
                <w:szCs w:val="20"/>
              </w:rPr>
            </w:pPr>
            <w:r w:rsidRPr="00451B59">
              <w:rPr>
                <w:rFonts w:ascii="Arial" w:hAnsi="Arial" w:cs="Arial"/>
                <w:color w:val="000000" w:themeColor="text1"/>
                <w:sz w:val="20"/>
                <w:szCs w:val="20"/>
              </w:rPr>
              <w:t>avance en la estrategia de TI. </w:t>
            </w:r>
          </w:p>
        </w:tc>
      </w:tr>
      <w:tr w:rsidR="003614E8" w:rsidRPr="00451B59" w14:paraId="4410F52F" w14:textId="77777777" w:rsidTr="00D0728E">
        <w:trPr>
          <w:trHeight w:val="735"/>
        </w:trPr>
        <w:tc>
          <w:tcPr>
            <w:tcW w:w="1695" w:type="dxa"/>
            <w:vMerge/>
            <w:shd w:val="clear" w:color="auto" w:fill="auto"/>
            <w:vAlign w:val="center"/>
          </w:tcPr>
          <w:p w14:paraId="7F7ADFBE" w14:textId="77777777" w:rsidR="003614E8" w:rsidRPr="00451B59" w:rsidRDefault="003614E8" w:rsidP="003614E8">
            <w:pPr>
              <w:spacing w:after="0" w:line="259" w:lineRule="auto"/>
              <w:ind w:left="51" w:firstLine="0"/>
              <w:jc w:val="center"/>
              <w:rPr>
                <w:rFonts w:ascii="Arial" w:hAnsi="Arial" w:cs="Arial"/>
                <w:color w:val="000000" w:themeColor="text1"/>
                <w:sz w:val="20"/>
                <w:szCs w:val="20"/>
              </w:rPr>
            </w:pPr>
          </w:p>
        </w:tc>
        <w:tc>
          <w:tcPr>
            <w:tcW w:w="3570" w:type="dxa"/>
            <w:shd w:val="clear" w:color="auto" w:fill="auto"/>
            <w:vAlign w:val="center"/>
          </w:tcPr>
          <w:p w14:paraId="27E6854B" w14:textId="0A050E72" w:rsidR="003614E8" w:rsidRPr="00451B59" w:rsidRDefault="003614E8" w:rsidP="004739DB">
            <w:pPr>
              <w:spacing w:after="0" w:line="259" w:lineRule="auto"/>
              <w:ind w:left="160" w:right="150" w:firstLine="0"/>
              <w:rPr>
                <w:rFonts w:ascii="Arial" w:hAnsi="Arial" w:cs="Arial"/>
                <w:color w:val="000000" w:themeColor="text1"/>
                <w:sz w:val="20"/>
                <w:szCs w:val="20"/>
              </w:rPr>
            </w:pPr>
            <w:r w:rsidRPr="00451B59">
              <w:rPr>
                <w:rFonts w:ascii="Arial" w:hAnsi="Arial" w:cs="Arial"/>
                <w:color w:val="000000" w:themeColor="text1"/>
                <w:sz w:val="20"/>
                <w:szCs w:val="20"/>
              </w:rPr>
              <w:t>Sesión 21: Aprobar y publicar el PETI </w:t>
            </w:r>
          </w:p>
        </w:tc>
        <w:tc>
          <w:tcPr>
            <w:tcW w:w="4350" w:type="dxa"/>
            <w:shd w:val="clear" w:color="auto" w:fill="auto"/>
            <w:vAlign w:val="center"/>
          </w:tcPr>
          <w:p w14:paraId="7F07D3DF" w14:textId="77777777" w:rsidR="003614E8" w:rsidRPr="00451B59" w:rsidRDefault="003614E8" w:rsidP="004739DB">
            <w:pPr>
              <w:spacing w:after="0" w:line="259" w:lineRule="auto"/>
              <w:ind w:left="134" w:right="97" w:firstLine="0"/>
              <w:textAlignment w:val="baseline"/>
              <w:rPr>
                <w:rFonts w:ascii="Arial" w:hAnsi="Arial" w:cs="Arial"/>
                <w:color w:val="000000" w:themeColor="text1"/>
                <w:sz w:val="20"/>
                <w:szCs w:val="20"/>
              </w:rPr>
            </w:pPr>
            <w:r w:rsidRPr="00451B59">
              <w:rPr>
                <w:rFonts w:ascii="Arial" w:hAnsi="Arial" w:cs="Arial"/>
                <w:color w:val="000000" w:themeColor="text1"/>
                <w:sz w:val="20"/>
                <w:szCs w:val="20"/>
              </w:rPr>
              <w:t>Aprobar el PETI por el grupo de gestión y </w:t>
            </w:r>
          </w:p>
          <w:p w14:paraId="51945F18" w14:textId="6A581582" w:rsidR="003614E8" w:rsidRPr="00451B59" w:rsidRDefault="003614E8" w:rsidP="004739DB">
            <w:pPr>
              <w:spacing w:after="0" w:line="259" w:lineRule="auto"/>
              <w:ind w:left="134" w:right="97" w:firstLine="0"/>
              <w:rPr>
                <w:rFonts w:ascii="Arial" w:hAnsi="Arial" w:cs="Arial"/>
                <w:color w:val="000000" w:themeColor="text1"/>
                <w:sz w:val="20"/>
                <w:szCs w:val="20"/>
              </w:rPr>
            </w:pPr>
            <w:r w:rsidRPr="00451B59">
              <w:rPr>
                <w:rFonts w:ascii="Arial" w:hAnsi="Arial" w:cs="Arial"/>
                <w:color w:val="000000" w:themeColor="text1"/>
                <w:sz w:val="20"/>
                <w:szCs w:val="20"/>
              </w:rPr>
              <w:t>desempeño y la alta dirección de la entidad. </w:t>
            </w:r>
          </w:p>
        </w:tc>
      </w:tr>
      <w:tr w:rsidR="003614E8" w:rsidRPr="00451B59" w14:paraId="3ED9E64D" w14:textId="77777777" w:rsidTr="00D0728E">
        <w:trPr>
          <w:trHeight w:val="735"/>
        </w:trPr>
        <w:tc>
          <w:tcPr>
            <w:tcW w:w="1695" w:type="dxa"/>
            <w:vMerge/>
            <w:shd w:val="clear" w:color="auto" w:fill="auto"/>
            <w:vAlign w:val="center"/>
          </w:tcPr>
          <w:p w14:paraId="45351C99" w14:textId="77777777" w:rsidR="003614E8" w:rsidRPr="00451B59" w:rsidRDefault="003614E8" w:rsidP="003614E8">
            <w:pPr>
              <w:spacing w:after="0" w:line="259" w:lineRule="auto"/>
              <w:ind w:left="51" w:firstLine="0"/>
              <w:jc w:val="center"/>
              <w:rPr>
                <w:rFonts w:ascii="Arial" w:hAnsi="Arial" w:cs="Arial"/>
                <w:color w:val="000000" w:themeColor="text1"/>
                <w:sz w:val="20"/>
                <w:szCs w:val="20"/>
              </w:rPr>
            </w:pPr>
          </w:p>
        </w:tc>
        <w:tc>
          <w:tcPr>
            <w:tcW w:w="3570" w:type="dxa"/>
            <w:shd w:val="clear" w:color="auto" w:fill="auto"/>
            <w:vAlign w:val="center"/>
          </w:tcPr>
          <w:p w14:paraId="21970003" w14:textId="503E1409" w:rsidR="003614E8" w:rsidRPr="00451B59" w:rsidRDefault="003614E8" w:rsidP="004739DB">
            <w:pPr>
              <w:spacing w:after="0" w:line="259" w:lineRule="auto"/>
              <w:ind w:left="160" w:right="150" w:firstLine="0"/>
              <w:rPr>
                <w:rFonts w:ascii="Arial" w:hAnsi="Arial" w:cs="Arial"/>
                <w:color w:val="000000" w:themeColor="text1"/>
                <w:sz w:val="20"/>
                <w:szCs w:val="20"/>
              </w:rPr>
            </w:pPr>
            <w:r w:rsidRPr="00451B59">
              <w:rPr>
                <w:rFonts w:ascii="Arial" w:hAnsi="Arial" w:cs="Arial"/>
                <w:color w:val="000000" w:themeColor="text1"/>
                <w:sz w:val="20"/>
                <w:szCs w:val="20"/>
              </w:rPr>
              <w:t>Sesión 22: Presentar el PETI </w:t>
            </w:r>
          </w:p>
        </w:tc>
        <w:tc>
          <w:tcPr>
            <w:tcW w:w="4350" w:type="dxa"/>
            <w:shd w:val="clear" w:color="auto" w:fill="auto"/>
            <w:vAlign w:val="center"/>
          </w:tcPr>
          <w:p w14:paraId="38E8322E" w14:textId="7893881D" w:rsidR="003614E8" w:rsidRPr="00451B59" w:rsidRDefault="003614E8" w:rsidP="004739DB">
            <w:pPr>
              <w:spacing w:after="0" w:line="259" w:lineRule="auto"/>
              <w:ind w:left="134" w:right="97" w:firstLine="0"/>
              <w:rPr>
                <w:rFonts w:ascii="Arial" w:hAnsi="Arial" w:cs="Arial"/>
                <w:color w:val="000000" w:themeColor="text1"/>
                <w:sz w:val="20"/>
                <w:szCs w:val="20"/>
              </w:rPr>
            </w:pPr>
            <w:r w:rsidRPr="00451B59">
              <w:rPr>
                <w:rFonts w:ascii="Arial" w:hAnsi="Arial" w:cs="Arial"/>
                <w:color w:val="000000" w:themeColor="text1"/>
                <w:sz w:val="20"/>
                <w:szCs w:val="20"/>
              </w:rPr>
              <w:t>Presentar el PETI a los interesados. </w:t>
            </w:r>
          </w:p>
        </w:tc>
      </w:tr>
      <w:tr w:rsidR="003614E8" w:rsidRPr="00451B59" w14:paraId="1FEEBE22" w14:textId="77777777" w:rsidTr="00D0728E">
        <w:trPr>
          <w:trHeight w:val="735"/>
        </w:trPr>
        <w:tc>
          <w:tcPr>
            <w:tcW w:w="1695" w:type="dxa"/>
            <w:vMerge/>
            <w:shd w:val="clear" w:color="auto" w:fill="auto"/>
            <w:vAlign w:val="center"/>
          </w:tcPr>
          <w:p w14:paraId="2766E695" w14:textId="77777777" w:rsidR="003614E8" w:rsidRPr="00451B59" w:rsidRDefault="003614E8" w:rsidP="003614E8">
            <w:pPr>
              <w:spacing w:after="0" w:line="259" w:lineRule="auto"/>
              <w:ind w:left="51" w:firstLine="0"/>
              <w:jc w:val="center"/>
              <w:rPr>
                <w:rFonts w:ascii="Arial" w:hAnsi="Arial" w:cs="Arial"/>
                <w:color w:val="000000" w:themeColor="text1"/>
                <w:sz w:val="20"/>
                <w:szCs w:val="20"/>
              </w:rPr>
            </w:pPr>
          </w:p>
        </w:tc>
        <w:tc>
          <w:tcPr>
            <w:tcW w:w="3570" w:type="dxa"/>
            <w:shd w:val="clear" w:color="auto" w:fill="auto"/>
            <w:vAlign w:val="center"/>
          </w:tcPr>
          <w:p w14:paraId="626364F2" w14:textId="77777777" w:rsidR="003614E8" w:rsidRPr="00451B59" w:rsidRDefault="003614E8" w:rsidP="004739DB">
            <w:pPr>
              <w:spacing w:after="0" w:line="259" w:lineRule="auto"/>
              <w:ind w:left="160" w:right="150" w:firstLine="0"/>
              <w:rPr>
                <w:rFonts w:ascii="Arial" w:hAnsi="Arial" w:cs="Arial"/>
                <w:color w:val="000000" w:themeColor="text1"/>
                <w:sz w:val="20"/>
                <w:szCs w:val="20"/>
              </w:rPr>
            </w:pPr>
            <w:r w:rsidRPr="00451B59">
              <w:rPr>
                <w:rFonts w:ascii="Arial" w:hAnsi="Arial" w:cs="Arial"/>
                <w:color w:val="000000" w:themeColor="text1"/>
                <w:sz w:val="20"/>
                <w:szCs w:val="20"/>
              </w:rPr>
              <w:t>Sesión 23: Validar equivalencias y </w:t>
            </w:r>
          </w:p>
          <w:p w14:paraId="31A8AD35" w14:textId="1A247700" w:rsidR="003614E8" w:rsidRPr="00451B59" w:rsidRDefault="003614E8" w:rsidP="004739DB">
            <w:pPr>
              <w:spacing w:after="0" w:line="259" w:lineRule="auto"/>
              <w:ind w:left="160" w:right="150" w:firstLine="0"/>
              <w:rPr>
                <w:rFonts w:ascii="Arial" w:hAnsi="Arial" w:cs="Arial"/>
                <w:color w:val="000000" w:themeColor="text1"/>
                <w:sz w:val="20"/>
                <w:szCs w:val="20"/>
              </w:rPr>
            </w:pPr>
            <w:r w:rsidRPr="00451B59">
              <w:rPr>
                <w:rFonts w:ascii="Arial" w:hAnsi="Arial" w:cs="Arial"/>
                <w:color w:val="000000" w:themeColor="text1"/>
                <w:sz w:val="20"/>
                <w:szCs w:val="20"/>
              </w:rPr>
              <w:t>relación de evidencias </w:t>
            </w:r>
          </w:p>
        </w:tc>
        <w:tc>
          <w:tcPr>
            <w:tcW w:w="4350" w:type="dxa"/>
            <w:shd w:val="clear" w:color="auto" w:fill="auto"/>
            <w:vAlign w:val="center"/>
          </w:tcPr>
          <w:p w14:paraId="03F601BC" w14:textId="77777777" w:rsidR="003614E8" w:rsidRPr="00451B59" w:rsidRDefault="003614E8" w:rsidP="004739DB">
            <w:pPr>
              <w:spacing w:after="0" w:line="259" w:lineRule="auto"/>
              <w:ind w:left="134" w:right="97" w:firstLine="0"/>
              <w:rPr>
                <w:rFonts w:ascii="Arial" w:hAnsi="Arial" w:cs="Arial"/>
                <w:color w:val="000000" w:themeColor="text1"/>
                <w:sz w:val="20"/>
                <w:szCs w:val="20"/>
              </w:rPr>
            </w:pPr>
            <w:r w:rsidRPr="00451B59">
              <w:rPr>
                <w:rFonts w:ascii="Arial" w:hAnsi="Arial" w:cs="Arial"/>
                <w:color w:val="000000" w:themeColor="text1"/>
                <w:sz w:val="20"/>
                <w:szCs w:val="20"/>
              </w:rPr>
              <w:t>Revisar las equivalencias del PETI con otros </w:t>
            </w:r>
          </w:p>
          <w:p w14:paraId="2F09A43F" w14:textId="0FAD4EC2" w:rsidR="003614E8" w:rsidRPr="00451B59" w:rsidRDefault="003614E8" w:rsidP="004739DB">
            <w:pPr>
              <w:spacing w:after="0" w:line="259" w:lineRule="auto"/>
              <w:ind w:left="134" w:right="97" w:firstLine="0"/>
              <w:rPr>
                <w:rFonts w:ascii="Arial" w:hAnsi="Arial" w:cs="Arial"/>
                <w:color w:val="000000" w:themeColor="text1"/>
                <w:sz w:val="20"/>
                <w:szCs w:val="20"/>
              </w:rPr>
            </w:pPr>
            <w:r w:rsidRPr="00451B59">
              <w:rPr>
                <w:rFonts w:ascii="Arial" w:hAnsi="Arial" w:cs="Arial"/>
                <w:color w:val="000000" w:themeColor="text1"/>
                <w:sz w:val="20"/>
                <w:szCs w:val="20"/>
              </w:rPr>
              <w:t>modelos de medición. </w:t>
            </w:r>
          </w:p>
        </w:tc>
      </w:tr>
    </w:tbl>
    <w:p w14:paraId="37F8AF40" w14:textId="7D844BE4" w:rsidR="00451B59" w:rsidRPr="005B1EF3" w:rsidRDefault="00451B59" w:rsidP="00451B59">
      <w:pPr>
        <w:spacing w:after="0" w:line="259" w:lineRule="auto"/>
        <w:ind w:left="426" w:right="168" w:firstLine="0"/>
        <w:jc w:val="center"/>
        <w:rPr>
          <w:rFonts w:ascii="Arial" w:hAnsi="Arial" w:cs="Arial"/>
          <w:i/>
          <w:iCs/>
          <w:color w:val="000000" w:themeColor="text1"/>
          <w:sz w:val="20"/>
          <w:szCs w:val="20"/>
        </w:rPr>
      </w:pPr>
      <w:r w:rsidRPr="005B1EF3">
        <w:rPr>
          <w:rFonts w:ascii="Arial" w:hAnsi="Arial" w:cs="Arial"/>
          <w:b/>
          <w:bCs/>
          <w:i/>
          <w:iCs/>
          <w:color w:val="000000" w:themeColor="text1"/>
          <w:sz w:val="20"/>
          <w:szCs w:val="20"/>
        </w:rPr>
        <w:t>Fuente</w:t>
      </w:r>
      <w:r w:rsidR="005B1EF3" w:rsidRPr="005B1EF3">
        <w:rPr>
          <w:rFonts w:ascii="Arial" w:hAnsi="Arial" w:cs="Arial"/>
          <w:b/>
          <w:bCs/>
          <w:i/>
          <w:iCs/>
          <w:color w:val="000000" w:themeColor="text1"/>
          <w:sz w:val="20"/>
          <w:szCs w:val="20"/>
        </w:rPr>
        <w:t>:</w:t>
      </w:r>
      <w:r w:rsidRPr="005B1EF3">
        <w:rPr>
          <w:rFonts w:ascii="Arial" w:hAnsi="Arial" w:cs="Arial"/>
          <w:i/>
          <w:iCs/>
          <w:color w:val="000000" w:themeColor="text1"/>
          <w:sz w:val="20"/>
          <w:szCs w:val="20"/>
        </w:rPr>
        <w:t xml:space="preserve"> G.ES.06 Guía para la Construcción del PETI– Planeación de la Tecnología para la Transformación Digital julio de 2019</w:t>
      </w:r>
    </w:p>
    <w:p w14:paraId="1E72C14C" w14:textId="700F0CB0" w:rsidR="003614E8" w:rsidRDefault="003614E8" w:rsidP="00025172">
      <w:pPr>
        <w:rPr>
          <w:rFonts w:ascii="Arial" w:hAnsi="Arial" w:cs="Arial"/>
        </w:rPr>
      </w:pPr>
    </w:p>
    <w:p w14:paraId="0C66B1CE" w14:textId="5ABFD4AC" w:rsidR="00F04337" w:rsidRDefault="00F04337" w:rsidP="00025172">
      <w:pPr>
        <w:rPr>
          <w:rFonts w:ascii="Arial" w:hAnsi="Arial" w:cs="Arial"/>
        </w:rPr>
      </w:pPr>
    </w:p>
    <w:p w14:paraId="5CC785EA" w14:textId="77777777" w:rsidR="008218E4" w:rsidRPr="00A33A6A" w:rsidRDefault="008218E4" w:rsidP="00A33A6A">
      <w:pPr>
        <w:spacing w:after="0" w:line="259" w:lineRule="auto"/>
        <w:ind w:left="426" w:right="168" w:firstLine="0"/>
        <w:rPr>
          <w:rFonts w:ascii="Arial" w:hAnsi="Arial" w:cs="Arial"/>
          <w:color w:val="000000" w:themeColor="text1"/>
        </w:rPr>
      </w:pPr>
      <w:r w:rsidRPr="00A33A6A">
        <w:rPr>
          <w:rFonts w:ascii="Arial" w:hAnsi="Arial" w:cs="Arial"/>
          <w:color w:val="000000" w:themeColor="text1"/>
        </w:rPr>
        <w:t xml:space="preserve">El presente documento desarrolla las fases 1, 2, y 3, y plantea la ejecución de la fase 4 una vez sea aprobado el PETI. </w:t>
      </w:r>
    </w:p>
    <w:p w14:paraId="3E4EB38C" w14:textId="504AED2C" w:rsidR="008218E4" w:rsidRPr="00A33A6A" w:rsidRDefault="008218E4" w:rsidP="00A33A6A">
      <w:pPr>
        <w:spacing w:after="0" w:line="259" w:lineRule="auto"/>
        <w:ind w:left="426" w:right="168" w:firstLine="0"/>
        <w:rPr>
          <w:rFonts w:ascii="Arial" w:hAnsi="Arial" w:cs="Arial"/>
          <w:color w:val="000000" w:themeColor="text1"/>
        </w:rPr>
      </w:pPr>
      <w:r w:rsidRPr="00A33A6A">
        <w:rPr>
          <w:rFonts w:ascii="Arial" w:hAnsi="Arial" w:cs="Arial"/>
          <w:color w:val="000000" w:themeColor="text1"/>
        </w:rPr>
        <w:t xml:space="preserve"> </w:t>
      </w:r>
    </w:p>
    <w:p w14:paraId="1FCD59FB" w14:textId="207DFB7A" w:rsidR="00C86547" w:rsidRPr="00A33A6A" w:rsidRDefault="008218E4" w:rsidP="00A33A6A">
      <w:pPr>
        <w:spacing w:after="0" w:line="259" w:lineRule="auto"/>
        <w:ind w:left="426" w:right="168" w:firstLine="0"/>
        <w:rPr>
          <w:rFonts w:ascii="Arial" w:hAnsi="Arial" w:cs="Arial"/>
          <w:color w:val="000000" w:themeColor="text1"/>
        </w:rPr>
      </w:pPr>
      <w:r w:rsidRPr="00A33A6A">
        <w:rPr>
          <w:rFonts w:ascii="Arial" w:hAnsi="Arial" w:cs="Arial"/>
          <w:color w:val="000000" w:themeColor="text1"/>
        </w:rPr>
        <w:t>Es necesario revisar la documentación del PETI toda vez que se generen cambios en el entorno institucional. Se debe tener en cuenta que la versión actual no contempla la visión actualizada del Sector Interior teniendo en cuenta que el Ministerio del Interior aún no ha publicado el PETI Sectorial para la vigencia 202</w:t>
      </w:r>
      <w:r w:rsidR="00056F4C">
        <w:rPr>
          <w:rFonts w:ascii="Arial" w:hAnsi="Arial" w:cs="Arial"/>
          <w:color w:val="000000" w:themeColor="text1"/>
        </w:rPr>
        <w:t>2</w:t>
      </w:r>
      <w:r w:rsidRPr="00A33A6A">
        <w:rPr>
          <w:rFonts w:ascii="Arial" w:hAnsi="Arial" w:cs="Arial"/>
          <w:color w:val="000000" w:themeColor="text1"/>
        </w:rPr>
        <w:t>. Se define que se revisará la necesidad de actualización del PETI mínimo una vez al año.</w:t>
      </w:r>
    </w:p>
    <w:p w14:paraId="6F178C3C" w14:textId="3F470443" w:rsidR="00C86547" w:rsidRPr="004A416D" w:rsidRDefault="00C86547" w:rsidP="00025172">
      <w:pPr>
        <w:rPr>
          <w:rFonts w:ascii="Arial" w:hAnsi="Arial" w:cs="Arial"/>
        </w:rPr>
      </w:pPr>
    </w:p>
    <w:p w14:paraId="28A8EDC0" w14:textId="77777777" w:rsidR="00E027F9" w:rsidRPr="004A416D" w:rsidRDefault="00E027F9" w:rsidP="00025172">
      <w:pPr>
        <w:rPr>
          <w:rFonts w:ascii="Arial" w:hAnsi="Arial" w:cs="Arial"/>
        </w:rPr>
      </w:pPr>
    </w:p>
    <w:p w14:paraId="75BF01FB" w14:textId="51252605" w:rsidR="00605A9E" w:rsidRDefault="005B1EF3" w:rsidP="00353A0C">
      <w:pPr>
        <w:pStyle w:val="Ttulo2"/>
        <w:numPr>
          <w:ilvl w:val="1"/>
          <w:numId w:val="22"/>
        </w:numPr>
        <w:spacing w:before="40" w:line="240" w:lineRule="auto"/>
        <w:ind w:hanging="283"/>
        <w:rPr>
          <w:rFonts w:ascii="Arial" w:eastAsiaTheme="majorEastAsia" w:hAnsi="Arial" w:cs="Arial"/>
          <w:sz w:val="24"/>
          <w:szCs w:val="24"/>
          <w:lang w:eastAsia="en-US"/>
        </w:rPr>
      </w:pPr>
      <w:bookmarkStart w:id="14" w:name="_Toc91676858"/>
      <w:r w:rsidRPr="001C38DA">
        <w:rPr>
          <w:rFonts w:ascii="Arial" w:eastAsiaTheme="majorEastAsia" w:hAnsi="Arial" w:cs="Arial"/>
          <w:sz w:val="24"/>
          <w:szCs w:val="24"/>
          <w:lang w:eastAsia="en-US"/>
        </w:rPr>
        <w:t xml:space="preserve">Contexto </w:t>
      </w:r>
      <w:r>
        <w:rPr>
          <w:rFonts w:ascii="Arial" w:eastAsiaTheme="majorEastAsia" w:hAnsi="Arial" w:cs="Arial"/>
          <w:sz w:val="24"/>
          <w:szCs w:val="24"/>
          <w:lang w:eastAsia="en-US"/>
        </w:rPr>
        <w:t>d</w:t>
      </w:r>
      <w:r w:rsidRPr="001C38DA">
        <w:rPr>
          <w:rFonts w:ascii="Arial" w:eastAsiaTheme="majorEastAsia" w:hAnsi="Arial" w:cs="Arial"/>
          <w:sz w:val="24"/>
          <w:szCs w:val="24"/>
          <w:lang w:eastAsia="en-US"/>
        </w:rPr>
        <w:t>e TI</w:t>
      </w:r>
      <w:bookmarkEnd w:id="14"/>
      <w:r w:rsidRPr="001C38DA">
        <w:rPr>
          <w:rFonts w:ascii="Arial" w:eastAsiaTheme="majorEastAsia" w:hAnsi="Arial" w:cs="Arial"/>
          <w:sz w:val="24"/>
          <w:szCs w:val="24"/>
          <w:lang w:eastAsia="en-US"/>
        </w:rPr>
        <w:t xml:space="preserve">  </w:t>
      </w:r>
    </w:p>
    <w:p w14:paraId="19305C32" w14:textId="77777777" w:rsidR="005B1EF3" w:rsidRPr="005B1EF3" w:rsidRDefault="005B1EF3" w:rsidP="005B1EF3">
      <w:pPr>
        <w:rPr>
          <w:lang w:eastAsia="en-US"/>
        </w:rPr>
      </w:pPr>
    </w:p>
    <w:p w14:paraId="2166E759" w14:textId="48D2E7E6" w:rsidR="00605A9E" w:rsidRPr="004A416D" w:rsidRDefault="00605A9E" w:rsidP="00353A0C">
      <w:pPr>
        <w:pStyle w:val="Ttulo2"/>
        <w:numPr>
          <w:ilvl w:val="2"/>
          <w:numId w:val="22"/>
        </w:numPr>
        <w:ind w:left="1080" w:hanging="283"/>
        <w:rPr>
          <w:rFonts w:ascii="Arial" w:hAnsi="Arial" w:cs="Arial"/>
        </w:rPr>
      </w:pPr>
      <w:bookmarkStart w:id="15" w:name="_Toc91676859"/>
      <w:r w:rsidRPr="00510EC9">
        <w:rPr>
          <w:rFonts w:ascii="Arial" w:eastAsiaTheme="majorEastAsia" w:hAnsi="Arial" w:cs="Arial"/>
          <w:sz w:val="24"/>
          <w:szCs w:val="24"/>
          <w:lang w:eastAsia="en-US"/>
        </w:rPr>
        <w:t>Estrategia de TI</w:t>
      </w:r>
      <w:bookmarkEnd w:id="15"/>
      <w:r w:rsidRPr="004A416D">
        <w:rPr>
          <w:rFonts w:ascii="Arial" w:hAnsi="Arial" w:cs="Arial"/>
        </w:rPr>
        <w:t xml:space="preserve"> </w:t>
      </w:r>
    </w:p>
    <w:p w14:paraId="03C60466" w14:textId="77777777" w:rsidR="00605A9E" w:rsidRPr="004A416D" w:rsidRDefault="00605A9E" w:rsidP="00605A9E">
      <w:pPr>
        <w:rPr>
          <w:rFonts w:ascii="Arial" w:hAnsi="Arial" w:cs="Arial"/>
        </w:rPr>
      </w:pPr>
    </w:p>
    <w:p w14:paraId="38EAE5D2" w14:textId="6C851F62" w:rsidR="00605A9E" w:rsidRPr="004A416D" w:rsidRDefault="00605A9E" w:rsidP="00605A9E">
      <w:pPr>
        <w:rPr>
          <w:rFonts w:ascii="Arial" w:hAnsi="Arial" w:cs="Arial"/>
        </w:rPr>
      </w:pPr>
      <w:r w:rsidRPr="00937930">
        <w:rPr>
          <w:rFonts w:ascii="Arial" w:hAnsi="Arial" w:cs="Arial"/>
          <w:color w:val="000000" w:themeColor="text1"/>
        </w:rPr>
        <w:t>Para la construcción de la estrategia y objetivos de TI se analizó la estrategia y objetivos institucionales:</w:t>
      </w:r>
      <w:r w:rsidRPr="004A416D">
        <w:rPr>
          <w:rFonts w:ascii="Arial" w:hAnsi="Arial" w:cs="Arial"/>
        </w:rPr>
        <w:t xml:space="preserve"> </w:t>
      </w:r>
    </w:p>
    <w:p w14:paraId="535273A8" w14:textId="77777777" w:rsidR="004C12AD" w:rsidRPr="004A416D" w:rsidRDefault="004C12AD" w:rsidP="004C12AD">
      <w:pPr>
        <w:spacing w:after="0" w:line="259" w:lineRule="auto"/>
        <w:ind w:left="51" w:firstLine="0"/>
        <w:jc w:val="center"/>
        <w:rPr>
          <w:rFonts w:ascii="Arial" w:hAnsi="Arial" w:cs="Arial"/>
          <w:b/>
          <w:sz w:val="20"/>
          <w:szCs w:val="20"/>
        </w:rPr>
      </w:pPr>
      <w:r w:rsidRPr="004A416D">
        <w:rPr>
          <w:rFonts w:ascii="Arial" w:eastAsia="Times New Roman" w:hAnsi="Arial" w:cs="Arial"/>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4"/>
        <w:gridCol w:w="7782"/>
      </w:tblGrid>
      <w:tr w:rsidR="004C12AD" w:rsidRPr="007E2E00" w14:paraId="35492CE4" w14:textId="77777777" w:rsidTr="00854F1B">
        <w:trPr>
          <w:trHeight w:val="375"/>
        </w:trPr>
        <w:tc>
          <w:tcPr>
            <w:tcW w:w="9960" w:type="dxa"/>
            <w:gridSpan w:val="2"/>
            <w:tcBorders>
              <w:top w:val="single" w:sz="6" w:space="0" w:color="000000"/>
              <w:left w:val="single" w:sz="6" w:space="0" w:color="000000"/>
              <w:bottom w:val="single" w:sz="6" w:space="0" w:color="000000"/>
              <w:right w:val="single" w:sz="6" w:space="0" w:color="000000"/>
            </w:tcBorders>
            <w:shd w:val="clear" w:color="auto" w:fill="D9E2F3" w:themeFill="accent1" w:themeFillTint="33"/>
            <w:hideMark/>
          </w:tcPr>
          <w:p w14:paraId="1D2BD2F8" w14:textId="77777777" w:rsidR="004C12AD" w:rsidRPr="007E2E00" w:rsidRDefault="004C12AD" w:rsidP="004C12AD">
            <w:pPr>
              <w:spacing w:after="0" w:line="259" w:lineRule="auto"/>
              <w:ind w:left="51" w:firstLine="0"/>
              <w:jc w:val="center"/>
              <w:divId w:val="1664383751"/>
              <w:rPr>
                <w:rFonts w:ascii="Arial" w:hAnsi="Arial" w:cs="Arial"/>
                <w:color w:val="000000" w:themeColor="text1"/>
                <w:sz w:val="20"/>
                <w:szCs w:val="20"/>
              </w:rPr>
            </w:pPr>
            <w:r w:rsidRPr="007E2E00">
              <w:rPr>
                <w:rFonts w:ascii="Arial" w:hAnsi="Arial" w:cs="Arial"/>
                <w:color w:val="000000" w:themeColor="text1"/>
                <w:sz w:val="20"/>
                <w:szCs w:val="20"/>
              </w:rPr>
              <w:t>Estrategia institucional </w:t>
            </w:r>
          </w:p>
        </w:tc>
      </w:tr>
      <w:tr w:rsidR="004C12AD" w:rsidRPr="007E2E00" w14:paraId="67054FD9" w14:textId="77777777" w:rsidTr="00C53726">
        <w:trPr>
          <w:trHeight w:val="1210"/>
        </w:trPr>
        <w:tc>
          <w:tcPr>
            <w:tcW w:w="2175" w:type="dxa"/>
            <w:tcBorders>
              <w:top w:val="nil"/>
              <w:left w:val="single" w:sz="6" w:space="0" w:color="000000"/>
              <w:bottom w:val="single" w:sz="6" w:space="0" w:color="000000"/>
              <w:right w:val="single" w:sz="6" w:space="0" w:color="000000"/>
            </w:tcBorders>
            <w:shd w:val="clear" w:color="auto" w:fill="auto"/>
            <w:vAlign w:val="center"/>
            <w:hideMark/>
          </w:tcPr>
          <w:p w14:paraId="534BF487" w14:textId="77777777" w:rsidR="004C12AD" w:rsidRPr="007E2E00" w:rsidRDefault="004C12AD" w:rsidP="004C12AD">
            <w:pPr>
              <w:spacing w:after="0" w:line="259" w:lineRule="auto"/>
              <w:ind w:left="51" w:firstLine="0"/>
              <w:jc w:val="center"/>
              <w:rPr>
                <w:rFonts w:ascii="Arial" w:hAnsi="Arial" w:cs="Arial"/>
                <w:color w:val="000000" w:themeColor="text1"/>
                <w:sz w:val="20"/>
                <w:szCs w:val="20"/>
              </w:rPr>
            </w:pPr>
            <w:r w:rsidRPr="007E2E00">
              <w:rPr>
                <w:rFonts w:ascii="Arial" w:hAnsi="Arial" w:cs="Arial"/>
                <w:color w:val="000000" w:themeColor="text1"/>
                <w:sz w:val="20"/>
                <w:szCs w:val="20"/>
              </w:rPr>
              <w:t>Misión de la entidad </w:t>
            </w:r>
          </w:p>
        </w:tc>
        <w:tc>
          <w:tcPr>
            <w:tcW w:w="7770" w:type="dxa"/>
            <w:tcBorders>
              <w:top w:val="nil"/>
              <w:left w:val="nil"/>
              <w:bottom w:val="single" w:sz="6" w:space="0" w:color="000000"/>
              <w:right w:val="single" w:sz="6" w:space="0" w:color="000000"/>
            </w:tcBorders>
            <w:shd w:val="clear" w:color="auto" w:fill="auto"/>
            <w:hideMark/>
          </w:tcPr>
          <w:p w14:paraId="23F0C6BF" w14:textId="68E5C9AC" w:rsidR="004C12AD" w:rsidRPr="007E2E00" w:rsidRDefault="00E6102B" w:rsidP="009718B8">
            <w:pPr>
              <w:spacing w:after="0" w:line="259" w:lineRule="auto"/>
              <w:ind w:left="219" w:right="170" w:firstLine="0"/>
              <w:rPr>
                <w:rFonts w:ascii="Arial" w:hAnsi="Arial" w:cs="Arial"/>
                <w:color w:val="000000" w:themeColor="text1"/>
                <w:sz w:val="20"/>
                <w:szCs w:val="20"/>
              </w:rPr>
            </w:pPr>
            <w:r w:rsidRPr="007E2E00">
              <w:rPr>
                <w:rFonts w:ascii="Arial" w:hAnsi="Arial" w:cs="Arial"/>
                <w:color w:val="000000" w:themeColor="text1"/>
                <w:sz w:val="20"/>
                <w:szCs w:val="20"/>
              </w:rPr>
              <w:t>La Unidad Nacional de Protección es un organismo de seguridad del orden nacional, con orientación de Derechos Humanos, encargada de desarrollar estrategias para el análisis y evaluación de los riesgos, amenazas y vulnerabilidades, e implementar las medidas de protección individuales y/o colectivas de las poblaciones objeto, con enfoques diferenciales.</w:t>
            </w:r>
          </w:p>
        </w:tc>
      </w:tr>
    </w:tbl>
    <w:p w14:paraId="51D51617" w14:textId="77777777" w:rsidR="004C12AD" w:rsidRPr="008B2792" w:rsidRDefault="004C12AD" w:rsidP="004C12AD">
      <w:pPr>
        <w:spacing w:after="0" w:line="259" w:lineRule="auto"/>
        <w:ind w:left="51" w:firstLine="0"/>
        <w:jc w:val="center"/>
        <w:rPr>
          <w:rFonts w:ascii="Arial" w:hAnsi="Arial" w:cs="Arial"/>
          <w:color w:val="000000" w:themeColor="text1"/>
        </w:rPr>
      </w:pPr>
      <w:r w:rsidRPr="008B2792">
        <w:rPr>
          <w:rFonts w:ascii="Arial" w:hAnsi="Arial" w:cs="Arial"/>
          <w:color w:val="000000" w:themeColor="text1"/>
        </w:rPr>
        <w:t> </w:t>
      </w:r>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5"/>
        <w:gridCol w:w="7681"/>
      </w:tblGrid>
      <w:tr w:rsidR="004C12AD" w:rsidRPr="007E2E00" w14:paraId="5BF592E4" w14:textId="77777777" w:rsidTr="00C53726">
        <w:trPr>
          <w:trHeight w:val="821"/>
        </w:trPr>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BD5D86" w14:textId="77777777" w:rsidR="004C12AD" w:rsidRPr="007E2E00" w:rsidRDefault="004C12AD" w:rsidP="004C12AD">
            <w:pPr>
              <w:spacing w:after="0" w:line="259" w:lineRule="auto"/>
              <w:ind w:left="51" w:firstLine="0"/>
              <w:jc w:val="center"/>
              <w:rPr>
                <w:rFonts w:ascii="Arial" w:hAnsi="Arial" w:cs="Arial"/>
                <w:color w:val="000000" w:themeColor="text1"/>
                <w:sz w:val="20"/>
                <w:szCs w:val="20"/>
              </w:rPr>
            </w:pPr>
            <w:r w:rsidRPr="007E2E00">
              <w:rPr>
                <w:rFonts w:ascii="Arial" w:hAnsi="Arial" w:cs="Arial"/>
                <w:color w:val="000000" w:themeColor="text1"/>
                <w:sz w:val="20"/>
                <w:szCs w:val="20"/>
              </w:rPr>
              <w:t>Visión de la entidad </w:t>
            </w:r>
          </w:p>
        </w:tc>
        <w:tc>
          <w:tcPr>
            <w:tcW w:w="7770" w:type="dxa"/>
            <w:tcBorders>
              <w:top w:val="single" w:sz="6" w:space="0" w:color="000000"/>
              <w:left w:val="nil"/>
              <w:bottom w:val="single" w:sz="6" w:space="0" w:color="000000"/>
              <w:right w:val="single" w:sz="6" w:space="0" w:color="000000"/>
            </w:tcBorders>
            <w:shd w:val="clear" w:color="auto" w:fill="auto"/>
            <w:hideMark/>
          </w:tcPr>
          <w:p w14:paraId="487F6FEC" w14:textId="6E642E6C" w:rsidR="004C12AD" w:rsidRPr="007E2E00" w:rsidRDefault="000B078C" w:rsidP="00C3291A">
            <w:pPr>
              <w:spacing w:after="0" w:line="259" w:lineRule="auto"/>
              <w:ind w:left="132" w:right="170" w:firstLine="0"/>
              <w:rPr>
                <w:rFonts w:ascii="Arial" w:hAnsi="Arial" w:cs="Arial"/>
                <w:color w:val="000000" w:themeColor="text1"/>
                <w:sz w:val="20"/>
                <w:szCs w:val="20"/>
              </w:rPr>
            </w:pPr>
            <w:r w:rsidRPr="007E2E00">
              <w:rPr>
                <w:rFonts w:ascii="Arial" w:hAnsi="Arial" w:cs="Arial"/>
                <w:color w:val="000000" w:themeColor="text1"/>
                <w:sz w:val="20"/>
                <w:szCs w:val="20"/>
              </w:rPr>
              <w:t>Ser una Entidad idónea, confiable y comprometida, que contribuya en la garantía efectiva al derecho a la vida, integridad, libertad y seguridad de las poblaciones objeto de prevención y protección.</w:t>
            </w:r>
          </w:p>
        </w:tc>
      </w:tr>
    </w:tbl>
    <w:p w14:paraId="77110CB7" w14:textId="45ACB719" w:rsidR="004C12AD" w:rsidRPr="005B1EF3" w:rsidRDefault="002C2243" w:rsidP="00FB7052">
      <w:pPr>
        <w:spacing w:after="0" w:line="240" w:lineRule="auto"/>
        <w:ind w:left="0" w:firstLine="0"/>
        <w:jc w:val="center"/>
        <w:textAlignment w:val="baseline"/>
        <w:rPr>
          <w:rFonts w:ascii="Arial" w:hAnsi="Arial" w:cs="Arial"/>
          <w:i/>
          <w:iCs/>
          <w:color w:val="000000" w:themeColor="text1"/>
          <w:sz w:val="20"/>
          <w:szCs w:val="20"/>
        </w:rPr>
      </w:pPr>
      <w:r w:rsidRPr="005B1EF3">
        <w:rPr>
          <w:rFonts w:ascii="Arial" w:hAnsi="Arial" w:cs="Arial"/>
          <w:b/>
          <w:bCs/>
          <w:i/>
          <w:iCs/>
          <w:color w:val="000000" w:themeColor="text1"/>
          <w:sz w:val="20"/>
          <w:szCs w:val="20"/>
        </w:rPr>
        <w:t>Fuente:</w:t>
      </w:r>
      <w:r w:rsidRPr="005B1EF3">
        <w:rPr>
          <w:rFonts w:ascii="Arial" w:hAnsi="Arial" w:cs="Arial"/>
          <w:i/>
          <w:iCs/>
          <w:color w:val="000000" w:themeColor="text1"/>
          <w:sz w:val="20"/>
          <w:szCs w:val="20"/>
        </w:rPr>
        <w:t xml:space="preserve"> Elaboración propia.</w:t>
      </w:r>
    </w:p>
    <w:p w14:paraId="158106B6" w14:textId="7BF692DB" w:rsidR="00FB7052" w:rsidRPr="008B2792" w:rsidRDefault="00FF1FB1" w:rsidP="00FF1FB1">
      <w:pPr>
        <w:spacing w:after="0" w:line="240" w:lineRule="auto"/>
        <w:ind w:left="0" w:firstLine="0"/>
        <w:jc w:val="left"/>
        <w:textAlignment w:val="baseline"/>
        <w:rPr>
          <w:rFonts w:ascii="Arial" w:hAnsi="Arial" w:cs="Arial"/>
          <w:color w:val="000000" w:themeColor="text1"/>
        </w:rPr>
      </w:pPr>
      <w:r w:rsidRPr="008B2792">
        <w:rPr>
          <w:rFonts w:ascii="Arial" w:hAnsi="Arial" w:cs="Arial"/>
          <w:color w:val="000000" w:themeColor="text1"/>
        </w:rPr>
        <w:t> </w:t>
      </w:r>
    </w:p>
    <w:tbl>
      <w:tblPr>
        <w:tblW w:w="9841" w:type="dxa"/>
        <w:tblInd w:w="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81"/>
        <w:gridCol w:w="9260"/>
      </w:tblGrid>
      <w:tr w:rsidR="00FF1FB1" w:rsidRPr="007E2E00" w14:paraId="18084243" w14:textId="77777777" w:rsidTr="00854F1B">
        <w:trPr>
          <w:trHeight w:val="375"/>
        </w:trPr>
        <w:tc>
          <w:tcPr>
            <w:tcW w:w="9841" w:type="dxa"/>
            <w:gridSpan w:val="2"/>
            <w:tcBorders>
              <w:top w:val="single" w:sz="6" w:space="0" w:color="000000"/>
              <w:left w:val="single" w:sz="6" w:space="0" w:color="000000"/>
              <w:bottom w:val="single" w:sz="6" w:space="0" w:color="000000"/>
              <w:right w:val="single" w:sz="6" w:space="0" w:color="000000"/>
            </w:tcBorders>
            <w:shd w:val="clear" w:color="auto" w:fill="D9E2F3" w:themeFill="accent1" w:themeFillTint="33"/>
            <w:vAlign w:val="center"/>
            <w:hideMark/>
          </w:tcPr>
          <w:p w14:paraId="265EA5B8" w14:textId="3099AF62" w:rsidR="00FF1FB1" w:rsidRPr="007E2E00" w:rsidRDefault="00FF1FB1" w:rsidP="00C3291A">
            <w:pPr>
              <w:spacing w:after="0" w:line="259" w:lineRule="auto"/>
              <w:ind w:left="51" w:firstLine="0"/>
              <w:jc w:val="center"/>
              <w:divId w:val="1740859629"/>
              <w:rPr>
                <w:rFonts w:ascii="Arial" w:hAnsi="Arial" w:cs="Arial"/>
                <w:b/>
                <w:bCs/>
                <w:color w:val="000000" w:themeColor="text1"/>
                <w:sz w:val="20"/>
                <w:szCs w:val="20"/>
              </w:rPr>
            </w:pPr>
            <w:r w:rsidRPr="007E2E00">
              <w:rPr>
                <w:rFonts w:ascii="Arial" w:hAnsi="Arial" w:cs="Arial"/>
                <w:b/>
                <w:bCs/>
                <w:color w:val="000000" w:themeColor="text1"/>
                <w:sz w:val="20"/>
                <w:szCs w:val="20"/>
              </w:rPr>
              <w:t>Objetivos estratégicos institucionales</w:t>
            </w:r>
          </w:p>
        </w:tc>
      </w:tr>
      <w:tr w:rsidR="00FF1FB1" w:rsidRPr="007E2E00" w14:paraId="0BAA1DCF" w14:textId="77777777" w:rsidTr="00854F1B">
        <w:trPr>
          <w:trHeight w:val="276"/>
        </w:trPr>
        <w:tc>
          <w:tcPr>
            <w:tcW w:w="581" w:type="dxa"/>
            <w:tcBorders>
              <w:top w:val="nil"/>
              <w:left w:val="single" w:sz="6" w:space="0" w:color="000000"/>
              <w:bottom w:val="single" w:sz="6" w:space="0" w:color="000000"/>
              <w:right w:val="single" w:sz="6" w:space="0" w:color="000000"/>
            </w:tcBorders>
            <w:shd w:val="clear" w:color="auto" w:fill="D9E2F3" w:themeFill="accent1" w:themeFillTint="33"/>
            <w:vAlign w:val="center"/>
            <w:hideMark/>
          </w:tcPr>
          <w:p w14:paraId="0FE2C395" w14:textId="1E255DF5" w:rsidR="00FF1FB1" w:rsidRPr="007E2E00" w:rsidRDefault="00FF1FB1" w:rsidP="000C5369">
            <w:pPr>
              <w:spacing w:after="0" w:line="259" w:lineRule="auto"/>
              <w:ind w:left="51" w:firstLine="0"/>
              <w:jc w:val="center"/>
              <w:rPr>
                <w:rFonts w:ascii="Arial" w:hAnsi="Arial" w:cs="Arial"/>
                <w:color w:val="000000" w:themeColor="text1"/>
                <w:sz w:val="20"/>
                <w:szCs w:val="20"/>
              </w:rPr>
            </w:pPr>
            <w:r w:rsidRPr="007E2E00">
              <w:rPr>
                <w:rFonts w:ascii="Arial" w:hAnsi="Arial" w:cs="Arial"/>
                <w:b/>
                <w:bCs/>
                <w:color w:val="000000" w:themeColor="text1"/>
                <w:sz w:val="20"/>
                <w:szCs w:val="20"/>
              </w:rPr>
              <w:t>ID</w:t>
            </w:r>
          </w:p>
        </w:tc>
        <w:tc>
          <w:tcPr>
            <w:tcW w:w="9260" w:type="dxa"/>
            <w:tcBorders>
              <w:top w:val="nil"/>
              <w:left w:val="nil"/>
              <w:bottom w:val="single" w:sz="6" w:space="0" w:color="000000"/>
              <w:right w:val="single" w:sz="6" w:space="0" w:color="000000"/>
            </w:tcBorders>
            <w:shd w:val="clear" w:color="auto" w:fill="D9E2F3" w:themeFill="accent1" w:themeFillTint="33"/>
            <w:vAlign w:val="center"/>
            <w:hideMark/>
          </w:tcPr>
          <w:p w14:paraId="0975EA4C" w14:textId="12EA18B2" w:rsidR="00FF1FB1" w:rsidRPr="007E2E00" w:rsidRDefault="00FF1FB1" w:rsidP="000C5369">
            <w:pPr>
              <w:spacing w:after="0" w:line="259" w:lineRule="auto"/>
              <w:ind w:left="159" w:right="170" w:firstLine="0"/>
              <w:jc w:val="center"/>
              <w:rPr>
                <w:rFonts w:ascii="Arial" w:hAnsi="Arial" w:cs="Arial"/>
                <w:b/>
                <w:bCs/>
                <w:color w:val="000000" w:themeColor="text1"/>
                <w:sz w:val="20"/>
                <w:szCs w:val="20"/>
              </w:rPr>
            </w:pPr>
            <w:r w:rsidRPr="007E2E00">
              <w:rPr>
                <w:rFonts w:ascii="Arial" w:hAnsi="Arial" w:cs="Arial"/>
                <w:b/>
                <w:bCs/>
                <w:color w:val="000000" w:themeColor="text1"/>
                <w:sz w:val="20"/>
                <w:szCs w:val="20"/>
              </w:rPr>
              <w:t>Nombre</w:t>
            </w:r>
          </w:p>
        </w:tc>
      </w:tr>
      <w:tr w:rsidR="00FF1FB1" w:rsidRPr="007E2E00" w14:paraId="759FA3E7" w14:textId="77777777" w:rsidTr="000C5369">
        <w:trPr>
          <w:trHeight w:val="735"/>
        </w:trPr>
        <w:tc>
          <w:tcPr>
            <w:tcW w:w="581" w:type="dxa"/>
            <w:tcBorders>
              <w:top w:val="nil"/>
              <w:left w:val="single" w:sz="6" w:space="0" w:color="000000"/>
              <w:bottom w:val="single" w:sz="6" w:space="0" w:color="000000"/>
              <w:right w:val="single" w:sz="6" w:space="0" w:color="000000"/>
            </w:tcBorders>
            <w:shd w:val="clear" w:color="auto" w:fill="auto"/>
            <w:vAlign w:val="center"/>
            <w:hideMark/>
          </w:tcPr>
          <w:p w14:paraId="18464A85" w14:textId="1A923F2C" w:rsidR="00FF1FB1" w:rsidRPr="007E2E00" w:rsidRDefault="00FF1FB1" w:rsidP="000C5369">
            <w:pPr>
              <w:spacing w:after="0" w:line="259" w:lineRule="auto"/>
              <w:ind w:left="51" w:firstLine="0"/>
              <w:jc w:val="center"/>
              <w:rPr>
                <w:rFonts w:ascii="Arial" w:hAnsi="Arial" w:cs="Arial"/>
                <w:color w:val="000000" w:themeColor="text1"/>
                <w:sz w:val="20"/>
                <w:szCs w:val="20"/>
              </w:rPr>
            </w:pPr>
            <w:r w:rsidRPr="007E2E00">
              <w:rPr>
                <w:rFonts w:ascii="Arial" w:hAnsi="Arial" w:cs="Arial"/>
                <w:color w:val="000000" w:themeColor="text1"/>
                <w:sz w:val="20"/>
                <w:szCs w:val="20"/>
              </w:rPr>
              <w:t>1</w:t>
            </w:r>
          </w:p>
        </w:tc>
        <w:tc>
          <w:tcPr>
            <w:tcW w:w="9260" w:type="dxa"/>
            <w:tcBorders>
              <w:top w:val="nil"/>
              <w:left w:val="nil"/>
              <w:bottom w:val="single" w:sz="6" w:space="0" w:color="000000"/>
              <w:right w:val="single" w:sz="6" w:space="0" w:color="000000"/>
            </w:tcBorders>
            <w:shd w:val="clear" w:color="auto" w:fill="auto"/>
            <w:vAlign w:val="center"/>
            <w:hideMark/>
          </w:tcPr>
          <w:p w14:paraId="7902A5CD" w14:textId="55C2FCE0" w:rsidR="00FF1FB1" w:rsidRPr="007E2E00" w:rsidRDefault="00FF1FB1" w:rsidP="000C5369">
            <w:pPr>
              <w:spacing w:after="0" w:line="259" w:lineRule="auto"/>
              <w:ind w:left="159" w:right="170" w:firstLine="0"/>
              <w:rPr>
                <w:rFonts w:ascii="Arial" w:hAnsi="Arial" w:cs="Arial"/>
                <w:color w:val="000000" w:themeColor="text1"/>
                <w:sz w:val="20"/>
                <w:szCs w:val="20"/>
              </w:rPr>
            </w:pPr>
            <w:r w:rsidRPr="007E2E00">
              <w:rPr>
                <w:rFonts w:ascii="Arial" w:hAnsi="Arial" w:cs="Arial"/>
                <w:color w:val="000000" w:themeColor="text1"/>
                <w:sz w:val="20"/>
                <w:szCs w:val="20"/>
              </w:rPr>
              <w:t>Propender por una cultura de respeto y garantía de los derechos humanos, que contribuya al proceso de construcción de paz. </w:t>
            </w:r>
          </w:p>
        </w:tc>
      </w:tr>
      <w:tr w:rsidR="00FF1FB1" w:rsidRPr="007E2E00" w14:paraId="1F90B2D2" w14:textId="77777777" w:rsidTr="000C5369">
        <w:trPr>
          <w:trHeight w:val="735"/>
        </w:trPr>
        <w:tc>
          <w:tcPr>
            <w:tcW w:w="581" w:type="dxa"/>
            <w:tcBorders>
              <w:top w:val="nil"/>
              <w:left w:val="single" w:sz="6" w:space="0" w:color="000000"/>
              <w:bottom w:val="single" w:sz="6" w:space="0" w:color="000000"/>
              <w:right w:val="single" w:sz="6" w:space="0" w:color="000000"/>
            </w:tcBorders>
            <w:shd w:val="clear" w:color="auto" w:fill="auto"/>
            <w:vAlign w:val="center"/>
            <w:hideMark/>
          </w:tcPr>
          <w:p w14:paraId="085FCDA2" w14:textId="778E332D" w:rsidR="00FF1FB1" w:rsidRPr="007E2E00" w:rsidRDefault="00FF1FB1" w:rsidP="000C5369">
            <w:pPr>
              <w:spacing w:after="0" w:line="259" w:lineRule="auto"/>
              <w:ind w:left="51" w:firstLine="0"/>
              <w:jc w:val="center"/>
              <w:rPr>
                <w:rFonts w:ascii="Arial" w:hAnsi="Arial" w:cs="Arial"/>
                <w:color w:val="000000" w:themeColor="text1"/>
                <w:sz w:val="20"/>
                <w:szCs w:val="20"/>
              </w:rPr>
            </w:pPr>
            <w:r w:rsidRPr="007E2E00">
              <w:rPr>
                <w:rFonts w:ascii="Arial" w:hAnsi="Arial" w:cs="Arial"/>
                <w:color w:val="000000" w:themeColor="text1"/>
                <w:sz w:val="20"/>
                <w:szCs w:val="20"/>
              </w:rPr>
              <w:t>2</w:t>
            </w:r>
          </w:p>
        </w:tc>
        <w:tc>
          <w:tcPr>
            <w:tcW w:w="9260" w:type="dxa"/>
            <w:tcBorders>
              <w:top w:val="nil"/>
              <w:left w:val="nil"/>
              <w:bottom w:val="single" w:sz="6" w:space="0" w:color="000000"/>
              <w:right w:val="single" w:sz="6" w:space="0" w:color="000000"/>
            </w:tcBorders>
            <w:shd w:val="clear" w:color="auto" w:fill="auto"/>
            <w:vAlign w:val="center"/>
            <w:hideMark/>
          </w:tcPr>
          <w:p w14:paraId="330D4805" w14:textId="50F1DBAE" w:rsidR="00FF1FB1" w:rsidRPr="007E2E00" w:rsidRDefault="00FF1FB1" w:rsidP="000C5369">
            <w:pPr>
              <w:spacing w:after="0" w:line="259" w:lineRule="auto"/>
              <w:ind w:left="159" w:right="170" w:firstLine="0"/>
              <w:rPr>
                <w:rFonts w:ascii="Arial" w:hAnsi="Arial" w:cs="Arial"/>
                <w:color w:val="000000" w:themeColor="text1"/>
                <w:sz w:val="20"/>
                <w:szCs w:val="20"/>
              </w:rPr>
            </w:pPr>
            <w:r w:rsidRPr="007E2E00">
              <w:rPr>
                <w:rFonts w:ascii="Arial" w:hAnsi="Arial" w:cs="Arial"/>
                <w:color w:val="000000" w:themeColor="text1"/>
                <w:sz w:val="20"/>
                <w:szCs w:val="20"/>
              </w:rPr>
              <w:t>Fortalecer la capacidad institucional para identificar oportunamente las amenazas, riesgos y vulnerabilidades a las cuales están expuestas las poblaciones objeto. </w:t>
            </w:r>
          </w:p>
        </w:tc>
      </w:tr>
      <w:tr w:rsidR="00FF1FB1" w:rsidRPr="007E2E00" w14:paraId="4C066DF1" w14:textId="77777777" w:rsidTr="000C5369">
        <w:trPr>
          <w:trHeight w:val="735"/>
        </w:trPr>
        <w:tc>
          <w:tcPr>
            <w:tcW w:w="581" w:type="dxa"/>
            <w:tcBorders>
              <w:top w:val="nil"/>
              <w:left w:val="single" w:sz="6" w:space="0" w:color="000000"/>
              <w:bottom w:val="single" w:sz="6" w:space="0" w:color="000000"/>
              <w:right w:val="single" w:sz="6" w:space="0" w:color="000000"/>
            </w:tcBorders>
            <w:shd w:val="clear" w:color="auto" w:fill="auto"/>
            <w:vAlign w:val="center"/>
            <w:hideMark/>
          </w:tcPr>
          <w:p w14:paraId="0D28F550" w14:textId="254E4E65" w:rsidR="00FF1FB1" w:rsidRPr="007E2E00" w:rsidRDefault="00FF1FB1" w:rsidP="000C5369">
            <w:pPr>
              <w:spacing w:after="0" w:line="259" w:lineRule="auto"/>
              <w:ind w:left="51" w:firstLine="0"/>
              <w:jc w:val="center"/>
              <w:rPr>
                <w:rFonts w:ascii="Arial" w:hAnsi="Arial" w:cs="Arial"/>
                <w:color w:val="000000" w:themeColor="text1"/>
                <w:sz w:val="20"/>
                <w:szCs w:val="20"/>
              </w:rPr>
            </w:pPr>
            <w:r w:rsidRPr="007E2E00">
              <w:rPr>
                <w:rFonts w:ascii="Arial" w:hAnsi="Arial" w:cs="Arial"/>
                <w:color w:val="000000" w:themeColor="text1"/>
                <w:sz w:val="20"/>
                <w:szCs w:val="20"/>
              </w:rPr>
              <w:lastRenderedPageBreak/>
              <w:t>3</w:t>
            </w:r>
          </w:p>
        </w:tc>
        <w:tc>
          <w:tcPr>
            <w:tcW w:w="9260" w:type="dxa"/>
            <w:tcBorders>
              <w:top w:val="nil"/>
              <w:left w:val="nil"/>
              <w:bottom w:val="single" w:sz="6" w:space="0" w:color="000000"/>
              <w:right w:val="single" w:sz="6" w:space="0" w:color="000000"/>
            </w:tcBorders>
            <w:shd w:val="clear" w:color="auto" w:fill="auto"/>
            <w:vAlign w:val="center"/>
            <w:hideMark/>
          </w:tcPr>
          <w:p w14:paraId="7BBE3BBB" w14:textId="4A173728" w:rsidR="00FF1FB1" w:rsidRPr="007E2E00" w:rsidRDefault="00FF1FB1" w:rsidP="000C5369">
            <w:pPr>
              <w:spacing w:after="0" w:line="259" w:lineRule="auto"/>
              <w:ind w:left="159" w:right="170" w:firstLine="0"/>
              <w:rPr>
                <w:rFonts w:ascii="Arial" w:hAnsi="Arial" w:cs="Arial"/>
                <w:color w:val="000000" w:themeColor="text1"/>
                <w:sz w:val="20"/>
                <w:szCs w:val="20"/>
              </w:rPr>
            </w:pPr>
            <w:r w:rsidRPr="007E2E00">
              <w:rPr>
                <w:rFonts w:ascii="Arial" w:hAnsi="Arial" w:cs="Arial"/>
                <w:color w:val="000000" w:themeColor="text1"/>
                <w:sz w:val="20"/>
                <w:szCs w:val="20"/>
              </w:rPr>
              <w:t>Gestionar soluciones estratégicas que contribuyan a la garantía efectiva al derecho a la vida, libertad y seguridad de las poblaciones objeto y optimizar los tiempos de respuesta en la ruta de protección. </w:t>
            </w:r>
          </w:p>
        </w:tc>
      </w:tr>
      <w:tr w:rsidR="00FF1FB1" w:rsidRPr="007E2E00" w14:paraId="4F96920D" w14:textId="77777777" w:rsidTr="000C5369">
        <w:trPr>
          <w:trHeight w:val="735"/>
        </w:trPr>
        <w:tc>
          <w:tcPr>
            <w:tcW w:w="581" w:type="dxa"/>
            <w:tcBorders>
              <w:top w:val="nil"/>
              <w:left w:val="single" w:sz="6" w:space="0" w:color="000000"/>
              <w:bottom w:val="single" w:sz="6" w:space="0" w:color="000000"/>
              <w:right w:val="single" w:sz="6" w:space="0" w:color="000000"/>
            </w:tcBorders>
            <w:shd w:val="clear" w:color="auto" w:fill="auto"/>
            <w:vAlign w:val="center"/>
            <w:hideMark/>
          </w:tcPr>
          <w:p w14:paraId="2DB49DE1" w14:textId="482234B5" w:rsidR="00FF1FB1" w:rsidRPr="007E2E00" w:rsidRDefault="00FF1FB1" w:rsidP="000C5369">
            <w:pPr>
              <w:spacing w:after="0" w:line="259" w:lineRule="auto"/>
              <w:ind w:left="51" w:firstLine="0"/>
              <w:jc w:val="center"/>
              <w:rPr>
                <w:rFonts w:ascii="Arial" w:hAnsi="Arial" w:cs="Arial"/>
                <w:color w:val="000000" w:themeColor="text1"/>
                <w:sz w:val="20"/>
                <w:szCs w:val="20"/>
              </w:rPr>
            </w:pPr>
            <w:r w:rsidRPr="007E2E00">
              <w:rPr>
                <w:rFonts w:ascii="Arial" w:hAnsi="Arial" w:cs="Arial"/>
                <w:color w:val="000000" w:themeColor="text1"/>
                <w:sz w:val="20"/>
                <w:szCs w:val="20"/>
              </w:rPr>
              <w:t>4</w:t>
            </w:r>
          </w:p>
        </w:tc>
        <w:tc>
          <w:tcPr>
            <w:tcW w:w="9260" w:type="dxa"/>
            <w:tcBorders>
              <w:top w:val="nil"/>
              <w:left w:val="nil"/>
              <w:bottom w:val="single" w:sz="6" w:space="0" w:color="000000"/>
              <w:right w:val="single" w:sz="6" w:space="0" w:color="000000"/>
            </w:tcBorders>
            <w:shd w:val="clear" w:color="auto" w:fill="auto"/>
            <w:vAlign w:val="center"/>
            <w:hideMark/>
          </w:tcPr>
          <w:p w14:paraId="3F5233B6" w14:textId="39B7A7CE" w:rsidR="00FF1FB1" w:rsidRPr="007E2E00" w:rsidRDefault="00FF1FB1" w:rsidP="000C5369">
            <w:pPr>
              <w:spacing w:after="0" w:line="259" w:lineRule="auto"/>
              <w:ind w:left="159" w:right="170" w:firstLine="0"/>
              <w:rPr>
                <w:rFonts w:ascii="Arial" w:hAnsi="Arial" w:cs="Arial"/>
                <w:color w:val="000000" w:themeColor="text1"/>
                <w:sz w:val="20"/>
                <w:szCs w:val="20"/>
              </w:rPr>
            </w:pPr>
            <w:r w:rsidRPr="007E2E00">
              <w:rPr>
                <w:rFonts w:ascii="Arial" w:hAnsi="Arial" w:cs="Arial"/>
                <w:color w:val="000000" w:themeColor="text1"/>
                <w:sz w:val="20"/>
                <w:szCs w:val="20"/>
              </w:rPr>
              <w:t>Fortalecer las capacidades institucionales para la inclusión de los enfoques diferenciales en los procesos Misionales </w:t>
            </w:r>
          </w:p>
        </w:tc>
      </w:tr>
      <w:tr w:rsidR="00FF1FB1" w:rsidRPr="007E2E00" w14:paraId="4F5477C4" w14:textId="77777777" w:rsidTr="000C5369">
        <w:trPr>
          <w:trHeight w:val="735"/>
        </w:trPr>
        <w:tc>
          <w:tcPr>
            <w:tcW w:w="581" w:type="dxa"/>
            <w:tcBorders>
              <w:top w:val="nil"/>
              <w:left w:val="single" w:sz="6" w:space="0" w:color="000000"/>
              <w:bottom w:val="single" w:sz="6" w:space="0" w:color="000000"/>
              <w:right w:val="single" w:sz="6" w:space="0" w:color="000000"/>
            </w:tcBorders>
            <w:shd w:val="clear" w:color="auto" w:fill="auto"/>
            <w:vAlign w:val="center"/>
            <w:hideMark/>
          </w:tcPr>
          <w:p w14:paraId="5E6DDAC2" w14:textId="634CF08C" w:rsidR="00FF1FB1" w:rsidRPr="007E2E00" w:rsidRDefault="00FF1FB1" w:rsidP="000C5369">
            <w:pPr>
              <w:spacing w:after="0" w:line="259" w:lineRule="auto"/>
              <w:ind w:left="51" w:firstLine="0"/>
              <w:jc w:val="center"/>
              <w:rPr>
                <w:rFonts w:ascii="Arial" w:hAnsi="Arial" w:cs="Arial"/>
                <w:color w:val="000000" w:themeColor="text1"/>
                <w:sz w:val="20"/>
                <w:szCs w:val="20"/>
              </w:rPr>
            </w:pPr>
            <w:r w:rsidRPr="007E2E00">
              <w:rPr>
                <w:rFonts w:ascii="Arial" w:hAnsi="Arial" w:cs="Arial"/>
                <w:color w:val="000000" w:themeColor="text1"/>
                <w:sz w:val="20"/>
                <w:szCs w:val="20"/>
              </w:rPr>
              <w:t>5</w:t>
            </w:r>
          </w:p>
        </w:tc>
        <w:tc>
          <w:tcPr>
            <w:tcW w:w="9260" w:type="dxa"/>
            <w:tcBorders>
              <w:top w:val="nil"/>
              <w:left w:val="nil"/>
              <w:bottom w:val="single" w:sz="6" w:space="0" w:color="000000"/>
              <w:right w:val="single" w:sz="6" w:space="0" w:color="000000"/>
            </w:tcBorders>
            <w:shd w:val="clear" w:color="auto" w:fill="auto"/>
            <w:vAlign w:val="center"/>
            <w:hideMark/>
          </w:tcPr>
          <w:p w14:paraId="16517DD1" w14:textId="390F3F62" w:rsidR="00FF1FB1" w:rsidRPr="007E2E00" w:rsidRDefault="00FF1FB1" w:rsidP="000C5369">
            <w:pPr>
              <w:spacing w:after="0" w:line="259" w:lineRule="auto"/>
              <w:ind w:left="159" w:right="170" w:firstLine="0"/>
              <w:rPr>
                <w:rFonts w:ascii="Arial" w:hAnsi="Arial" w:cs="Arial"/>
                <w:color w:val="000000" w:themeColor="text1"/>
                <w:sz w:val="20"/>
                <w:szCs w:val="20"/>
              </w:rPr>
            </w:pPr>
            <w:r w:rsidRPr="007E2E00">
              <w:rPr>
                <w:rFonts w:ascii="Arial" w:hAnsi="Arial" w:cs="Arial"/>
                <w:color w:val="000000" w:themeColor="text1"/>
                <w:sz w:val="20"/>
                <w:szCs w:val="20"/>
              </w:rPr>
              <w:t>Fortalecer la entidad a través de la implementación de las políticas de desempeño institucional de MIPG y las mejores prácticas que generen valor público a nuestra población objeto y grupos de interés </w:t>
            </w:r>
          </w:p>
        </w:tc>
      </w:tr>
    </w:tbl>
    <w:p w14:paraId="7F841F29" w14:textId="77777777" w:rsidR="00FB7052" w:rsidRPr="005B1EF3" w:rsidRDefault="00FB7052" w:rsidP="00FB7052">
      <w:pPr>
        <w:spacing w:after="0" w:line="240" w:lineRule="auto"/>
        <w:ind w:left="0" w:firstLine="0"/>
        <w:jc w:val="center"/>
        <w:textAlignment w:val="baseline"/>
        <w:rPr>
          <w:rFonts w:ascii="Arial" w:hAnsi="Arial" w:cs="Arial"/>
          <w:i/>
          <w:iCs/>
          <w:color w:val="000000" w:themeColor="text1"/>
          <w:sz w:val="20"/>
          <w:szCs w:val="20"/>
        </w:rPr>
      </w:pPr>
      <w:r w:rsidRPr="005B1EF3">
        <w:rPr>
          <w:rFonts w:ascii="Arial" w:hAnsi="Arial" w:cs="Arial"/>
          <w:b/>
          <w:bCs/>
          <w:i/>
          <w:iCs/>
          <w:color w:val="000000" w:themeColor="text1"/>
          <w:sz w:val="20"/>
          <w:szCs w:val="20"/>
        </w:rPr>
        <w:t>Fuente:</w:t>
      </w:r>
      <w:r w:rsidRPr="005B1EF3">
        <w:rPr>
          <w:rFonts w:ascii="Arial" w:hAnsi="Arial" w:cs="Arial"/>
          <w:i/>
          <w:iCs/>
          <w:color w:val="000000" w:themeColor="text1"/>
          <w:sz w:val="20"/>
          <w:szCs w:val="20"/>
        </w:rPr>
        <w:t xml:space="preserve"> Elaboración propia.</w:t>
      </w:r>
    </w:p>
    <w:p w14:paraId="2EDBFB14" w14:textId="6ABE9AB0" w:rsidR="00FF1FB1" w:rsidRPr="008B2792" w:rsidRDefault="00FB7052" w:rsidP="005B1EF3">
      <w:pPr>
        <w:spacing w:after="0" w:line="240" w:lineRule="auto"/>
        <w:ind w:left="0" w:firstLine="0"/>
        <w:jc w:val="left"/>
        <w:textAlignment w:val="baseline"/>
        <w:rPr>
          <w:rFonts w:ascii="Arial" w:hAnsi="Arial" w:cs="Arial"/>
          <w:color w:val="000000" w:themeColor="text1"/>
        </w:rPr>
      </w:pPr>
      <w:r w:rsidRPr="008B2792">
        <w:rPr>
          <w:rFonts w:ascii="Arial" w:hAnsi="Arial" w:cs="Arial"/>
          <w:color w:val="000000" w:themeColor="text1"/>
        </w:rPr>
        <w:t> </w:t>
      </w:r>
      <w:r w:rsidR="00FF1FB1" w:rsidRPr="008B2792">
        <w:rPr>
          <w:rFonts w:ascii="Arial" w:hAnsi="Arial" w:cs="Arial"/>
          <w:color w:val="000000" w:themeColor="text1"/>
        </w:rPr>
        <w:t> </w:t>
      </w:r>
    </w:p>
    <w:tbl>
      <w:tblPr>
        <w:tblW w:w="9841" w:type="dxa"/>
        <w:tblInd w:w="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6"/>
        <w:gridCol w:w="8835"/>
      </w:tblGrid>
      <w:tr w:rsidR="00FF1FB1" w:rsidRPr="007E2E00" w14:paraId="37174D73" w14:textId="77777777" w:rsidTr="00040A38">
        <w:trPr>
          <w:trHeight w:val="1597"/>
        </w:trPr>
        <w:tc>
          <w:tcPr>
            <w:tcW w:w="10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3C051B" w14:textId="77777777" w:rsidR="00FF1FB1" w:rsidRPr="007E2E00" w:rsidRDefault="00FF1FB1" w:rsidP="00FF1FB1">
            <w:pPr>
              <w:spacing w:after="0" w:line="259" w:lineRule="auto"/>
              <w:ind w:left="51" w:firstLine="0"/>
              <w:jc w:val="center"/>
              <w:rPr>
                <w:rFonts w:ascii="Arial" w:hAnsi="Arial" w:cs="Arial"/>
                <w:color w:val="000000" w:themeColor="text1"/>
                <w:sz w:val="20"/>
                <w:szCs w:val="20"/>
              </w:rPr>
            </w:pPr>
            <w:r w:rsidRPr="007E2E00">
              <w:rPr>
                <w:rFonts w:ascii="Arial" w:hAnsi="Arial" w:cs="Arial"/>
                <w:color w:val="000000" w:themeColor="text1"/>
                <w:sz w:val="20"/>
                <w:szCs w:val="20"/>
              </w:rPr>
              <w:t>Misión de TI </w:t>
            </w:r>
          </w:p>
        </w:tc>
        <w:tc>
          <w:tcPr>
            <w:tcW w:w="8835" w:type="dxa"/>
            <w:tcBorders>
              <w:top w:val="single" w:sz="6" w:space="0" w:color="000000"/>
              <w:left w:val="nil"/>
              <w:bottom w:val="single" w:sz="6" w:space="0" w:color="000000"/>
              <w:right w:val="single" w:sz="6" w:space="0" w:color="000000"/>
            </w:tcBorders>
            <w:shd w:val="clear" w:color="auto" w:fill="auto"/>
            <w:hideMark/>
          </w:tcPr>
          <w:p w14:paraId="419CCAA7" w14:textId="089CA25C" w:rsidR="00FF1FB1" w:rsidRPr="007E2E00" w:rsidRDefault="00B24ADE" w:rsidP="003A0F88">
            <w:pPr>
              <w:ind w:left="138" w:right="170"/>
              <w:rPr>
                <w:sz w:val="20"/>
                <w:szCs w:val="20"/>
              </w:rPr>
            </w:pPr>
            <w:r w:rsidRPr="007E2E00">
              <w:rPr>
                <w:rFonts w:ascii="Arial" w:hAnsi="Arial" w:cs="Arial"/>
                <w:color w:val="000000" w:themeColor="text1"/>
                <w:sz w:val="20"/>
                <w:szCs w:val="20"/>
              </w:rPr>
              <w:t>Implementar la Política de Gobierno Digital articulando la necesidad de la ciudadanía con las capacidades institucionales, promoviendo la colaboración y la comunicación por medio de servicios de Tecnologías de Información innovadores que contribuyan a la transformación digital de los procesos, impulsando a la UNP a cumplir sus estrategias de análisis y evaluación de los riesgos e implementación de medidas de protección de sus grupos poblacionales</w:t>
            </w:r>
            <w:r w:rsidR="00FF1FB1" w:rsidRPr="007E2E00">
              <w:rPr>
                <w:rFonts w:ascii="Arial" w:hAnsi="Arial" w:cs="Arial"/>
                <w:color w:val="000000" w:themeColor="text1"/>
                <w:sz w:val="20"/>
                <w:szCs w:val="20"/>
              </w:rPr>
              <w:t>. </w:t>
            </w:r>
          </w:p>
        </w:tc>
      </w:tr>
      <w:tr w:rsidR="00FF1FB1" w:rsidRPr="007E2E00" w14:paraId="7F0EBCB3" w14:textId="77777777" w:rsidTr="00040A38">
        <w:trPr>
          <w:trHeight w:val="1690"/>
        </w:trPr>
        <w:tc>
          <w:tcPr>
            <w:tcW w:w="1006" w:type="dxa"/>
            <w:tcBorders>
              <w:top w:val="nil"/>
              <w:left w:val="single" w:sz="6" w:space="0" w:color="000000"/>
              <w:bottom w:val="single" w:sz="6" w:space="0" w:color="000000"/>
              <w:right w:val="single" w:sz="6" w:space="0" w:color="000000"/>
            </w:tcBorders>
            <w:shd w:val="clear" w:color="auto" w:fill="auto"/>
            <w:vAlign w:val="center"/>
            <w:hideMark/>
          </w:tcPr>
          <w:p w14:paraId="1402F405" w14:textId="77777777" w:rsidR="00FF1FB1" w:rsidRPr="007E2E00" w:rsidRDefault="00FF1FB1" w:rsidP="00FF1FB1">
            <w:pPr>
              <w:spacing w:after="0" w:line="259" w:lineRule="auto"/>
              <w:ind w:left="51" w:firstLine="0"/>
              <w:jc w:val="center"/>
              <w:rPr>
                <w:rFonts w:ascii="Arial" w:hAnsi="Arial" w:cs="Arial"/>
                <w:color w:val="000000" w:themeColor="text1"/>
                <w:sz w:val="20"/>
                <w:szCs w:val="20"/>
              </w:rPr>
            </w:pPr>
            <w:r w:rsidRPr="007E2E00">
              <w:rPr>
                <w:rFonts w:ascii="Arial" w:hAnsi="Arial" w:cs="Arial"/>
                <w:color w:val="000000" w:themeColor="text1"/>
                <w:sz w:val="20"/>
                <w:szCs w:val="20"/>
              </w:rPr>
              <w:t>Visión de TI </w:t>
            </w:r>
          </w:p>
        </w:tc>
        <w:tc>
          <w:tcPr>
            <w:tcW w:w="8835" w:type="dxa"/>
            <w:tcBorders>
              <w:top w:val="nil"/>
              <w:left w:val="nil"/>
              <w:bottom w:val="single" w:sz="6" w:space="0" w:color="000000"/>
              <w:right w:val="single" w:sz="6" w:space="0" w:color="000000"/>
            </w:tcBorders>
            <w:shd w:val="clear" w:color="auto" w:fill="auto"/>
            <w:hideMark/>
          </w:tcPr>
          <w:p w14:paraId="505822FB" w14:textId="77777777" w:rsidR="00FF1FB1" w:rsidRPr="007E2E00" w:rsidRDefault="00FF1FB1" w:rsidP="00CE51FD">
            <w:pPr>
              <w:spacing w:after="0" w:line="259" w:lineRule="auto"/>
              <w:ind w:left="138" w:right="170" w:firstLine="0"/>
              <w:rPr>
                <w:rFonts w:ascii="Arial" w:hAnsi="Arial" w:cs="Arial"/>
                <w:color w:val="000000" w:themeColor="text1"/>
                <w:sz w:val="20"/>
                <w:szCs w:val="20"/>
              </w:rPr>
            </w:pPr>
            <w:r w:rsidRPr="007E2E00">
              <w:rPr>
                <w:rFonts w:ascii="Arial" w:hAnsi="Arial" w:cs="Arial"/>
                <w:color w:val="000000" w:themeColor="text1"/>
                <w:sz w:val="20"/>
                <w:szCs w:val="20"/>
              </w:rPr>
              <w:t>Prestar servicios de Tecnologías de Información que adopten las mejores prácticas y cumplan las expectativas de calidad en el servicio, habilitando el camino de la transformación digital para la gestión de la UNP desde un nivel estratégico, implementando servicios innovadores que potencialicen el goce del derecho a la vida, integridad, libertad y seguridad de las poblaciones objeto de prevención y </w:t>
            </w:r>
          </w:p>
          <w:p w14:paraId="6042D5BE" w14:textId="77777777" w:rsidR="00FF1FB1" w:rsidRPr="007E2E00" w:rsidRDefault="00FF1FB1" w:rsidP="00CE51FD">
            <w:pPr>
              <w:spacing w:after="0" w:line="259" w:lineRule="auto"/>
              <w:ind w:left="138" w:right="170" w:firstLine="0"/>
              <w:rPr>
                <w:rFonts w:ascii="Arial" w:hAnsi="Arial" w:cs="Arial"/>
                <w:color w:val="000000" w:themeColor="text1"/>
                <w:sz w:val="20"/>
                <w:szCs w:val="20"/>
              </w:rPr>
            </w:pPr>
            <w:r w:rsidRPr="007E2E00">
              <w:rPr>
                <w:rFonts w:ascii="Arial" w:hAnsi="Arial" w:cs="Arial"/>
                <w:color w:val="000000" w:themeColor="text1"/>
                <w:sz w:val="20"/>
                <w:szCs w:val="20"/>
              </w:rPr>
              <w:t>protección. </w:t>
            </w:r>
          </w:p>
        </w:tc>
      </w:tr>
    </w:tbl>
    <w:p w14:paraId="102B7AF9" w14:textId="77777777" w:rsidR="00FB7052" w:rsidRPr="005B1EF3" w:rsidRDefault="00FB7052" w:rsidP="00FB7052">
      <w:pPr>
        <w:spacing w:after="0" w:line="240" w:lineRule="auto"/>
        <w:ind w:left="0" w:firstLine="0"/>
        <w:jc w:val="center"/>
        <w:textAlignment w:val="baseline"/>
        <w:rPr>
          <w:rFonts w:ascii="Arial" w:hAnsi="Arial" w:cs="Arial"/>
          <w:i/>
          <w:iCs/>
          <w:color w:val="000000" w:themeColor="text1"/>
          <w:sz w:val="20"/>
          <w:szCs w:val="20"/>
        </w:rPr>
      </w:pPr>
      <w:r w:rsidRPr="005B1EF3">
        <w:rPr>
          <w:rFonts w:ascii="Arial" w:hAnsi="Arial" w:cs="Arial"/>
          <w:b/>
          <w:bCs/>
          <w:i/>
          <w:iCs/>
          <w:color w:val="000000" w:themeColor="text1"/>
          <w:sz w:val="20"/>
          <w:szCs w:val="20"/>
        </w:rPr>
        <w:t>Fuente:</w:t>
      </w:r>
      <w:r w:rsidRPr="005B1EF3">
        <w:rPr>
          <w:rFonts w:ascii="Arial" w:hAnsi="Arial" w:cs="Arial"/>
          <w:i/>
          <w:iCs/>
          <w:color w:val="000000" w:themeColor="text1"/>
          <w:sz w:val="20"/>
          <w:szCs w:val="20"/>
        </w:rPr>
        <w:t xml:space="preserve"> Elaboración propia.</w:t>
      </w:r>
    </w:p>
    <w:p w14:paraId="6F196A3C" w14:textId="77777777" w:rsidR="00FB7052" w:rsidRPr="005B1EF3" w:rsidRDefault="00FB7052" w:rsidP="00FB7052">
      <w:pPr>
        <w:spacing w:after="0" w:line="240" w:lineRule="auto"/>
        <w:ind w:left="0" w:firstLine="0"/>
        <w:jc w:val="left"/>
        <w:textAlignment w:val="baseline"/>
        <w:rPr>
          <w:rFonts w:ascii="Arial" w:hAnsi="Arial" w:cs="Arial"/>
          <w:i/>
          <w:iCs/>
          <w:color w:val="000000" w:themeColor="text1"/>
        </w:rPr>
      </w:pPr>
      <w:r w:rsidRPr="005B1EF3">
        <w:rPr>
          <w:rFonts w:ascii="Arial" w:hAnsi="Arial" w:cs="Arial"/>
          <w:i/>
          <w:iCs/>
          <w:color w:val="000000" w:themeColor="text1"/>
        </w:rPr>
        <w:t> </w:t>
      </w:r>
    </w:p>
    <w:p w14:paraId="25B8208D" w14:textId="77777777" w:rsidR="007E2E00" w:rsidRDefault="007E2E00" w:rsidP="00FF1FB1">
      <w:pPr>
        <w:spacing w:after="0" w:line="259" w:lineRule="auto"/>
        <w:ind w:left="51" w:firstLine="0"/>
        <w:jc w:val="center"/>
        <w:rPr>
          <w:rFonts w:ascii="Arial" w:hAnsi="Arial" w:cs="Arial"/>
          <w:color w:val="000000" w:themeColor="text1"/>
        </w:rPr>
      </w:pPr>
    </w:p>
    <w:p w14:paraId="6A6559D3" w14:textId="3D4ACE64" w:rsidR="007E2E00" w:rsidRDefault="007E2E00" w:rsidP="00FF1FB1">
      <w:pPr>
        <w:spacing w:after="0" w:line="259" w:lineRule="auto"/>
        <w:ind w:left="51" w:firstLine="0"/>
        <w:jc w:val="center"/>
        <w:rPr>
          <w:rFonts w:ascii="Arial" w:hAnsi="Arial" w:cs="Arial"/>
          <w:color w:val="000000" w:themeColor="text1"/>
        </w:rPr>
      </w:pPr>
    </w:p>
    <w:p w14:paraId="79DCA160" w14:textId="2027D1EB" w:rsidR="007E2E00" w:rsidRDefault="007E2E00" w:rsidP="00FF1FB1">
      <w:pPr>
        <w:spacing w:after="0" w:line="259" w:lineRule="auto"/>
        <w:ind w:left="51" w:firstLine="0"/>
        <w:jc w:val="center"/>
        <w:rPr>
          <w:rFonts w:ascii="Arial" w:hAnsi="Arial" w:cs="Arial"/>
          <w:color w:val="000000" w:themeColor="text1"/>
        </w:rPr>
      </w:pPr>
    </w:p>
    <w:p w14:paraId="32ACE988" w14:textId="2E87D2FC" w:rsidR="007E2E00" w:rsidRDefault="007E2E00" w:rsidP="00FF1FB1">
      <w:pPr>
        <w:spacing w:after="0" w:line="259" w:lineRule="auto"/>
        <w:ind w:left="51" w:firstLine="0"/>
        <w:jc w:val="center"/>
        <w:rPr>
          <w:rFonts w:ascii="Arial" w:hAnsi="Arial" w:cs="Arial"/>
          <w:color w:val="000000" w:themeColor="text1"/>
        </w:rPr>
      </w:pPr>
    </w:p>
    <w:p w14:paraId="2BB5D973" w14:textId="7A63EAB0" w:rsidR="007E2E00" w:rsidRDefault="007E2E00" w:rsidP="00FF1FB1">
      <w:pPr>
        <w:spacing w:after="0" w:line="259" w:lineRule="auto"/>
        <w:ind w:left="51" w:firstLine="0"/>
        <w:jc w:val="center"/>
        <w:rPr>
          <w:rFonts w:ascii="Arial" w:hAnsi="Arial" w:cs="Arial"/>
          <w:color w:val="000000" w:themeColor="text1"/>
        </w:rPr>
      </w:pPr>
    </w:p>
    <w:p w14:paraId="662F60F0" w14:textId="77777777" w:rsidR="007E2E00" w:rsidRDefault="007E2E00" w:rsidP="00FF1FB1">
      <w:pPr>
        <w:spacing w:after="0" w:line="259" w:lineRule="auto"/>
        <w:ind w:left="51" w:firstLine="0"/>
        <w:jc w:val="center"/>
        <w:rPr>
          <w:rFonts w:ascii="Arial" w:hAnsi="Arial" w:cs="Arial"/>
          <w:color w:val="000000" w:themeColor="text1"/>
        </w:rPr>
      </w:pPr>
    </w:p>
    <w:p w14:paraId="736A27B2" w14:textId="23C57D51" w:rsidR="00FF1FB1" w:rsidRPr="008B2792" w:rsidRDefault="00FF1FB1" w:rsidP="00FF1FB1">
      <w:pPr>
        <w:spacing w:after="0" w:line="259" w:lineRule="auto"/>
        <w:ind w:left="51" w:firstLine="0"/>
        <w:jc w:val="center"/>
        <w:rPr>
          <w:rFonts w:ascii="Arial" w:hAnsi="Arial" w:cs="Arial"/>
          <w:color w:val="000000" w:themeColor="text1"/>
        </w:rPr>
      </w:pPr>
      <w:r w:rsidRPr="008B2792">
        <w:rPr>
          <w:rFonts w:ascii="Arial" w:hAnsi="Arial" w:cs="Arial"/>
          <w:color w:val="000000" w:themeColor="text1"/>
        </w:rPr>
        <w:t> </w:t>
      </w:r>
    </w:p>
    <w:p w14:paraId="75F93688" w14:textId="77777777" w:rsidR="00FF1FB1" w:rsidRPr="008B2792" w:rsidRDefault="00FF1FB1" w:rsidP="00FF1FB1">
      <w:pPr>
        <w:spacing w:after="0" w:line="259" w:lineRule="auto"/>
        <w:ind w:left="51" w:firstLine="0"/>
        <w:jc w:val="center"/>
        <w:rPr>
          <w:rFonts w:ascii="Arial" w:hAnsi="Arial" w:cs="Arial"/>
          <w:color w:val="000000" w:themeColor="text1"/>
        </w:rPr>
      </w:pPr>
      <w:r w:rsidRPr="008B2792">
        <w:rPr>
          <w:rFonts w:ascii="Arial" w:hAnsi="Arial" w:cs="Arial"/>
          <w:color w:val="000000" w:themeColor="text1"/>
        </w:rPr>
        <w:t> </w:t>
      </w:r>
    </w:p>
    <w:tbl>
      <w:tblPr>
        <w:tblW w:w="9841"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7"/>
        <w:gridCol w:w="9504"/>
      </w:tblGrid>
      <w:tr w:rsidR="00FF1FB1" w:rsidRPr="004A19F6" w14:paraId="1F90618F" w14:textId="77777777" w:rsidTr="00040A38">
        <w:trPr>
          <w:trHeight w:val="375"/>
        </w:trPr>
        <w:tc>
          <w:tcPr>
            <w:tcW w:w="337" w:type="dxa"/>
            <w:tcBorders>
              <w:top w:val="single" w:sz="6" w:space="0" w:color="000000"/>
              <w:left w:val="single" w:sz="6" w:space="0" w:color="000000"/>
              <w:bottom w:val="single" w:sz="6" w:space="0" w:color="000000"/>
              <w:right w:val="single" w:sz="6" w:space="0" w:color="000000"/>
            </w:tcBorders>
            <w:shd w:val="clear" w:color="auto" w:fill="D9E2F3" w:themeFill="accent1" w:themeFillTint="33"/>
            <w:vAlign w:val="center"/>
            <w:hideMark/>
          </w:tcPr>
          <w:p w14:paraId="74AE059A" w14:textId="22C795C7" w:rsidR="00FF1FB1" w:rsidRPr="004A19F6" w:rsidRDefault="00FF1FB1" w:rsidP="00417469">
            <w:pPr>
              <w:spacing w:after="0" w:line="259" w:lineRule="auto"/>
              <w:ind w:left="51" w:firstLine="0"/>
              <w:jc w:val="center"/>
              <w:rPr>
                <w:rFonts w:ascii="Arial" w:hAnsi="Arial" w:cs="Arial"/>
                <w:b/>
                <w:bCs/>
                <w:color w:val="000000" w:themeColor="text1"/>
                <w:sz w:val="20"/>
                <w:szCs w:val="20"/>
              </w:rPr>
            </w:pPr>
            <w:r w:rsidRPr="004A19F6">
              <w:rPr>
                <w:rFonts w:ascii="Arial" w:hAnsi="Arial" w:cs="Arial"/>
                <w:b/>
                <w:bCs/>
                <w:color w:val="000000" w:themeColor="text1"/>
                <w:sz w:val="20"/>
                <w:szCs w:val="20"/>
              </w:rPr>
              <w:t>ID</w:t>
            </w:r>
          </w:p>
        </w:tc>
        <w:tc>
          <w:tcPr>
            <w:tcW w:w="9504" w:type="dxa"/>
            <w:tcBorders>
              <w:top w:val="single" w:sz="6" w:space="0" w:color="000000"/>
              <w:left w:val="nil"/>
              <w:bottom w:val="single" w:sz="6" w:space="0" w:color="000000"/>
              <w:right w:val="single" w:sz="6" w:space="0" w:color="000000"/>
            </w:tcBorders>
            <w:shd w:val="clear" w:color="auto" w:fill="D9E2F3" w:themeFill="accent1" w:themeFillTint="33"/>
            <w:vAlign w:val="center"/>
            <w:hideMark/>
          </w:tcPr>
          <w:p w14:paraId="5319CB12" w14:textId="5DC9B4DB" w:rsidR="00FF1FB1" w:rsidRPr="004A19F6" w:rsidRDefault="00FF1FB1" w:rsidP="00417469">
            <w:pPr>
              <w:spacing w:after="0" w:line="259" w:lineRule="auto"/>
              <w:ind w:left="96" w:right="170" w:firstLine="0"/>
              <w:jc w:val="center"/>
              <w:rPr>
                <w:rFonts w:ascii="Arial" w:hAnsi="Arial" w:cs="Arial"/>
                <w:b/>
                <w:bCs/>
                <w:color w:val="000000" w:themeColor="text1"/>
                <w:sz w:val="20"/>
                <w:szCs w:val="20"/>
              </w:rPr>
            </w:pPr>
            <w:r w:rsidRPr="004A19F6">
              <w:rPr>
                <w:rFonts w:ascii="Arial" w:hAnsi="Arial" w:cs="Arial"/>
                <w:b/>
                <w:bCs/>
                <w:color w:val="000000" w:themeColor="text1"/>
                <w:sz w:val="20"/>
                <w:szCs w:val="20"/>
              </w:rPr>
              <w:t>Objetivos de TI</w:t>
            </w:r>
          </w:p>
        </w:tc>
      </w:tr>
      <w:tr w:rsidR="00FF1FB1" w:rsidRPr="004A19F6" w14:paraId="520EF093" w14:textId="77777777" w:rsidTr="00040A38">
        <w:trPr>
          <w:trHeight w:val="670"/>
        </w:trPr>
        <w:tc>
          <w:tcPr>
            <w:tcW w:w="337" w:type="dxa"/>
            <w:tcBorders>
              <w:top w:val="nil"/>
              <w:left w:val="single" w:sz="6" w:space="0" w:color="000000"/>
              <w:bottom w:val="single" w:sz="6" w:space="0" w:color="000000"/>
              <w:right w:val="single" w:sz="6" w:space="0" w:color="000000"/>
            </w:tcBorders>
            <w:shd w:val="clear" w:color="auto" w:fill="auto"/>
            <w:vAlign w:val="center"/>
            <w:hideMark/>
          </w:tcPr>
          <w:p w14:paraId="00FB73A2" w14:textId="77777777" w:rsidR="00FF1FB1" w:rsidRPr="004A19F6" w:rsidRDefault="00FF1FB1" w:rsidP="00FF1FB1">
            <w:pPr>
              <w:spacing w:after="0" w:line="259" w:lineRule="auto"/>
              <w:ind w:left="51" w:firstLine="0"/>
              <w:jc w:val="center"/>
              <w:rPr>
                <w:rFonts w:ascii="Arial" w:hAnsi="Arial" w:cs="Arial"/>
                <w:color w:val="000000" w:themeColor="text1"/>
                <w:sz w:val="20"/>
                <w:szCs w:val="20"/>
              </w:rPr>
            </w:pPr>
            <w:r w:rsidRPr="004A19F6">
              <w:rPr>
                <w:rFonts w:ascii="Arial" w:hAnsi="Arial" w:cs="Arial"/>
                <w:color w:val="000000" w:themeColor="text1"/>
                <w:sz w:val="20"/>
                <w:szCs w:val="20"/>
              </w:rPr>
              <w:t>1 </w:t>
            </w:r>
          </w:p>
        </w:tc>
        <w:tc>
          <w:tcPr>
            <w:tcW w:w="9504" w:type="dxa"/>
            <w:tcBorders>
              <w:top w:val="nil"/>
              <w:left w:val="nil"/>
              <w:bottom w:val="single" w:sz="6" w:space="0" w:color="000000"/>
              <w:right w:val="single" w:sz="6" w:space="0" w:color="000000"/>
            </w:tcBorders>
            <w:shd w:val="clear" w:color="auto" w:fill="auto"/>
            <w:vAlign w:val="center"/>
            <w:hideMark/>
          </w:tcPr>
          <w:p w14:paraId="2C123884" w14:textId="38C29ECD" w:rsidR="00FF1FB1" w:rsidRPr="004A19F6" w:rsidRDefault="00FF1FB1" w:rsidP="00A512D6">
            <w:pPr>
              <w:spacing w:after="0" w:line="259" w:lineRule="auto"/>
              <w:ind w:left="96" w:right="170" w:firstLine="0"/>
              <w:rPr>
                <w:rFonts w:ascii="Arial" w:hAnsi="Arial" w:cs="Arial"/>
                <w:color w:val="000000" w:themeColor="text1"/>
                <w:sz w:val="20"/>
                <w:szCs w:val="20"/>
              </w:rPr>
            </w:pPr>
            <w:r w:rsidRPr="004A19F6">
              <w:rPr>
                <w:rFonts w:ascii="Arial" w:hAnsi="Arial" w:cs="Arial"/>
                <w:color w:val="000000" w:themeColor="text1"/>
                <w:sz w:val="20"/>
                <w:szCs w:val="20"/>
              </w:rPr>
              <w:t>Establecer una estrategia de uso y apropiación para involucrar a todos los grupos de interés facilitando la adopción del nuevo enfoque de la gestión de tecnología. </w:t>
            </w:r>
          </w:p>
        </w:tc>
      </w:tr>
      <w:tr w:rsidR="00FF1FB1" w:rsidRPr="004A19F6" w14:paraId="74452B9F" w14:textId="77777777" w:rsidTr="00040A38">
        <w:trPr>
          <w:trHeight w:val="697"/>
        </w:trPr>
        <w:tc>
          <w:tcPr>
            <w:tcW w:w="337" w:type="dxa"/>
            <w:tcBorders>
              <w:top w:val="nil"/>
              <w:left w:val="single" w:sz="6" w:space="0" w:color="000000"/>
              <w:bottom w:val="single" w:sz="6" w:space="0" w:color="000000"/>
              <w:right w:val="single" w:sz="6" w:space="0" w:color="000000"/>
            </w:tcBorders>
            <w:shd w:val="clear" w:color="auto" w:fill="auto"/>
            <w:vAlign w:val="center"/>
            <w:hideMark/>
          </w:tcPr>
          <w:p w14:paraId="22302254" w14:textId="77777777" w:rsidR="00FF1FB1" w:rsidRPr="004A19F6" w:rsidRDefault="00FF1FB1" w:rsidP="00FF1FB1">
            <w:pPr>
              <w:spacing w:after="0" w:line="259" w:lineRule="auto"/>
              <w:ind w:left="51" w:firstLine="0"/>
              <w:jc w:val="center"/>
              <w:rPr>
                <w:rFonts w:ascii="Arial" w:hAnsi="Arial" w:cs="Arial"/>
                <w:color w:val="000000" w:themeColor="text1"/>
                <w:sz w:val="20"/>
                <w:szCs w:val="20"/>
              </w:rPr>
            </w:pPr>
            <w:r w:rsidRPr="004A19F6">
              <w:rPr>
                <w:rFonts w:ascii="Arial" w:hAnsi="Arial" w:cs="Arial"/>
                <w:color w:val="000000" w:themeColor="text1"/>
                <w:sz w:val="20"/>
                <w:szCs w:val="20"/>
              </w:rPr>
              <w:t>2 </w:t>
            </w:r>
          </w:p>
        </w:tc>
        <w:tc>
          <w:tcPr>
            <w:tcW w:w="9504" w:type="dxa"/>
            <w:tcBorders>
              <w:top w:val="nil"/>
              <w:left w:val="nil"/>
              <w:bottom w:val="single" w:sz="6" w:space="0" w:color="000000"/>
              <w:right w:val="single" w:sz="6" w:space="0" w:color="000000"/>
            </w:tcBorders>
            <w:shd w:val="clear" w:color="auto" w:fill="auto"/>
            <w:vAlign w:val="center"/>
            <w:hideMark/>
          </w:tcPr>
          <w:p w14:paraId="2BA1ABB6" w14:textId="77777777" w:rsidR="00FF1FB1" w:rsidRPr="004A19F6" w:rsidRDefault="00FF1FB1" w:rsidP="00A512D6">
            <w:pPr>
              <w:spacing w:after="0" w:line="259" w:lineRule="auto"/>
              <w:ind w:left="96" w:right="170" w:firstLine="0"/>
              <w:rPr>
                <w:rFonts w:ascii="Arial" w:hAnsi="Arial" w:cs="Arial"/>
                <w:color w:val="000000" w:themeColor="text1"/>
                <w:sz w:val="20"/>
                <w:szCs w:val="20"/>
              </w:rPr>
            </w:pPr>
            <w:r w:rsidRPr="004A19F6">
              <w:rPr>
                <w:rFonts w:ascii="Arial" w:hAnsi="Arial" w:cs="Arial"/>
                <w:color w:val="000000" w:themeColor="text1"/>
                <w:sz w:val="20"/>
                <w:szCs w:val="20"/>
              </w:rPr>
              <w:t>Habilitar tecnológicamente los procesos misionales, estratégicos y de apoyo por medio de plataformas de infraestructura de servicios tecnológicos. </w:t>
            </w:r>
          </w:p>
        </w:tc>
      </w:tr>
      <w:tr w:rsidR="00FF1FB1" w:rsidRPr="004A19F6" w14:paraId="41BD0A12" w14:textId="77777777" w:rsidTr="00040A38">
        <w:trPr>
          <w:trHeight w:val="355"/>
        </w:trPr>
        <w:tc>
          <w:tcPr>
            <w:tcW w:w="337" w:type="dxa"/>
            <w:tcBorders>
              <w:top w:val="nil"/>
              <w:left w:val="single" w:sz="6" w:space="0" w:color="000000"/>
              <w:bottom w:val="single" w:sz="6" w:space="0" w:color="000000"/>
              <w:right w:val="single" w:sz="6" w:space="0" w:color="000000"/>
            </w:tcBorders>
            <w:shd w:val="clear" w:color="auto" w:fill="auto"/>
            <w:vAlign w:val="center"/>
            <w:hideMark/>
          </w:tcPr>
          <w:p w14:paraId="1CA7700B" w14:textId="77777777" w:rsidR="00FF1FB1" w:rsidRPr="004A19F6" w:rsidRDefault="00FF1FB1" w:rsidP="00FF1FB1">
            <w:pPr>
              <w:spacing w:after="0" w:line="259" w:lineRule="auto"/>
              <w:ind w:left="51" w:firstLine="0"/>
              <w:jc w:val="center"/>
              <w:rPr>
                <w:rFonts w:ascii="Arial" w:hAnsi="Arial" w:cs="Arial"/>
                <w:color w:val="000000" w:themeColor="text1"/>
                <w:sz w:val="20"/>
                <w:szCs w:val="20"/>
              </w:rPr>
            </w:pPr>
            <w:r w:rsidRPr="004A19F6">
              <w:rPr>
                <w:rFonts w:ascii="Arial" w:hAnsi="Arial" w:cs="Arial"/>
                <w:color w:val="000000" w:themeColor="text1"/>
                <w:sz w:val="20"/>
                <w:szCs w:val="20"/>
              </w:rPr>
              <w:t>3 </w:t>
            </w:r>
          </w:p>
        </w:tc>
        <w:tc>
          <w:tcPr>
            <w:tcW w:w="9504" w:type="dxa"/>
            <w:tcBorders>
              <w:top w:val="nil"/>
              <w:left w:val="nil"/>
              <w:bottom w:val="single" w:sz="6" w:space="0" w:color="000000"/>
              <w:right w:val="single" w:sz="6" w:space="0" w:color="000000"/>
            </w:tcBorders>
            <w:shd w:val="clear" w:color="auto" w:fill="auto"/>
            <w:vAlign w:val="center"/>
            <w:hideMark/>
          </w:tcPr>
          <w:p w14:paraId="5E822472" w14:textId="77777777" w:rsidR="00FF1FB1" w:rsidRPr="004A19F6" w:rsidRDefault="00FF1FB1" w:rsidP="00A512D6">
            <w:pPr>
              <w:spacing w:after="0" w:line="259" w:lineRule="auto"/>
              <w:ind w:left="96" w:right="170" w:firstLine="0"/>
              <w:rPr>
                <w:rFonts w:ascii="Arial" w:hAnsi="Arial" w:cs="Arial"/>
                <w:color w:val="000000" w:themeColor="text1"/>
                <w:sz w:val="20"/>
                <w:szCs w:val="20"/>
              </w:rPr>
            </w:pPr>
            <w:r w:rsidRPr="004A19F6">
              <w:rPr>
                <w:rFonts w:ascii="Arial" w:hAnsi="Arial" w:cs="Arial"/>
                <w:color w:val="000000" w:themeColor="text1"/>
                <w:sz w:val="20"/>
                <w:szCs w:val="20"/>
              </w:rPr>
              <w:t>Contar con información que facilite el proceso de toma de decisiones estratégicas. </w:t>
            </w:r>
          </w:p>
        </w:tc>
      </w:tr>
      <w:tr w:rsidR="00FF1FB1" w:rsidRPr="004A19F6" w14:paraId="301C9653" w14:textId="77777777" w:rsidTr="00040A38">
        <w:trPr>
          <w:trHeight w:val="773"/>
        </w:trPr>
        <w:tc>
          <w:tcPr>
            <w:tcW w:w="337" w:type="dxa"/>
            <w:tcBorders>
              <w:top w:val="nil"/>
              <w:left w:val="single" w:sz="6" w:space="0" w:color="000000"/>
              <w:bottom w:val="single" w:sz="6" w:space="0" w:color="000000"/>
              <w:right w:val="single" w:sz="6" w:space="0" w:color="000000"/>
            </w:tcBorders>
            <w:shd w:val="clear" w:color="auto" w:fill="auto"/>
            <w:vAlign w:val="center"/>
            <w:hideMark/>
          </w:tcPr>
          <w:p w14:paraId="0C383A85" w14:textId="77777777" w:rsidR="00FF1FB1" w:rsidRPr="004A19F6" w:rsidRDefault="00FF1FB1" w:rsidP="00FF1FB1">
            <w:pPr>
              <w:spacing w:after="0" w:line="259" w:lineRule="auto"/>
              <w:ind w:left="51" w:firstLine="0"/>
              <w:jc w:val="center"/>
              <w:rPr>
                <w:rFonts w:ascii="Arial" w:hAnsi="Arial" w:cs="Arial"/>
                <w:color w:val="000000" w:themeColor="text1"/>
                <w:sz w:val="20"/>
                <w:szCs w:val="20"/>
              </w:rPr>
            </w:pPr>
            <w:r w:rsidRPr="004A19F6">
              <w:rPr>
                <w:rFonts w:ascii="Arial" w:hAnsi="Arial" w:cs="Arial"/>
                <w:color w:val="000000" w:themeColor="text1"/>
                <w:sz w:val="20"/>
                <w:szCs w:val="20"/>
              </w:rPr>
              <w:t>4 </w:t>
            </w:r>
          </w:p>
        </w:tc>
        <w:tc>
          <w:tcPr>
            <w:tcW w:w="9504" w:type="dxa"/>
            <w:tcBorders>
              <w:top w:val="nil"/>
              <w:left w:val="nil"/>
              <w:bottom w:val="single" w:sz="6" w:space="0" w:color="000000"/>
              <w:right w:val="single" w:sz="6" w:space="0" w:color="000000"/>
            </w:tcBorders>
            <w:shd w:val="clear" w:color="auto" w:fill="auto"/>
            <w:vAlign w:val="center"/>
            <w:hideMark/>
          </w:tcPr>
          <w:p w14:paraId="6429BBF5" w14:textId="1ECC0126" w:rsidR="00FF1FB1" w:rsidRPr="004A19F6" w:rsidRDefault="00417469" w:rsidP="00417469">
            <w:pPr>
              <w:ind w:left="73" w:right="170"/>
              <w:rPr>
                <w:rFonts w:ascii="Arial" w:hAnsi="Arial" w:cs="Arial"/>
                <w:color w:val="000000" w:themeColor="text1"/>
                <w:sz w:val="20"/>
                <w:szCs w:val="20"/>
              </w:rPr>
            </w:pPr>
            <w:r w:rsidRPr="004A19F6">
              <w:rPr>
                <w:rFonts w:ascii="Arial" w:hAnsi="Arial" w:cs="Arial"/>
                <w:color w:val="000000" w:themeColor="text1"/>
                <w:sz w:val="20"/>
                <w:szCs w:val="20"/>
              </w:rPr>
              <w:t>Implementar la política de gobierno digital alineando los procesos de gestión de TI con el marco de referencia de arquitectura empresarial para mejorar la prestación de los servicios tecnológicos.</w:t>
            </w:r>
          </w:p>
        </w:tc>
      </w:tr>
      <w:tr w:rsidR="00FF1FB1" w:rsidRPr="004A19F6" w14:paraId="4A84F8BD" w14:textId="77777777" w:rsidTr="00040A38">
        <w:trPr>
          <w:trHeight w:val="735"/>
        </w:trPr>
        <w:tc>
          <w:tcPr>
            <w:tcW w:w="337" w:type="dxa"/>
            <w:tcBorders>
              <w:top w:val="nil"/>
              <w:left w:val="single" w:sz="6" w:space="0" w:color="000000"/>
              <w:bottom w:val="single" w:sz="6" w:space="0" w:color="000000"/>
              <w:right w:val="single" w:sz="6" w:space="0" w:color="000000"/>
            </w:tcBorders>
            <w:shd w:val="clear" w:color="auto" w:fill="auto"/>
            <w:vAlign w:val="center"/>
            <w:hideMark/>
          </w:tcPr>
          <w:p w14:paraId="53BFAC58" w14:textId="77777777" w:rsidR="00FF1FB1" w:rsidRPr="004A19F6" w:rsidRDefault="00FF1FB1" w:rsidP="00FF1FB1">
            <w:pPr>
              <w:spacing w:after="0" w:line="259" w:lineRule="auto"/>
              <w:ind w:left="51" w:firstLine="0"/>
              <w:jc w:val="center"/>
              <w:rPr>
                <w:rFonts w:ascii="Arial" w:hAnsi="Arial" w:cs="Arial"/>
                <w:color w:val="000000" w:themeColor="text1"/>
                <w:sz w:val="20"/>
                <w:szCs w:val="20"/>
              </w:rPr>
            </w:pPr>
            <w:r w:rsidRPr="004A19F6">
              <w:rPr>
                <w:rFonts w:ascii="Arial" w:hAnsi="Arial" w:cs="Arial"/>
                <w:color w:val="000000" w:themeColor="text1"/>
                <w:sz w:val="20"/>
                <w:szCs w:val="20"/>
              </w:rPr>
              <w:t>5 </w:t>
            </w:r>
          </w:p>
        </w:tc>
        <w:tc>
          <w:tcPr>
            <w:tcW w:w="9504" w:type="dxa"/>
            <w:tcBorders>
              <w:top w:val="nil"/>
              <w:left w:val="nil"/>
              <w:bottom w:val="single" w:sz="6" w:space="0" w:color="000000"/>
              <w:right w:val="single" w:sz="6" w:space="0" w:color="000000"/>
            </w:tcBorders>
            <w:shd w:val="clear" w:color="auto" w:fill="auto"/>
            <w:vAlign w:val="center"/>
            <w:hideMark/>
          </w:tcPr>
          <w:p w14:paraId="671277A6" w14:textId="27C6DDC9" w:rsidR="00FF1FB1" w:rsidRPr="004A19F6" w:rsidRDefault="00FF1FB1" w:rsidP="00A512D6">
            <w:pPr>
              <w:spacing w:after="0" w:line="259" w:lineRule="auto"/>
              <w:ind w:left="96" w:right="170" w:firstLine="0"/>
              <w:rPr>
                <w:rFonts w:ascii="Arial" w:hAnsi="Arial" w:cs="Arial"/>
                <w:color w:val="000000" w:themeColor="text1"/>
                <w:sz w:val="20"/>
                <w:szCs w:val="20"/>
              </w:rPr>
            </w:pPr>
            <w:r w:rsidRPr="004A19F6">
              <w:rPr>
                <w:rFonts w:ascii="Arial" w:hAnsi="Arial" w:cs="Arial"/>
                <w:color w:val="000000" w:themeColor="text1"/>
                <w:sz w:val="20"/>
                <w:szCs w:val="20"/>
              </w:rPr>
              <w:t>Alinear la planeación estratégica de la gestión de tecnológica de información con la estrategia nacional, sectorial e institucional. </w:t>
            </w:r>
          </w:p>
        </w:tc>
      </w:tr>
      <w:tr w:rsidR="00FF1FB1" w:rsidRPr="004A19F6" w14:paraId="1218F70F" w14:textId="77777777" w:rsidTr="00040A38">
        <w:trPr>
          <w:trHeight w:val="511"/>
        </w:trPr>
        <w:tc>
          <w:tcPr>
            <w:tcW w:w="337" w:type="dxa"/>
            <w:tcBorders>
              <w:top w:val="nil"/>
              <w:left w:val="single" w:sz="6" w:space="0" w:color="000000"/>
              <w:bottom w:val="single" w:sz="6" w:space="0" w:color="000000"/>
              <w:right w:val="single" w:sz="6" w:space="0" w:color="000000"/>
            </w:tcBorders>
            <w:shd w:val="clear" w:color="auto" w:fill="auto"/>
            <w:vAlign w:val="center"/>
            <w:hideMark/>
          </w:tcPr>
          <w:p w14:paraId="6A4757E7" w14:textId="77777777" w:rsidR="00FF1FB1" w:rsidRPr="004A19F6" w:rsidRDefault="00FF1FB1" w:rsidP="00FF1FB1">
            <w:pPr>
              <w:spacing w:after="0" w:line="259" w:lineRule="auto"/>
              <w:ind w:left="51" w:firstLine="0"/>
              <w:jc w:val="center"/>
              <w:rPr>
                <w:rFonts w:ascii="Arial" w:hAnsi="Arial" w:cs="Arial"/>
                <w:color w:val="000000" w:themeColor="text1"/>
                <w:sz w:val="20"/>
                <w:szCs w:val="20"/>
              </w:rPr>
            </w:pPr>
            <w:r w:rsidRPr="004A19F6">
              <w:rPr>
                <w:rFonts w:ascii="Arial" w:hAnsi="Arial" w:cs="Arial"/>
                <w:color w:val="000000" w:themeColor="text1"/>
                <w:sz w:val="20"/>
                <w:szCs w:val="20"/>
              </w:rPr>
              <w:t>6 </w:t>
            </w:r>
          </w:p>
        </w:tc>
        <w:tc>
          <w:tcPr>
            <w:tcW w:w="9504" w:type="dxa"/>
            <w:tcBorders>
              <w:top w:val="nil"/>
              <w:left w:val="nil"/>
              <w:bottom w:val="single" w:sz="6" w:space="0" w:color="000000"/>
              <w:right w:val="single" w:sz="6" w:space="0" w:color="000000"/>
            </w:tcBorders>
            <w:shd w:val="clear" w:color="auto" w:fill="auto"/>
            <w:vAlign w:val="center"/>
            <w:hideMark/>
          </w:tcPr>
          <w:p w14:paraId="4E0432AD" w14:textId="77777777" w:rsidR="00FF1FB1" w:rsidRPr="004A19F6" w:rsidRDefault="00FF1FB1" w:rsidP="00A512D6">
            <w:pPr>
              <w:spacing w:after="0" w:line="259" w:lineRule="auto"/>
              <w:ind w:left="96" w:right="170" w:firstLine="0"/>
              <w:rPr>
                <w:rFonts w:ascii="Arial" w:hAnsi="Arial" w:cs="Arial"/>
                <w:color w:val="000000" w:themeColor="text1"/>
                <w:sz w:val="20"/>
                <w:szCs w:val="20"/>
              </w:rPr>
            </w:pPr>
            <w:r w:rsidRPr="004A19F6">
              <w:rPr>
                <w:rFonts w:ascii="Arial" w:hAnsi="Arial" w:cs="Arial"/>
                <w:color w:val="000000" w:themeColor="text1"/>
                <w:sz w:val="20"/>
                <w:szCs w:val="20"/>
              </w:rPr>
              <w:t>Implantar soluciones tecnológicas que apoyen los trámites y servicios de la entidad de cara al ciudadano. </w:t>
            </w:r>
          </w:p>
        </w:tc>
      </w:tr>
      <w:tr w:rsidR="00FF1FB1" w:rsidRPr="004A19F6" w14:paraId="10EF20C1" w14:textId="77777777" w:rsidTr="00040A38">
        <w:trPr>
          <w:trHeight w:val="735"/>
        </w:trPr>
        <w:tc>
          <w:tcPr>
            <w:tcW w:w="337" w:type="dxa"/>
            <w:tcBorders>
              <w:top w:val="nil"/>
              <w:left w:val="single" w:sz="6" w:space="0" w:color="000000"/>
              <w:bottom w:val="single" w:sz="6" w:space="0" w:color="000000"/>
              <w:right w:val="single" w:sz="6" w:space="0" w:color="000000"/>
            </w:tcBorders>
            <w:shd w:val="clear" w:color="auto" w:fill="auto"/>
            <w:vAlign w:val="center"/>
            <w:hideMark/>
          </w:tcPr>
          <w:p w14:paraId="62CAB69D" w14:textId="77777777" w:rsidR="00FF1FB1" w:rsidRPr="004A19F6" w:rsidRDefault="00FF1FB1" w:rsidP="00FF1FB1">
            <w:pPr>
              <w:spacing w:after="0" w:line="259" w:lineRule="auto"/>
              <w:ind w:left="51" w:firstLine="0"/>
              <w:jc w:val="center"/>
              <w:rPr>
                <w:rFonts w:ascii="Arial" w:hAnsi="Arial" w:cs="Arial"/>
                <w:color w:val="000000" w:themeColor="text1"/>
                <w:sz w:val="20"/>
                <w:szCs w:val="20"/>
              </w:rPr>
            </w:pPr>
            <w:r w:rsidRPr="004A19F6">
              <w:rPr>
                <w:rFonts w:ascii="Arial" w:hAnsi="Arial" w:cs="Arial"/>
                <w:color w:val="000000" w:themeColor="text1"/>
                <w:sz w:val="20"/>
                <w:szCs w:val="20"/>
              </w:rPr>
              <w:lastRenderedPageBreak/>
              <w:t>7 </w:t>
            </w:r>
          </w:p>
        </w:tc>
        <w:tc>
          <w:tcPr>
            <w:tcW w:w="9504" w:type="dxa"/>
            <w:tcBorders>
              <w:top w:val="nil"/>
              <w:left w:val="nil"/>
              <w:bottom w:val="single" w:sz="6" w:space="0" w:color="000000"/>
              <w:right w:val="single" w:sz="6" w:space="0" w:color="000000"/>
            </w:tcBorders>
            <w:shd w:val="clear" w:color="auto" w:fill="auto"/>
            <w:vAlign w:val="center"/>
            <w:hideMark/>
          </w:tcPr>
          <w:p w14:paraId="661A1045" w14:textId="2B640846" w:rsidR="00FF1FB1" w:rsidRPr="004A19F6" w:rsidRDefault="00FF1FB1" w:rsidP="00A512D6">
            <w:pPr>
              <w:spacing w:after="0" w:line="259" w:lineRule="auto"/>
              <w:ind w:left="96" w:right="170" w:firstLine="0"/>
              <w:rPr>
                <w:rFonts w:ascii="Arial" w:hAnsi="Arial" w:cs="Arial"/>
                <w:color w:val="000000" w:themeColor="text1"/>
                <w:sz w:val="20"/>
                <w:szCs w:val="20"/>
              </w:rPr>
            </w:pPr>
            <w:r w:rsidRPr="004A19F6">
              <w:rPr>
                <w:rFonts w:ascii="Arial" w:hAnsi="Arial" w:cs="Arial"/>
                <w:color w:val="000000" w:themeColor="text1"/>
                <w:sz w:val="20"/>
                <w:szCs w:val="20"/>
              </w:rPr>
              <w:t>Adoptar lineamientos de transparencia activa y participación ciudadana para acercar el estado a los ciudadanos. </w:t>
            </w:r>
          </w:p>
        </w:tc>
      </w:tr>
      <w:tr w:rsidR="00FF1FB1" w:rsidRPr="004A19F6" w14:paraId="6ED6EFED" w14:textId="77777777" w:rsidTr="00040A38">
        <w:trPr>
          <w:trHeight w:val="130"/>
        </w:trPr>
        <w:tc>
          <w:tcPr>
            <w:tcW w:w="337" w:type="dxa"/>
            <w:tcBorders>
              <w:top w:val="nil"/>
              <w:left w:val="single" w:sz="6" w:space="0" w:color="000000"/>
              <w:bottom w:val="single" w:sz="6" w:space="0" w:color="000000"/>
              <w:right w:val="single" w:sz="6" w:space="0" w:color="000000"/>
            </w:tcBorders>
            <w:shd w:val="clear" w:color="auto" w:fill="auto"/>
            <w:vAlign w:val="center"/>
            <w:hideMark/>
          </w:tcPr>
          <w:p w14:paraId="40C83EFD" w14:textId="77777777" w:rsidR="00FF1FB1" w:rsidRPr="004A19F6" w:rsidRDefault="00FF1FB1" w:rsidP="00FF1FB1">
            <w:pPr>
              <w:spacing w:after="0" w:line="259" w:lineRule="auto"/>
              <w:ind w:left="51" w:firstLine="0"/>
              <w:jc w:val="center"/>
              <w:rPr>
                <w:rFonts w:ascii="Arial" w:hAnsi="Arial" w:cs="Arial"/>
                <w:color w:val="000000" w:themeColor="text1"/>
                <w:sz w:val="20"/>
                <w:szCs w:val="20"/>
              </w:rPr>
            </w:pPr>
            <w:r w:rsidRPr="004A19F6">
              <w:rPr>
                <w:rFonts w:ascii="Arial" w:hAnsi="Arial" w:cs="Arial"/>
                <w:color w:val="000000" w:themeColor="text1"/>
                <w:sz w:val="20"/>
                <w:szCs w:val="20"/>
              </w:rPr>
              <w:t>8 </w:t>
            </w:r>
          </w:p>
        </w:tc>
        <w:tc>
          <w:tcPr>
            <w:tcW w:w="9504" w:type="dxa"/>
            <w:tcBorders>
              <w:top w:val="nil"/>
              <w:left w:val="nil"/>
              <w:bottom w:val="single" w:sz="6" w:space="0" w:color="000000"/>
              <w:right w:val="single" w:sz="6" w:space="0" w:color="000000"/>
            </w:tcBorders>
            <w:shd w:val="clear" w:color="auto" w:fill="auto"/>
            <w:vAlign w:val="center"/>
            <w:hideMark/>
          </w:tcPr>
          <w:p w14:paraId="5D25568F" w14:textId="77777777" w:rsidR="00FF1FB1" w:rsidRPr="004A19F6" w:rsidRDefault="00FF1FB1" w:rsidP="00A512D6">
            <w:pPr>
              <w:spacing w:after="0" w:line="259" w:lineRule="auto"/>
              <w:ind w:left="96" w:right="170" w:firstLine="0"/>
              <w:rPr>
                <w:rFonts w:ascii="Arial" w:hAnsi="Arial" w:cs="Arial"/>
                <w:color w:val="000000" w:themeColor="text1"/>
                <w:sz w:val="20"/>
                <w:szCs w:val="20"/>
              </w:rPr>
            </w:pPr>
            <w:r w:rsidRPr="004A19F6">
              <w:rPr>
                <w:rFonts w:ascii="Arial" w:hAnsi="Arial" w:cs="Arial"/>
                <w:color w:val="000000" w:themeColor="text1"/>
                <w:sz w:val="20"/>
                <w:szCs w:val="20"/>
              </w:rPr>
              <w:t>Implantar el modelo de seguridad y privacidad de la información como una capacidad </w:t>
            </w:r>
          </w:p>
          <w:p w14:paraId="7C76A64E" w14:textId="77777777" w:rsidR="00FF1FB1" w:rsidRPr="004A19F6" w:rsidRDefault="00FF1FB1" w:rsidP="00A512D6">
            <w:pPr>
              <w:spacing w:after="0" w:line="259" w:lineRule="auto"/>
              <w:ind w:left="96" w:right="170" w:firstLine="0"/>
              <w:rPr>
                <w:rFonts w:ascii="Arial" w:hAnsi="Arial" w:cs="Arial"/>
                <w:color w:val="000000" w:themeColor="text1"/>
                <w:sz w:val="20"/>
                <w:szCs w:val="20"/>
              </w:rPr>
            </w:pPr>
            <w:r w:rsidRPr="004A19F6">
              <w:rPr>
                <w:rFonts w:ascii="Arial" w:hAnsi="Arial" w:cs="Arial"/>
                <w:color w:val="000000" w:themeColor="text1"/>
                <w:sz w:val="20"/>
                <w:szCs w:val="20"/>
              </w:rPr>
              <w:t>organizacional, teniendo en cuenta los riesgos y controles del estándar internacional ISO 27001. </w:t>
            </w:r>
          </w:p>
        </w:tc>
      </w:tr>
    </w:tbl>
    <w:p w14:paraId="3D0D8073" w14:textId="77777777" w:rsidR="00FB7052" w:rsidRPr="008B2792" w:rsidRDefault="00FB7052" w:rsidP="00FB7052">
      <w:pPr>
        <w:spacing w:after="0" w:line="240" w:lineRule="auto"/>
        <w:ind w:left="0" w:firstLine="0"/>
        <w:jc w:val="center"/>
        <w:textAlignment w:val="baseline"/>
        <w:rPr>
          <w:rFonts w:ascii="Arial" w:hAnsi="Arial" w:cs="Arial"/>
          <w:color w:val="000000" w:themeColor="text1"/>
        </w:rPr>
      </w:pPr>
      <w:r w:rsidRPr="005B1EF3">
        <w:rPr>
          <w:rFonts w:ascii="Arial" w:hAnsi="Arial" w:cs="Arial"/>
          <w:b/>
          <w:bCs/>
          <w:i/>
          <w:iCs/>
          <w:color w:val="000000" w:themeColor="text1"/>
          <w:sz w:val="20"/>
          <w:szCs w:val="20"/>
        </w:rPr>
        <w:t>Fuente:</w:t>
      </w:r>
      <w:r w:rsidRPr="005B1EF3">
        <w:rPr>
          <w:rFonts w:ascii="Arial" w:hAnsi="Arial" w:cs="Arial"/>
          <w:i/>
          <w:iCs/>
          <w:color w:val="000000" w:themeColor="text1"/>
          <w:sz w:val="20"/>
          <w:szCs w:val="20"/>
        </w:rPr>
        <w:t xml:space="preserve"> Elaboración propia</w:t>
      </w:r>
      <w:r>
        <w:rPr>
          <w:rFonts w:ascii="Arial" w:hAnsi="Arial" w:cs="Arial"/>
          <w:color w:val="000000" w:themeColor="text1"/>
        </w:rPr>
        <w:t>.</w:t>
      </w:r>
    </w:p>
    <w:p w14:paraId="46BF3F06" w14:textId="5862C433" w:rsidR="00FF1FB1" w:rsidRPr="004A416D" w:rsidRDefault="00FB7052" w:rsidP="007E2E00">
      <w:pPr>
        <w:spacing w:after="0" w:line="240" w:lineRule="auto"/>
        <w:ind w:left="0" w:firstLine="0"/>
        <w:jc w:val="left"/>
        <w:textAlignment w:val="baseline"/>
        <w:rPr>
          <w:rFonts w:ascii="Arial" w:hAnsi="Arial" w:cs="Arial"/>
          <w:b/>
          <w:sz w:val="20"/>
          <w:szCs w:val="20"/>
        </w:rPr>
      </w:pPr>
      <w:r w:rsidRPr="008B2792">
        <w:rPr>
          <w:rFonts w:ascii="Arial" w:hAnsi="Arial" w:cs="Arial"/>
          <w:color w:val="000000" w:themeColor="text1"/>
        </w:rPr>
        <w:t> </w:t>
      </w:r>
      <w:r w:rsidR="00FF1FB1" w:rsidRPr="004A416D">
        <w:rPr>
          <w:rFonts w:ascii="Arial" w:hAnsi="Arial" w:cs="Arial"/>
          <w:b/>
          <w:sz w:val="20"/>
          <w:szCs w:val="20"/>
        </w:rPr>
        <w:t> </w:t>
      </w:r>
    </w:p>
    <w:p w14:paraId="0832DAE9" w14:textId="250F9292" w:rsidR="00CE1D88" w:rsidRPr="004A416D" w:rsidRDefault="0000043C" w:rsidP="00353A0C">
      <w:pPr>
        <w:pStyle w:val="Ttulo2"/>
        <w:ind w:left="1080" w:hanging="283"/>
        <w:rPr>
          <w:rFonts w:ascii="Arial" w:hAnsi="Arial" w:cs="Arial"/>
        </w:rPr>
      </w:pPr>
      <w:bookmarkStart w:id="16" w:name="_Toc91676860"/>
      <w:r w:rsidRPr="00C53726">
        <w:rPr>
          <w:rFonts w:ascii="Arial" w:hAnsi="Arial" w:cs="Arial"/>
          <w:sz w:val="24"/>
          <w:szCs w:val="24"/>
        </w:rPr>
        <w:t>6</w:t>
      </w:r>
      <w:r w:rsidR="00191463" w:rsidRPr="00C53726">
        <w:rPr>
          <w:rFonts w:ascii="Arial" w:hAnsi="Arial" w:cs="Arial"/>
          <w:sz w:val="24"/>
          <w:szCs w:val="24"/>
        </w:rPr>
        <w:t>.4.2</w:t>
      </w:r>
      <w:r w:rsidR="00C53726">
        <w:rPr>
          <w:rFonts w:ascii="Arial" w:hAnsi="Arial" w:cs="Arial"/>
        </w:rPr>
        <w:t xml:space="preserve"> </w:t>
      </w:r>
      <w:r w:rsidR="00C53726" w:rsidRPr="00C53726">
        <w:rPr>
          <w:rFonts w:ascii="Arial" w:hAnsi="Arial" w:cs="Arial"/>
          <w:sz w:val="24"/>
          <w:szCs w:val="24"/>
        </w:rPr>
        <w:t>U</w:t>
      </w:r>
      <w:r w:rsidR="00C53726" w:rsidRPr="00C53726">
        <w:rPr>
          <w:rFonts w:ascii="Arial" w:eastAsiaTheme="majorEastAsia" w:hAnsi="Arial" w:cs="Arial"/>
          <w:sz w:val="24"/>
          <w:szCs w:val="24"/>
          <w:lang w:eastAsia="en-US"/>
        </w:rPr>
        <w:t>so y apropiación</w:t>
      </w:r>
      <w:bookmarkEnd w:id="16"/>
      <w:r w:rsidR="00CE1D88" w:rsidRPr="004A416D">
        <w:rPr>
          <w:rFonts w:ascii="Arial" w:hAnsi="Arial" w:cs="Arial"/>
        </w:rPr>
        <w:t xml:space="preserve"> </w:t>
      </w:r>
    </w:p>
    <w:p w14:paraId="31E1A09F" w14:textId="77777777" w:rsidR="00FF1FB1" w:rsidRPr="004A416D" w:rsidRDefault="00FF1FB1" w:rsidP="00FF1FB1">
      <w:pPr>
        <w:spacing w:after="0" w:line="259" w:lineRule="auto"/>
        <w:ind w:left="51" w:firstLine="0"/>
        <w:jc w:val="center"/>
        <w:rPr>
          <w:rFonts w:ascii="Arial" w:hAnsi="Arial" w:cs="Arial"/>
          <w:b/>
          <w:sz w:val="20"/>
          <w:szCs w:val="20"/>
        </w:rPr>
      </w:pPr>
      <w:r w:rsidRPr="004A416D">
        <w:rPr>
          <w:rFonts w:ascii="Arial" w:hAnsi="Arial" w:cs="Arial"/>
          <w:b/>
          <w:sz w:val="20"/>
          <w:szCs w:val="20"/>
        </w:rPr>
        <w:t> </w:t>
      </w:r>
    </w:p>
    <w:p w14:paraId="570D951D" w14:textId="01E149B9" w:rsidR="00C86547" w:rsidRPr="00C53726" w:rsidRDefault="00CE1D88" w:rsidP="00CE1D88">
      <w:pPr>
        <w:rPr>
          <w:rFonts w:ascii="Arial" w:hAnsi="Arial" w:cs="Arial"/>
          <w:color w:val="000000" w:themeColor="text1"/>
        </w:rPr>
      </w:pPr>
      <w:r w:rsidRPr="00C53726">
        <w:rPr>
          <w:rFonts w:ascii="Arial" w:hAnsi="Arial" w:cs="Arial"/>
          <w:color w:val="000000" w:themeColor="text1"/>
        </w:rPr>
        <w:t>Se realizó el ejercicio de análisis DOFA para identificar el nivel de aceptación y adopción del uso de las tecnologías de información en los procesos, identificando las siguientes debilidades y oportunidades, que sirvieron para la construcción de la hoja de ruta con iniciativas de TI:</w:t>
      </w:r>
    </w:p>
    <w:p w14:paraId="08466900" w14:textId="77777777" w:rsidR="00C86547" w:rsidRPr="004A416D" w:rsidRDefault="00C86547" w:rsidP="00025172">
      <w:pPr>
        <w:rPr>
          <w:rFonts w:ascii="Arial" w:hAnsi="Arial" w:cs="Arial"/>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7"/>
        <w:gridCol w:w="5569"/>
      </w:tblGrid>
      <w:tr w:rsidR="00D637CC" w:rsidRPr="004A19F6" w14:paraId="5501569D" w14:textId="77777777" w:rsidTr="005B1EF3">
        <w:trPr>
          <w:trHeight w:val="375"/>
          <w:tblHeader/>
        </w:trPr>
        <w:tc>
          <w:tcPr>
            <w:tcW w:w="2198" w:type="pct"/>
            <w:tcBorders>
              <w:top w:val="single" w:sz="6" w:space="0" w:color="000000"/>
              <w:left w:val="single" w:sz="6" w:space="0" w:color="000000"/>
              <w:bottom w:val="single" w:sz="6" w:space="0" w:color="000000"/>
              <w:right w:val="single" w:sz="6" w:space="0" w:color="000000"/>
            </w:tcBorders>
            <w:shd w:val="clear" w:color="auto" w:fill="DEEAF6"/>
            <w:hideMark/>
          </w:tcPr>
          <w:p w14:paraId="573A18E8" w14:textId="3E25AC40" w:rsidR="00191463" w:rsidRPr="004A19F6" w:rsidRDefault="00191463" w:rsidP="00B02C02">
            <w:pPr>
              <w:spacing w:after="0" w:line="259" w:lineRule="auto"/>
              <w:ind w:left="142" w:right="149" w:firstLine="0"/>
              <w:jc w:val="center"/>
              <w:rPr>
                <w:rFonts w:ascii="Arial" w:hAnsi="Arial" w:cs="Arial"/>
                <w:b/>
                <w:bCs/>
                <w:color w:val="000000" w:themeColor="text1"/>
                <w:sz w:val="20"/>
                <w:szCs w:val="20"/>
              </w:rPr>
            </w:pPr>
            <w:r w:rsidRPr="004A19F6">
              <w:rPr>
                <w:rFonts w:ascii="Arial" w:hAnsi="Arial" w:cs="Arial"/>
                <w:b/>
                <w:bCs/>
                <w:color w:val="000000" w:themeColor="text1"/>
                <w:sz w:val="20"/>
                <w:szCs w:val="20"/>
              </w:rPr>
              <w:t>Fortalezas</w:t>
            </w:r>
          </w:p>
        </w:tc>
        <w:tc>
          <w:tcPr>
            <w:tcW w:w="2802" w:type="pct"/>
            <w:tcBorders>
              <w:top w:val="single" w:sz="6" w:space="0" w:color="000000"/>
              <w:left w:val="nil"/>
              <w:bottom w:val="single" w:sz="6" w:space="0" w:color="000000"/>
              <w:right w:val="single" w:sz="6" w:space="0" w:color="000000"/>
            </w:tcBorders>
            <w:shd w:val="clear" w:color="auto" w:fill="DEEAF6"/>
            <w:hideMark/>
          </w:tcPr>
          <w:p w14:paraId="6ADA5525" w14:textId="464DF1E2" w:rsidR="00191463" w:rsidRPr="004A19F6" w:rsidRDefault="00191463" w:rsidP="00B02C02">
            <w:pPr>
              <w:spacing w:after="0" w:line="259" w:lineRule="auto"/>
              <w:ind w:left="70" w:right="170" w:firstLine="0"/>
              <w:jc w:val="center"/>
              <w:rPr>
                <w:rFonts w:ascii="Arial" w:hAnsi="Arial" w:cs="Arial"/>
                <w:b/>
                <w:bCs/>
                <w:color w:val="000000" w:themeColor="text1"/>
                <w:sz w:val="20"/>
                <w:szCs w:val="20"/>
              </w:rPr>
            </w:pPr>
            <w:r w:rsidRPr="004A19F6">
              <w:rPr>
                <w:rFonts w:ascii="Arial" w:hAnsi="Arial" w:cs="Arial"/>
                <w:b/>
                <w:bCs/>
                <w:color w:val="000000" w:themeColor="text1"/>
                <w:sz w:val="20"/>
                <w:szCs w:val="20"/>
              </w:rPr>
              <w:t>Debilidades</w:t>
            </w:r>
          </w:p>
        </w:tc>
      </w:tr>
      <w:tr w:rsidR="009256F5" w:rsidRPr="004A19F6" w14:paraId="08B6911B" w14:textId="77777777" w:rsidTr="007E2E00">
        <w:trPr>
          <w:trHeight w:val="1005"/>
        </w:trPr>
        <w:tc>
          <w:tcPr>
            <w:tcW w:w="2198" w:type="pct"/>
            <w:vMerge w:val="restart"/>
            <w:tcBorders>
              <w:top w:val="nil"/>
              <w:left w:val="single" w:sz="6" w:space="0" w:color="000000"/>
              <w:right w:val="single" w:sz="6" w:space="0" w:color="000000"/>
            </w:tcBorders>
            <w:shd w:val="clear" w:color="auto" w:fill="auto"/>
            <w:vAlign w:val="center"/>
            <w:hideMark/>
          </w:tcPr>
          <w:p w14:paraId="627C5742" w14:textId="77777777" w:rsidR="00B02C02" w:rsidRPr="004A19F6" w:rsidRDefault="00B02C02" w:rsidP="00B02C02">
            <w:pPr>
              <w:ind w:left="142" w:right="149"/>
              <w:rPr>
                <w:rFonts w:ascii="Arial" w:hAnsi="Arial" w:cs="Arial"/>
                <w:color w:val="000000" w:themeColor="text1"/>
                <w:sz w:val="20"/>
                <w:szCs w:val="20"/>
              </w:rPr>
            </w:pPr>
            <w:r w:rsidRPr="004A19F6">
              <w:rPr>
                <w:rFonts w:ascii="Arial" w:hAnsi="Arial" w:cs="Arial"/>
                <w:color w:val="000000" w:themeColor="text1"/>
                <w:sz w:val="20"/>
                <w:szCs w:val="20"/>
              </w:rPr>
              <w:t>Se cuenta con recursos necesarios para soportar la operación de TI y renovar la infraestructura Tecnológica de manera escalonada según priorización</w:t>
            </w:r>
          </w:p>
          <w:p w14:paraId="2F64ADB6" w14:textId="3E29BE75" w:rsidR="009256F5" w:rsidRPr="004A19F6" w:rsidRDefault="009256F5" w:rsidP="00B02C02">
            <w:pPr>
              <w:spacing w:after="0" w:line="259" w:lineRule="auto"/>
              <w:ind w:left="142" w:right="149" w:firstLine="0"/>
              <w:rPr>
                <w:rFonts w:ascii="Arial" w:hAnsi="Arial" w:cs="Arial"/>
                <w:color w:val="000000" w:themeColor="text1"/>
                <w:sz w:val="20"/>
                <w:szCs w:val="20"/>
              </w:rPr>
            </w:pPr>
          </w:p>
        </w:tc>
        <w:tc>
          <w:tcPr>
            <w:tcW w:w="2802" w:type="pct"/>
            <w:tcBorders>
              <w:top w:val="nil"/>
              <w:left w:val="nil"/>
              <w:bottom w:val="single" w:sz="6" w:space="0" w:color="000000"/>
              <w:right w:val="single" w:sz="6" w:space="0" w:color="000000"/>
            </w:tcBorders>
            <w:shd w:val="clear" w:color="auto" w:fill="auto"/>
            <w:hideMark/>
          </w:tcPr>
          <w:p w14:paraId="4468EF71" w14:textId="7E80FE2A" w:rsidR="009256F5" w:rsidRPr="004A19F6" w:rsidRDefault="009256F5" w:rsidP="00C53726">
            <w:pPr>
              <w:spacing w:after="0" w:line="259" w:lineRule="auto"/>
              <w:ind w:left="70" w:right="170" w:firstLine="0"/>
              <w:rPr>
                <w:rFonts w:ascii="Arial" w:hAnsi="Arial" w:cs="Arial"/>
                <w:color w:val="000000" w:themeColor="text1"/>
                <w:sz w:val="20"/>
                <w:szCs w:val="20"/>
              </w:rPr>
            </w:pPr>
            <w:r w:rsidRPr="004A19F6">
              <w:rPr>
                <w:rFonts w:ascii="Arial" w:hAnsi="Arial" w:cs="Arial"/>
                <w:color w:val="000000" w:themeColor="text1"/>
                <w:sz w:val="20"/>
                <w:szCs w:val="20"/>
              </w:rPr>
              <w:t>No se cuenta con una arquitectura de información en todos los procesos que permita estandarizar los datos para un mejor proceso de toma de decisiones. </w:t>
            </w:r>
          </w:p>
        </w:tc>
      </w:tr>
      <w:tr w:rsidR="009256F5" w:rsidRPr="004A19F6" w14:paraId="1F1F52C4" w14:textId="77777777" w:rsidTr="007E2E00">
        <w:trPr>
          <w:trHeight w:val="697"/>
        </w:trPr>
        <w:tc>
          <w:tcPr>
            <w:tcW w:w="2198" w:type="pct"/>
            <w:vMerge/>
            <w:tcBorders>
              <w:left w:val="single" w:sz="6" w:space="0" w:color="000000"/>
              <w:bottom w:val="single" w:sz="6" w:space="0" w:color="000000"/>
              <w:right w:val="single" w:sz="6" w:space="0" w:color="000000"/>
            </w:tcBorders>
            <w:shd w:val="clear" w:color="auto" w:fill="auto"/>
          </w:tcPr>
          <w:p w14:paraId="36FC0325" w14:textId="77777777" w:rsidR="009256F5" w:rsidRPr="004A19F6" w:rsidRDefault="009256F5" w:rsidP="00B02C02">
            <w:pPr>
              <w:spacing w:after="0" w:line="259" w:lineRule="auto"/>
              <w:ind w:left="142" w:right="149" w:firstLine="0"/>
              <w:rPr>
                <w:rFonts w:ascii="Arial" w:hAnsi="Arial" w:cs="Arial"/>
                <w:color w:val="000000" w:themeColor="text1"/>
                <w:sz w:val="20"/>
                <w:szCs w:val="20"/>
              </w:rPr>
            </w:pPr>
          </w:p>
        </w:tc>
        <w:tc>
          <w:tcPr>
            <w:tcW w:w="2802" w:type="pct"/>
            <w:tcBorders>
              <w:top w:val="nil"/>
              <w:left w:val="nil"/>
              <w:bottom w:val="single" w:sz="6" w:space="0" w:color="000000"/>
              <w:right w:val="single" w:sz="6" w:space="0" w:color="000000"/>
            </w:tcBorders>
            <w:shd w:val="clear" w:color="auto" w:fill="auto"/>
          </w:tcPr>
          <w:p w14:paraId="7D116367" w14:textId="0F6B4607" w:rsidR="009256F5" w:rsidRPr="004A19F6" w:rsidRDefault="009256F5" w:rsidP="00C53726">
            <w:pPr>
              <w:spacing w:after="0" w:line="259" w:lineRule="auto"/>
              <w:ind w:left="70" w:right="170" w:firstLine="0"/>
              <w:rPr>
                <w:rFonts w:ascii="Arial" w:hAnsi="Arial" w:cs="Arial"/>
                <w:color w:val="000000" w:themeColor="text1"/>
                <w:sz w:val="20"/>
                <w:szCs w:val="20"/>
              </w:rPr>
            </w:pPr>
            <w:r w:rsidRPr="004A19F6">
              <w:rPr>
                <w:rFonts w:ascii="Arial" w:hAnsi="Arial" w:cs="Arial"/>
                <w:color w:val="000000" w:themeColor="text1"/>
                <w:sz w:val="20"/>
                <w:szCs w:val="20"/>
              </w:rPr>
              <w:t>Gran parte de los procesos y actividades no cuentan con sistemas de información que soporten su operación. Existen herramientas, infraestructura y sistemas de información obsoletos, y/o que no son compatibles con los demás componentes de TI internos y externos</w:t>
            </w:r>
          </w:p>
        </w:tc>
      </w:tr>
      <w:tr w:rsidR="00D637CC" w:rsidRPr="004A19F6" w14:paraId="60AE09C5" w14:textId="77777777" w:rsidTr="007E2E00">
        <w:trPr>
          <w:trHeight w:val="1547"/>
        </w:trPr>
        <w:tc>
          <w:tcPr>
            <w:tcW w:w="2198" w:type="pct"/>
            <w:tcBorders>
              <w:top w:val="nil"/>
              <w:left w:val="single" w:sz="6" w:space="0" w:color="000000"/>
              <w:bottom w:val="single" w:sz="6" w:space="0" w:color="000000"/>
              <w:right w:val="single" w:sz="6" w:space="0" w:color="000000"/>
            </w:tcBorders>
            <w:shd w:val="clear" w:color="auto" w:fill="auto"/>
            <w:hideMark/>
          </w:tcPr>
          <w:p w14:paraId="19BA3C22" w14:textId="79BFD917" w:rsidR="00191463" w:rsidRPr="004A19F6" w:rsidRDefault="00191463" w:rsidP="00B02C02">
            <w:pPr>
              <w:spacing w:after="0" w:line="259" w:lineRule="auto"/>
              <w:ind w:left="142" w:right="149" w:firstLine="0"/>
              <w:rPr>
                <w:rFonts w:ascii="Arial" w:hAnsi="Arial" w:cs="Arial"/>
                <w:color w:val="000000" w:themeColor="text1"/>
                <w:sz w:val="20"/>
                <w:szCs w:val="20"/>
              </w:rPr>
            </w:pPr>
            <w:r w:rsidRPr="004A19F6">
              <w:rPr>
                <w:rFonts w:ascii="Arial" w:hAnsi="Arial" w:cs="Arial"/>
                <w:color w:val="000000" w:themeColor="text1"/>
                <w:sz w:val="20"/>
                <w:szCs w:val="20"/>
              </w:rPr>
              <w:t>La entidad ha venido estructurando l</w:t>
            </w:r>
            <w:r w:rsidR="002C1434" w:rsidRPr="004A19F6">
              <w:rPr>
                <w:rFonts w:ascii="Arial" w:hAnsi="Arial" w:cs="Arial"/>
                <w:color w:val="000000" w:themeColor="text1"/>
                <w:sz w:val="20"/>
                <w:szCs w:val="20"/>
              </w:rPr>
              <w:t>os</w:t>
            </w:r>
            <w:r w:rsidRPr="004A19F6">
              <w:rPr>
                <w:rFonts w:ascii="Arial" w:hAnsi="Arial" w:cs="Arial"/>
                <w:color w:val="000000" w:themeColor="text1"/>
                <w:sz w:val="20"/>
                <w:szCs w:val="20"/>
              </w:rPr>
              <w:t> planes de tecnología desde vigencias pasadas, lo cual ha permitido dar continuidad a la mayoría de los proyectos establecidos. </w:t>
            </w:r>
          </w:p>
        </w:tc>
        <w:tc>
          <w:tcPr>
            <w:tcW w:w="2802" w:type="pct"/>
            <w:tcBorders>
              <w:top w:val="nil"/>
              <w:left w:val="nil"/>
              <w:bottom w:val="single" w:sz="6" w:space="0" w:color="000000"/>
              <w:right w:val="single" w:sz="6" w:space="0" w:color="000000"/>
            </w:tcBorders>
            <w:shd w:val="clear" w:color="auto" w:fill="auto"/>
            <w:hideMark/>
          </w:tcPr>
          <w:p w14:paraId="0C66D961" w14:textId="34A8B1AF" w:rsidR="00191463" w:rsidRPr="004A19F6" w:rsidRDefault="00191463" w:rsidP="00C53726">
            <w:pPr>
              <w:spacing w:after="0" w:line="259" w:lineRule="auto"/>
              <w:ind w:left="70" w:right="170" w:firstLine="0"/>
              <w:rPr>
                <w:rFonts w:ascii="Arial" w:hAnsi="Arial" w:cs="Arial"/>
                <w:color w:val="000000" w:themeColor="text1"/>
                <w:sz w:val="20"/>
                <w:szCs w:val="20"/>
              </w:rPr>
            </w:pPr>
            <w:r w:rsidRPr="004A19F6">
              <w:rPr>
                <w:rFonts w:ascii="Arial" w:hAnsi="Arial" w:cs="Arial"/>
                <w:color w:val="000000" w:themeColor="text1"/>
                <w:sz w:val="20"/>
                <w:szCs w:val="20"/>
              </w:rPr>
              <w:t>Falta de personal especializado suficiente en temas de gestión de TI: proyectos, arquitectura empresarial, calidad, gestión de información, desarrollo y soporte de soluciones a la medida y empresariales, y arquitectura de nube </w:t>
            </w:r>
          </w:p>
        </w:tc>
      </w:tr>
      <w:tr w:rsidR="00D637CC" w:rsidRPr="004A19F6" w14:paraId="135838FD" w14:textId="77777777" w:rsidTr="007E2E00">
        <w:trPr>
          <w:trHeight w:val="2115"/>
        </w:trPr>
        <w:tc>
          <w:tcPr>
            <w:tcW w:w="2198" w:type="pct"/>
            <w:vMerge w:val="restart"/>
            <w:tcBorders>
              <w:top w:val="nil"/>
              <w:left w:val="single" w:sz="6" w:space="0" w:color="000000"/>
              <w:bottom w:val="single" w:sz="6" w:space="0" w:color="000000"/>
              <w:right w:val="single" w:sz="6" w:space="0" w:color="000000"/>
            </w:tcBorders>
            <w:shd w:val="clear" w:color="auto" w:fill="auto"/>
            <w:hideMark/>
          </w:tcPr>
          <w:p w14:paraId="0FB9B8DD" w14:textId="77777777" w:rsidR="00191463" w:rsidRPr="004A19F6" w:rsidRDefault="00191463" w:rsidP="00B02C02">
            <w:pPr>
              <w:spacing w:after="0" w:line="259" w:lineRule="auto"/>
              <w:ind w:left="142" w:right="149" w:firstLine="0"/>
              <w:rPr>
                <w:rFonts w:ascii="Arial" w:hAnsi="Arial" w:cs="Arial"/>
                <w:color w:val="000000" w:themeColor="text1"/>
                <w:sz w:val="20"/>
                <w:szCs w:val="20"/>
              </w:rPr>
            </w:pPr>
            <w:r w:rsidRPr="004A19F6">
              <w:rPr>
                <w:rFonts w:ascii="Arial" w:hAnsi="Arial" w:cs="Arial"/>
                <w:color w:val="000000" w:themeColor="text1"/>
                <w:sz w:val="20"/>
                <w:szCs w:val="20"/>
              </w:rPr>
              <w:t>Se cuenta con un grupo de profesionales en diferentes ramas de tecnología lo cual permite planear, implementar y operar servicios de TI en cumplimiento al catálogo de servicios. </w:t>
            </w:r>
          </w:p>
        </w:tc>
        <w:tc>
          <w:tcPr>
            <w:tcW w:w="2802" w:type="pct"/>
            <w:tcBorders>
              <w:top w:val="nil"/>
              <w:left w:val="nil"/>
              <w:bottom w:val="single" w:sz="6" w:space="0" w:color="000000"/>
              <w:right w:val="single" w:sz="6" w:space="0" w:color="000000"/>
            </w:tcBorders>
            <w:shd w:val="clear" w:color="auto" w:fill="auto"/>
            <w:hideMark/>
          </w:tcPr>
          <w:p w14:paraId="07A656AF" w14:textId="3DEA749C" w:rsidR="00191463" w:rsidRPr="004A19F6" w:rsidRDefault="00191463" w:rsidP="00C53726">
            <w:pPr>
              <w:spacing w:after="0" w:line="259" w:lineRule="auto"/>
              <w:ind w:left="70" w:right="170" w:firstLine="0"/>
              <w:rPr>
                <w:rFonts w:ascii="Arial" w:hAnsi="Arial" w:cs="Arial"/>
                <w:color w:val="000000" w:themeColor="text1"/>
                <w:sz w:val="20"/>
                <w:szCs w:val="20"/>
              </w:rPr>
            </w:pPr>
            <w:r w:rsidRPr="004A19F6">
              <w:rPr>
                <w:rFonts w:ascii="Arial" w:hAnsi="Arial" w:cs="Arial"/>
                <w:color w:val="000000" w:themeColor="text1"/>
                <w:sz w:val="20"/>
                <w:szCs w:val="20"/>
              </w:rPr>
              <w:t>Los proyectos de tecnología; en especial los de implementación de sistemas de información, estandarización de datos y gobernanza tienen alta resistencia al cambio por parte de los usuarios finales, ya sea porque las personas no se comprometen con las nuevas responsabilidades que da el cambio o falta de conocimiento y habilidades técnicas. </w:t>
            </w:r>
          </w:p>
        </w:tc>
      </w:tr>
      <w:tr w:rsidR="00D637CC" w:rsidRPr="004A19F6" w14:paraId="559E29F1" w14:textId="77777777" w:rsidTr="007E2E00">
        <w:trPr>
          <w:trHeight w:val="981"/>
        </w:trPr>
        <w:tc>
          <w:tcPr>
            <w:tcW w:w="2198" w:type="pct"/>
            <w:vMerge/>
            <w:tcBorders>
              <w:top w:val="nil"/>
              <w:left w:val="single" w:sz="6" w:space="0" w:color="000000"/>
              <w:bottom w:val="single" w:sz="6" w:space="0" w:color="000000"/>
              <w:right w:val="single" w:sz="6" w:space="0" w:color="000000"/>
            </w:tcBorders>
            <w:shd w:val="clear" w:color="auto" w:fill="auto"/>
            <w:vAlign w:val="center"/>
            <w:hideMark/>
          </w:tcPr>
          <w:p w14:paraId="3A8F0B57" w14:textId="77777777" w:rsidR="00191463" w:rsidRPr="004A19F6" w:rsidRDefault="00191463" w:rsidP="00B02C02">
            <w:pPr>
              <w:spacing w:after="0" w:line="259" w:lineRule="auto"/>
              <w:ind w:left="142" w:right="149" w:firstLine="0"/>
              <w:rPr>
                <w:rFonts w:ascii="Arial" w:hAnsi="Arial" w:cs="Arial"/>
                <w:color w:val="000000" w:themeColor="text1"/>
                <w:sz w:val="20"/>
                <w:szCs w:val="20"/>
              </w:rPr>
            </w:pPr>
          </w:p>
        </w:tc>
        <w:tc>
          <w:tcPr>
            <w:tcW w:w="2802" w:type="pct"/>
            <w:tcBorders>
              <w:top w:val="nil"/>
              <w:left w:val="nil"/>
              <w:bottom w:val="single" w:sz="6" w:space="0" w:color="000000"/>
              <w:right w:val="single" w:sz="6" w:space="0" w:color="000000"/>
            </w:tcBorders>
            <w:shd w:val="clear" w:color="auto" w:fill="auto"/>
            <w:hideMark/>
          </w:tcPr>
          <w:p w14:paraId="15B18092" w14:textId="63F7ACF9" w:rsidR="00191463" w:rsidRPr="004A19F6" w:rsidRDefault="00191463" w:rsidP="00C53726">
            <w:pPr>
              <w:spacing w:after="0" w:line="259" w:lineRule="auto"/>
              <w:ind w:left="70" w:right="170" w:firstLine="0"/>
              <w:rPr>
                <w:rFonts w:ascii="Arial" w:hAnsi="Arial" w:cs="Arial"/>
                <w:color w:val="000000" w:themeColor="text1"/>
                <w:sz w:val="20"/>
                <w:szCs w:val="20"/>
              </w:rPr>
            </w:pPr>
            <w:r w:rsidRPr="004A19F6">
              <w:rPr>
                <w:rFonts w:ascii="Arial" w:hAnsi="Arial" w:cs="Arial"/>
                <w:color w:val="000000" w:themeColor="text1"/>
                <w:sz w:val="20"/>
                <w:szCs w:val="20"/>
              </w:rPr>
              <w:t>Nivel de compromiso muy bajo por parte de los usuarios durante la ejecución de la estrategia y actividades de uso y apropiación de herramien</w:t>
            </w:r>
            <w:r w:rsidR="00D637CC" w:rsidRPr="004A19F6">
              <w:rPr>
                <w:rFonts w:ascii="Arial" w:hAnsi="Arial" w:cs="Arial"/>
                <w:color w:val="000000" w:themeColor="text1"/>
                <w:sz w:val="20"/>
                <w:szCs w:val="20"/>
              </w:rPr>
              <w:t>ta</w:t>
            </w:r>
            <w:r w:rsidRPr="004A19F6">
              <w:rPr>
                <w:rFonts w:ascii="Arial" w:hAnsi="Arial" w:cs="Arial"/>
                <w:color w:val="000000" w:themeColor="text1"/>
                <w:sz w:val="20"/>
                <w:szCs w:val="20"/>
              </w:rPr>
              <w:t>s tecnológicas. </w:t>
            </w:r>
          </w:p>
        </w:tc>
      </w:tr>
      <w:tr w:rsidR="00D637CC" w:rsidRPr="004A19F6" w14:paraId="3AD4C5FF" w14:textId="77777777" w:rsidTr="007E2E00">
        <w:trPr>
          <w:trHeight w:val="1832"/>
        </w:trPr>
        <w:tc>
          <w:tcPr>
            <w:tcW w:w="2198" w:type="pct"/>
            <w:tcBorders>
              <w:top w:val="nil"/>
              <w:left w:val="single" w:sz="6" w:space="0" w:color="000000"/>
              <w:bottom w:val="single" w:sz="6" w:space="0" w:color="000000"/>
              <w:right w:val="single" w:sz="6" w:space="0" w:color="000000"/>
            </w:tcBorders>
            <w:shd w:val="clear" w:color="auto" w:fill="auto"/>
            <w:hideMark/>
          </w:tcPr>
          <w:p w14:paraId="3D9C0995" w14:textId="77777777" w:rsidR="007F7163" w:rsidRPr="004A19F6" w:rsidRDefault="007F7163" w:rsidP="007F7163">
            <w:pPr>
              <w:ind w:left="0" w:right="131"/>
              <w:rPr>
                <w:rFonts w:ascii="Arial" w:hAnsi="Arial" w:cs="Arial"/>
                <w:color w:val="000000" w:themeColor="text1"/>
                <w:sz w:val="20"/>
                <w:szCs w:val="20"/>
              </w:rPr>
            </w:pPr>
            <w:r w:rsidRPr="004A19F6">
              <w:rPr>
                <w:rFonts w:ascii="Arial" w:hAnsi="Arial" w:cs="Arial"/>
                <w:color w:val="000000" w:themeColor="text1"/>
                <w:sz w:val="20"/>
                <w:szCs w:val="20"/>
              </w:rPr>
              <w:lastRenderedPageBreak/>
              <w:t>Los planes, programas, proyectos y la inversión en TI se encuentran alineados con los objetivos y metas institucionales</w:t>
            </w:r>
          </w:p>
          <w:p w14:paraId="2FBBF8A4" w14:textId="6AFE6CAD" w:rsidR="00191463" w:rsidRPr="004A19F6" w:rsidRDefault="00191463" w:rsidP="00B02C02">
            <w:pPr>
              <w:spacing w:after="0" w:line="259" w:lineRule="auto"/>
              <w:ind w:left="142" w:right="149" w:firstLine="0"/>
              <w:rPr>
                <w:rFonts w:ascii="Arial" w:hAnsi="Arial" w:cs="Arial"/>
                <w:color w:val="000000" w:themeColor="text1"/>
                <w:sz w:val="20"/>
                <w:szCs w:val="20"/>
              </w:rPr>
            </w:pPr>
          </w:p>
        </w:tc>
        <w:tc>
          <w:tcPr>
            <w:tcW w:w="2802" w:type="pct"/>
            <w:tcBorders>
              <w:top w:val="nil"/>
              <w:left w:val="nil"/>
              <w:bottom w:val="single" w:sz="6" w:space="0" w:color="000000"/>
              <w:right w:val="single" w:sz="6" w:space="0" w:color="000000"/>
            </w:tcBorders>
            <w:shd w:val="clear" w:color="auto" w:fill="auto"/>
            <w:hideMark/>
          </w:tcPr>
          <w:p w14:paraId="4A585C2B" w14:textId="3E5F1041" w:rsidR="00191463" w:rsidRPr="004A19F6" w:rsidRDefault="00191463" w:rsidP="00C53726">
            <w:pPr>
              <w:spacing w:after="0" w:line="259" w:lineRule="auto"/>
              <w:ind w:left="70" w:right="170" w:firstLine="0"/>
              <w:rPr>
                <w:rFonts w:ascii="Arial" w:hAnsi="Arial" w:cs="Arial"/>
                <w:color w:val="000000" w:themeColor="text1"/>
                <w:sz w:val="20"/>
                <w:szCs w:val="20"/>
              </w:rPr>
            </w:pPr>
            <w:r w:rsidRPr="004A19F6">
              <w:rPr>
                <w:rFonts w:ascii="Arial" w:hAnsi="Arial" w:cs="Arial"/>
                <w:color w:val="000000" w:themeColor="text1"/>
                <w:sz w:val="20"/>
                <w:szCs w:val="20"/>
              </w:rPr>
              <w:t xml:space="preserve">No se cuenta con un equipo de profesionales de procesos suficiente a lo largo de toda la entidad que </w:t>
            </w:r>
            <w:r w:rsidR="00F6073E" w:rsidRPr="004A19F6">
              <w:rPr>
                <w:rFonts w:ascii="Arial" w:hAnsi="Arial" w:cs="Arial"/>
                <w:color w:val="000000" w:themeColor="text1"/>
                <w:sz w:val="20"/>
                <w:szCs w:val="20"/>
              </w:rPr>
              <w:t>revise optimice</w:t>
            </w:r>
            <w:r w:rsidRPr="004A19F6">
              <w:rPr>
                <w:rFonts w:ascii="Arial" w:hAnsi="Arial" w:cs="Arial"/>
                <w:color w:val="000000" w:themeColor="text1"/>
                <w:sz w:val="20"/>
                <w:szCs w:val="20"/>
              </w:rPr>
              <w:t xml:space="preserve"> los procedimientos para mejorar la gestión institucional y la reducción del uso de papel o genere estrategias efectivas de uso de herramientas tecnológicas existentes para soportar sus operaciones. </w:t>
            </w:r>
          </w:p>
        </w:tc>
      </w:tr>
    </w:tbl>
    <w:p w14:paraId="17C1E10B" w14:textId="77777777" w:rsidR="007F7163" w:rsidRPr="005B1EF3" w:rsidRDefault="007F7163" w:rsidP="007F7163">
      <w:pPr>
        <w:spacing w:after="0" w:line="240" w:lineRule="auto"/>
        <w:ind w:left="0" w:firstLine="0"/>
        <w:jc w:val="center"/>
        <w:textAlignment w:val="baseline"/>
        <w:rPr>
          <w:rFonts w:ascii="Arial" w:hAnsi="Arial" w:cs="Arial"/>
          <w:i/>
          <w:iCs/>
          <w:color w:val="000000" w:themeColor="text1"/>
          <w:sz w:val="20"/>
          <w:szCs w:val="20"/>
        </w:rPr>
      </w:pPr>
      <w:r w:rsidRPr="005B1EF3">
        <w:rPr>
          <w:rFonts w:ascii="Arial" w:hAnsi="Arial" w:cs="Arial"/>
          <w:b/>
          <w:bCs/>
          <w:i/>
          <w:iCs/>
          <w:color w:val="000000" w:themeColor="text1"/>
          <w:sz w:val="20"/>
          <w:szCs w:val="20"/>
        </w:rPr>
        <w:t>Fuente:</w:t>
      </w:r>
      <w:r w:rsidRPr="005B1EF3">
        <w:rPr>
          <w:rFonts w:ascii="Arial" w:hAnsi="Arial" w:cs="Arial"/>
          <w:i/>
          <w:iCs/>
          <w:color w:val="000000" w:themeColor="text1"/>
          <w:sz w:val="20"/>
          <w:szCs w:val="20"/>
        </w:rPr>
        <w:t xml:space="preserve"> Elaboración propia.</w:t>
      </w:r>
    </w:p>
    <w:p w14:paraId="24074764" w14:textId="0A204A8E" w:rsidR="00C86547" w:rsidRPr="00C53726" w:rsidRDefault="00C86547" w:rsidP="00C53726">
      <w:pPr>
        <w:spacing w:after="0" w:line="259" w:lineRule="auto"/>
        <w:ind w:left="51" w:firstLine="0"/>
        <w:jc w:val="center"/>
        <w:rPr>
          <w:rFonts w:ascii="Arial" w:hAnsi="Arial" w:cs="Arial"/>
          <w:color w:val="000000" w:themeColor="text1"/>
        </w:rPr>
      </w:pPr>
    </w:p>
    <w:tbl>
      <w:tblPr>
        <w:tblW w:w="972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60"/>
        <w:gridCol w:w="4860"/>
      </w:tblGrid>
      <w:tr w:rsidR="00E70F90" w:rsidRPr="00DD401D" w14:paraId="6388BD53" w14:textId="77777777" w:rsidTr="007F7163">
        <w:trPr>
          <w:trHeight w:val="450"/>
        </w:trPr>
        <w:tc>
          <w:tcPr>
            <w:tcW w:w="4860" w:type="dxa"/>
            <w:tcBorders>
              <w:top w:val="single" w:sz="6" w:space="0" w:color="000000"/>
              <w:left w:val="single" w:sz="6" w:space="0" w:color="000000"/>
              <w:bottom w:val="single" w:sz="6" w:space="0" w:color="000000"/>
              <w:right w:val="single" w:sz="6" w:space="0" w:color="000000"/>
            </w:tcBorders>
            <w:shd w:val="clear" w:color="auto" w:fill="DEEAF6"/>
            <w:hideMark/>
          </w:tcPr>
          <w:p w14:paraId="7EAD01B6" w14:textId="21E17075" w:rsidR="00E70F90" w:rsidRPr="005B1EF3" w:rsidRDefault="00E70F90" w:rsidP="005B1EF3">
            <w:pPr>
              <w:spacing w:after="0" w:line="259" w:lineRule="auto"/>
              <w:ind w:left="155" w:right="166" w:firstLine="0"/>
              <w:jc w:val="center"/>
              <w:rPr>
                <w:rFonts w:ascii="Arial" w:hAnsi="Arial" w:cs="Arial"/>
                <w:b/>
                <w:bCs/>
                <w:color w:val="000000" w:themeColor="text1"/>
                <w:sz w:val="20"/>
                <w:szCs w:val="20"/>
              </w:rPr>
            </w:pPr>
            <w:r w:rsidRPr="005B1EF3">
              <w:rPr>
                <w:rFonts w:ascii="Arial" w:hAnsi="Arial" w:cs="Arial"/>
                <w:b/>
                <w:bCs/>
                <w:color w:val="000000" w:themeColor="text1"/>
                <w:sz w:val="20"/>
                <w:szCs w:val="20"/>
              </w:rPr>
              <w:t>Oportunidades</w:t>
            </w:r>
          </w:p>
        </w:tc>
        <w:tc>
          <w:tcPr>
            <w:tcW w:w="4860" w:type="dxa"/>
            <w:tcBorders>
              <w:top w:val="single" w:sz="6" w:space="0" w:color="000000"/>
              <w:left w:val="nil"/>
              <w:bottom w:val="single" w:sz="6" w:space="0" w:color="000000"/>
              <w:right w:val="single" w:sz="6" w:space="0" w:color="000000"/>
            </w:tcBorders>
            <w:shd w:val="clear" w:color="auto" w:fill="DEEAF6"/>
            <w:hideMark/>
          </w:tcPr>
          <w:p w14:paraId="4E27AF9B" w14:textId="60A3FBA3" w:rsidR="00E70F90" w:rsidRPr="005B1EF3" w:rsidRDefault="00E70F90" w:rsidP="005B1EF3">
            <w:pPr>
              <w:spacing w:after="0" w:line="259" w:lineRule="auto"/>
              <w:ind w:left="117" w:right="206" w:firstLine="0"/>
              <w:jc w:val="center"/>
              <w:rPr>
                <w:rFonts w:ascii="Arial" w:hAnsi="Arial" w:cs="Arial"/>
                <w:b/>
                <w:bCs/>
                <w:color w:val="000000" w:themeColor="text1"/>
                <w:sz w:val="20"/>
                <w:szCs w:val="20"/>
              </w:rPr>
            </w:pPr>
            <w:r w:rsidRPr="005B1EF3">
              <w:rPr>
                <w:rFonts w:ascii="Arial" w:hAnsi="Arial" w:cs="Arial"/>
                <w:b/>
                <w:bCs/>
                <w:color w:val="000000" w:themeColor="text1"/>
                <w:sz w:val="20"/>
                <w:szCs w:val="20"/>
              </w:rPr>
              <w:t>Amenazas</w:t>
            </w:r>
          </w:p>
        </w:tc>
      </w:tr>
      <w:tr w:rsidR="00E70F90" w:rsidRPr="00DD401D" w14:paraId="55AFF77D" w14:textId="77777777" w:rsidTr="007F7163">
        <w:trPr>
          <w:trHeight w:val="1176"/>
        </w:trPr>
        <w:tc>
          <w:tcPr>
            <w:tcW w:w="4860" w:type="dxa"/>
            <w:tcBorders>
              <w:top w:val="nil"/>
              <w:left w:val="single" w:sz="6" w:space="0" w:color="000000"/>
              <w:bottom w:val="single" w:sz="6" w:space="0" w:color="000000"/>
              <w:right w:val="single" w:sz="6" w:space="0" w:color="000000"/>
            </w:tcBorders>
            <w:shd w:val="clear" w:color="auto" w:fill="auto"/>
            <w:hideMark/>
          </w:tcPr>
          <w:p w14:paraId="544B4758" w14:textId="08EBC490" w:rsidR="00E70F90" w:rsidRPr="00DD401D" w:rsidRDefault="00E70F90" w:rsidP="0077553B">
            <w:pPr>
              <w:spacing w:after="0" w:line="259" w:lineRule="auto"/>
              <w:ind w:left="155" w:right="166" w:firstLine="0"/>
              <w:rPr>
                <w:rFonts w:ascii="Arial" w:hAnsi="Arial" w:cs="Arial"/>
                <w:color w:val="000000" w:themeColor="text1"/>
                <w:sz w:val="20"/>
                <w:szCs w:val="20"/>
              </w:rPr>
            </w:pPr>
            <w:r w:rsidRPr="00DD401D">
              <w:rPr>
                <w:rFonts w:ascii="Arial" w:hAnsi="Arial" w:cs="Arial"/>
                <w:color w:val="000000" w:themeColor="text1"/>
                <w:sz w:val="20"/>
                <w:szCs w:val="20"/>
              </w:rPr>
              <w:t>Tanto funcionarios como contratistas pueden acceder a programas de alfabetización digital y capacitación técnica intermedia de forma gratuita o </w:t>
            </w:r>
            <w:r w:rsidR="00E4180D" w:rsidRPr="00DD401D">
              <w:rPr>
                <w:rFonts w:ascii="Arial" w:hAnsi="Arial" w:cs="Arial"/>
                <w:color w:val="000000" w:themeColor="text1"/>
                <w:sz w:val="20"/>
                <w:szCs w:val="20"/>
              </w:rPr>
              <w:t>condenable</w:t>
            </w:r>
            <w:r w:rsidRPr="00DD401D">
              <w:rPr>
                <w:rFonts w:ascii="Arial" w:hAnsi="Arial" w:cs="Arial"/>
                <w:color w:val="000000" w:themeColor="text1"/>
                <w:sz w:val="20"/>
                <w:szCs w:val="20"/>
              </w:rPr>
              <w:t> por medio de las convocatorias del </w:t>
            </w:r>
            <w:r w:rsidR="00E4180D" w:rsidRPr="00DD401D">
              <w:rPr>
                <w:rFonts w:ascii="Arial" w:hAnsi="Arial" w:cs="Arial"/>
                <w:color w:val="000000" w:themeColor="text1"/>
                <w:sz w:val="20"/>
                <w:szCs w:val="20"/>
              </w:rPr>
              <w:t>Min Tic</w:t>
            </w:r>
            <w:r w:rsidRPr="00DD401D">
              <w:rPr>
                <w:rFonts w:ascii="Arial" w:hAnsi="Arial" w:cs="Arial"/>
                <w:color w:val="000000" w:themeColor="text1"/>
                <w:sz w:val="20"/>
                <w:szCs w:val="20"/>
              </w:rPr>
              <w:t>. </w:t>
            </w:r>
          </w:p>
        </w:tc>
        <w:tc>
          <w:tcPr>
            <w:tcW w:w="4860" w:type="dxa"/>
            <w:tcBorders>
              <w:top w:val="nil"/>
              <w:left w:val="nil"/>
              <w:bottom w:val="single" w:sz="6" w:space="0" w:color="000000"/>
              <w:right w:val="single" w:sz="6" w:space="0" w:color="000000"/>
            </w:tcBorders>
            <w:shd w:val="clear" w:color="auto" w:fill="auto"/>
            <w:hideMark/>
          </w:tcPr>
          <w:p w14:paraId="0FDE13F2" w14:textId="19C3DDCA" w:rsidR="00E70F90" w:rsidRPr="00DD401D" w:rsidRDefault="00E70F90" w:rsidP="0077553B">
            <w:pPr>
              <w:spacing w:after="0" w:line="259" w:lineRule="auto"/>
              <w:ind w:left="117" w:right="206" w:firstLine="0"/>
              <w:rPr>
                <w:rFonts w:ascii="Arial" w:hAnsi="Arial" w:cs="Arial"/>
                <w:color w:val="000000" w:themeColor="text1"/>
                <w:sz w:val="20"/>
                <w:szCs w:val="20"/>
              </w:rPr>
            </w:pPr>
            <w:r w:rsidRPr="00DD401D">
              <w:rPr>
                <w:rFonts w:ascii="Arial" w:hAnsi="Arial" w:cs="Arial"/>
                <w:color w:val="000000" w:themeColor="text1"/>
                <w:sz w:val="20"/>
                <w:szCs w:val="20"/>
              </w:rPr>
              <w:t>La información que la entidad requiere para ejecutar las estrategias institucionales tiene en su mayoría clasificación de reserva, dificultando el acceso por parte del propietario o la fuente del dato. </w:t>
            </w:r>
          </w:p>
        </w:tc>
      </w:tr>
      <w:tr w:rsidR="00E70F90" w:rsidRPr="00DD401D" w14:paraId="625CEEF3" w14:textId="77777777" w:rsidTr="007F7163">
        <w:trPr>
          <w:trHeight w:val="1463"/>
        </w:trPr>
        <w:tc>
          <w:tcPr>
            <w:tcW w:w="4860" w:type="dxa"/>
            <w:tcBorders>
              <w:top w:val="nil"/>
              <w:left w:val="single" w:sz="6" w:space="0" w:color="000000"/>
              <w:bottom w:val="single" w:sz="6" w:space="0" w:color="000000"/>
              <w:right w:val="single" w:sz="6" w:space="0" w:color="000000"/>
            </w:tcBorders>
            <w:shd w:val="clear" w:color="auto" w:fill="auto"/>
            <w:hideMark/>
          </w:tcPr>
          <w:p w14:paraId="22DA8EC4" w14:textId="3BB9764F" w:rsidR="00E70F90" w:rsidRPr="00DD401D" w:rsidRDefault="00E70F90" w:rsidP="0077553B">
            <w:pPr>
              <w:spacing w:after="0" w:line="259" w:lineRule="auto"/>
              <w:ind w:left="155" w:right="166" w:firstLine="0"/>
              <w:rPr>
                <w:rFonts w:ascii="Arial" w:hAnsi="Arial" w:cs="Arial"/>
                <w:color w:val="000000" w:themeColor="text1"/>
                <w:sz w:val="20"/>
                <w:szCs w:val="20"/>
              </w:rPr>
            </w:pPr>
            <w:r w:rsidRPr="00DD401D">
              <w:rPr>
                <w:rFonts w:ascii="Arial" w:hAnsi="Arial" w:cs="Arial"/>
                <w:color w:val="000000" w:themeColor="text1"/>
                <w:sz w:val="20"/>
                <w:szCs w:val="20"/>
              </w:rPr>
              <w:t xml:space="preserve">El </w:t>
            </w:r>
            <w:r w:rsidR="00056F4C">
              <w:rPr>
                <w:rFonts w:ascii="Arial" w:hAnsi="Arial" w:cs="Arial"/>
                <w:color w:val="000000" w:themeColor="text1"/>
                <w:sz w:val="20"/>
                <w:szCs w:val="20"/>
              </w:rPr>
              <w:t xml:space="preserve">equipo de Gestion </w:t>
            </w:r>
            <w:r w:rsidRPr="00DD401D">
              <w:rPr>
                <w:rFonts w:ascii="Arial" w:hAnsi="Arial" w:cs="Arial"/>
                <w:color w:val="000000" w:themeColor="text1"/>
                <w:sz w:val="20"/>
                <w:szCs w:val="20"/>
              </w:rPr>
              <w:t>de Tecnología tiene el conocimiento estratégico, administrativo y técnico para estructurar convenios con otras entidades que permitan intercambio de información para fortalecer los procesos misionales, en especial la evaluación de riesgo </w:t>
            </w:r>
          </w:p>
        </w:tc>
        <w:tc>
          <w:tcPr>
            <w:tcW w:w="4860" w:type="dxa"/>
            <w:tcBorders>
              <w:top w:val="nil"/>
              <w:left w:val="nil"/>
              <w:bottom w:val="single" w:sz="6" w:space="0" w:color="000000"/>
              <w:right w:val="single" w:sz="6" w:space="0" w:color="000000"/>
            </w:tcBorders>
            <w:shd w:val="clear" w:color="auto" w:fill="auto"/>
            <w:hideMark/>
          </w:tcPr>
          <w:p w14:paraId="35A3A77B" w14:textId="77777777" w:rsidR="00E70F90" w:rsidRPr="00DD401D" w:rsidRDefault="00E70F90" w:rsidP="0077553B">
            <w:pPr>
              <w:spacing w:after="0" w:line="259" w:lineRule="auto"/>
              <w:ind w:left="117" w:right="206" w:firstLine="0"/>
              <w:rPr>
                <w:rFonts w:ascii="Arial" w:hAnsi="Arial" w:cs="Arial"/>
                <w:color w:val="000000" w:themeColor="text1"/>
                <w:sz w:val="20"/>
                <w:szCs w:val="20"/>
              </w:rPr>
            </w:pPr>
            <w:r w:rsidRPr="00DD401D">
              <w:rPr>
                <w:rFonts w:ascii="Arial" w:hAnsi="Arial" w:cs="Arial"/>
                <w:color w:val="000000" w:themeColor="text1"/>
                <w:sz w:val="20"/>
                <w:szCs w:val="20"/>
              </w:rPr>
              <w:t>Existen factores, riesgos y amenazas cibernéticas que pueden explotar vulnerabilidades de la plataforma y servicios tecnológicos para generar un daño o provecho de un tercero </w:t>
            </w:r>
          </w:p>
        </w:tc>
      </w:tr>
    </w:tbl>
    <w:p w14:paraId="34AC3117" w14:textId="55812B13" w:rsidR="00101896" w:rsidRPr="005B1EF3" w:rsidRDefault="007F7163" w:rsidP="005B1EF3">
      <w:pPr>
        <w:spacing w:after="0" w:line="240" w:lineRule="auto"/>
        <w:ind w:left="0" w:firstLine="0"/>
        <w:jc w:val="center"/>
        <w:textAlignment w:val="baseline"/>
        <w:rPr>
          <w:rFonts w:ascii="Arial" w:hAnsi="Arial" w:cs="Arial"/>
          <w:i/>
          <w:iCs/>
          <w:color w:val="000000" w:themeColor="text1"/>
          <w:sz w:val="20"/>
          <w:szCs w:val="20"/>
        </w:rPr>
      </w:pPr>
      <w:r w:rsidRPr="005B1EF3">
        <w:rPr>
          <w:rFonts w:ascii="Arial" w:hAnsi="Arial" w:cs="Arial"/>
          <w:b/>
          <w:bCs/>
          <w:i/>
          <w:iCs/>
          <w:color w:val="000000" w:themeColor="text1"/>
          <w:sz w:val="20"/>
          <w:szCs w:val="20"/>
        </w:rPr>
        <w:t>Fuente:</w:t>
      </w:r>
      <w:r w:rsidRPr="005B1EF3">
        <w:rPr>
          <w:rFonts w:ascii="Arial" w:hAnsi="Arial" w:cs="Arial"/>
          <w:i/>
          <w:iCs/>
          <w:color w:val="000000" w:themeColor="text1"/>
          <w:sz w:val="20"/>
          <w:szCs w:val="20"/>
        </w:rPr>
        <w:t xml:space="preserve"> Elaboración propia.</w:t>
      </w:r>
    </w:p>
    <w:p w14:paraId="29B252D7" w14:textId="77777777" w:rsidR="00BF72EE" w:rsidRDefault="00BF72EE" w:rsidP="00025172">
      <w:pPr>
        <w:rPr>
          <w:rFonts w:ascii="Arial" w:hAnsi="Arial" w:cs="Arial"/>
        </w:rPr>
      </w:pPr>
    </w:p>
    <w:p w14:paraId="52820704" w14:textId="3CD36E35" w:rsidR="006D3C0E" w:rsidRPr="004A416D" w:rsidRDefault="0000043C" w:rsidP="00353A0C">
      <w:pPr>
        <w:pStyle w:val="Ttulo2"/>
        <w:ind w:left="1080" w:hanging="283"/>
        <w:rPr>
          <w:rFonts w:ascii="Arial" w:hAnsi="Arial" w:cs="Arial"/>
        </w:rPr>
      </w:pPr>
      <w:bookmarkStart w:id="17" w:name="_Toc91676861"/>
      <w:r w:rsidRPr="0093365E">
        <w:rPr>
          <w:rFonts w:ascii="Arial" w:hAnsi="Arial" w:cs="Arial"/>
          <w:sz w:val="24"/>
          <w:szCs w:val="24"/>
        </w:rPr>
        <w:t>6</w:t>
      </w:r>
      <w:r w:rsidR="006D3C0E" w:rsidRPr="0093365E">
        <w:rPr>
          <w:rFonts w:ascii="Arial" w:hAnsi="Arial" w:cs="Arial"/>
          <w:sz w:val="24"/>
          <w:szCs w:val="24"/>
        </w:rPr>
        <w:t>.4.3</w:t>
      </w:r>
      <w:r w:rsidR="006D3C0E" w:rsidRPr="004A416D">
        <w:rPr>
          <w:rFonts w:ascii="Arial" w:hAnsi="Arial" w:cs="Arial"/>
        </w:rPr>
        <w:t xml:space="preserve"> </w:t>
      </w:r>
      <w:r w:rsidR="00353A0C">
        <w:rPr>
          <w:rFonts w:ascii="Arial" w:hAnsi="Arial" w:cs="Arial"/>
        </w:rPr>
        <w:t xml:space="preserve">   </w:t>
      </w:r>
      <w:r w:rsidR="0093365E" w:rsidRPr="0093365E">
        <w:rPr>
          <w:rFonts w:ascii="Arial" w:hAnsi="Arial" w:cs="Arial"/>
          <w:sz w:val="24"/>
          <w:szCs w:val="24"/>
        </w:rPr>
        <w:t>Sistemas de información, servicios tecnológicos y gestión de la información y apropiación</w:t>
      </w:r>
      <w:bookmarkEnd w:id="17"/>
      <w:r w:rsidR="006D3C0E" w:rsidRPr="004A416D">
        <w:rPr>
          <w:rFonts w:ascii="Arial" w:hAnsi="Arial" w:cs="Arial"/>
        </w:rPr>
        <w:t xml:space="preserve"> </w:t>
      </w:r>
    </w:p>
    <w:p w14:paraId="2433D6D6" w14:textId="77777777" w:rsidR="00E70F90" w:rsidRPr="004A416D" w:rsidRDefault="00E70F90" w:rsidP="00E70F90">
      <w:pPr>
        <w:rPr>
          <w:rFonts w:ascii="Arial" w:hAnsi="Arial" w:cs="Arial"/>
        </w:rPr>
      </w:pPr>
    </w:p>
    <w:p w14:paraId="73C5A50C" w14:textId="51D73EEE" w:rsidR="00E70F90" w:rsidRPr="0093365E" w:rsidRDefault="00E70F90" w:rsidP="00E70F90">
      <w:pPr>
        <w:rPr>
          <w:rFonts w:ascii="Arial" w:hAnsi="Arial" w:cs="Arial"/>
          <w:color w:val="000000" w:themeColor="text1"/>
        </w:rPr>
      </w:pPr>
      <w:r w:rsidRPr="0093365E">
        <w:rPr>
          <w:rFonts w:ascii="Arial" w:hAnsi="Arial" w:cs="Arial"/>
          <w:color w:val="000000" w:themeColor="text1"/>
        </w:rPr>
        <w:t>A continuación, se presenta el catálogo de sistemas de información, seguido del resultado de análisis de elementos de sistemas de información, servicios tecnológicos y gestión de información, lo cual permitió identificar una serie de hallazgos y oportunidades de mejora que se tendrán en cuenta al momento de formular las iniciativas de TI para la vigencia 202</w:t>
      </w:r>
      <w:r w:rsidR="00AA6F56">
        <w:rPr>
          <w:rFonts w:ascii="Arial" w:hAnsi="Arial" w:cs="Arial"/>
          <w:color w:val="000000" w:themeColor="text1"/>
        </w:rPr>
        <w:t>2</w:t>
      </w:r>
      <w:r w:rsidRPr="0093365E">
        <w:rPr>
          <w:rFonts w:ascii="Arial" w:hAnsi="Arial" w:cs="Arial"/>
          <w:color w:val="000000" w:themeColor="text1"/>
        </w:rPr>
        <w:t xml:space="preserve">: </w:t>
      </w:r>
    </w:p>
    <w:p w14:paraId="3FCD6F2E" w14:textId="3920D62D" w:rsidR="00E70F90" w:rsidRDefault="00E70F90" w:rsidP="00E70F90">
      <w:pPr>
        <w:rPr>
          <w:rFonts w:ascii="Arial" w:hAnsi="Arial" w:cs="Arial"/>
          <w:color w:val="000000" w:themeColor="text1"/>
        </w:rPr>
      </w:pPr>
    </w:p>
    <w:p w14:paraId="3BC54E8B" w14:textId="258575DB" w:rsidR="00BF72EE" w:rsidRDefault="00BF72EE" w:rsidP="00E70F90">
      <w:pPr>
        <w:rPr>
          <w:rFonts w:ascii="Arial" w:hAnsi="Arial" w:cs="Arial"/>
          <w:color w:val="000000" w:themeColor="text1"/>
        </w:rPr>
      </w:pPr>
    </w:p>
    <w:p w14:paraId="0C072C40" w14:textId="77777777" w:rsidR="00BF72EE" w:rsidRPr="0093365E" w:rsidRDefault="00BF72EE" w:rsidP="00E70F90">
      <w:pPr>
        <w:rPr>
          <w:rFonts w:ascii="Arial" w:hAnsi="Arial" w:cs="Arial"/>
          <w:color w:val="000000" w:themeColor="text1"/>
        </w:rPr>
      </w:pPr>
    </w:p>
    <w:p w14:paraId="472F11D7" w14:textId="77777777" w:rsidR="00E70F90" w:rsidRPr="00BF72EE" w:rsidRDefault="00E70F90" w:rsidP="00E70F90">
      <w:pPr>
        <w:rPr>
          <w:rFonts w:ascii="Arial" w:hAnsi="Arial" w:cs="Arial"/>
          <w:b/>
          <w:bCs/>
          <w:color w:val="000000" w:themeColor="text1"/>
        </w:rPr>
      </w:pPr>
      <w:r w:rsidRPr="00BF72EE">
        <w:rPr>
          <w:rFonts w:ascii="Arial" w:hAnsi="Arial" w:cs="Arial"/>
          <w:b/>
          <w:bCs/>
          <w:color w:val="000000" w:themeColor="text1"/>
        </w:rPr>
        <w:t xml:space="preserve">CATÁLOGO DE SISTEMAS DE INFORMACIÓN: </w:t>
      </w:r>
    </w:p>
    <w:p w14:paraId="73CC435D" w14:textId="77777777" w:rsidR="00E70F90" w:rsidRPr="004A416D" w:rsidRDefault="00E70F90" w:rsidP="00E70F90">
      <w:pPr>
        <w:rPr>
          <w:rFonts w:ascii="Arial" w:hAnsi="Arial" w:cs="Arial"/>
        </w:rPr>
      </w:pPr>
    </w:p>
    <w:tbl>
      <w:tblPr>
        <w:tblW w:w="9841"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2"/>
        <w:gridCol w:w="2845"/>
        <w:gridCol w:w="5034"/>
      </w:tblGrid>
      <w:tr w:rsidR="003D4545" w:rsidRPr="00DD401D" w14:paraId="58959652" w14:textId="3605366F" w:rsidTr="001B3003">
        <w:trPr>
          <w:trHeight w:val="3361"/>
        </w:trPr>
        <w:tc>
          <w:tcPr>
            <w:tcW w:w="19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57BDE5" w14:textId="0BCD6A26" w:rsidR="003D4545" w:rsidRPr="00DD401D" w:rsidRDefault="003D4545" w:rsidP="00AF7D6C">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w:t>
            </w:r>
            <w:r w:rsidR="00AF7D6C" w:rsidRPr="00DD401D">
              <w:rPr>
                <w:rFonts w:ascii="Arial" w:hAnsi="Arial" w:cs="Arial"/>
                <w:color w:val="000000" w:themeColor="text1"/>
                <w:sz w:val="20"/>
                <w:szCs w:val="20"/>
              </w:rPr>
              <w:t>S</w:t>
            </w:r>
            <w:r w:rsidRPr="00DD401D">
              <w:rPr>
                <w:rFonts w:ascii="Arial" w:hAnsi="Arial" w:cs="Arial"/>
                <w:color w:val="000000" w:themeColor="text1"/>
                <w:sz w:val="20"/>
                <w:szCs w:val="20"/>
              </w:rPr>
              <w:t>istemas y herramientas internas </w:t>
            </w:r>
          </w:p>
        </w:tc>
        <w:tc>
          <w:tcPr>
            <w:tcW w:w="2845" w:type="dxa"/>
            <w:tcBorders>
              <w:top w:val="single" w:sz="6" w:space="0" w:color="000000"/>
              <w:left w:val="nil"/>
              <w:bottom w:val="single" w:sz="6" w:space="0" w:color="000000"/>
              <w:right w:val="single" w:sz="6" w:space="0" w:color="000000"/>
            </w:tcBorders>
            <w:shd w:val="clear" w:color="auto" w:fill="auto"/>
            <w:hideMark/>
          </w:tcPr>
          <w:p w14:paraId="74342D4B" w14:textId="77777777" w:rsidR="003D4545" w:rsidRPr="00DD401D" w:rsidRDefault="003D4545" w:rsidP="00B42A1C">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SIGOB </w:t>
            </w:r>
          </w:p>
          <w:p w14:paraId="3A1CC875" w14:textId="378E9699" w:rsidR="003D4545" w:rsidRPr="00DD401D" w:rsidRDefault="003D4545" w:rsidP="00B42A1C">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TNS </w:t>
            </w:r>
          </w:p>
          <w:p w14:paraId="5D2299E0" w14:textId="77777777" w:rsidR="003D4545" w:rsidRPr="00DD401D" w:rsidRDefault="003D4545" w:rsidP="00B42A1C">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SYSTEM CENTER </w:t>
            </w:r>
          </w:p>
          <w:p w14:paraId="34208B0E" w14:textId="77777777" w:rsidR="003D4545" w:rsidRPr="00DD401D" w:rsidRDefault="003D4545" w:rsidP="00B42A1C">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xml:space="preserve">ADOBE </w:t>
            </w:r>
          </w:p>
          <w:p w14:paraId="4E57DE0F" w14:textId="77777777" w:rsidR="003D4545" w:rsidRPr="00DD401D" w:rsidRDefault="003D4545" w:rsidP="00B42A1C">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xml:space="preserve">SOCRATES </w:t>
            </w:r>
          </w:p>
          <w:p w14:paraId="2F308272" w14:textId="77777777" w:rsidR="003D4545" w:rsidRPr="00DD401D" w:rsidRDefault="003D4545" w:rsidP="00B42A1C">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xml:space="preserve">VISUAL STUDIO </w:t>
            </w:r>
          </w:p>
          <w:p w14:paraId="7D430385" w14:textId="1BEEB207" w:rsidR="003D4545" w:rsidRPr="00DD401D" w:rsidRDefault="003D4545" w:rsidP="00B42A1C">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PROJECT </w:t>
            </w:r>
          </w:p>
          <w:p w14:paraId="1F8ED57E" w14:textId="77777777" w:rsidR="003D4545" w:rsidRPr="00DD401D" w:rsidRDefault="003D4545" w:rsidP="00B42A1C">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VISIO </w:t>
            </w:r>
          </w:p>
          <w:p w14:paraId="0EEB0F6A" w14:textId="6BF48B3F" w:rsidR="003D4545" w:rsidRPr="00DD401D" w:rsidRDefault="003D4545" w:rsidP="00B42A1C">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SER </w:t>
            </w:r>
          </w:p>
          <w:p w14:paraId="6ABAFFFD" w14:textId="77777777" w:rsidR="003D4545" w:rsidRPr="00DD401D" w:rsidRDefault="003D4545" w:rsidP="00B42A1C">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SER WEB </w:t>
            </w:r>
          </w:p>
          <w:p w14:paraId="41835428" w14:textId="118C0CB5" w:rsidR="003D4545" w:rsidRPr="00DD401D" w:rsidRDefault="003D4545" w:rsidP="00B42A1C">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POWER FILE - GEDOC </w:t>
            </w:r>
          </w:p>
          <w:p w14:paraId="02CA7AF0" w14:textId="77777777" w:rsidR="0088021A" w:rsidRPr="00DD401D" w:rsidRDefault="0088021A" w:rsidP="0088021A">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xml:space="preserve">ONEDRIVE </w:t>
            </w:r>
          </w:p>
          <w:p w14:paraId="2E74F988" w14:textId="43C8F7E8" w:rsidR="003D4545" w:rsidRPr="00DD401D" w:rsidRDefault="0088021A" w:rsidP="0088021A">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PANDORA </w:t>
            </w:r>
          </w:p>
        </w:tc>
        <w:tc>
          <w:tcPr>
            <w:tcW w:w="5034" w:type="dxa"/>
            <w:tcBorders>
              <w:top w:val="single" w:sz="6" w:space="0" w:color="000000"/>
              <w:left w:val="nil"/>
              <w:bottom w:val="single" w:sz="6" w:space="0" w:color="000000"/>
              <w:right w:val="single" w:sz="4" w:space="0" w:color="auto"/>
            </w:tcBorders>
          </w:tcPr>
          <w:p w14:paraId="7BAFAB01" w14:textId="77777777" w:rsidR="003D4545" w:rsidRPr="00DD401D" w:rsidRDefault="003D4545" w:rsidP="003D4545">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xml:space="preserve">TRINITY </w:t>
            </w:r>
          </w:p>
          <w:p w14:paraId="1D404E09" w14:textId="77777777" w:rsidR="003D4545" w:rsidRPr="00DD401D" w:rsidRDefault="003D4545" w:rsidP="003D4545">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xml:space="preserve">ARCGIS </w:t>
            </w:r>
          </w:p>
          <w:p w14:paraId="46FE6EBC" w14:textId="77777777" w:rsidR="003D4545" w:rsidRPr="00DD401D" w:rsidRDefault="003D4545" w:rsidP="003D4545">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xml:space="preserve">IBM </w:t>
            </w:r>
          </w:p>
          <w:p w14:paraId="29EAF65E" w14:textId="77777777" w:rsidR="003D4545" w:rsidRPr="00DD401D" w:rsidRDefault="003D4545" w:rsidP="003D4545">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xml:space="preserve">SPSS </w:t>
            </w:r>
          </w:p>
          <w:p w14:paraId="35FA4659" w14:textId="77777777" w:rsidR="003D4545" w:rsidRPr="00DD401D" w:rsidRDefault="003D4545" w:rsidP="003D4545">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POWER BI </w:t>
            </w:r>
          </w:p>
          <w:p w14:paraId="5D6981C6" w14:textId="77777777" w:rsidR="003D4545" w:rsidRPr="00DD401D" w:rsidRDefault="003D4545" w:rsidP="003D4545">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OFFICE 365 </w:t>
            </w:r>
          </w:p>
          <w:p w14:paraId="33A460AC" w14:textId="77777777" w:rsidR="003D4545" w:rsidRPr="00DD401D" w:rsidRDefault="003D4545" w:rsidP="003D4545">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SKYPE EMPRESARIAL – PHONE SYSTEM </w:t>
            </w:r>
          </w:p>
          <w:p w14:paraId="441D74DC" w14:textId="77777777" w:rsidR="003D4545" w:rsidRPr="00DD401D" w:rsidRDefault="003D4545" w:rsidP="003D4545">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PÁGINA WEB </w:t>
            </w:r>
          </w:p>
          <w:p w14:paraId="3918F59D" w14:textId="77777777" w:rsidR="003D4545" w:rsidRPr="00DD401D" w:rsidRDefault="003D4545" w:rsidP="003D4545">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INTRANET </w:t>
            </w:r>
          </w:p>
          <w:p w14:paraId="0D934BC6" w14:textId="77777777" w:rsidR="003D4545" w:rsidRPr="00DD401D" w:rsidRDefault="003D4545" w:rsidP="003D4545">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CENTRO DE SERVICIOS </w:t>
            </w:r>
          </w:p>
          <w:p w14:paraId="66CEA632" w14:textId="77777777" w:rsidR="003D4545" w:rsidRPr="00DD401D" w:rsidRDefault="003D4545" w:rsidP="003D4545">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OUTLOOK </w:t>
            </w:r>
          </w:p>
          <w:p w14:paraId="010615AC" w14:textId="20CAC001" w:rsidR="003D4545" w:rsidRPr="00DD401D" w:rsidRDefault="003D4545" w:rsidP="003D4545">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INTERNET </w:t>
            </w:r>
          </w:p>
        </w:tc>
      </w:tr>
    </w:tbl>
    <w:p w14:paraId="5951AA6F" w14:textId="77777777" w:rsidR="001B3003" w:rsidRPr="009748D2" w:rsidRDefault="001B3003" w:rsidP="001B3003">
      <w:pPr>
        <w:spacing w:after="0" w:line="240" w:lineRule="auto"/>
        <w:ind w:left="0" w:firstLine="0"/>
        <w:jc w:val="center"/>
        <w:textAlignment w:val="baseline"/>
        <w:rPr>
          <w:rFonts w:ascii="Arial" w:hAnsi="Arial" w:cs="Arial"/>
          <w:i/>
          <w:iCs/>
          <w:color w:val="000000" w:themeColor="text1"/>
          <w:sz w:val="20"/>
          <w:szCs w:val="20"/>
        </w:rPr>
      </w:pPr>
      <w:r w:rsidRPr="009748D2">
        <w:rPr>
          <w:rFonts w:ascii="Arial" w:hAnsi="Arial" w:cs="Arial"/>
          <w:b/>
          <w:bCs/>
          <w:i/>
          <w:iCs/>
          <w:color w:val="000000" w:themeColor="text1"/>
          <w:sz w:val="20"/>
          <w:szCs w:val="20"/>
        </w:rPr>
        <w:lastRenderedPageBreak/>
        <w:t>Fuente:</w:t>
      </w:r>
      <w:r w:rsidRPr="009748D2">
        <w:rPr>
          <w:rFonts w:ascii="Arial" w:hAnsi="Arial" w:cs="Arial"/>
          <w:i/>
          <w:iCs/>
          <w:color w:val="000000" w:themeColor="text1"/>
          <w:sz w:val="20"/>
          <w:szCs w:val="20"/>
        </w:rPr>
        <w:t xml:space="preserve"> Elaboración propia.</w:t>
      </w:r>
    </w:p>
    <w:p w14:paraId="03BC5505" w14:textId="77777777" w:rsidR="00101896" w:rsidRPr="001F4DDF" w:rsidRDefault="00101896" w:rsidP="00025172">
      <w:pPr>
        <w:rPr>
          <w:rFonts w:ascii="Arial" w:hAnsi="Arial" w:cs="Arial"/>
          <w:color w:val="000000" w:themeColor="text1"/>
        </w:rPr>
      </w:pPr>
    </w:p>
    <w:tbl>
      <w:tblPr>
        <w:tblW w:w="9847"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2"/>
        <w:gridCol w:w="3685"/>
        <w:gridCol w:w="4160"/>
      </w:tblGrid>
      <w:tr w:rsidR="002F5500" w:rsidRPr="00DD401D" w14:paraId="3854BAC2" w14:textId="086F7C39" w:rsidTr="00BF72EE">
        <w:trPr>
          <w:trHeight w:val="1127"/>
        </w:trPr>
        <w:tc>
          <w:tcPr>
            <w:tcW w:w="2002" w:type="dxa"/>
            <w:shd w:val="clear" w:color="auto" w:fill="auto"/>
            <w:vAlign w:val="center"/>
            <w:hideMark/>
          </w:tcPr>
          <w:p w14:paraId="07704EA3" w14:textId="77777777" w:rsidR="002F5500" w:rsidRPr="00DD401D" w:rsidRDefault="002F5500" w:rsidP="007B5166">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w:t>
            </w:r>
          </w:p>
          <w:p w14:paraId="50B71181" w14:textId="7B22B4A6" w:rsidR="002F5500" w:rsidRPr="00DD401D" w:rsidRDefault="002F5500" w:rsidP="00AF7D6C">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Sistemas y herramientas externas </w:t>
            </w:r>
          </w:p>
        </w:tc>
        <w:tc>
          <w:tcPr>
            <w:tcW w:w="3685" w:type="dxa"/>
            <w:shd w:val="clear" w:color="auto" w:fill="auto"/>
            <w:hideMark/>
          </w:tcPr>
          <w:p w14:paraId="117D9B5A" w14:textId="77777777" w:rsidR="002F5500" w:rsidRPr="00DD401D" w:rsidRDefault="002F5500" w:rsidP="007B5166">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SIIF </w:t>
            </w:r>
          </w:p>
          <w:p w14:paraId="1A276452" w14:textId="23B5D373" w:rsidR="002F5500" w:rsidRPr="00DD401D" w:rsidRDefault="002F5500" w:rsidP="007B5166">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SECOP II </w:t>
            </w:r>
          </w:p>
          <w:p w14:paraId="7390A379" w14:textId="77777777" w:rsidR="002F5500" w:rsidRPr="00DD401D" w:rsidRDefault="002F5500" w:rsidP="007B5166">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DATOS ABIERTOS </w:t>
            </w:r>
          </w:p>
          <w:p w14:paraId="74406B30" w14:textId="1ABD847E" w:rsidR="002F5500" w:rsidRPr="00DD401D" w:rsidRDefault="002F5500" w:rsidP="007B5166">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SIGEP </w:t>
            </w:r>
          </w:p>
          <w:p w14:paraId="665D02A0" w14:textId="77777777" w:rsidR="002F5500" w:rsidRPr="00DD401D" w:rsidRDefault="002F5500" w:rsidP="007B5166">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LEGAL APP </w:t>
            </w:r>
          </w:p>
          <w:p w14:paraId="193AAD70" w14:textId="77777777" w:rsidR="002F5500" w:rsidRPr="00DD401D" w:rsidRDefault="002F5500" w:rsidP="007B5166">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URNA DE CRISTAL </w:t>
            </w:r>
          </w:p>
          <w:p w14:paraId="7B1C5815" w14:textId="77777777" w:rsidR="002F5500" w:rsidRPr="00DD401D" w:rsidRDefault="002F5500" w:rsidP="007B5166">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PORTAL LICENCIAMIENTO MICROSOFT </w:t>
            </w:r>
          </w:p>
          <w:p w14:paraId="096C18E4" w14:textId="77777777" w:rsidR="002F5500" w:rsidRPr="00DD401D" w:rsidRDefault="002F5500" w:rsidP="007B5166">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PORTAL O APLICACIÓN DE MONITOREO DE CANALES DE CLARO </w:t>
            </w:r>
          </w:p>
          <w:p w14:paraId="13038EAA" w14:textId="77777777" w:rsidR="002F5500" w:rsidRPr="00DD401D" w:rsidRDefault="002F5500" w:rsidP="007B5166">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SIIJT </w:t>
            </w:r>
          </w:p>
          <w:p w14:paraId="346596BE" w14:textId="7644CDA3" w:rsidR="002F5500" w:rsidRPr="00DD401D" w:rsidRDefault="002F5500" w:rsidP="007B5166">
            <w:pPr>
              <w:spacing w:after="0" w:line="259" w:lineRule="auto"/>
              <w:ind w:left="51" w:right="155" w:firstLine="0"/>
              <w:rPr>
                <w:rFonts w:ascii="Arial" w:hAnsi="Arial" w:cs="Arial"/>
                <w:color w:val="000000" w:themeColor="text1"/>
                <w:sz w:val="20"/>
                <w:szCs w:val="20"/>
              </w:rPr>
            </w:pPr>
          </w:p>
        </w:tc>
        <w:tc>
          <w:tcPr>
            <w:tcW w:w="4160" w:type="dxa"/>
          </w:tcPr>
          <w:p w14:paraId="4891E691" w14:textId="77777777" w:rsidR="002F5500" w:rsidRPr="00DD401D" w:rsidRDefault="002F5500" w:rsidP="002F55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SISTEMA DE MONITOREO DE GPS DE AUTOMOTORES. </w:t>
            </w:r>
          </w:p>
          <w:p w14:paraId="2047285D" w14:textId="77777777" w:rsidR="002F5500" w:rsidRPr="00DD401D" w:rsidRDefault="002F5500" w:rsidP="002F55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SISTEMA DE MONITOREO DE BOTÓN DE APOYO. </w:t>
            </w:r>
          </w:p>
          <w:p w14:paraId="64E42989" w14:textId="77777777" w:rsidR="002F5500" w:rsidRPr="00DD401D" w:rsidRDefault="002F5500" w:rsidP="002F55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SUIP </w:t>
            </w:r>
          </w:p>
          <w:p w14:paraId="201A5DFD" w14:textId="77777777" w:rsidR="002F5500" w:rsidRPr="00DD401D" w:rsidRDefault="002F5500" w:rsidP="002F55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VIVANTO </w:t>
            </w:r>
          </w:p>
          <w:p w14:paraId="2E9477FF" w14:textId="77777777" w:rsidR="002F5500" w:rsidRPr="00DD401D" w:rsidRDefault="002F5500" w:rsidP="002F55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xml:space="preserve">SPOA </w:t>
            </w:r>
          </w:p>
          <w:p w14:paraId="10CC3740" w14:textId="77777777" w:rsidR="002F5500" w:rsidRPr="00DD401D" w:rsidRDefault="002F5500" w:rsidP="002F55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SIRECI</w:t>
            </w:r>
          </w:p>
          <w:p w14:paraId="05703BEA" w14:textId="77777777" w:rsidR="002F5500" w:rsidRPr="00DD401D" w:rsidRDefault="002F5500" w:rsidP="002F55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xml:space="preserve"> ITA </w:t>
            </w:r>
          </w:p>
          <w:p w14:paraId="3DB7332F" w14:textId="77777777" w:rsidR="002F5500" w:rsidRPr="00DD401D" w:rsidRDefault="002F5500" w:rsidP="002F55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SUIT </w:t>
            </w:r>
          </w:p>
          <w:p w14:paraId="37FD586C" w14:textId="38336E3D" w:rsidR="002F5500" w:rsidRPr="00DD401D" w:rsidRDefault="002F5500" w:rsidP="002F55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GOV.CO </w:t>
            </w:r>
          </w:p>
        </w:tc>
      </w:tr>
    </w:tbl>
    <w:p w14:paraId="6C1036A7" w14:textId="11ACEFAE" w:rsidR="00101896" w:rsidRPr="009748D2" w:rsidRDefault="00EE54AF" w:rsidP="009748D2">
      <w:pPr>
        <w:spacing w:after="0" w:line="240" w:lineRule="auto"/>
        <w:ind w:left="0" w:firstLine="0"/>
        <w:jc w:val="center"/>
        <w:textAlignment w:val="baseline"/>
        <w:rPr>
          <w:rFonts w:ascii="Arial" w:hAnsi="Arial" w:cs="Arial"/>
          <w:i/>
          <w:iCs/>
          <w:color w:val="000000" w:themeColor="text1"/>
          <w:sz w:val="20"/>
          <w:szCs w:val="20"/>
        </w:rPr>
      </w:pPr>
      <w:r w:rsidRPr="009748D2">
        <w:rPr>
          <w:rFonts w:ascii="Arial" w:hAnsi="Arial" w:cs="Arial"/>
          <w:b/>
          <w:bCs/>
          <w:color w:val="000000" w:themeColor="text1"/>
        </w:rPr>
        <w:t> </w:t>
      </w:r>
      <w:r w:rsidR="001B3003" w:rsidRPr="009748D2">
        <w:rPr>
          <w:rFonts w:ascii="Arial" w:hAnsi="Arial" w:cs="Arial"/>
          <w:b/>
          <w:bCs/>
          <w:i/>
          <w:iCs/>
          <w:color w:val="000000" w:themeColor="text1"/>
          <w:sz w:val="20"/>
          <w:szCs w:val="20"/>
        </w:rPr>
        <w:t>Fuente</w:t>
      </w:r>
      <w:r w:rsidR="001B3003" w:rsidRPr="009748D2">
        <w:rPr>
          <w:rFonts w:ascii="Arial" w:hAnsi="Arial" w:cs="Arial"/>
          <w:i/>
          <w:iCs/>
          <w:color w:val="000000" w:themeColor="text1"/>
          <w:sz w:val="20"/>
          <w:szCs w:val="20"/>
        </w:rPr>
        <w:t>: Elaboración propia.</w:t>
      </w:r>
    </w:p>
    <w:p w14:paraId="514DE2B2" w14:textId="33FEA41A" w:rsidR="00101896" w:rsidRPr="001F4DDF" w:rsidRDefault="00101896" w:rsidP="00101896">
      <w:pPr>
        <w:rPr>
          <w:rFonts w:ascii="Arial" w:hAnsi="Arial" w:cs="Arial"/>
          <w:color w:val="000000" w:themeColor="text1"/>
        </w:rPr>
      </w:pPr>
    </w:p>
    <w:p w14:paraId="28317443" w14:textId="67EF8D64" w:rsidR="00EE54AF" w:rsidRPr="00BF72EE" w:rsidRDefault="00EE54AF" w:rsidP="00101896">
      <w:pPr>
        <w:rPr>
          <w:rFonts w:ascii="Arial" w:hAnsi="Arial" w:cs="Arial"/>
          <w:b/>
          <w:bCs/>
          <w:color w:val="000000" w:themeColor="text1"/>
          <w:sz w:val="22"/>
        </w:rPr>
      </w:pPr>
      <w:r w:rsidRPr="00BF72EE">
        <w:rPr>
          <w:rFonts w:ascii="Arial" w:hAnsi="Arial" w:cs="Arial"/>
          <w:b/>
          <w:bCs/>
          <w:color w:val="000000" w:themeColor="text1"/>
        </w:rPr>
        <w:t>CATÁLOGO DE HALLAZGOS: </w:t>
      </w:r>
    </w:p>
    <w:p w14:paraId="0C45FC6B" w14:textId="77777777" w:rsidR="00EE54AF" w:rsidRPr="00BF72EE" w:rsidRDefault="00EE54AF" w:rsidP="00EE54AF">
      <w:pPr>
        <w:spacing w:after="0" w:line="240" w:lineRule="auto"/>
        <w:ind w:left="0" w:firstLine="0"/>
        <w:jc w:val="left"/>
        <w:textAlignment w:val="baseline"/>
        <w:rPr>
          <w:rFonts w:ascii="Arial" w:hAnsi="Arial" w:cs="Arial"/>
          <w:color w:val="000000" w:themeColor="text1"/>
          <w:sz w:val="22"/>
        </w:rPr>
      </w:pPr>
      <w:r w:rsidRPr="00BF72EE">
        <w:rPr>
          <w:rFonts w:ascii="Arial" w:hAnsi="Arial" w:cs="Arial"/>
          <w:color w:val="000000" w:themeColor="text1"/>
          <w:sz w:val="22"/>
        </w:rPr>
        <w:t> </w:t>
      </w:r>
    </w:p>
    <w:tbl>
      <w:tblPr>
        <w:tblW w:w="9841" w:type="dxa"/>
        <w:tblInd w:w="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81"/>
        <w:gridCol w:w="31"/>
        <w:gridCol w:w="2804"/>
        <w:gridCol w:w="30"/>
        <w:gridCol w:w="524"/>
        <w:gridCol w:w="8"/>
        <w:gridCol w:w="714"/>
        <w:gridCol w:w="2126"/>
        <w:gridCol w:w="3023"/>
      </w:tblGrid>
      <w:tr w:rsidR="0080261A" w:rsidRPr="00DD401D" w14:paraId="27CC6D31" w14:textId="77777777" w:rsidTr="009748D2">
        <w:trPr>
          <w:trHeight w:val="831"/>
          <w:tblHeader/>
        </w:trPr>
        <w:tc>
          <w:tcPr>
            <w:tcW w:w="612" w:type="dxa"/>
            <w:gridSpan w:val="2"/>
            <w:tcBorders>
              <w:top w:val="single" w:sz="6" w:space="0" w:color="000000"/>
              <w:left w:val="single" w:sz="6" w:space="0" w:color="000000"/>
              <w:bottom w:val="single" w:sz="6" w:space="0" w:color="000000"/>
              <w:right w:val="single" w:sz="6" w:space="0" w:color="000000"/>
            </w:tcBorders>
            <w:shd w:val="clear" w:color="auto" w:fill="DEEAF6"/>
            <w:vAlign w:val="center"/>
            <w:hideMark/>
          </w:tcPr>
          <w:p w14:paraId="73F152AF" w14:textId="24F4DB8E" w:rsidR="00EE54AF" w:rsidRPr="00DD401D" w:rsidRDefault="00EE54AF" w:rsidP="00F603A4">
            <w:pPr>
              <w:spacing w:after="0" w:line="259" w:lineRule="auto"/>
              <w:ind w:left="51" w:right="155" w:firstLine="0"/>
              <w:jc w:val="center"/>
              <w:rPr>
                <w:rFonts w:ascii="Arial" w:hAnsi="Arial" w:cs="Arial"/>
                <w:b/>
                <w:bCs/>
                <w:color w:val="000000" w:themeColor="text1"/>
                <w:sz w:val="20"/>
                <w:szCs w:val="20"/>
              </w:rPr>
            </w:pPr>
          </w:p>
          <w:p w14:paraId="0BFDFE29" w14:textId="6097A8A1" w:rsidR="00EE54AF" w:rsidRPr="00DD401D" w:rsidRDefault="00EE54AF" w:rsidP="00F603A4">
            <w:pPr>
              <w:spacing w:after="0" w:line="259" w:lineRule="auto"/>
              <w:ind w:left="51" w:right="155" w:firstLine="0"/>
              <w:jc w:val="center"/>
              <w:rPr>
                <w:rFonts w:ascii="Arial" w:hAnsi="Arial" w:cs="Arial"/>
                <w:b/>
                <w:bCs/>
                <w:color w:val="000000" w:themeColor="text1"/>
                <w:sz w:val="20"/>
                <w:szCs w:val="20"/>
              </w:rPr>
            </w:pPr>
            <w:r w:rsidRPr="00DD401D">
              <w:rPr>
                <w:rFonts w:ascii="Arial" w:hAnsi="Arial" w:cs="Arial"/>
                <w:b/>
                <w:bCs/>
                <w:color w:val="000000" w:themeColor="text1"/>
                <w:sz w:val="20"/>
                <w:szCs w:val="20"/>
              </w:rPr>
              <w:t>Id</w:t>
            </w:r>
          </w:p>
        </w:tc>
        <w:tc>
          <w:tcPr>
            <w:tcW w:w="2834" w:type="dxa"/>
            <w:gridSpan w:val="2"/>
            <w:tcBorders>
              <w:top w:val="single" w:sz="6" w:space="0" w:color="000000"/>
              <w:left w:val="nil"/>
              <w:bottom w:val="single" w:sz="6" w:space="0" w:color="000000"/>
              <w:right w:val="single" w:sz="6" w:space="0" w:color="000000"/>
            </w:tcBorders>
            <w:shd w:val="clear" w:color="auto" w:fill="DEEAF6"/>
            <w:vAlign w:val="center"/>
            <w:hideMark/>
          </w:tcPr>
          <w:p w14:paraId="2A0C24AA" w14:textId="352D24B8" w:rsidR="00EE54AF" w:rsidRPr="00DD401D" w:rsidRDefault="00EE54AF" w:rsidP="00F603A4">
            <w:pPr>
              <w:spacing w:after="0" w:line="259" w:lineRule="auto"/>
              <w:ind w:left="51" w:right="155" w:firstLine="0"/>
              <w:jc w:val="center"/>
              <w:rPr>
                <w:rFonts w:ascii="Arial" w:hAnsi="Arial" w:cs="Arial"/>
                <w:b/>
                <w:bCs/>
                <w:color w:val="000000" w:themeColor="text1"/>
                <w:sz w:val="20"/>
                <w:szCs w:val="20"/>
              </w:rPr>
            </w:pPr>
          </w:p>
          <w:p w14:paraId="2EE76952" w14:textId="1FE686D4" w:rsidR="00EE54AF" w:rsidRPr="00DD401D" w:rsidRDefault="00EE54AF" w:rsidP="00F603A4">
            <w:pPr>
              <w:spacing w:after="0" w:line="259" w:lineRule="auto"/>
              <w:ind w:left="51" w:right="155" w:firstLine="0"/>
              <w:jc w:val="center"/>
              <w:rPr>
                <w:rFonts w:ascii="Arial" w:hAnsi="Arial" w:cs="Arial"/>
                <w:b/>
                <w:bCs/>
                <w:color w:val="000000" w:themeColor="text1"/>
                <w:sz w:val="20"/>
                <w:szCs w:val="20"/>
              </w:rPr>
            </w:pPr>
            <w:r w:rsidRPr="00DD401D">
              <w:rPr>
                <w:rFonts w:ascii="Arial" w:hAnsi="Arial" w:cs="Arial"/>
                <w:b/>
                <w:bCs/>
                <w:color w:val="000000" w:themeColor="text1"/>
                <w:sz w:val="20"/>
                <w:szCs w:val="20"/>
              </w:rPr>
              <w:t>Capacidad</w:t>
            </w:r>
          </w:p>
        </w:tc>
        <w:tc>
          <w:tcPr>
            <w:tcW w:w="532" w:type="dxa"/>
            <w:gridSpan w:val="2"/>
            <w:tcBorders>
              <w:top w:val="single" w:sz="6" w:space="0" w:color="000000"/>
              <w:left w:val="nil"/>
              <w:bottom w:val="single" w:sz="6" w:space="0" w:color="000000"/>
              <w:right w:val="single" w:sz="6" w:space="0" w:color="000000"/>
            </w:tcBorders>
            <w:shd w:val="clear" w:color="auto" w:fill="DEEAF6"/>
            <w:vAlign w:val="center"/>
            <w:hideMark/>
          </w:tcPr>
          <w:p w14:paraId="7EC04747" w14:textId="69CF40A4" w:rsidR="00EE54AF" w:rsidRPr="00DD401D" w:rsidRDefault="00EE54AF" w:rsidP="00F603A4">
            <w:pPr>
              <w:spacing w:after="0" w:line="259" w:lineRule="auto"/>
              <w:ind w:left="51" w:right="155" w:firstLine="0"/>
              <w:jc w:val="center"/>
              <w:rPr>
                <w:rFonts w:ascii="Arial" w:hAnsi="Arial" w:cs="Arial"/>
                <w:b/>
                <w:bCs/>
                <w:color w:val="000000" w:themeColor="text1"/>
                <w:sz w:val="20"/>
                <w:szCs w:val="20"/>
              </w:rPr>
            </w:pPr>
            <w:r w:rsidRPr="00DD401D">
              <w:rPr>
                <w:rFonts w:ascii="Arial" w:hAnsi="Arial" w:cs="Arial"/>
                <w:b/>
                <w:bCs/>
                <w:color w:val="000000" w:themeColor="text1"/>
                <w:sz w:val="20"/>
                <w:szCs w:val="20"/>
              </w:rPr>
              <w:t>OP. de</w:t>
            </w:r>
          </w:p>
        </w:tc>
        <w:tc>
          <w:tcPr>
            <w:tcW w:w="714" w:type="dxa"/>
            <w:tcBorders>
              <w:top w:val="single" w:sz="6" w:space="0" w:color="000000"/>
              <w:left w:val="nil"/>
              <w:bottom w:val="single" w:sz="6" w:space="0" w:color="000000"/>
              <w:right w:val="single" w:sz="6" w:space="0" w:color="000000"/>
            </w:tcBorders>
            <w:shd w:val="clear" w:color="auto" w:fill="DEEAF6"/>
            <w:vAlign w:val="center"/>
            <w:hideMark/>
          </w:tcPr>
          <w:p w14:paraId="317B5C7D" w14:textId="4EEFB44F" w:rsidR="00EE54AF" w:rsidRPr="00DD401D" w:rsidRDefault="00EE54AF" w:rsidP="00F603A4">
            <w:pPr>
              <w:spacing w:after="0" w:line="259" w:lineRule="auto"/>
              <w:ind w:left="51" w:right="155" w:firstLine="0"/>
              <w:jc w:val="center"/>
              <w:rPr>
                <w:rFonts w:ascii="Arial" w:hAnsi="Arial" w:cs="Arial"/>
                <w:b/>
                <w:bCs/>
                <w:color w:val="000000" w:themeColor="text1"/>
                <w:sz w:val="20"/>
                <w:szCs w:val="20"/>
              </w:rPr>
            </w:pPr>
            <w:r w:rsidRPr="00DD401D">
              <w:rPr>
                <w:rFonts w:ascii="Arial" w:hAnsi="Arial" w:cs="Arial"/>
                <w:b/>
                <w:bCs/>
                <w:color w:val="000000" w:themeColor="text1"/>
                <w:sz w:val="20"/>
                <w:szCs w:val="20"/>
              </w:rPr>
              <w:t>Hallazgo</w:t>
            </w:r>
          </w:p>
        </w:tc>
        <w:tc>
          <w:tcPr>
            <w:tcW w:w="2126" w:type="dxa"/>
            <w:tcBorders>
              <w:top w:val="single" w:sz="6" w:space="0" w:color="000000"/>
              <w:left w:val="nil"/>
              <w:bottom w:val="single" w:sz="6" w:space="0" w:color="000000"/>
              <w:right w:val="single" w:sz="6" w:space="0" w:color="000000"/>
            </w:tcBorders>
            <w:shd w:val="clear" w:color="auto" w:fill="DEEAF6"/>
            <w:vAlign w:val="center"/>
            <w:hideMark/>
          </w:tcPr>
          <w:p w14:paraId="6497FE40" w14:textId="5CE527A5" w:rsidR="00EE54AF" w:rsidRPr="00DD401D" w:rsidRDefault="00EE54AF" w:rsidP="00F603A4">
            <w:pPr>
              <w:spacing w:after="0" w:line="259" w:lineRule="auto"/>
              <w:ind w:left="51" w:right="155" w:firstLine="0"/>
              <w:jc w:val="center"/>
              <w:rPr>
                <w:rFonts w:ascii="Arial" w:hAnsi="Arial" w:cs="Arial"/>
                <w:b/>
                <w:bCs/>
                <w:color w:val="000000" w:themeColor="text1"/>
                <w:sz w:val="20"/>
                <w:szCs w:val="20"/>
              </w:rPr>
            </w:pPr>
          </w:p>
          <w:p w14:paraId="3601CB19" w14:textId="468DF066" w:rsidR="00EE54AF" w:rsidRPr="00DD401D" w:rsidRDefault="0084036B" w:rsidP="00F603A4">
            <w:pPr>
              <w:spacing w:after="0" w:line="259" w:lineRule="auto"/>
              <w:ind w:left="51" w:right="155" w:firstLine="0"/>
              <w:jc w:val="center"/>
              <w:rPr>
                <w:rFonts w:ascii="Arial" w:hAnsi="Arial" w:cs="Arial"/>
                <w:b/>
                <w:bCs/>
                <w:color w:val="000000" w:themeColor="text1"/>
                <w:sz w:val="20"/>
                <w:szCs w:val="20"/>
              </w:rPr>
            </w:pPr>
            <w:r w:rsidRPr="00DD401D">
              <w:rPr>
                <w:rFonts w:ascii="Arial" w:hAnsi="Arial" w:cs="Arial"/>
                <w:b/>
                <w:bCs/>
                <w:color w:val="000000" w:themeColor="text1"/>
                <w:sz w:val="20"/>
                <w:szCs w:val="20"/>
              </w:rPr>
              <w:t>Actividad</w:t>
            </w:r>
          </w:p>
        </w:tc>
        <w:tc>
          <w:tcPr>
            <w:tcW w:w="3023" w:type="dxa"/>
            <w:tcBorders>
              <w:top w:val="single" w:sz="6" w:space="0" w:color="000000"/>
              <w:left w:val="nil"/>
              <w:bottom w:val="single" w:sz="6" w:space="0" w:color="000000"/>
              <w:right w:val="single" w:sz="6" w:space="0" w:color="000000"/>
            </w:tcBorders>
            <w:shd w:val="clear" w:color="auto" w:fill="DEEAF6"/>
            <w:vAlign w:val="center"/>
            <w:hideMark/>
          </w:tcPr>
          <w:p w14:paraId="7DD93C7E" w14:textId="5E2EC2D3" w:rsidR="00EE54AF" w:rsidRPr="00DD401D" w:rsidRDefault="00EE54AF" w:rsidP="00F603A4">
            <w:pPr>
              <w:spacing w:after="0" w:line="259" w:lineRule="auto"/>
              <w:ind w:left="51" w:right="155" w:firstLine="0"/>
              <w:jc w:val="center"/>
              <w:rPr>
                <w:rFonts w:ascii="Arial" w:hAnsi="Arial" w:cs="Arial"/>
                <w:b/>
                <w:bCs/>
                <w:color w:val="000000" w:themeColor="text1"/>
                <w:sz w:val="20"/>
                <w:szCs w:val="20"/>
              </w:rPr>
            </w:pPr>
          </w:p>
          <w:p w14:paraId="11F2B9BE" w14:textId="42F50958" w:rsidR="00EE54AF" w:rsidRPr="00DD401D" w:rsidRDefault="00EE54AF" w:rsidP="00F603A4">
            <w:pPr>
              <w:spacing w:after="0" w:line="259" w:lineRule="auto"/>
              <w:ind w:left="51" w:right="155" w:hanging="43"/>
              <w:jc w:val="center"/>
              <w:rPr>
                <w:rFonts w:ascii="Arial" w:hAnsi="Arial" w:cs="Arial"/>
                <w:b/>
                <w:bCs/>
                <w:color w:val="000000" w:themeColor="text1"/>
                <w:sz w:val="20"/>
                <w:szCs w:val="20"/>
              </w:rPr>
            </w:pPr>
            <w:r w:rsidRPr="00DD401D">
              <w:rPr>
                <w:rFonts w:ascii="Arial" w:hAnsi="Arial" w:cs="Arial"/>
                <w:b/>
                <w:bCs/>
                <w:color w:val="000000" w:themeColor="text1"/>
                <w:sz w:val="20"/>
                <w:szCs w:val="20"/>
              </w:rPr>
              <w:t>Descripción de la oportunidad de mejora o hallazgo</w:t>
            </w:r>
          </w:p>
        </w:tc>
      </w:tr>
      <w:tr w:rsidR="0080261A" w:rsidRPr="00DD401D" w14:paraId="25F41E63" w14:textId="77777777" w:rsidTr="001B3003">
        <w:trPr>
          <w:trHeight w:val="1467"/>
        </w:trPr>
        <w:tc>
          <w:tcPr>
            <w:tcW w:w="612" w:type="dxa"/>
            <w:gridSpan w:val="2"/>
            <w:tcBorders>
              <w:top w:val="nil"/>
              <w:left w:val="single" w:sz="6" w:space="0" w:color="000000"/>
              <w:bottom w:val="single" w:sz="6" w:space="0" w:color="000000"/>
              <w:right w:val="single" w:sz="6" w:space="0" w:color="000000"/>
            </w:tcBorders>
            <w:shd w:val="clear" w:color="auto" w:fill="auto"/>
            <w:vAlign w:val="center"/>
            <w:hideMark/>
          </w:tcPr>
          <w:p w14:paraId="6885A8FF" w14:textId="77777777" w:rsidR="00EE54AF" w:rsidRPr="00DD401D" w:rsidRDefault="00EE54AF" w:rsidP="00101896">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H01 </w:t>
            </w:r>
          </w:p>
        </w:tc>
        <w:tc>
          <w:tcPr>
            <w:tcW w:w="2834" w:type="dxa"/>
            <w:gridSpan w:val="2"/>
            <w:tcBorders>
              <w:top w:val="nil"/>
              <w:left w:val="nil"/>
              <w:bottom w:val="single" w:sz="6" w:space="0" w:color="000000"/>
              <w:right w:val="single" w:sz="6" w:space="0" w:color="000000"/>
            </w:tcBorders>
            <w:shd w:val="clear" w:color="auto" w:fill="auto"/>
            <w:vAlign w:val="center"/>
            <w:hideMark/>
          </w:tcPr>
          <w:p w14:paraId="6AB12151" w14:textId="787F51B3" w:rsidR="00EE54AF" w:rsidRPr="00DD401D" w:rsidRDefault="00EE54AF" w:rsidP="00101896">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C04- Gestionar el</w:t>
            </w:r>
            <w:r w:rsidR="0080261A" w:rsidRPr="00DD401D">
              <w:rPr>
                <w:rFonts w:ascii="Arial" w:hAnsi="Arial" w:cs="Arial"/>
                <w:color w:val="000000" w:themeColor="text1"/>
                <w:sz w:val="20"/>
                <w:szCs w:val="20"/>
              </w:rPr>
              <w:t xml:space="preserve"> </w:t>
            </w:r>
            <w:r w:rsidRPr="00DD401D">
              <w:rPr>
                <w:rFonts w:ascii="Arial" w:hAnsi="Arial" w:cs="Arial"/>
                <w:color w:val="000000" w:themeColor="text1"/>
                <w:sz w:val="20"/>
                <w:szCs w:val="20"/>
              </w:rPr>
              <w:t>Talento Humano </w:t>
            </w:r>
          </w:p>
        </w:tc>
        <w:tc>
          <w:tcPr>
            <w:tcW w:w="532" w:type="dxa"/>
            <w:gridSpan w:val="2"/>
            <w:tcBorders>
              <w:top w:val="nil"/>
              <w:left w:val="nil"/>
              <w:bottom w:val="single" w:sz="6" w:space="0" w:color="000000"/>
              <w:right w:val="single" w:sz="6" w:space="0" w:color="000000"/>
            </w:tcBorders>
            <w:shd w:val="clear" w:color="auto" w:fill="auto"/>
            <w:vAlign w:val="center"/>
            <w:hideMark/>
          </w:tcPr>
          <w:p w14:paraId="285802BC" w14:textId="77777777" w:rsidR="00EE54AF" w:rsidRPr="00DD401D" w:rsidRDefault="00EE54AF" w:rsidP="00101896">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1 </w:t>
            </w:r>
          </w:p>
        </w:tc>
        <w:tc>
          <w:tcPr>
            <w:tcW w:w="714" w:type="dxa"/>
            <w:tcBorders>
              <w:top w:val="nil"/>
              <w:left w:val="nil"/>
              <w:bottom w:val="single" w:sz="6" w:space="0" w:color="000000"/>
              <w:right w:val="single" w:sz="6" w:space="0" w:color="000000"/>
            </w:tcBorders>
            <w:shd w:val="clear" w:color="auto" w:fill="auto"/>
            <w:vAlign w:val="center"/>
            <w:hideMark/>
          </w:tcPr>
          <w:p w14:paraId="536DA5C3" w14:textId="77777777" w:rsidR="00EE54AF" w:rsidRPr="00DD401D" w:rsidRDefault="00EE54AF" w:rsidP="00101896">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w:t>
            </w:r>
          </w:p>
        </w:tc>
        <w:tc>
          <w:tcPr>
            <w:tcW w:w="2126" w:type="dxa"/>
            <w:tcBorders>
              <w:top w:val="nil"/>
              <w:left w:val="nil"/>
              <w:bottom w:val="single" w:sz="6" w:space="0" w:color="000000"/>
              <w:right w:val="single" w:sz="6" w:space="0" w:color="000000"/>
            </w:tcBorders>
            <w:shd w:val="clear" w:color="auto" w:fill="auto"/>
            <w:vAlign w:val="center"/>
            <w:hideMark/>
          </w:tcPr>
          <w:p w14:paraId="307CFDE9" w14:textId="77777777" w:rsidR="00EE54AF" w:rsidRPr="00DD401D" w:rsidRDefault="00EE54AF" w:rsidP="00101896">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Ejecutar las actividades de Ingreso del personal a la Entidad </w:t>
            </w:r>
          </w:p>
        </w:tc>
        <w:tc>
          <w:tcPr>
            <w:tcW w:w="3023" w:type="dxa"/>
            <w:tcBorders>
              <w:top w:val="nil"/>
              <w:left w:val="nil"/>
              <w:bottom w:val="single" w:sz="6" w:space="0" w:color="000000"/>
              <w:right w:val="single" w:sz="6" w:space="0" w:color="000000"/>
            </w:tcBorders>
            <w:shd w:val="clear" w:color="auto" w:fill="auto"/>
            <w:vAlign w:val="center"/>
            <w:hideMark/>
          </w:tcPr>
          <w:p w14:paraId="2D580CE9" w14:textId="5B1E5733" w:rsidR="00EE54AF" w:rsidRPr="00DD401D" w:rsidRDefault="001B3003" w:rsidP="0080261A">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Se requiere realizar la definición de roles y perfiles de usuarios en los diferentes sistemas de información acorde a sus funciones.</w:t>
            </w:r>
          </w:p>
        </w:tc>
      </w:tr>
      <w:tr w:rsidR="00886E81" w:rsidRPr="00DD401D" w14:paraId="7BC35B8B" w14:textId="77777777" w:rsidTr="00F603A4">
        <w:trPr>
          <w:trHeight w:val="1785"/>
        </w:trPr>
        <w:tc>
          <w:tcPr>
            <w:tcW w:w="581" w:type="dxa"/>
            <w:tcBorders>
              <w:top w:val="nil"/>
              <w:left w:val="single" w:sz="6" w:space="0" w:color="000000"/>
              <w:bottom w:val="single" w:sz="6" w:space="0" w:color="000000"/>
              <w:right w:val="single" w:sz="6" w:space="0" w:color="000000"/>
            </w:tcBorders>
            <w:shd w:val="clear" w:color="auto" w:fill="auto"/>
            <w:vAlign w:val="center"/>
            <w:hideMark/>
          </w:tcPr>
          <w:p w14:paraId="66D5D340"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H02 </w:t>
            </w:r>
          </w:p>
        </w:tc>
        <w:tc>
          <w:tcPr>
            <w:tcW w:w="2835" w:type="dxa"/>
            <w:gridSpan w:val="2"/>
            <w:vMerge w:val="restart"/>
            <w:tcBorders>
              <w:top w:val="nil"/>
              <w:left w:val="nil"/>
              <w:bottom w:val="single" w:sz="6" w:space="0" w:color="000000"/>
              <w:right w:val="single" w:sz="6" w:space="0" w:color="000000"/>
            </w:tcBorders>
            <w:shd w:val="clear" w:color="auto" w:fill="auto"/>
            <w:vAlign w:val="center"/>
            <w:hideMark/>
          </w:tcPr>
          <w:p w14:paraId="34163B75"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w:t>
            </w:r>
          </w:p>
        </w:tc>
        <w:tc>
          <w:tcPr>
            <w:tcW w:w="554" w:type="dxa"/>
            <w:gridSpan w:val="2"/>
            <w:tcBorders>
              <w:top w:val="nil"/>
              <w:left w:val="nil"/>
              <w:bottom w:val="single" w:sz="6" w:space="0" w:color="000000"/>
              <w:right w:val="single" w:sz="6" w:space="0" w:color="000000"/>
            </w:tcBorders>
            <w:shd w:val="clear" w:color="auto" w:fill="auto"/>
            <w:vAlign w:val="center"/>
            <w:hideMark/>
          </w:tcPr>
          <w:p w14:paraId="53F3BEFC"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1 </w:t>
            </w:r>
          </w:p>
        </w:tc>
        <w:tc>
          <w:tcPr>
            <w:tcW w:w="722" w:type="dxa"/>
            <w:gridSpan w:val="2"/>
            <w:tcBorders>
              <w:top w:val="nil"/>
              <w:left w:val="nil"/>
              <w:bottom w:val="single" w:sz="6" w:space="0" w:color="000000"/>
              <w:right w:val="single" w:sz="6" w:space="0" w:color="000000"/>
            </w:tcBorders>
            <w:shd w:val="clear" w:color="auto" w:fill="auto"/>
            <w:vAlign w:val="center"/>
            <w:hideMark/>
          </w:tcPr>
          <w:p w14:paraId="48F2AE53"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w:t>
            </w:r>
          </w:p>
        </w:tc>
        <w:tc>
          <w:tcPr>
            <w:tcW w:w="2126" w:type="dxa"/>
            <w:tcBorders>
              <w:top w:val="nil"/>
              <w:left w:val="nil"/>
              <w:bottom w:val="single" w:sz="6" w:space="0" w:color="000000"/>
              <w:right w:val="single" w:sz="6" w:space="0" w:color="000000"/>
            </w:tcBorders>
            <w:shd w:val="clear" w:color="auto" w:fill="auto"/>
            <w:vAlign w:val="center"/>
            <w:hideMark/>
          </w:tcPr>
          <w:p w14:paraId="21168BC2"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Ejecutar las actividades de Desarrollo del personal a la Entidad </w:t>
            </w:r>
          </w:p>
        </w:tc>
        <w:tc>
          <w:tcPr>
            <w:tcW w:w="3023" w:type="dxa"/>
            <w:tcBorders>
              <w:top w:val="nil"/>
              <w:left w:val="nil"/>
              <w:bottom w:val="single" w:sz="6" w:space="0" w:color="000000"/>
              <w:right w:val="single" w:sz="6" w:space="0" w:color="000000"/>
            </w:tcBorders>
            <w:shd w:val="clear" w:color="auto" w:fill="auto"/>
            <w:vAlign w:val="center"/>
            <w:hideMark/>
          </w:tcPr>
          <w:p w14:paraId="02AE8224" w14:textId="634887E9" w:rsidR="00EE54AF" w:rsidRPr="00DD401D" w:rsidRDefault="00EE54AF" w:rsidP="005D585E">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Es necesario establecer y ejecutar un plan de capacitación que fomente el uso y apropiación de las herramientas tecnológicas, los servicios de información y la seguridad. </w:t>
            </w:r>
          </w:p>
        </w:tc>
      </w:tr>
      <w:tr w:rsidR="00886E81" w:rsidRPr="00DD401D" w14:paraId="53FA1AB1" w14:textId="77777777" w:rsidTr="00F603A4">
        <w:trPr>
          <w:trHeight w:val="697"/>
        </w:trPr>
        <w:tc>
          <w:tcPr>
            <w:tcW w:w="581" w:type="dxa"/>
            <w:tcBorders>
              <w:top w:val="nil"/>
              <w:left w:val="single" w:sz="6" w:space="0" w:color="000000"/>
              <w:bottom w:val="single" w:sz="6" w:space="0" w:color="000000"/>
              <w:right w:val="single" w:sz="6" w:space="0" w:color="000000"/>
            </w:tcBorders>
            <w:shd w:val="clear" w:color="auto" w:fill="auto"/>
            <w:vAlign w:val="center"/>
            <w:hideMark/>
          </w:tcPr>
          <w:p w14:paraId="109BD3BF"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H03 </w:t>
            </w:r>
          </w:p>
        </w:tc>
        <w:tc>
          <w:tcPr>
            <w:tcW w:w="2835" w:type="dxa"/>
            <w:gridSpan w:val="2"/>
            <w:vMerge/>
            <w:tcBorders>
              <w:top w:val="nil"/>
              <w:left w:val="nil"/>
              <w:bottom w:val="single" w:sz="6" w:space="0" w:color="000000"/>
              <w:right w:val="single" w:sz="6" w:space="0" w:color="000000"/>
            </w:tcBorders>
            <w:shd w:val="clear" w:color="auto" w:fill="auto"/>
            <w:vAlign w:val="center"/>
            <w:hideMark/>
          </w:tcPr>
          <w:p w14:paraId="4516EE53"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p>
        </w:tc>
        <w:tc>
          <w:tcPr>
            <w:tcW w:w="554" w:type="dxa"/>
            <w:gridSpan w:val="2"/>
            <w:tcBorders>
              <w:top w:val="nil"/>
              <w:left w:val="nil"/>
              <w:bottom w:val="single" w:sz="6" w:space="0" w:color="000000"/>
              <w:right w:val="single" w:sz="6" w:space="0" w:color="000000"/>
            </w:tcBorders>
            <w:shd w:val="clear" w:color="auto" w:fill="auto"/>
            <w:vAlign w:val="center"/>
            <w:hideMark/>
          </w:tcPr>
          <w:p w14:paraId="1BC1B8E0"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w:t>
            </w:r>
          </w:p>
        </w:tc>
        <w:tc>
          <w:tcPr>
            <w:tcW w:w="722" w:type="dxa"/>
            <w:gridSpan w:val="2"/>
            <w:tcBorders>
              <w:top w:val="nil"/>
              <w:left w:val="nil"/>
              <w:bottom w:val="single" w:sz="6" w:space="0" w:color="000000"/>
              <w:right w:val="single" w:sz="6" w:space="0" w:color="000000"/>
            </w:tcBorders>
            <w:shd w:val="clear" w:color="auto" w:fill="auto"/>
            <w:vAlign w:val="center"/>
            <w:hideMark/>
          </w:tcPr>
          <w:p w14:paraId="71DE313B"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1 </w:t>
            </w:r>
          </w:p>
        </w:tc>
        <w:tc>
          <w:tcPr>
            <w:tcW w:w="2126" w:type="dxa"/>
            <w:tcBorders>
              <w:top w:val="nil"/>
              <w:left w:val="nil"/>
              <w:bottom w:val="single" w:sz="6" w:space="0" w:color="000000"/>
              <w:right w:val="single" w:sz="6" w:space="0" w:color="000000"/>
            </w:tcBorders>
            <w:shd w:val="clear" w:color="auto" w:fill="auto"/>
            <w:vAlign w:val="center"/>
            <w:hideMark/>
          </w:tcPr>
          <w:p w14:paraId="741385B0"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Ejecutar las actividades de Retiro del personal de la Entidad. </w:t>
            </w:r>
          </w:p>
        </w:tc>
        <w:tc>
          <w:tcPr>
            <w:tcW w:w="3023" w:type="dxa"/>
            <w:tcBorders>
              <w:top w:val="nil"/>
              <w:left w:val="nil"/>
              <w:bottom w:val="single" w:sz="6" w:space="0" w:color="000000"/>
              <w:right w:val="single" w:sz="6" w:space="0" w:color="000000"/>
            </w:tcBorders>
            <w:shd w:val="clear" w:color="auto" w:fill="auto"/>
            <w:vAlign w:val="center"/>
            <w:hideMark/>
          </w:tcPr>
          <w:p w14:paraId="16D712D4" w14:textId="317EF5A3" w:rsidR="00EE54AF" w:rsidRPr="00DD401D" w:rsidRDefault="00EE54AF" w:rsidP="005D585E">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No se cuenta con un procedimiento efectivo para la notificación del retiro del personal para desactivar oportunamente los usuarios y accesos a los sistemas y servicios tecnológicos y de información. </w:t>
            </w:r>
          </w:p>
        </w:tc>
      </w:tr>
      <w:tr w:rsidR="00886E81" w:rsidRPr="00DD401D" w14:paraId="176FAF12" w14:textId="77777777" w:rsidTr="00F603A4">
        <w:trPr>
          <w:trHeight w:val="1485"/>
        </w:trPr>
        <w:tc>
          <w:tcPr>
            <w:tcW w:w="581" w:type="dxa"/>
            <w:tcBorders>
              <w:top w:val="nil"/>
              <w:left w:val="single" w:sz="6" w:space="0" w:color="000000"/>
              <w:bottom w:val="single" w:sz="6" w:space="0" w:color="000000"/>
              <w:right w:val="single" w:sz="6" w:space="0" w:color="000000"/>
            </w:tcBorders>
            <w:shd w:val="clear" w:color="auto" w:fill="auto"/>
            <w:vAlign w:val="center"/>
            <w:hideMark/>
          </w:tcPr>
          <w:p w14:paraId="3CDEE3AC"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lastRenderedPageBreak/>
              <w:t>H04 </w:t>
            </w:r>
          </w:p>
        </w:tc>
        <w:tc>
          <w:tcPr>
            <w:tcW w:w="2835" w:type="dxa"/>
            <w:gridSpan w:val="2"/>
            <w:vMerge w:val="restart"/>
            <w:tcBorders>
              <w:top w:val="nil"/>
              <w:left w:val="nil"/>
              <w:bottom w:val="single" w:sz="6" w:space="0" w:color="000000"/>
              <w:right w:val="single" w:sz="6" w:space="0" w:color="000000"/>
            </w:tcBorders>
            <w:shd w:val="clear" w:color="auto" w:fill="auto"/>
            <w:vAlign w:val="center"/>
            <w:hideMark/>
          </w:tcPr>
          <w:p w14:paraId="4DD1227D"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C05 - Gestionar las Comunicaciones </w:t>
            </w:r>
          </w:p>
        </w:tc>
        <w:tc>
          <w:tcPr>
            <w:tcW w:w="554" w:type="dxa"/>
            <w:gridSpan w:val="2"/>
            <w:tcBorders>
              <w:top w:val="nil"/>
              <w:left w:val="nil"/>
              <w:bottom w:val="single" w:sz="6" w:space="0" w:color="000000"/>
              <w:right w:val="single" w:sz="6" w:space="0" w:color="000000"/>
            </w:tcBorders>
            <w:shd w:val="clear" w:color="auto" w:fill="auto"/>
            <w:vAlign w:val="center"/>
            <w:hideMark/>
          </w:tcPr>
          <w:p w14:paraId="6B24E98D"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1 </w:t>
            </w:r>
          </w:p>
        </w:tc>
        <w:tc>
          <w:tcPr>
            <w:tcW w:w="722" w:type="dxa"/>
            <w:gridSpan w:val="2"/>
            <w:tcBorders>
              <w:top w:val="nil"/>
              <w:left w:val="nil"/>
              <w:bottom w:val="single" w:sz="6" w:space="0" w:color="000000"/>
              <w:right w:val="single" w:sz="6" w:space="0" w:color="000000"/>
            </w:tcBorders>
            <w:shd w:val="clear" w:color="auto" w:fill="auto"/>
            <w:vAlign w:val="center"/>
            <w:hideMark/>
          </w:tcPr>
          <w:p w14:paraId="0220C5C1"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w:t>
            </w:r>
          </w:p>
        </w:tc>
        <w:tc>
          <w:tcPr>
            <w:tcW w:w="2126" w:type="dxa"/>
            <w:tcBorders>
              <w:top w:val="nil"/>
              <w:left w:val="nil"/>
              <w:bottom w:val="single" w:sz="6" w:space="0" w:color="000000"/>
              <w:right w:val="single" w:sz="6" w:space="0" w:color="000000"/>
            </w:tcBorders>
            <w:shd w:val="clear" w:color="auto" w:fill="auto"/>
            <w:vAlign w:val="center"/>
            <w:hideMark/>
          </w:tcPr>
          <w:p w14:paraId="3E4F3695"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Publicar los contenidos a divulgar en WEB, INTRANET y demás canales de comunicación </w:t>
            </w:r>
          </w:p>
        </w:tc>
        <w:tc>
          <w:tcPr>
            <w:tcW w:w="3023" w:type="dxa"/>
            <w:tcBorders>
              <w:top w:val="nil"/>
              <w:left w:val="nil"/>
              <w:bottom w:val="single" w:sz="6" w:space="0" w:color="000000"/>
              <w:right w:val="single" w:sz="6" w:space="0" w:color="000000"/>
            </w:tcBorders>
            <w:shd w:val="clear" w:color="auto" w:fill="auto"/>
            <w:vAlign w:val="center"/>
            <w:hideMark/>
          </w:tcPr>
          <w:p w14:paraId="628B5CB0" w14:textId="5179604B" w:rsidR="00EE54AF" w:rsidRPr="00DD401D" w:rsidRDefault="00EE54AF" w:rsidP="00B549A3">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Se debe fortalecer la estrategia de publicación, con instrumentos de gestión como esquema de publicación e inventario de activos de información. </w:t>
            </w:r>
          </w:p>
        </w:tc>
      </w:tr>
      <w:tr w:rsidR="00886E81" w:rsidRPr="00DD401D" w14:paraId="67503D81" w14:textId="77777777" w:rsidTr="00F603A4">
        <w:trPr>
          <w:trHeight w:val="1185"/>
        </w:trPr>
        <w:tc>
          <w:tcPr>
            <w:tcW w:w="581" w:type="dxa"/>
            <w:tcBorders>
              <w:top w:val="nil"/>
              <w:left w:val="single" w:sz="6" w:space="0" w:color="000000"/>
              <w:bottom w:val="single" w:sz="6" w:space="0" w:color="000000"/>
              <w:right w:val="single" w:sz="6" w:space="0" w:color="000000"/>
            </w:tcBorders>
            <w:shd w:val="clear" w:color="auto" w:fill="auto"/>
            <w:vAlign w:val="center"/>
            <w:hideMark/>
          </w:tcPr>
          <w:p w14:paraId="329C04EE"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H05 </w:t>
            </w:r>
          </w:p>
        </w:tc>
        <w:tc>
          <w:tcPr>
            <w:tcW w:w="2835" w:type="dxa"/>
            <w:gridSpan w:val="2"/>
            <w:vMerge/>
            <w:tcBorders>
              <w:top w:val="nil"/>
              <w:left w:val="nil"/>
              <w:bottom w:val="single" w:sz="6" w:space="0" w:color="000000"/>
              <w:right w:val="single" w:sz="6" w:space="0" w:color="000000"/>
            </w:tcBorders>
            <w:shd w:val="clear" w:color="auto" w:fill="auto"/>
            <w:vAlign w:val="center"/>
            <w:hideMark/>
          </w:tcPr>
          <w:p w14:paraId="2675EB90"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p>
        </w:tc>
        <w:tc>
          <w:tcPr>
            <w:tcW w:w="554" w:type="dxa"/>
            <w:gridSpan w:val="2"/>
            <w:tcBorders>
              <w:top w:val="nil"/>
              <w:left w:val="nil"/>
              <w:bottom w:val="single" w:sz="6" w:space="0" w:color="000000"/>
              <w:right w:val="single" w:sz="6" w:space="0" w:color="000000"/>
            </w:tcBorders>
            <w:shd w:val="clear" w:color="auto" w:fill="auto"/>
            <w:vAlign w:val="center"/>
            <w:hideMark/>
          </w:tcPr>
          <w:p w14:paraId="14DAC9A2"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1 </w:t>
            </w:r>
          </w:p>
        </w:tc>
        <w:tc>
          <w:tcPr>
            <w:tcW w:w="722" w:type="dxa"/>
            <w:gridSpan w:val="2"/>
            <w:tcBorders>
              <w:top w:val="nil"/>
              <w:left w:val="nil"/>
              <w:bottom w:val="single" w:sz="6" w:space="0" w:color="000000"/>
              <w:right w:val="single" w:sz="6" w:space="0" w:color="000000"/>
            </w:tcBorders>
            <w:shd w:val="clear" w:color="auto" w:fill="auto"/>
            <w:vAlign w:val="center"/>
            <w:hideMark/>
          </w:tcPr>
          <w:p w14:paraId="287608EB"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w:t>
            </w:r>
          </w:p>
        </w:tc>
        <w:tc>
          <w:tcPr>
            <w:tcW w:w="2126" w:type="dxa"/>
            <w:tcBorders>
              <w:top w:val="nil"/>
              <w:left w:val="nil"/>
              <w:bottom w:val="single" w:sz="6" w:space="0" w:color="000000"/>
              <w:right w:val="single" w:sz="6" w:space="0" w:color="000000"/>
            </w:tcBorders>
            <w:shd w:val="clear" w:color="auto" w:fill="auto"/>
            <w:vAlign w:val="center"/>
            <w:hideMark/>
          </w:tcPr>
          <w:p w14:paraId="5340FAA2" w14:textId="0F787DAA"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Promover</w:t>
            </w:r>
            <w:r w:rsidR="002704BA" w:rsidRPr="00DD401D">
              <w:rPr>
                <w:rFonts w:ascii="Arial" w:hAnsi="Arial" w:cs="Arial"/>
                <w:color w:val="000000" w:themeColor="text1"/>
                <w:sz w:val="20"/>
                <w:szCs w:val="20"/>
              </w:rPr>
              <w:t xml:space="preserve"> </w:t>
            </w:r>
            <w:r w:rsidRPr="00DD401D">
              <w:rPr>
                <w:rFonts w:ascii="Arial" w:hAnsi="Arial" w:cs="Arial"/>
                <w:color w:val="000000" w:themeColor="text1"/>
                <w:sz w:val="20"/>
                <w:szCs w:val="20"/>
              </w:rPr>
              <w:t xml:space="preserve">la participación </w:t>
            </w:r>
            <w:r w:rsidR="002704BA" w:rsidRPr="00DD401D">
              <w:rPr>
                <w:rFonts w:ascii="Arial" w:hAnsi="Arial" w:cs="Arial"/>
                <w:color w:val="000000" w:themeColor="text1"/>
                <w:sz w:val="20"/>
                <w:szCs w:val="20"/>
              </w:rPr>
              <w:t>c</w:t>
            </w:r>
            <w:r w:rsidRPr="00DD401D">
              <w:rPr>
                <w:rFonts w:ascii="Arial" w:hAnsi="Arial" w:cs="Arial"/>
                <w:color w:val="000000" w:themeColor="text1"/>
                <w:sz w:val="20"/>
                <w:szCs w:val="20"/>
              </w:rPr>
              <w:t>iudadana a través de los canales de comunicación de la entidad </w:t>
            </w:r>
          </w:p>
        </w:tc>
        <w:tc>
          <w:tcPr>
            <w:tcW w:w="3023" w:type="dxa"/>
            <w:tcBorders>
              <w:top w:val="nil"/>
              <w:left w:val="nil"/>
              <w:bottom w:val="single" w:sz="6" w:space="0" w:color="000000"/>
              <w:right w:val="single" w:sz="6" w:space="0" w:color="000000"/>
            </w:tcBorders>
            <w:shd w:val="clear" w:color="auto" w:fill="auto"/>
            <w:vAlign w:val="center"/>
            <w:hideMark/>
          </w:tcPr>
          <w:p w14:paraId="5858F232" w14:textId="5CD769D6" w:rsidR="00EE54AF" w:rsidRPr="00DD401D" w:rsidRDefault="00EE54AF" w:rsidP="002704BA">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Se requiere identificar necesidades de información de la ciudadanía para fortalecer la transparencia activa y pasiva. </w:t>
            </w:r>
          </w:p>
        </w:tc>
      </w:tr>
      <w:tr w:rsidR="00886E81" w:rsidRPr="00DD401D" w14:paraId="7AC8432E" w14:textId="77777777" w:rsidTr="00F603A4">
        <w:trPr>
          <w:trHeight w:val="1185"/>
        </w:trPr>
        <w:tc>
          <w:tcPr>
            <w:tcW w:w="581" w:type="dxa"/>
            <w:tcBorders>
              <w:top w:val="nil"/>
              <w:left w:val="single" w:sz="6" w:space="0" w:color="000000"/>
              <w:bottom w:val="single" w:sz="6" w:space="0" w:color="000000"/>
              <w:right w:val="single" w:sz="6" w:space="0" w:color="000000"/>
            </w:tcBorders>
            <w:shd w:val="clear" w:color="auto" w:fill="auto"/>
            <w:vAlign w:val="center"/>
            <w:hideMark/>
          </w:tcPr>
          <w:p w14:paraId="0C5479CC"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H06 </w:t>
            </w:r>
          </w:p>
        </w:tc>
        <w:tc>
          <w:tcPr>
            <w:tcW w:w="2835" w:type="dxa"/>
            <w:gridSpan w:val="2"/>
            <w:vMerge/>
            <w:tcBorders>
              <w:top w:val="nil"/>
              <w:left w:val="nil"/>
              <w:bottom w:val="single" w:sz="6" w:space="0" w:color="000000"/>
              <w:right w:val="single" w:sz="6" w:space="0" w:color="000000"/>
            </w:tcBorders>
            <w:shd w:val="clear" w:color="auto" w:fill="auto"/>
            <w:vAlign w:val="center"/>
            <w:hideMark/>
          </w:tcPr>
          <w:p w14:paraId="1FD14B39"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p>
        </w:tc>
        <w:tc>
          <w:tcPr>
            <w:tcW w:w="554" w:type="dxa"/>
            <w:gridSpan w:val="2"/>
            <w:tcBorders>
              <w:top w:val="nil"/>
              <w:left w:val="nil"/>
              <w:bottom w:val="single" w:sz="6" w:space="0" w:color="000000"/>
              <w:right w:val="single" w:sz="6" w:space="0" w:color="000000"/>
            </w:tcBorders>
            <w:shd w:val="clear" w:color="auto" w:fill="auto"/>
            <w:vAlign w:val="center"/>
            <w:hideMark/>
          </w:tcPr>
          <w:p w14:paraId="3B3F8174"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1 </w:t>
            </w:r>
          </w:p>
        </w:tc>
        <w:tc>
          <w:tcPr>
            <w:tcW w:w="722" w:type="dxa"/>
            <w:gridSpan w:val="2"/>
            <w:tcBorders>
              <w:top w:val="nil"/>
              <w:left w:val="nil"/>
              <w:bottom w:val="single" w:sz="6" w:space="0" w:color="000000"/>
              <w:right w:val="single" w:sz="6" w:space="0" w:color="000000"/>
            </w:tcBorders>
            <w:shd w:val="clear" w:color="auto" w:fill="auto"/>
            <w:vAlign w:val="center"/>
            <w:hideMark/>
          </w:tcPr>
          <w:p w14:paraId="0E561E61"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w:t>
            </w:r>
          </w:p>
        </w:tc>
        <w:tc>
          <w:tcPr>
            <w:tcW w:w="2126" w:type="dxa"/>
            <w:tcBorders>
              <w:top w:val="nil"/>
              <w:left w:val="nil"/>
              <w:bottom w:val="single" w:sz="6" w:space="0" w:color="000000"/>
              <w:right w:val="single" w:sz="6" w:space="0" w:color="000000"/>
            </w:tcBorders>
            <w:shd w:val="clear" w:color="auto" w:fill="auto"/>
            <w:vAlign w:val="center"/>
            <w:hideMark/>
          </w:tcPr>
          <w:p w14:paraId="18D81D8C"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Realizar el monitoreo de medios </w:t>
            </w:r>
          </w:p>
        </w:tc>
        <w:tc>
          <w:tcPr>
            <w:tcW w:w="3023" w:type="dxa"/>
            <w:tcBorders>
              <w:top w:val="nil"/>
              <w:left w:val="nil"/>
              <w:bottom w:val="single" w:sz="6" w:space="0" w:color="000000"/>
              <w:right w:val="single" w:sz="6" w:space="0" w:color="000000"/>
            </w:tcBorders>
            <w:shd w:val="clear" w:color="auto" w:fill="auto"/>
            <w:vAlign w:val="center"/>
            <w:hideMark/>
          </w:tcPr>
          <w:p w14:paraId="29B75F1A" w14:textId="1D817350" w:rsidR="00EE54AF" w:rsidRPr="00DD401D" w:rsidRDefault="00EE54AF" w:rsidP="00C546C3">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Se recomienda adoptar nuevas tecnologías para sistematizar la consecución        de       productos asociados al monitoreo de medios. </w:t>
            </w:r>
          </w:p>
        </w:tc>
      </w:tr>
      <w:tr w:rsidR="00886E81" w:rsidRPr="00DD401D" w14:paraId="6335951F" w14:textId="77777777" w:rsidTr="00F603A4">
        <w:trPr>
          <w:trHeight w:val="2070"/>
        </w:trPr>
        <w:tc>
          <w:tcPr>
            <w:tcW w:w="581" w:type="dxa"/>
            <w:tcBorders>
              <w:top w:val="nil"/>
              <w:left w:val="single" w:sz="6" w:space="0" w:color="000000"/>
              <w:bottom w:val="single" w:sz="6" w:space="0" w:color="000000"/>
              <w:right w:val="single" w:sz="6" w:space="0" w:color="000000"/>
            </w:tcBorders>
            <w:shd w:val="clear" w:color="auto" w:fill="auto"/>
            <w:vAlign w:val="center"/>
            <w:hideMark/>
          </w:tcPr>
          <w:p w14:paraId="6FC63AA3"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H07 </w:t>
            </w:r>
          </w:p>
        </w:tc>
        <w:tc>
          <w:tcPr>
            <w:tcW w:w="2835" w:type="dxa"/>
            <w:gridSpan w:val="2"/>
            <w:tcBorders>
              <w:top w:val="nil"/>
              <w:left w:val="nil"/>
              <w:bottom w:val="single" w:sz="6" w:space="0" w:color="000000"/>
              <w:right w:val="single" w:sz="6" w:space="0" w:color="000000"/>
            </w:tcBorders>
            <w:shd w:val="clear" w:color="auto" w:fill="auto"/>
            <w:vAlign w:val="center"/>
            <w:hideMark/>
          </w:tcPr>
          <w:p w14:paraId="22C47408"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C06 - Gestionar la Evaluación del Riesgo </w:t>
            </w:r>
          </w:p>
        </w:tc>
        <w:tc>
          <w:tcPr>
            <w:tcW w:w="554" w:type="dxa"/>
            <w:gridSpan w:val="2"/>
            <w:tcBorders>
              <w:top w:val="nil"/>
              <w:left w:val="nil"/>
              <w:bottom w:val="single" w:sz="6" w:space="0" w:color="000000"/>
              <w:right w:val="single" w:sz="6" w:space="0" w:color="000000"/>
            </w:tcBorders>
            <w:shd w:val="clear" w:color="auto" w:fill="auto"/>
            <w:vAlign w:val="center"/>
            <w:hideMark/>
          </w:tcPr>
          <w:p w14:paraId="65A41146"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1 </w:t>
            </w:r>
          </w:p>
        </w:tc>
        <w:tc>
          <w:tcPr>
            <w:tcW w:w="722" w:type="dxa"/>
            <w:gridSpan w:val="2"/>
            <w:tcBorders>
              <w:top w:val="nil"/>
              <w:left w:val="nil"/>
              <w:bottom w:val="single" w:sz="6" w:space="0" w:color="000000"/>
              <w:right w:val="single" w:sz="6" w:space="0" w:color="000000"/>
            </w:tcBorders>
            <w:shd w:val="clear" w:color="auto" w:fill="auto"/>
            <w:vAlign w:val="center"/>
            <w:hideMark/>
          </w:tcPr>
          <w:p w14:paraId="62379760"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w:t>
            </w:r>
          </w:p>
        </w:tc>
        <w:tc>
          <w:tcPr>
            <w:tcW w:w="2126" w:type="dxa"/>
            <w:tcBorders>
              <w:top w:val="nil"/>
              <w:left w:val="nil"/>
              <w:bottom w:val="single" w:sz="6" w:space="0" w:color="000000"/>
              <w:right w:val="single" w:sz="6" w:space="0" w:color="000000"/>
            </w:tcBorders>
            <w:shd w:val="clear" w:color="auto" w:fill="auto"/>
            <w:vAlign w:val="center"/>
            <w:hideMark/>
          </w:tcPr>
          <w:p w14:paraId="09B71BC4" w14:textId="77777777" w:rsidR="00EE54AF" w:rsidRPr="00DD401D" w:rsidRDefault="00EE54AF" w:rsidP="00886E81">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Definir las estrategias y metodologías para la evaluación del riesgo de competencia de la Unidad Nacional de Protección </w:t>
            </w:r>
          </w:p>
        </w:tc>
        <w:tc>
          <w:tcPr>
            <w:tcW w:w="3023" w:type="dxa"/>
            <w:tcBorders>
              <w:top w:val="nil"/>
              <w:left w:val="nil"/>
              <w:bottom w:val="single" w:sz="6" w:space="0" w:color="000000"/>
              <w:right w:val="single" w:sz="6" w:space="0" w:color="000000"/>
            </w:tcBorders>
            <w:shd w:val="clear" w:color="auto" w:fill="auto"/>
            <w:vAlign w:val="center"/>
            <w:hideMark/>
          </w:tcPr>
          <w:p w14:paraId="2A7B9CA8" w14:textId="217E1773" w:rsidR="00EE54AF" w:rsidRPr="00DD401D" w:rsidRDefault="00EE54AF" w:rsidP="00C546C3">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xml:space="preserve">Se deben formular estrategias que incorporen nuevas tecnologías para el proceso de evaluación de </w:t>
            </w:r>
            <w:r w:rsidR="00C546C3" w:rsidRPr="00DD401D">
              <w:rPr>
                <w:rFonts w:ascii="Arial" w:hAnsi="Arial" w:cs="Arial"/>
                <w:color w:val="000000" w:themeColor="text1"/>
                <w:sz w:val="20"/>
                <w:szCs w:val="20"/>
              </w:rPr>
              <w:t>r</w:t>
            </w:r>
            <w:r w:rsidRPr="00DD401D">
              <w:rPr>
                <w:rFonts w:ascii="Arial" w:hAnsi="Arial" w:cs="Arial"/>
                <w:color w:val="000000" w:themeColor="text1"/>
                <w:sz w:val="20"/>
                <w:szCs w:val="20"/>
              </w:rPr>
              <w:t>iesgo</w:t>
            </w:r>
            <w:r w:rsidR="00C546C3" w:rsidRPr="00DD401D">
              <w:rPr>
                <w:rFonts w:ascii="Arial" w:hAnsi="Arial" w:cs="Arial"/>
                <w:color w:val="000000" w:themeColor="text1"/>
                <w:sz w:val="20"/>
                <w:szCs w:val="20"/>
              </w:rPr>
              <w:t xml:space="preserve"> </w:t>
            </w:r>
            <w:r w:rsidRPr="00DD401D">
              <w:rPr>
                <w:rFonts w:ascii="Arial" w:hAnsi="Arial" w:cs="Arial"/>
                <w:color w:val="000000" w:themeColor="text1"/>
                <w:sz w:val="20"/>
                <w:szCs w:val="20"/>
              </w:rPr>
              <w:t>y</w:t>
            </w:r>
            <w:r w:rsidR="00C546C3" w:rsidRPr="00DD401D">
              <w:rPr>
                <w:rFonts w:ascii="Arial" w:hAnsi="Arial" w:cs="Arial"/>
                <w:color w:val="000000" w:themeColor="text1"/>
                <w:sz w:val="20"/>
                <w:szCs w:val="20"/>
              </w:rPr>
              <w:t xml:space="preserve"> </w:t>
            </w:r>
            <w:r w:rsidRPr="00DD401D">
              <w:rPr>
                <w:rFonts w:ascii="Arial" w:hAnsi="Arial" w:cs="Arial"/>
                <w:color w:val="000000" w:themeColor="text1"/>
                <w:sz w:val="20"/>
                <w:szCs w:val="20"/>
              </w:rPr>
              <w:t>articulación interinstitucional para remitir los casos que no competencia de la UNP </w:t>
            </w:r>
          </w:p>
        </w:tc>
      </w:tr>
    </w:tbl>
    <w:p w14:paraId="2FD51B3F" w14:textId="77777777" w:rsidR="001B3003" w:rsidRPr="008B2792" w:rsidRDefault="00EE54AF" w:rsidP="001B3003">
      <w:pPr>
        <w:spacing w:after="0" w:line="240" w:lineRule="auto"/>
        <w:ind w:left="0" w:firstLine="0"/>
        <w:jc w:val="center"/>
        <w:textAlignment w:val="baseline"/>
        <w:rPr>
          <w:rFonts w:ascii="Arial" w:hAnsi="Arial" w:cs="Arial"/>
          <w:color w:val="000000" w:themeColor="text1"/>
        </w:rPr>
      </w:pPr>
      <w:r w:rsidRPr="00BF72EE">
        <w:rPr>
          <w:rFonts w:ascii="Arial" w:hAnsi="Arial" w:cs="Arial"/>
          <w:color w:val="000000" w:themeColor="text1"/>
          <w:sz w:val="22"/>
        </w:rPr>
        <w:t> </w:t>
      </w:r>
      <w:r w:rsidR="001B3003">
        <w:rPr>
          <w:rFonts w:ascii="Arial" w:hAnsi="Arial" w:cs="Arial"/>
          <w:color w:val="000000" w:themeColor="text1"/>
        </w:rPr>
        <w:t>Fuente: Elaboración propia.</w:t>
      </w:r>
    </w:p>
    <w:p w14:paraId="19A6BA07" w14:textId="4A0E7FC7" w:rsidR="00EE54AF" w:rsidRDefault="00EE54AF" w:rsidP="00EE54AF">
      <w:pPr>
        <w:spacing w:after="0" w:line="240" w:lineRule="auto"/>
        <w:ind w:left="0" w:firstLine="0"/>
        <w:jc w:val="left"/>
        <w:textAlignment w:val="baseline"/>
        <w:rPr>
          <w:rFonts w:ascii="Arial" w:hAnsi="Arial" w:cs="Arial"/>
          <w:color w:val="000000" w:themeColor="text1"/>
          <w:sz w:val="22"/>
        </w:rPr>
      </w:pPr>
    </w:p>
    <w:p w14:paraId="1F7CCA0B" w14:textId="36668643" w:rsidR="00F603A4" w:rsidRDefault="00F603A4" w:rsidP="00EE54AF">
      <w:pPr>
        <w:spacing w:after="0" w:line="240" w:lineRule="auto"/>
        <w:ind w:left="0" w:firstLine="0"/>
        <w:jc w:val="left"/>
        <w:textAlignment w:val="baseline"/>
        <w:rPr>
          <w:rFonts w:ascii="Arial" w:hAnsi="Arial" w:cs="Arial"/>
          <w:color w:val="000000" w:themeColor="text1"/>
          <w:sz w:val="22"/>
        </w:rPr>
      </w:pPr>
    </w:p>
    <w:tbl>
      <w:tblPr>
        <w:tblW w:w="9841" w:type="dxa"/>
        <w:tblInd w:w="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23"/>
        <w:gridCol w:w="2693"/>
        <w:gridCol w:w="567"/>
        <w:gridCol w:w="425"/>
        <w:gridCol w:w="2552"/>
        <w:gridCol w:w="2881"/>
      </w:tblGrid>
      <w:tr w:rsidR="000E2300" w:rsidRPr="00DD401D" w14:paraId="701FC678" w14:textId="77777777" w:rsidTr="00D1479D">
        <w:trPr>
          <w:trHeight w:val="575"/>
        </w:trPr>
        <w:tc>
          <w:tcPr>
            <w:tcW w:w="723" w:type="dxa"/>
            <w:tcBorders>
              <w:top w:val="single" w:sz="6" w:space="0" w:color="000000"/>
              <w:left w:val="single" w:sz="6" w:space="0" w:color="000000"/>
              <w:bottom w:val="single" w:sz="6" w:space="0" w:color="000000"/>
              <w:right w:val="single" w:sz="6" w:space="0" w:color="000000"/>
            </w:tcBorders>
            <w:shd w:val="clear" w:color="auto" w:fill="DEEAF6"/>
            <w:vAlign w:val="center"/>
            <w:hideMark/>
          </w:tcPr>
          <w:p w14:paraId="2C3B6A5F" w14:textId="36985A0B" w:rsidR="00EE54AF" w:rsidRPr="00DD401D" w:rsidRDefault="00F603A4" w:rsidP="00F603A4">
            <w:pPr>
              <w:spacing w:after="0" w:line="259" w:lineRule="auto"/>
              <w:ind w:left="51" w:right="155" w:firstLine="0"/>
              <w:jc w:val="center"/>
              <w:rPr>
                <w:rFonts w:ascii="Arial" w:hAnsi="Arial" w:cs="Arial"/>
                <w:b/>
                <w:bCs/>
                <w:color w:val="000000" w:themeColor="text1"/>
                <w:sz w:val="20"/>
                <w:szCs w:val="20"/>
              </w:rPr>
            </w:pPr>
            <w:r w:rsidRPr="00DD401D">
              <w:rPr>
                <w:rFonts w:ascii="Arial" w:hAnsi="Arial" w:cs="Arial"/>
                <w:b/>
                <w:bCs/>
                <w:noProof/>
                <w:color w:val="000000" w:themeColor="text1"/>
                <w:sz w:val="20"/>
                <w:szCs w:val="20"/>
              </w:rPr>
              <w:drawing>
                <wp:inline distT="0" distB="0" distL="0" distR="0" wp14:anchorId="2589F664" wp14:editId="38BE33DE">
                  <wp:extent cx="213995" cy="3562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995" cy="356235"/>
                          </a:xfrm>
                          <a:prstGeom prst="rect">
                            <a:avLst/>
                          </a:prstGeom>
                          <a:noFill/>
                          <a:ln>
                            <a:noFill/>
                          </a:ln>
                        </pic:spPr>
                      </pic:pic>
                    </a:graphicData>
                  </a:graphic>
                </wp:inline>
              </w:drawing>
            </w:r>
          </w:p>
          <w:p w14:paraId="7E6C9174" w14:textId="0DC329D2" w:rsidR="00EE54AF" w:rsidRPr="00DD401D" w:rsidRDefault="00EE54AF" w:rsidP="00F603A4">
            <w:pPr>
              <w:spacing w:after="0" w:line="259" w:lineRule="auto"/>
              <w:ind w:left="51" w:right="155" w:firstLine="0"/>
              <w:jc w:val="center"/>
              <w:rPr>
                <w:rFonts w:ascii="Arial" w:hAnsi="Arial" w:cs="Arial"/>
                <w:b/>
                <w:bCs/>
                <w:color w:val="000000" w:themeColor="text1"/>
                <w:sz w:val="20"/>
                <w:szCs w:val="20"/>
              </w:rPr>
            </w:pPr>
            <w:r w:rsidRPr="00DD401D">
              <w:rPr>
                <w:rFonts w:ascii="Arial" w:hAnsi="Arial" w:cs="Arial"/>
                <w:b/>
                <w:bCs/>
                <w:color w:val="000000" w:themeColor="text1"/>
                <w:sz w:val="20"/>
                <w:szCs w:val="20"/>
              </w:rPr>
              <w:t>Id</w:t>
            </w:r>
          </w:p>
        </w:tc>
        <w:tc>
          <w:tcPr>
            <w:tcW w:w="2693" w:type="dxa"/>
            <w:tcBorders>
              <w:top w:val="single" w:sz="6" w:space="0" w:color="000000"/>
              <w:left w:val="nil"/>
              <w:bottom w:val="single" w:sz="6" w:space="0" w:color="000000"/>
              <w:right w:val="single" w:sz="6" w:space="0" w:color="000000"/>
            </w:tcBorders>
            <w:shd w:val="clear" w:color="auto" w:fill="DEEAF6"/>
            <w:vAlign w:val="center"/>
            <w:hideMark/>
          </w:tcPr>
          <w:p w14:paraId="26151244" w14:textId="13281E41" w:rsidR="00EE54AF" w:rsidRPr="00DD401D" w:rsidRDefault="00EE54AF" w:rsidP="00F603A4">
            <w:pPr>
              <w:spacing w:after="0" w:line="259" w:lineRule="auto"/>
              <w:ind w:left="51" w:right="155" w:firstLine="0"/>
              <w:jc w:val="center"/>
              <w:rPr>
                <w:rFonts w:ascii="Arial" w:hAnsi="Arial" w:cs="Arial"/>
                <w:b/>
                <w:bCs/>
                <w:color w:val="000000" w:themeColor="text1"/>
                <w:sz w:val="20"/>
                <w:szCs w:val="20"/>
              </w:rPr>
            </w:pPr>
          </w:p>
          <w:p w14:paraId="116A8FC0" w14:textId="051D699A" w:rsidR="00EE54AF" w:rsidRPr="00DD401D" w:rsidRDefault="00EE54AF" w:rsidP="00F603A4">
            <w:pPr>
              <w:spacing w:after="0" w:line="259" w:lineRule="auto"/>
              <w:ind w:left="51" w:right="155" w:firstLine="0"/>
              <w:jc w:val="center"/>
              <w:rPr>
                <w:rFonts w:ascii="Arial" w:hAnsi="Arial" w:cs="Arial"/>
                <w:b/>
                <w:bCs/>
                <w:color w:val="000000" w:themeColor="text1"/>
                <w:sz w:val="20"/>
                <w:szCs w:val="20"/>
              </w:rPr>
            </w:pPr>
            <w:r w:rsidRPr="00DD401D">
              <w:rPr>
                <w:rFonts w:ascii="Arial" w:hAnsi="Arial" w:cs="Arial"/>
                <w:b/>
                <w:bCs/>
                <w:color w:val="000000" w:themeColor="text1"/>
                <w:sz w:val="20"/>
                <w:szCs w:val="20"/>
              </w:rPr>
              <w:t>Capacidad</w:t>
            </w:r>
          </w:p>
        </w:tc>
        <w:tc>
          <w:tcPr>
            <w:tcW w:w="567" w:type="dxa"/>
            <w:tcBorders>
              <w:top w:val="single" w:sz="6" w:space="0" w:color="000000"/>
              <w:left w:val="nil"/>
              <w:bottom w:val="single" w:sz="6" w:space="0" w:color="000000"/>
              <w:right w:val="single" w:sz="6" w:space="0" w:color="000000"/>
            </w:tcBorders>
            <w:shd w:val="clear" w:color="auto" w:fill="DEEAF6"/>
            <w:vAlign w:val="center"/>
            <w:hideMark/>
          </w:tcPr>
          <w:p w14:paraId="40197272" w14:textId="5468DF15" w:rsidR="00EE54AF" w:rsidRPr="00DD401D" w:rsidRDefault="00EE54AF" w:rsidP="00F603A4">
            <w:pPr>
              <w:spacing w:after="0" w:line="259" w:lineRule="auto"/>
              <w:ind w:left="51" w:right="155" w:firstLine="0"/>
              <w:jc w:val="center"/>
              <w:rPr>
                <w:rFonts w:ascii="Arial" w:hAnsi="Arial" w:cs="Arial"/>
                <w:b/>
                <w:bCs/>
                <w:color w:val="000000" w:themeColor="text1"/>
                <w:sz w:val="20"/>
                <w:szCs w:val="20"/>
              </w:rPr>
            </w:pPr>
            <w:r w:rsidRPr="00DD401D">
              <w:rPr>
                <w:rFonts w:ascii="Arial" w:hAnsi="Arial" w:cs="Arial"/>
                <w:b/>
                <w:bCs/>
                <w:color w:val="000000" w:themeColor="text1"/>
                <w:sz w:val="20"/>
                <w:szCs w:val="20"/>
              </w:rPr>
              <w:t>OP. de</w:t>
            </w:r>
          </w:p>
        </w:tc>
        <w:tc>
          <w:tcPr>
            <w:tcW w:w="425" w:type="dxa"/>
            <w:tcBorders>
              <w:top w:val="single" w:sz="6" w:space="0" w:color="000000"/>
              <w:left w:val="nil"/>
              <w:bottom w:val="single" w:sz="6" w:space="0" w:color="000000"/>
              <w:right w:val="single" w:sz="6" w:space="0" w:color="000000"/>
            </w:tcBorders>
            <w:shd w:val="clear" w:color="auto" w:fill="DEEAF6"/>
            <w:vAlign w:val="center"/>
            <w:hideMark/>
          </w:tcPr>
          <w:p w14:paraId="2B485402" w14:textId="503D711A" w:rsidR="00EE54AF" w:rsidRPr="00DD401D" w:rsidRDefault="00EE54AF" w:rsidP="00F603A4">
            <w:pPr>
              <w:spacing w:after="0" w:line="259" w:lineRule="auto"/>
              <w:ind w:left="51" w:right="155" w:firstLine="0"/>
              <w:jc w:val="center"/>
              <w:rPr>
                <w:rFonts w:ascii="Arial" w:hAnsi="Arial" w:cs="Arial"/>
                <w:b/>
                <w:bCs/>
                <w:color w:val="000000" w:themeColor="text1"/>
                <w:sz w:val="20"/>
                <w:szCs w:val="20"/>
              </w:rPr>
            </w:pPr>
            <w:r w:rsidRPr="00DD401D">
              <w:rPr>
                <w:rFonts w:ascii="Arial" w:hAnsi="Arial" w:cs="Arial"/>
                <w:b/>
                <w:bCs/>
                <w:color w:val="000000" w:themeColor="text1"/>
                <w:sz w:val="20"/>
                <w:szCs w:val="20"/>
              </w:rPr>
              <w:t>Hall</w:t>
            </w:r>
          </w:p>
        </w:tc>
        <w:tc>
          <w:tcPr>
            <w:tcW w:w="2552" w:type="dxa"/>
            <w:tcBorders>
              <w:top w:val="single" w:sz="6" w:space="0" w:color="000000"/>
              <w:left w:val="nil"/>
              <w:bottom w:val="single" w:sz="6" w:space="0" w:color="000000"/>
              <w:right w:val="single" w:sz="6" w:space="0" w:color="000000"/>
            </w:tcBorders>
            <w:shd w:val="clear" w:color="auto" w:fill="DEEAF6"/>
            <w:vAlign w:val="center"/>
            <w:hideMark/>
          </w:tcPr>
          <w:p w14:paraId="10CBAD57" w14:textId="66604921" w:rsidR="00EE54AF" w:rsidRPr="00DD401D" w:rsidRDefault="00EE54AF" w:rsidP="00F603A4">
            <w:pPr>
              <w:spacing w:after="0" w:line="259" w:lineRule="auto"/>
              <w:ind w:left="51" w:right="155" w:firstLine="0"/>
              <w:jc w:val="center"/>
              <w:rPr>
                <w:rFonts w:ascii="Arial" w:hAnsi="Arial" w:cs="Arial"/>
                <w:b/>
                <w:bCs/>
                <w:color w:val="000000" w:themeColor="text1"/>
                <w:sz w:val="20"/>
                <w:szCs w:val="20"/>
              </w:rPr>
            </w:pPr>
          </w:p>
          <w:p w14:paraId="70C5A98F" w14:textId="032A20B1" w:rsidR="00EE54AF" w:rsidRPr="00DD401D" w:rsidRDefault="00A07963" w:rsidP="00F603A4">
            <w:pPr>
              <w:spacing w:after="0" w:line="259" w:lineRule="auto"/>
              <w:ind w:left="51" w:right="155" w:firstLine="0"/>
              <w:jc w:val="center"/>
              <w:rPr>
                <w:rFonts w:ascii="Arial" w:hAnsi="Arial" w:cs="Arial"/>
                <w:b/>
                <w:bCs/>
                <w:color w:val="000000" w:themeColor="text1"/>
                <w:sz w:val="20"/>
                <w:szCs w:val="20"/>
              </w:rPr>
            </w:pPr>
            <w:r w:rsidRPr="00DD401D">
              <w:rPr>
                <w:rFonts w:ascii="Arial" w:hAnsi="Arial" w:cs="Arial"/>
                <w:b/>
                <w:bCs/>
                <w:color w:val="000000" w:themeColor="text1"/>
                <w:sz w:val="20"/>
                <w:szCs w:val="20"/>
              </w:rPr>
              <w:t>Actividad</w:t>
            </w:r>
          </w:p>
        </w:tc>
        <w:tc>
          <w:tcPr>
            <w:tcW w:w="2881" w:type="dxa"/>
            <w:tcBorders>
              <w:top w:val="single" w:sz="6" w:space="0" w:color="000000"/>
              <w:left w:val="nil"/>
              <w:bottom w:val="single" w:sz="6" w:space="0" w:color="000000"/>
              <w:right w:val="single" w:sz="6" w:space="0" w:color="000000"/>
            </w:tcBorders>
            <w:shd w:val="clear" w:color="auto" w:fill="DEEAF6"/>
            <w:vAlign w:val="center"/>
            <w:hideMark/>
          </w:tcPr>
          <w:p w14:paraId="6A06D3AC" w14:textId="16E2759F" w:rsidR="00EE54AF" w:rsidRPr="00DD401D" w:rsidRDefault="00EE54AF" w:rsidP="00F603A4">
            <w:pPr>
              <w:spacing w:after="0" w:line="259" w:lineRule="auto"/>
              <w:ind w:left="51" w:right="155" w:firstLine="0"/>
              <w:jc w:val="center"/>
              <w:rPr>
                <w:rFonts w:ascii="Arial" w:hAnsi="Arial" w:cs="Arial"/>
                <w:b/>
                <w:bCs/>
                <w:color w:val="000000" w:themeColor="text1"/>
                <w:sz w:val="20"/>
                <w:szCs w:val="20"/>
              </w:rPr>
            </w:pPr>
          </w:p>
          <w:p w14:paraId="22F37016" w14:textId="08C70731" w:rsidR="00EE54AF" w:rsidRPr="00DD401D" w:rsidRDefault="00EE54AF" w:rsidP="00F603A4">
            <w:pPr>
              <w:spacing w:after="0" w:line="259" w:lineRule="auto"/>
              <w:ind w:left="51" w:right="155" w:firstLine="91"/>
              <w:jc w:val="center"/>
              <w:rPr>
                <w:rFonts w:ascii="Arial" w:hAnsi="Arial" w:cs="Arial"/>
                <w:b/>
                <w:bCs/>
                <w:color w:val="000000" w:themeColor="text1"/>
                <w:sz w:val="20"/>
                <w:szCs w:val="20"/>
              </w:rPr>
            </w:pPr>
            <w:r w:rsidRPr="00DD401D">
              <w:rPr>
                <w:rFonts w:ascii="Arial" w:hAnsi="Arial" w:cs="Arial"/>
                <w:b/>
                <w:bCs/>
                <w:color w:val="000000" w:themeColor="text1"/>
                <w:sz w:val="20"/>
                <w:szCs w:val="20"/>
              </w:rPr>
              <w:t>Descripción de la oportunidad de mejora o hallazgo</w:t>
            </w:r>
          </w:p>
        </w:tc>
      </w:tr>
      <w:tr w:rsidR="000E2300" w:rsidRPr="00DD401D" w14:paraId="6C860EA5" w14:textId="77777777" w:rsidTr="003D6C38">
        <w:trPr>
          <w:trHeight w:val="3270"/>
        </w:trPr>
        <w:tc>
          <w:tcPr>
            <w:tcW w:w="723" w:type="dxa"/>
            <w:tcBorders>
              <w:top w:val="nil"/>
              <w:left w:val="single" w:sz="6" w:space="0" w:color="000000"/>
              <w:bottom w:val="single" w:sz="6" w:space="0" w:color="000000"/>
              <w:right w:val="single" w:sz="6" w:space="0" w:color="000000"/>
            </w:tcBorders>
            <w:shd w:val="clear" w:color="auto" w:fill="auto"/>
            <w:vAlign w:val="center"/>
            <w:hideMark/>
          </w:tcPr>
          <w:p w14:paraId="0E0DD891"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H08 </w:t>
            </w:r>
          </w:p>
        </w:tc>
        <w:tc>
          <w:tcPr>
            <w:tcW w:w="2693" w:type="dxa"/>
            <w:vMerge w:val="restart"/>
            <w:tcBorders>
              <w:top w:val="nil"/>
              <w:left w:val="nil"/>
              <w:bottom w:val="single" w:sz="6" w:space="0" w:color="000000"/>
              <w:right w:val="single" w:sz="6" w:space="0" w:color="000000"/>
            </w:tcBorders>
            <w:shd w:val="clear" w:color="auto" w:fill="auto"/>
            <w:vAlign w:val="center"/>
            <w:hideMark/>
          </w:tcPr>
          <w:p w14:paraId="4439E69A"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w:t>
            </w:r>
          </w:p>
        </w:tc>
        <w:tc>
          <w:tcPr>
            <w:tcW w:w="567" w:type="dxa"/>
            <w:tcBorders>
              <w:top w:val="nil"/>
              <w:left w:val="nil"/>
              <w:bottom w:val="single" w:sz="6" w:space="0" w:color="000000"/>
              <w:right w:val="single" w:sz="6" w:space="0" w:color="000000"/>
            </w:tcBorders>
            <w:shd w:val="clear" w:color="auto" w:fill="auto"/>
            <w:vAlign w:val="center"/>
            <w:hideMark/>
          </w:tcPr>
          <w:p w14:paraId="7C50770F"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w:t>
            </w:r>
          </w:p>
        </w:tc>
        <w:tc>
          <w:tcPr>
            <w:tcW w:w="425" w:type="dxa"/>
            <w:tcBorders>
              <w:top w:val="nil"/>
              <w:left w:val="nil"/>
              <w:bottom w:val="single" w:sz="6" w:space="0" w:color="000000"/>
              <w:right w:val="single" w:sz="6" w:space="0" w:color="000000"/>
            </w:tcBorders>
            <w:shd w:val="clear" w:color="auto" w:fill="auto"/>
            <w:vAlign w:val="center"/>
            <w:hideMark/>
          </w:tcPr>
          <w:p w14:paraId="35F487D7"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1 </w:t>
            </w:r>
          </w:p>
        </w:tc>
        <w:tc>
          <w:tcPr>
            <w:tcW w:w="2552" w:type="dxa"/>
            <w:tcBorders>
              <w:top w:val="nil"/>
              <w:left w:val="nil"/>
              <w:bottom w:val="single" w:sz="6" w:space="0" w:color="000000"/>
              <w:right w:val="single" w:sz="6" w:space="0" w:color="000000"/>
            </w:tcBorders>
            <w:shd w:val="clear" w:color="auto" w:fill="auto"/>
            <w:vAlign w:val="center"/>
            <w:hideMark/>
          </w:tcPr>
          <w:p w14:paraId="010C13A8" w14:textId="6A8F426B"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xml:space="preserve">Recibir, verificar y asignar las solicitudes de evaluación de riesgo </w:t>
            </w:r>
            <w:r w:rsidR="00AA4837" w:rsidRPr="00DD401D">
              <w:rPr>
                <w:rFonts w:ascii="Arial" w:hAnsi="Arial" w:cs="Arial"/>
                <w:color w:val="000000" w:themeColor="text1"/>
                <w:sz w:val="20"/>
                <w:szCs w:val="20"/>
              </w:rPr>
              <w:t>i</w:t>
            </w:r>
            <w:r w:rsidRPr="00DD401D">
              <w:rPr>
                <w:rFonts w:ascii="Arial" w:hAnsi="Arial" w:cs="Arial"/>
                <w:color w:val="000000" w:themeColor="text1"/>
                <w:sz w:val="20"/>
                <w:szCs w:val="20"/>
              </w:rPr>
              <w:t>ndividuales, colectivas y de instalaciones </w:t>
            </w:r>
          </w:p>
        </w:tc>
        <w:tc>
          <w:tcPr>
            <w:tcW w:w="2881" w:type="dxa"/>
            <w:tcBorders>
              <w:top w:val="nil"/>
              <w:left w:val="nil"/>
              <w:bottom w:val="single" w:sz="6" w:space="0" w:color="000000"/>
              <w:right w:val="single" w:sz="6" w:space="0" w:color="000000"/>
            </w:tcBorders>
            <w:shd w:val="clear" w:color="auto" w:fill="auto"/>
            <w:vAlign w:val="center"/>
            <w:hideMark/>
          </w:tcPr>
          <w:p w14:paraId="475AD19F"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La restructuración del Grupo de Solicitudes de Protección y Atención al Ciudadano respecto la atención inicial de solicitudes de protección de cara al ciudadano en la ventanilla única de radicación y correspondencia está generando inconsistencias en la gobernanza del servicio misional por falta de definición de responsabilidades y </w:t>
            </w:r>
          </w:p>
          <w:p w14:paraId="0228A672"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perfiles. </w:t>
            </w:r>
          </w:p>
        </w:tc>
      </w:tr>
      <w:tr w:rsidR="000E2300" w:rsidRPr="00DD401D" w14:paraId="48663E88" w14:textId="77777777" w:rsidTr="003D6C38">
        <w:trPr>
          <w:trHeight w:val="697"/>
        </w:trPr>
        <w:tc>
          <w:tcPr>
            <w:tcW w:w="723" w:type="dxa"/>
            <w:tcBorders>
              <w:top w:val="nil"/>
              <w:left w:val="single" w:sz="6" w:space="0" w:color="000000"/>
              <w:bottom w:val="single" w:sz="6" w:space="0" w:color="000000"/>
              <w:right w:val="single" w:sz="6" w:space="0" w:color="000000"/>
            </w:tcBorders>
            <w:shd w:val="clear" w:color="auto" w:fill="auto"/>
            <w:vAlign w:val="center"/>
            <w:hideMark/>
          </w:tcPr>
          <w:p w14:paraId="6DECC8BA"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H09 </w:t>
            </w:r>
          </w:p>
        </w:tc>
        <w:tc>
          <w:tcPr>
            <w:tcW w:w="2693" w:type="dxa"/>
            <w:vMerge/>
            <w:tcBorders>
              <w:top w:val="nil"/>
              <w:left w:val="nil"/>
              <w:bottom w:val="single" w:sz="6" w:space="0" w:color="000000"/>
              <w:right w:val="single" w:sz="6" w:space="0" w:color="000000"/>
            </w:tcBorders>
            <w:shd w:val="clear" w:color="auto" w:fill="auto"/>
            <w:vAlign w:val="center"/>
            <w:hideMark/>
          </w:tcPr>
          <w:p w14:paraId="2FDD70FF"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p>
        </w:tc>
        <w:tc>
          <w:tcPr>
            <w:tcW w:w="567" w:type="dxa"/>
            <w:tcBorders>
              <w:top w:val="nil"/>
              <w:left w:val="nil"/>
              <w:bottom w:val="single" w:sz="6" w:space="0" w:color="000000"/>
              <w:right w:val="single" w:sz="6" w:space="0" w:color="000000"/>
            </w:tcBorders>
            <w:shd w:val="clear" w:color="auto" w:fill="auto"/>
            <w:vAlign w:val="center"/>
            <w:hideMark/>
          </w:tcPr>
          <w:p w14:paraId="5D44AFFD"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1 </w:t>
            </w:r>
          </w:p>
        </w:tc>
        <w:tc>
          <w:tcPr>
            <w:tcW w:w="425" w:type="dxa"/>
            <w:tcBorders>
              <w:top w:val="nil"/>
              <w:left w:val="nil"/>
              <w:bottom w:val="single" w:sz="6" w:space="0" w:color="000000"/>
              <w:right w:val="single" w:sz="6" w:space="0" w:color="000000"/>
            </w:tcBorders>
            <w:shd w:val="clear" w:color="auto" w:fill="auto"/>
            <w:vAlign w:val="center"/>
            <w:hideMark/>
          </w:tcPr>
          <w:p w14:paraId="2F207672"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w:t>
            </w:r>
          </w:p>
        </w:tc>
        <w:tc>
          <w:tcPr>
            <w:tcW w:w="2552" w:type="dxa"/>
            <w:tcBorders>
              <w:top w:val="nil"/>
              <w:left w:val="nil"/>
              <w:bottom w:val="single" w:sz="6" w:space="0" w:color="000000"/>
              <w:right w:val="single" w:sz="6" w:space="0" w:color="000000"/>
            </w:tcBorders>
            <w:shd w:val="clear" w:color="auto" w:fill="auto"/>
            <w:vAlign w:val="center"/>
            <w:hideMark/>
          </w:tcPr>
          <w:p w14:paraId="0B6CBEB8" w14:textId="2239CDC6"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Realizar el análisis del riesgo</w:t>
            </w:r>
            <w:r w:rsidR="00AA4837" w:rsidRPr="00DD401D">
              <w:rPr>
                <w:rFonts w:ascii="Arial" w:hAnsi="Arial" w:cs="Arial"/>
                <w:color w:val="000000" w:themeColor="text1"/>
                <w:sz w:val="20"/>
                <w:szCs w:val="20"/>
              </w:rPr>
              <w:t xml:space="preserve"> i</w:t>
            </w:r>
            <w:r w:rsidRPr="00DD401D">
              <w:rPr>
                <w:rFonts w:ascii="Arial" w:hAnsi="Arial" w:cs="Arial"/>
                <w:color w:val="000000" w:themeColor="text1"/>
                <w:sz w:val="20"/>
                <w:szCs w:val="20"/>
              </w:rPr>
              <w:t>ndividual, colectivo </w:t>
            </w:r>
            <w:r w:rsidR="00E4180D" w:rsidRPr="00DD401D">
              <w:rPr>
                <w:rFonts w:ascii="Arial" w:hAnsi="Arial" w:cs="Arial"/>
                <w:color w:val="000000" w:themeColor="text1"/>
                <w:sz w:val="20"/>
                <w:szCs w:val="20"/>
              </w:rPr>
              <w:t>e inst</w:t>
            </w:r>
            <w:r w:rsidR="00E4180D" w:rsidRPr="00DD401D">
              <w:rPr>
                <w:rFonts w:ascii="Arial" w:hAnsi="Arial" w:cs="Arial"/>
                <w:color w:val="000000" w:themeColor="text1"/>
                <w:sz w:val="20"/>
                <w:szCs w:val="20"/>
              </w:rPr>
              <w:lastRenderedPageBreak/>
              <w:t>alaciones</w:t>
            </w:r>
            <w:r w:rsidRPr="00DD401D">
              <w:rPr>
                <w:rFonts w:ascii="Arial" w:hAnsi="Arial" w:cs="Arial"/>
                <w:color w:val="000000" w:themeColor="text1"/>
                <w:sz w:val="20"/>
                <w:szCs w:val="20"/>
              </w:rPr>
              <w:t xml:space="preserve"> asignados, dentro del marco de competencia de la Unidad Nacional de Protección </w:t>
            </w:r>
          </w:p>
        </w:tc>
        <w:tc>
          <w:tcPr>
            <w:tcW w:w="2881" w:type="dxa"/>
            <w:tcBorders>
              <w:top w:val="nil"/>
              <w:left w:val="nil"/>
              <w:bottom w:val="single" w:sz="6" w:space="0" w:color="000000"/>
              <w:right w:val="single" w:sz="6" w:space="0" w:color="000000"/>
            </w:tcBorders>
            <w:shd w:val="clear" w:color="auto" w:fill="auto"/>
            <w:vAlign w:val="center"/>
            <w:hideMark/>
          </w:tcPr>
          <w:p w14:paraId="78ED731E" w14:textId="7209EF32" w:rsidR="00EE54AF" w:rsidRPr="00DD401D" w:rsidRDefault="00EE54AF" w:rsidP="00C0407F">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lastRenderedPageBreak/>
              <w:t xml:space="preserve">Se requiere implementar sistemas de información que soporten el proceso y </w:t>
            </w:r>
            <w:r w:rsidRPr="00DD401D">
              <w:rPr>
                <w:rFonts w:ascii="Arial" w:hAnsi="Arial" w:cs="Arial"/>
                <w:color w:val="000000" w:themeColor="text1"/>
                <w:sz w:val="20"/>
                <w:szCs w:val="20"/>
              </w:rPr>
              <w:lastRenderedPageBreak/>
              <w:t xml:space="preserve">permitan incorporar diferentes fuentes de información internas y externas para facilitar el proceso de evaluación de </w:t>
            </w:r>
            <w:r w:rsidR="00E4180D" w:rsidRPr="00DD401D">
              <w:rPr>
                <w:rFonts w:ascii="Arial" w:hAnsi="Arial" w:cs="Arial"/>
                <w:color w:val="000000" w:themeColor="text1"/>
                <w:sz w:val="20"/>
                <w:szCs w:val="20"/>
              </w:rPr>
              <w:t>riesgo, y</w:t>
            </w:r>
            <w:r w:rsidR="00AA4837" w:rsidRPr="00DD401D">
              <w:rPr>
                <w:rFonts w:ascii="Arial" w:hAnsi="Arial" w:cs="Arial"/>
                <w:color w:val="000000" w:themeColor="text1"/>
                <w:sz w:val="20"/>
                <w:szCs w:val="20"/>
              </w:rPr>
              <w:t xml:space="preserve"> h</w:t>
            </w:r>
            <w:r w:rsidRPr="00DD401D">
              <w:rPr>
                <w:rFonts w:ascii="Arial" w:hAnsi="Arial" w:cs="Arial"/>
                <w:color w:val="000000" w:themeColor="text1"/>
                <w:sz w:val="20"/>
                <w:szCs w:val="20"/>
              </w:rPr>
              <w:t>abilitar capacidades que permitan pasar de protección a prevención de los grupos poblacionales. </w:t>
            </w:r>
          </w:p>
        </w:tc>
      </w:tr>
      <w:tr w:rsidR="000E2300" w:rsidRPr="00DD401D" w14:paraId="46A65269" w14:textId="77777777" w:rsidTr="003D6C38">
        <w:trPr>
          <w:trHeight w:val="1123"/>
        </w:trPr>
        <w:tc>
          <w:tcPr>
            <w:tcW w:w="723" w:type="dxa"/>
            <w:tcBorders>
              <w:top w:val="nil"/>
              <w:left w:val="single" w:sz="6" w:space="0" w:color="000000"/>
              <w:bottom w:val="single" w:sz="6" w:space="0" w:color="000000"/>
              <w:right w:val="single" w:sz="6" w:space="0" w:color="000000"/>
            </w:tcBorders>
            <w:shd w:val="clear" w:color="auto" w:fill="auto"/>
            <w:vAlign w:val="center"/>
            <w:hideMark/>
          </w:tcPr>
          <w:p w14:paraId="1579D255"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lastRenderedPageBreak/>
              <w:t>H10 </w:t>
            </w:r>
          </w:p>
        </w:tc>
        <w:tc>
          <w:tcPr>
            <w:tcW w:w="2693" w:type="dxa"/>
            <w:vMerge/>
            <w:tcBorders>
              <w:top w:val="nil"/>
              <w:left w:val="nil"/>
              <w:bottom w:val="single" w:sz="6" w:space="0" w:color="000000"/>
              <w:right w:val="single" w:sz="6" w:space="0" w:color="000000"/>
            </w:tcBorders>
            <w:shd w:val="clear" w:color="auto" w:fill="auto"/>
            <w:vAlign w:val="center"/>
            <w:hideMark/>
          </w:tcPr>
          <w:p w14:paraId="7D86C212"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p>
        </w:tc>
        <w:tc>
          <w:tcPr>
            <w:tcW w:w="567" w:type="dxa"/>
            <w:tcBorders>
              <w:top w:val="nil"/>
              <w:left w:val="nil"/>
              <w:bottom w:val="single" w:sz="6" w:space="0" w:color="000000"/>
              <w:right w:val="single" w:sz="6" w:space="0" w:color="000000"/>
            </w:tcBorders>
            <w:shd w:val="clear" w:color="auto" w:fill="auto"/>
            <w:vAlign w:val="center"/>
            <w:hideMark/>
          </w:tcPr>
          <w:p w14:paraId="35D01969"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1 </w:t>
            </w:r>
          </w:p>
        </w:tc>
        <w:tc>
          <w:tcPr>
            <w:tcW w:w="425" w:type="dxa"/>
            <w:tcBorders>
              <w:top w:val="nil"/>
              <w:left w:val="nil"/>
              <w:bottom w:val="single" w:sz="6" w:space="0" w:color="000000"/>
              <w:right w:val="single" w:sz="6" w:space="0" w:color="000000"/>
            </w:tcBorders>
            <w:shd w:val="clear" w:color="auto" w:fill="auto"/>
            <w:vAlign w:val="center"/>
            <w:hideMark/>
          </w:tcPr>
          <w:p w14:paraId="0B6BA824"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w:t>
            </w:r>
          </w:p>
        </w:tc>
        <w:tc>
          <w:tcPr>
            <w:tcW w:w="2552" w:type="dxa"/>
            <w:tcBorders>
              <w:top w:val="nil"/>
              <w:left w:val="nil"/>
              <w:bottom w:val="single" w:sz="6" w:space="0" w:color="000000"/>
              <w:right w:val="single" w:sz="6" w:space="0" w:color="000000"/>
            </w:tcBorders>
            <w:shd w:val="clear" w:color="auto" w:fill="auto"/>
            <w:vAlign w:val="center"/>
            <w:hideMark/>
          </w:tcPr>
          <w:p w14:paraId="3C1E1C22" w14:textId="5A33A4B1"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xml:space="preserve">Atender de emergencia y tramitar sin necesidad de la Evaluación del Riesgo, medidas a favor de las poblaciones objeto del programa de protección de la </w:t>
            </w:r>
            <w:r w:rsidR="009748D2" w:rsidRPr="00DD401D">
              <w:rPr>
                <w:rFonts w:ascii="Arial" w:hAnsi="Arial" w:cs="Arial"/>
                <w:color w:val="000000" w:themeColor="text1"/>
                <w:sz w:val="20"/>
                <w:szCs w:val="20"/>
              </w:rPr>
              <w:t>entidad, cuando</w:t>
            </w:r>
            <w:r w:rsidRPr="00DD401D">
              <w:rPr>
                <w:rFonts w:ascii="Arial" w:hAnsi="Arial" w:cs="Arial"/>
                <w:color w:val="000000" w:themeColor="text1"/>
                <w:sz w:val="20"/>
                <w:szCs w:val="20"/>
              </w:rPr>
              <w:t> se observe algún </w:t>
            </w:r>
            <w:r w:rsidR="009748D2" w:rsidRPr="00DD401D">
              <w:rPr>
                <w:rFonts w:ascii="Arial" w:hAnsi="Arial" w:cs="Arial"/>
                <w:color w:val="000000" w:themeColor="text1"/>
                <w:sz w:val="20"/>
                <w:szCs w:val="20"/>
              </w:rPr>
              <w:t>grado de</w:t>
            </w:r>
            <w:r w:rsidR="00C0407F" w:rsidRPr="00DD401D">
              <w:rPr>
                <w:rFonts w:ascii="Arial" w:hAnsi="Arial" w:cs="Arial"/>
                <w:color w:val="000000" w:themeColor="text1"/>
                <w:sz w:val="20"/>
                <w:szCs w:val="20"/>
              </w:rPr>
              <w:t xml:space="preserve"> i</w:t>
            </w:r>
            <w:r w:rsidRPr="00DD401D">
              <w:rPr>
                <w:rFonts w:ascii="Arial" w:hAnsi="Arial" w:cs="Arial"/>
                <w:color w:val="000000" w:themeColor="text1"/>
                <w:sz w:val="20"/>
                <w:szCs w:val="20"/>
              </w:rPr>
              <w:t xml:space="preserve">nminencia, </w:t>
            </w:r>
            <w:r w:rsidR="00CE535C" w:rsidRPr="00DD401D">
              <w:rPr>
                <w:rFonts w:ascii="Arial" w:hAnsi="Arial" w:cs="Arial"/>
                <w:color w:val="000000" w:themeColor="text1"/>
                <w:sz w:val="20"/>
                <w:szCs w:val="20"/>
              </w:rPr>
              <w:t>e</w:t>
            </w:r>
            <w:r w:rsidRPr="00DD401D">
              <w:rPr>
                <w:rFonts w:ascii="Arial" w:hAnsi="Arial" w:cs="Arial"/>
                <w:color w:val="000000" w:themeColor="text1"/>
                <w:sz w:val="20"/>
                <w:szCs w:val="20"/>
              </w:rPr>
              <w:t>xcepcionalidad y vulnerabilidad. </w:t>
            </w:r>
          </w:p>
        </w:tc>
        <w:tc>
          <w:tcPr>
            <w:tcW w:w="2881" w:type="dxa"/>
            <w:tcBorders>
              <w:top w:val="nil"/>
              <w:left w:val="nil"/>
              <w:bottom w:val="single" w:sz="6" w:space="0" w:color="000000"/>
              <w:right w:val="single" w:sz="6" w:space="0" w:color="000000"/>
            </w:tcBorders>
            <w:shd w:val="clear" w:color="auto" w:fill="auto"/>
            <w:vAlign w:val="center"/>
            <w:hideMark/>
          </w:tcPr>
          <w:p w14:paraId="6D3C8AD1" w14:textId="266C92D2" w:rsidR="00EE54AF" w:rsidRPr="00DD401D" w:rsidRDefault="00EE54AF" w:rsidP="00C0407F">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Se requiere implementar sistemas de información que soporten el proceso y permitan incorporar diferentes fuentes de información internas y externas para facilitar el proceso de evaluación de riesgo, y habilitar capacidades que permitan pasar de protección a prevención de los grupos poblacionales. </w:t>
            </w:r>
          </w:p>
        </w:tc>
      </w:tr>
      <w:tr w:rsidR="000E2300" w:rsidRPr="00DD401D" w14:paraId="24F26115" w14:textId="77777777" w:rsidTr="003D6C38">
        <w:trPr>
          <w:trHeight w:val="2070"/>
        </w:trPr>
        <w:tc>
          <w:tcPr>
            <w:tcW w:w="723" w:type="dxa"/>
            <w:tcBorders>
              <w:top w:val="nil"/>
              <w:left w:val="single" w:sz="6" w:space="0" w:color="000000"/>
              <w:bottom w:val="single" w:sz="6" w:space="0" w:color="000000"/>
              <w:right w:val="single" w:sz="6" w:space="0" w:color="000000"/>
            </w:tcBorders>
            <w:shd w:val="clear" w:color="auto" w:fill="auto"/>
            <w:vAlign w:val="center"/>
            <w:hideMark/>
          </w:tcPr>
          <w:p w14:paraId="75B461EE"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H11 </w:t>
            </w:r>
          </w:p>
        </w:tc>
        <w:tc>
          <w:tcPr>
            <w:tcW w:w="2693" w:type="dxa"/>
            <w:tcBorders>
              <w:top w:val="nil"/>
              <w:left w:val="nil"/>
              <w:bottom w:val="single" w:sz="6" w:space="0" w:color="000000"/>
              <w:right w:val="single" w:sz="6" w:space="0" w:color="000000"/>
            </w:tcBorders>
            <w:shd w:val="clear" w:color="auto" w:fill="auto"/>
            <w:vAlign w:val="center"/>
            <w:hideMark/>
          </w:tcPr>
          <w:p w14:paraId="241DD4DC"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C07 - Gestionar las Medidas de Protección </w:t>
            </w:r>
          </w:p>
        </w:tc>
        <w:tc>
          <w:tcPr>
            <w:tcW w:w="567" w:type="dxa"/>
            <w:tcBorders>
              <w:top w:val="nil"/>
              <w:left w:val="nil"/>
              <w:bottom w:val="single" w:sz="6" w:space="0" w:color="000000"/>
              <w:right w:val="single" w:sz="6" w:space="0" w:color="000000"/>
            </w:tcBorders>
            <w:shd w:val="clear" w:color="auto" w:fill="auto"/>
            <w:vAlign w:val="center"/>
            <w:hideMark/>
          </w:tcPr>
          <w:p w14:paraId="277BB6E4"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 </w:t>
            </w:r>
          </w:p>
        </w:tc>
        <w:tc>
          <w:tcPr>
            <w:tcW w:w="425" w:type="dxa"/>
            <w:tcBorders>
              <w:top w:val="nil"/>
              <w:left w:val="nil"/>
              <w:bottom w:val="single" w:sz="6" w:space="0" w:color="000000"/>
              <w:right w:val="single" w:sz="6" w:space="0" w:color="000000"/>
            </w:tcBorders>
            <w:shd w:val="clear" w:color="auto" w:fill="auto"/>
            <w:vAlign w:val="center"/>
            <w:hideMark/>
          </w:tcPr>
          <w:p w14:paraId="502420CB"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1 </w:t>
            </w:r>
          </w:p>
        </w:tc>
        <w:tc>
          <w:tcPr>
            <w:tcW w:w="2552" w:type="dxa"/>
            <w:tcBorders>
              <w:top w:val="nil"/>
              <w:left w:val="nil"/>
              <w:bottom w:val="single" w:sz="6" w:space="0" w:color="000000"/>
              <w:right w:val="single" w:sz="6" w:space="0" w:color="000000"/>
            </w:tcBorders>
            <w:shd w:val="clear" w:color="auto" w:fill="auto"/>
            <w:vAlign w:val="center"/>
            <w:hideMark/>
          </w:tcPr>
          <w:p w14:paraId="150AEF07"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Gestionar y administrar el personal de protección para la implementación de las medidas de protección del beneficiado y realizar el seguimiento al cumplimiento de las actividades </w:t>
            </w:r>
          </w:p>
        </w:tc>
        <w:tc>
          <w:tcPr>
            <w:tcW w:w="2881" w:type="dxa"/>
            <w:tcBorders>
              <w:top w:val="nil"/>
              <w:left w:val="nil"/>
              <w:bottom w:val="single" w:sz="6" w:space="0" w:color="000000"/>
              <w:right w:val="single" w:sz="6" w:space="0" w:color="000000"/>
            </w:tcBorders>
            <w:shd w:val="clear" w:color="auto" w:fill="auto"/>
            <w:vAlign w:val="center"/>
            <w:hideMark/>
          </w:tcPr>
          <w:p w14:paraId="5F80ACDE" w14:textId="2DB5FD11"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No se cuenta con sistemas de información que permitan interoperar con los sistemas de proveedores tercerizados de servicios misionales; hombres de protección</w:t>
            </w:r>
            <w:r w:rsidR="00CE535C" w:rsidRPr="00DD401D">
              <w:rPr>
                <w:rFonts w:ascii="Arial" w:hAnsi="Arial" w:cs="Arial"/>
                <w:color w:val="000000" w:themeColor="text1"/>
                <w:sz w:val="20"/>
                <w:szCs w:val="20"/>
              </w:rPr>
              <w:t xml:space="preserve"> </w:t>
            </w:r>
            <w:r w:rsidRPr="00DD401D">
              <w:rPr>
                <w:rFonts w:ascii="Arial" w:hAnsi="Arial" w:cs="Arial"/>
                <w:color w:val="000000" w:themeColor="text1"/>
                <w:sz w:val="20"/>
                <w:szCs w:val="20"/>
              </w:rPr>
              <w:t>y</w:t>
            </w:r>
            <w:r w:rsidR="00CE535C" w:rsidRPr="00DD401D">
              <w:rPr>
                <w:rFonts w:ascii="Arial" w:hAnsi="Arial" w:cs="Arial"/>
                <w:color w:val="000000" w:themeColor="text1"/>
                <w:sz w:val="20"/>
                <w:szCs w:val="20"/>
              </w:rPr>
              <w:t xml:space="preserve"> </w:t>
            </w:r>
            <w:r w:rsidRPr="00DD401D">
              <w:rPr>
                <w:rFonts w:ascii="Arial" w:hAnsi="Arial" w:cs="Arial"/>
                <w:color w:val="000000" w:themeColor="text1"/>
                <w:sz w:val="20"/>
                <w:szCs w:val="20"/>
              </w:rPr>
              <w:t>vehículos </w:t>
            </w:r>
          </w:p>
          <w:p w14:paraId="6674ABDE" w14:textId="77777777" w:rsidR="00EE54AF" w:rsidRPr="00DD401D" w:rsidRDefault="00EE54AF" w:rsidP="000E2300">
            <w:pPr>
              <w:spacing w:after="0" w:line="259" w:lineRule="auto"/>
              <w:ind w:left="51" w:right="155" w:firstLine="0"/>
              <w:rPr>
                <w:rFonts w:ascii="Arial" w:hAnsi="Arial" w:cs="Arial"/>
                <w:color w:val="000000" w:themeColor="text1"/>
                <w:sz w:val="20"/>
                <w:szCs w:val="20"/>
              </w:rPr>
            </w:pPr>
            <w:r w:rsidRPr="00DD401D">
              <w:rPr>
                <w:rFonts w:ascii="Arial" w:hAnsi="Arial" w:cs="Arial"/>
                <w:color w:val="000000" w:themeColor="text1"/>
                <w:sz w:val="20"/>
                <w:szCs w:val="20"/>
              </w:rPr>
              <w:t>principalmente. </w:t>
            </w:r>
          </w:p>
        </w:tc>
      </w:tr>
    </w:tbl>
    <w:p w14:paraId="670BB65F" w14:textId="77777777" w:rsidR="001B3003" w:rsidRPr="009748D2" w:rsidRDefault="00EE54AF" w:rsidP="001B3003">
      <w:pPr>
        <w:spacing w:after="0" w:line="240" w:lineRule="auto"/>
        <w:ind w:left="0" w:firstLine="0"/>
        <w:jc w:val="center"/>
        <w:textAlignment w:val="baseline"/>
        <w:rPr>
          <w:rFonts w:ascii="Arial" w:hAnsi="Arial" w:cs="Arial"/>
          <w:i/>
          <w:iCs/>
          <w:color w:val="000000" w:themeColor="text1"/>
          <w:sz w:val="20"/>
          <w:szCs w:val="20"/>
        </w:rPr>
      </w:pPr>
      <w:r w:rsidRPr="00BF72EE">
        <w:rPr>
          <w:rFonts w:ascii="Arial" w:hAnsi="Arial" w:cs="Arial"/>
          <w:color w:val="000000" w:themeColor="text1"/>
          <w:sz w:val="22"/>
        </w:rPr>
        <w:t> </w:t>
      </w:r>
      <w:r w:rsidR="001B3003" w:rsidRPr="009748D2">
        <w:rPr>
          <w:rFonts w:ascii="Arial" w:hAnsi="Arial" w:cs="Arial"/>
          <w:b/>
          <w:bCs/>
          <w:i/>
          <w:iCs/>
          <w:color w:val="000000" w:themeColor="text1"/>
          <w:sz w:val="20"/>
          <w:szCs w:val="20"/>
        </w:rPr>
        <w:t>Fuente:</w:t>
      </w:r>
      <w:r w:rsidR="001B3003" w:rsidRPr="009748D2">
        <w:rPr>
          <w:rFonts w:ascii="Arial" w:hAnsi="Arial" w:cs="Arial"/>
          <w:i/>
          <w:iCs/>
          <w:color w:val="000000" w:themeColor="text1"/>
          <w:sz w:val="20"/>
          <w:szCs w:val="20"/>
        </w:rPr>
        <w:t xml:space="preserve"> Elaboración propia.</w:t>
      </w:r>
    </w:p>
    <w:p w14:paraId="1D559716" w14:textId="434C7563" w:rsidR="00EE54AF" w:rsidRPr="00BF72EE" w:rsidRDefault="00EE54AF" w:rsidP="00EE54AF">
      <w:pPr>
        <w:spacing w:after="0" w:line="240" w:lineRule="auto"/>
        <w:ind w:left="0" w:firstLine="0"/>
        <w:jc w:val="left"/>
        <w:textAlignment w:val="baseline"/>
        <w:rPr>
          <w:rFonts w:ascii="Arial" w:hAnsi="Arial" w:cs="Arial"/>
          <w:color w:val="000000" w:themeColor="text1"/>
          <w:sz w:val="22"/>
        </w:rPr>
      </w:pPr>
    </w:p>
    <w:tbl>
      <w:tblPr>
        <w:tblW w:w="9841" w:type="dxa"/>
        <w:tblInd w:w="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23"/>
        <w:gridCol w:w="1417"/>
        <w:gridCol w:w="567"/>
        <w:gridCol w:w="567"/>
        <w:gridCol w:w="3261"/>
        <w:gridCol w:w="3306"/>
      </w:tblGrid>
      <w:tr w:rsidR="002D3B6E" w:rsidRPr="00D1479D" w14:paraId="26F29A6E" w14:textId="77777777" w:rsidTr="00D1479D">
        <w:trPr>
          <w:trHeight w:val="1006"/>
        </w:trPr>
        <w:tc>
          <w:tcPr>
            <w:tcW w:w="723" w:type="dxa"/>
            <w:tcBorders>
              <w:top w:val="single" w:sz="6" w:space="0" w:color="000000"/>
              <w:left w:val="single" w:sz="6" w:space="0" w:color="000000"/>
              <w:bottom w:val="single" w:sz="6" w:space="0" w:color="000000"/>
              <w:right w:val="single" w:sz="6" w:space="0" w:color="000000"/>
            </w:tcBorders>
            <w:shd w:val="clear" w:color="auto" w:fill="DEEAF6"/>
            <w:vAlign w:val="center"/>
            <w:hideMark/>
          </w:tcPr>
          <w:p w14:paraId="717FE88F" w14:textId="7EC4A5A6" w:rsidR="005A3825" w:rsidRPr="00D1479D" w:rsidRDefault="005A3825" w:rsidP="00F603A4">
            <w:pPr>
              <w:spacing w:after="0" w:line="259" w:lineRule="auto"/>
              <w:ind w:left="51" w:right="155" w:firstLine="0"/>
              <w:jc w:val="center"/>
              <w:rPr>
                <w:rFonts w:ascii="Arial" w:hAnsi="Arial" w:cs="Arial"/>
                <w:b/>
                <w:bCs/>
                <w:color w:val="000000" w:themeColor="text1"/>
                <w:sz w:val="20"/>
                <w:szCs w:val="20"/>
              </w:rPr>
            </w:pPr>
          </w:p>
          <w:p w14:paraId="53099F99" w14:textId="300BA47A" w:rsidR="005A3825" w:rsidRPr="00D1479D" w:rsidRDefault="005A3825" w:rsidP="00F603A4">
            <w:pPr>
              <w:spacing w:after="0" w:line="259" w:lineRule="auto"/>
              <w:ind w:left="51" w:right="155" w:firstLine="0"/>
              <w:jc w:val="center"/>
              <w:rPr>
                <w:rFonts w:ascii="Arial" w:hAnsi="Arial" w:cs="Arial"/>
                <w:b/>
                <w:bCs/>
                <w:color w:val="000000" w:themeColor="text1"/>
                <w:sz w:val="20"/>
                <w:szCs w:val="20"/>
              </w:rPr>
            </w:pPr>
            <w:r w:rsidRPr="00D1479D">
              <w:rPr>
                <w:rFonts w:ascii="Arial" w:hAnsi="Arial" w:cs="Arial"/>
                <w:b/>
                <w:bCs/>
                <w:color w:val="000000" w:themeColor="text1"/>
                <w:sz w:val="20"/>
                <w:szCs w:val="20"/>
              </w:rPr>
              <w:t>Id</w:t>
            </w:r>
          </w:p>
        </w:tc>
        <w:tc>
          <w:tcPr>
            <w:tcW w:w="1417" w:type="dxa"/>
            <w:tcBorders>
              <w:top w:val="single" w:sz="6" w:space="0" w:color="000000"/>
              <w:left w:val="nil"/>
              <w:bottom w:val="single" w:sz="6" w:space="0" w:color="000000"/>
              <w:right w:val="single" w:sz="6" w:space="0" w:color="000000"/>
            </w:tcBorders>
            <w:shd w:val="clear" w:color="auto" w:fill="DEEAF6"/>
            <w:vAlign w:val="center"/>
            <w:hideMark/>
          </w:tcPr>
          <w:p w14:paraId="333C8EEB" w14:textId="02F55C8B" w:rsidR="005A3825" w:rsidRPr="00D1479D" w:rsidRDefault="005A3825" w:rsidP="00F603A4">
            <w:pPr>
              <w:spacing w:after="0" w:line="259" w:lineRule="auto"/>
              <w:ind w:left="51" w:right="155" w:firstLine="0"/>
              <w:jc w:val="center"/>
              <w:rPr>
                <w:rFonts w:ascii="Arial" w:hAnsi="Arial" w:cs="Arial"/>
                <w:b/>
                <w:bCs/>
                <w:color w:val="000000" w:themeColor="text1"/>
                <w:sz w:val="20"/>
                <w:szCs w:val="20"/>
              </w:rPr>
            </w:pPr>
          </w:p>
          <w:p w14:paraId="35439B26" w14:textId="1F914A4E" w:rsidR="005A3825" w:rsidRPr="00D1479D" w:rsidRDefault="005A3825" w:rsidP="00F603A4">
            <w:pPr>
              <w:spacing w:after="0" w:line="259" w:lineRule="auto"/>
              <w:ind w:left="51" w:right="155" w:firstLine="0"/>
              <w:jc w:val="center"/>
              <w:rPr>
                <w:rFonts w:ascii="Arial" w:hAnsi="Arial" w:cs="Arial"/>
                <w:b/>
                <w:bCs/>
                <w:color w:val="000000" w:themeColor="text1"/>
                <w:sz w:val="20"/>
                <w:szCs w:val="20"/>
              </w:rPr>
            </w:pPr>
            <w:r w:rsidRPr="00D1479D">
              <w:rPr>
                <w:rFonts w:ascii="Arial" w:hAnsi="Arial" w:cs="Arial"/>
                <w:b/>
                <w:bCs/>
                <w:color w:val="000000" w:themeColor="text1"/>
                <w:sz w:val="20"/>
                <w:szCs w:val="20"/>
              </w:rPr>
              <w:t>Capacidad</w:t>
            </w:r>
          </w:p>
        </w:tc>
        <w:tc>
          <w:tcPr>
            <w:tcW w:w="567" w:type="dxa"/>
            <w:tcBorders>
              <w:top w:val="single" w:sz="6" w:space="0" w:color="000000"/>
              <w:left w:val="nil"/>
              <w:bottom w:val="single" w:sz="6" w:space="0" w:color="000000"/>
              <w:right w:val="single" w:sz="6" w:space="0" w:color="000000"/>
            </w:tcBorders>
            <w:shd w:val="clear" w:color="auto" w:fill="DEEAF6"/>
            <w:vAlign w:val="center"/>
            <w:hideMark/>
          </w:tcPr>
          <w:p w14:paraId="7DA3C91B" w14:textId="23DC679B" w:rsidR="005A3825" w:rsidRPr="00D1479D" w:rsidRDefault="005A3825" w:rsidP="00F603A4">
            <w:pPr>
              <w:spacing w:after="0" w:line="259" w:lineRule="auto"/>
              <w:ind w:left="51" w:right="155" w:firstLine="0"/>
              <w:jc w:val="center"/>
              <w:rPr>
                <w:rFonts w:ascii="Arial" w:hAnsi="Arial" w:cs="Arial"/>
                <w:b/>
                <w:bCs/>
                <w:color w:val="000000" w:themeColor="text1"/>
                <w:sz w:val="20"/>
                <w:szCs w:val="20"/>
              </w:rPr>
            </w:pPr>
            <w:r w:rsidRPr="00D1479D">
              <w:rPr>
                <w:rFonts w:ascii="Arial" w:hAnsi="Arial" w:cs="Arial"/>
                <w:b/>
                <w:bCs/>
                <w:color w:val="000000" w:themeColor="text1"/>
                <w:sz w:val="20"/>
                <w:szCs w:val="20"/>
              </w:rPr>
              <w:t>OP. de</w:t>
            </w:r>
          </w:p>
        </w:tc>
        <w:tc>
          <w:tcPr>
            <w:tcW w:w="567" w:type="dxa"/>
            <w:tcBorders>
              <w:top w:val="single" w:sz="6" w:space="0" w:color="000000"/>
              <w:left w:val="nil"/>
              <w:bottom w:val="single" w:sz="6" w:space="0" w:color="000000"/>
              <w:right w:val="single" w:sz="6" w:space="0" w:color="000000"/>
            </w:tcBorders>
            <w:shd w:val="clear" w:color="auto" w:fill="DEEAF6"/>
            <w:vAlign w:val="center"/>
            <w:hideMark/>
          </w:tcPr>
          <w:p w14:paraId="0F671BE1" w14:textId="597F73E8" w:rsidR="005A3825" w:rsidRPr="00D1479D" w:rsidRDefault="005A3825" w:rsidP="00F603A4">
            <w:pPr>
              <w:spacing w:after="0" w:line="259" w:lineRule="auto"/>
              <w:ind w:left="51" w:right="155" w:firstLine="0"/>
              <w:jc w:val="center"/>
              <w:rPr>
                <w:rFonts w:ascii="Arial" w:hAnsi="Arial" w:cs="Arial"/>
                <w:b/>
                <w:bCs/>
                <w:color w:val="000000" w:themeColor="text1"/>
                <w:sz w:val="20"/>
                <w:szCs w:val="20"/>
              </w:rPr>
            </w:pPr>
            <w:r w:rsidRPr="00D1479D">
              <w:rPr>
                <w:rFonts w:ascii="Arial" w:hAnsi="Arial" w:cs="Arial"/>
                <w:b/>
                <w:bCs/>
                <w:color w:val="000000" w:themeColor="text1"/>
                <w:sz w:val="20"/>
                <w:szCs w:val="20"/>
              </w:rPr>
              <w:t>Hallazgo</w:t>
            </w:r>
          </w:p>
        </w:tc>
        <w:tc>
          <w:tcPr>
            <w:tcW w:w="3261" w:type="dxa"/>
            <w:tcBorders>
              <w:top w:val="single" w:sz="6" w:space="0" w:color="000000"/>
              <w:left w:val="nil"/>
              <w:bottom w:val="single" w:sz="6" w:space="0" w:color="000000"/>
              <w:right w:val="single" w:sz="6" w:space="0" w:color="000000"/>
            </w:tcBorders>
            <w:shd w:val="clear" w:color="auto" w:fill="DEEAF6"/>
            <w:vAlign w:val="center"/>
            <w:hideMark/>
          </w:tcPr>
          <w:p w14:paraId="01A53F03" w14:textId="098E79E1" w:rsidR="005A3825" w:rsidRPr="00D1479D" w:rsidRDefault="005A3825" w:rsidP="00F603A4">
            <w:pPr>
              <w:spacing w:after="0" w:line="259" w:lineRule="auto"/>
              <w:ind w:left="51" w:right="155" w:firstLine="0"/>
              <w:jc w:val="center"/>
              <w:rPr>
                <w:rFonts w:ascii="Arial" w:hAnsi="Arial" w:cs="Arial"/>
                <w:b/>
                <w:bCs/>
                <w:color w:val="000000" w:themeColor="text1"/>
                <w:sz w:val="20"/>
                <w:szCs w:val="20"/>
              </w:rPr>
            </w:pPr>
          </w:p>
          <w:p w14:paraId="3B6F1960" w14:textId="116AABBD" w:rsidR="005A3825" w:rsidRPr="00D1479D" w:rsidRDefault="0099555A" w:rsidP="00F603A4">
            <w:pPr>
              <w:spacing w:after="0" w:line="259" w:lineRule="auto"/>
              <w:ind w:left="51" w:right="155" w:firstLine="0"/>
              <w:jc w:val="center"/>
              <w:rPr>
                <w:rFonts w:ascii="Arial" w:hAnsi="Arial" w:cs="Arial"/>
                <w:b/>
                <w:bCs/>
                <w:color w:val="000000" w:themeColor="text1"/>
                <w:sz w:val="20"/>
                <w:szCs w:val="20"/>
              </w:rPr>
            </w:pPr>
            <w:r w:rsidRPr="00D1479D">
              <w:rPr>
                <w:rFonts w:ascii="Arial" w:hAnsi="Arial" w:cs="Arial"/>
                <w:b/>
                <w:bCs/>
                <w:color w:val="000000" w:themeColor="text1"/>
                <w:sz w:val="20"/>
                <w:szCs w:val="20"/>
              </w:rPr>
              <w:t>Actividad</w:t>
            </w:r>
          </w:p>
        </w:tc>
        <w:tc>
          <w:tcPr>
            <w:tcW w:w="3306" w:type="dxa"/>
            <w:tcBorders>
              <w:top w:val="single" w:sz="6" w:space="0" w:color="000000"/>
              <w:left w:val="nil"/>
              <w:bottom w:val="single" w:sz="6" w:space="0" w:color="000000"/>
              <w:right w:val="single" w:sz="6" w:space="0" w:color="000000"/>
            </w:tcBorders>
            <w:shd w:val="clear" w:color="auto" w:fill="DEEAF6"/>
            <w:vAlign w:val="center"/>
            <w:hideMark/>
          </w:tcPr>
          <w:p w14:paraId="302D5610" w14:textId="39E6641C" w:rsidR="005A3825" w:rsidRPr="00D1479D" w:rsidRDefault="005A3825" w:rsidP="00F603A4">
            <w:pPr>
              <w:spacing w:after="0" w:line="259" w:lineRule="auto"/>
              <w:ind w:left="51" w:right="155" w:firstLine="0"/>
              <w:jc w:val="center"/>
              <w:rPr>
                <w:rFonts w:ascii="Arial" w:hAnsi="Arial" w:cs="Arial"/>
                <w:b/>
                <w:bCs/>
                <w:color w:val="000000" w:themeColor="text1"/>
                <w:sz w:val="20"/>
                <w:szCs w:val="20"/>
              </w:rPr>
            </w:pPr>
          </w:p>
          <w:p w14:paraId="564B6F1D" w14:textId="569B68ED" w:rsidR="005A3825" w:rsidRPr="00D1479D" w:rsidRDefault="005A3825" w:rsidP="00F603A4">
            <w:pPr>
              <w:spacing w:after="0" w:line="259" w:lineRule="auto"/>
              <w:ind w:left="51" w:right="155" w:firstLine="9"/>
              <w:jc w:val="center"/>
              <w:rPr>
                <w:rFonts w:ascii="Arial" w:hAnsi="Arial" w:cs="Arial"/>
                <w:b/>
                <w:bCs/>
                <w:color w:val="000000" w:themeColor="text1"/>
                <w:sz w:val="20"/>
                <w:szCs w:val="20"/>
              </w:rPr>
            </w:pPr>
            <w:r w:rsidRPr="00D1479D">
              <w:rPr>
                <w:rFonts w:ascii="Arial" w:hAnsi="Arial" w:cs="Arial"/>
                <w:b/>
                <w:bCs/>
                <w:color w:val="000000" w:themeColor="text1"/>
                <w:sz w:val="20"/>
                <w:szCs w:val="20"/>
              </w:rPr>
              <w:t>Descripción de la oportunidad de mejora o hallazgo</w:t>
            </w:r>
          </w:p>
        </w:tc>
      </w:tr>
      <w:tr w:rsidR="002D3B6E" w:rsidRPr="00D1479D" w14:paraId="4971E2FD" w14:textId="77777777" w:rsidTr="00D1479D">
        <w:trPr>
          <w:trHeight w:val="2070"/>
        </w:trPr>
        <w:tc>
          <w:tcPr>
            <w:tcW w:w="723" w:type="dxa"/>
            <w:tcBorders>
              <w:top w:val="nil"/>
              <w:left w:val="single" w:sz="6" w:space="0" w:color="000000"/>
              <w:bottom w:val="single" w:sz="6" w:space="0" w:color="000000"/>
              <w:right w:val="single" w:sz="6" w:space="0" w:color="000000"/>
            </w:tcBorders>
            <w:shd w:val="clear" w:color="auto" w:fill="auto"/>
            <w:vAlign w:val="center"/>
            <w:hideMark/>
          </w:tcPr>
          <w:p w14:paraId="441B4135"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H12 </w:t>
            </w:r>
          </w:p>
        </w:tc>
        <w:tc>
          <w:tcPr>
            <w:tcW w:w="1417" w:type="dxa"/>
            <w:vMerge w:val="restart"/>
            <w:tcBorders>
              <w:top w:val="nil"/>
              <w:left w:val="nil"/>
              <w:bottom w:val="single" w:sz="6" w:space="0" w:color="000000"/>
              <w:right w:val="single" w:sz="6" w:space="0" w:color="000000"/>
            </w:tcBorders>
            <w:shd w:val="clear" w:color="auto" w:fill="auto"/>
            <w:vAlign w:val="center"/>
            <w:hideMark/>
          </w:tcPr>
          <w:p w14:paraId="64A16086"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 </w:t>
            </w:r>
          </w:p>
        </w:tc>
        <w:tc>
          <w:tcPr>
            <w:tcW w:w="567" w:type="dxa"/>
            <w:tcBorders>
              <w:top w:val="nil"/>
              <w:left w:val="nil"/>
              <w:bottom w:val="single" w:sz="6" w:space="0" w:color="000000"/>
              <w:right w:val="single" w:sz="6" w:space="0" w:color="000000"/>
            </w:tcBorders>
            <w:shd w:val="clear" w:color="auto" w:fill="auto"/>
            <w:vAlign w:val="center"/>
            <w:hideMark/>
          </w:tcPr>
          <w:p w14:paraId="1E00DF74"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 </w:t>
            </w:r>
          </w:p>
        </w:tc>
        <w:tc>
          <w:tcPr>
            <w:tcW w:w="567" w:type="dxa"/>
            <w:tcBorders>
              <w:top w:val="nil"/>
              <w:left w:val="nil"/>
              <w:bottom w:val="single" w:sz="6" w:space="0" w:color="000000"/>
              <w:right w:val="single" w:sz="6" w:space="0" w:color="000000"/>
            </w:tcBorders>
            <w:shd w:val="clear" w:color="auto" w:fill="auto"/>
            <w:vAlign w:val="center"/>
            <w:hideMark/>
          </w:tcPr>
          <w:p w14:paraId="228938C3"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1 </w:t>
            </w:r>
          </w:p>
        </w:tc>
        <w:tc>
          <w:tcPr>
            <w:tcW w:w="3261" w:type="dxa"/>
            <w:tcBorders>
              <w:top w:val="nil"/>
              <w:left w:val="nil"/>
              <w:bottom w:val="single" w:sz="6" w:space="0" w:color="000000"/>
              <w:right w:val="single" w:sz="6" w:space="0" w:color="000000"/>
            </w:tcBorders>
            <w:shd w:val="clear" w:color="auto" w:fill="auto"/>
            <w:vAlign w:val="center"/>
            <w:hideMark/>
          </w:tcPr>
          <w:p w14:paraId="05535F98" w14:textId="66218A11"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Implementar los vehículos a los beneficiarios del programa de protección, y controlar y supervisar el adecuado uso de </w:t>
            </w:r>
            <w:r w:rsidR="00E4180D" w:rsidRPr="00D1479D">
              <w:rPr>
                <w:rFonts w:ascii="Arial" w:hAnsi="Arial" w:cs="Arial"/>
                <w:color w:val="000000" w:themeColor="text1"/>
                <w:sz w:val="20"/>
                <w:szCs w:val="20"/>
              </w:rPr>
              <w:t>estos</w:t>
            </w:r>
            <w:r w:rsidRPr="00D1479D">
              <w:rPr>
                <w:rFonts w:ascii="Arial" w:hAnsi="Arial" w:cs="Arial"/>
                <w:color w:val="000000" w:themeColor="text1"/>
                <w:sz w:val="20"/>
                <w:szCs w:val="20"/>
              </w:rPr>
              <w:t>. </w:t>
            </w:r>
          </w:p>
        </w:tc>
        <w:tc>
          <w:tcPr>
            <w:tcW w:w="3306" w:type="dxa"/>
            <w:tcBorders>
              <w:top w:val="nil"/>
              <w:left w:val="nil"/>
              <w:bottom w:val="single" w:sz="6" w:space="0" w:color="000000"/>
              <w:right w:val="single" w:sz="6" w:space="0" w:color="000000"/>
            </w:tcBorders>
            <w:shd w:val="clear" w:color="auto" w:fill="auto"/>
            <w:vAlign w:val="center"/>
            <w:hideMark/>
          </w:tcPr>
          <w:p w14:paraId="57328DAC" w14:textId="53704AD8" w:rsidR="005A3825" w:rsidRPr="00D1479D" w:rsidRDefault="005A3825" w:rsidP="00B375A4">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No se cuenta con sistemas de información que permitan interoperar con los sistemas de proveedores tercerizados de servicios misionales; hombres de protección</w:t>
            </w:r>
            <w:r w:rsidR="00D561C2" w:rsidRPr="00D1479D">
              <w:rPr>
                <w:rFonts w:ascii="Arial" w:hAnsi="Arial" w:cs="Arial"/>
                <w:color w:val="000000" w:themeColor="text1"/>
                <w:sz w:val="20"/>
                <w:szCs w:val="20"/>
              </w:rPr>
              <w:t xml:space="preserve"> </w:t>
            </w:r>
            <w:r w:rsidRPr="00D1479D">
              <w:rPr>
                <w:rFonts w:ascii="Arial" w:hAnsi="Arial" w:cs="Arial"/>
                <w:color w:val="000000" w:themeColor="text1"/>
                <w:sz w:val="20"/>
                <w:szCs w:val="20"/>
              </w:rPr>
              <w:t>y</w:t>
            </w:r>
            <w:r w:rsidR="00D561C2" w:rsidRPr="00D1479D">
              <w:rPr>
                <w:rFonts w:ascii="Arial" w:hAnsi="Arial" w:cs="Arial"/>
                <w:color w:val="000000" w:themeColor="text1"/>
                <w:sz w:val="20"/>
                <w:szCs w:val="20"/>
              </w:rPr>
              <w:t xml:space="preserve"> </w:t>
            </w:r>
            <w:r w:rsidRPr="00D1479D">
              <w:rPr>
                <w:rFonts w:ascii="Arial" w:hAnsi="Arial" w:cs="Arial"/>
                <w:color w:val="000000" w:themeColor="text1"/>
                <w:sz w:val="20"/>
                <w:szCs w:val="20"/>
              </w:rPr>
              <w:t>vehículos principalmente. </w:t>
            </w:r>
          </w:p>
        </w:tc>
      </w:tr>
      <w:tr w:rsidR="002D3B6E" w:rsidRPr="00D1479D" w14:paraId="0FAD458C" w14:textId="77777777" w:rsidTr="00D1479D">
        <w:trPr>
          <w:trHeight w:val="2970"/>
        </w:trPr>
        <w:tc>
          <w:tcPr>
            <w:tcW w:w="723" w:type="dxa"/>
            <w:tcBorders>
              <w:top w:val="nil"/>
              <w:left w:val="single" w:sz="6" w:space="0" w:color="000000"/>
              <w:bottom w:val="single" w:sz="6" w:space="0" w:color="000000"/>
              <w:right w:val="single" w:sz="6" w:space="0" w:color="000000"/>
            </w:tcBorders>
            <w:shd w:val="clear" w:color="auto" w:fill="auto"/>
            <w:vAlign w:val="center"/>
            <w:hideMark/>
          </w:tcPr>
          <w:p w14:paraId="311DE624"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lastRenderedPageBreak/>
              <w:t>H13 </w:t>
            </w:r>
          </w:p>
        </w:tc>
        <w:tc>
          <w:tcPr>
            <w:tcW w:w="1417" w:type="dxa"/>
            <w:vMerge/>
            <w:tcBorders>
              <w:top w:val="nil"/>
              <w:left w:val="nil"/>
              <w:bottom w:val="single" w:sz="6" w:space="0" w:color="000000"/>
              <w:right w:val="single" w:sz="6" w:space="0" w:color="000000"/>
            </w:tcBorders>
            <w:shd w:val="clear" w:color="auto" w:fill="auto"/>
            <w:vAlign w:val="center"/>
            <w:hideMark/>
          </w:tcPr>
          <w:p w14:paraId="6312D1EF"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p>
        </w:tc>
        <w:tc>
          <w:tcPr>
            <w:tcW w:w="567" w:type="dxa"/>
            <w:tcBorders>
              <w:top w:val="nil"/>
              <w:left w:val="nil"/>
              <w:bottom w:val="single" w:sz="6" w:space="0" w:color="000000"/>
              <w:right w:val="single" w:sz="6" w:space="0" w:color="000000"/>
            </w:tcBorders>
            <w:shd w:val="clear" w:color="auto" w:fill="auto"/>
            <w:vAlign w:val="center"/>
            <w:hideMark/>
          </w:tcPr>
          <w:p w14:paraId="640CBC60"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 </w:t>
            </w:r>
          </w:p>
        </w:tc>
        <w:tc>
          <w:tcPr>
            <w:tcW w:w="567" w:type="dxa"/>
            <w:tcBorders>
              <w:top w:val="nil"/>
              <w:left w:val="nil"/>
              <w:bottom w:val="single" w:sz="6" w:space="0" w:color="000000"/>
              <w:right w:val="single" w:sz="6" w:space="0" w:color="000000"/>
            </w:tcBorders>
            <w:shd w:val="clear" w:color="auto" w:fill="auto"/>
            <w:vAlign w:val="center"/>
            <w:hideMark/>
          </w:tcPr>
          <w:p w14:paraId="57A3A70F"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1 </w:t>
            </w:r>
          </w:p>
        </w:tc>
        <w:tc>
          <w:tcPr>
            <w:tcW w:w="3261" w:type="dxa"/>
            <w:tcBorders>
              <w:top w:val="nil"/>
              <w:left w:val="nil"/>
              <w:bottom w:val="single" w:sz="6" w:space="0" w:color="000000"/>
              <w:right w:val="single" w:sz="6" w:space="0" w:color="000000"/>
            </w:tcBorders>
            <w:shd w:val="clear" w:color="auto" w:fill="auto"/>
            <w:vAlign w:val="center"/>
            <w:hideMark/>
          </w:tcPr>
          <w:p w14:paraId="6A188546" w14:textId="63FDFD3D" w:rsidR="005A3825" w:rsidRPr="00D1479D" w:rsidRDefault="005A3825" w:rsidP="00B375A4">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Implementar las medidas de protección a los beneficiarios del programa de protección en atención a los actos administrativos emitidos po</w:t>
            </w:r>
            <w:r w:rsidR="00B375A4">
              <w:rPr>
                <w:rFonts w:ascii="Arial" w:hAnsi="Arial" w:cs="Arial"/>
                <w:color w:val="000000" w:themeColor="text1"/>
                <w:sz w:val="20"/>
                <w:szCs w:val="20"/>
              </w:rPr>
              <w:t>l</w:t>
            </w:r>
            <w:r w:rsidRPr="00D1479D">
              <w:rPr>
                <w:rFonts w:ascii="Arial" w:hAnsi="Arial" w:cs="Arial"/>
                <w:color w:val="000000" w:themeColor="text1"/>
                <w:sz w:val="20"/>
                <w:szCs w:val="20"/>
              </w:rPr>
              <w:t>a Secretaría Técnica del CERREM, los adoptados por el Director General en el marco de los trámites de emergencia y aquellas derivadas de órdenes judiciales. </w:t>
            </w:r>
          </w:p>
        </w:tc>
        <w:tc>
          <w:tcPr>
            <w:tcW w:w="3306" w:type="dxa"/>
            <w:tcBorders>
              <w:top w:val="nil"/>
              <w:left w:val="nil"/>
              <w:bottom w:val="single" w:sz="6" w:space="0" w:color="000000"/>
              <w:right w:val="single" w:sz="6" w:space="0" w:color="000000"/>
            </w:tcBorders>
            <w:shd w:val="clear" w:color="auto" w:fill="auto"/>
            <w:vAlign w:val="center"/>
            <w:hideMark/>
          </w:tcPr>
          <w:p w14:paraId="49BDC14B"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El proceso de medidas de protección no cuenta con un sistema de información que se articule con el resultado del CERREM. </w:t>
            </w:r>
          </w:p>
        </w:tc>
      </w:tr>
      <w:tr w:rsidR="002D3B6E" w:rsidRPr="00D1479D" w14:paraId="5FA9C21E" w14:textId="77777777" w:rsidTr="00D1479D">
        <w:trPr>
          <w:trHeight w:val="1264"/>
        </w:trPr>
        <w:tc>
          <w:tcPr>
            <w:tcW w:w="723" w:type="dxa"/>
            <w:tcBorders>
              <w:top w:val="nil"/>
              <w:left w:val="single" w:sz="6" w:space="0" w:color="000000"/>
              <w:bottom w:val="single" w:sz="6" w:space="0" w:color="000000"/>
              <w:right w:val="single" w:sz="6" w:space="0" w:color="000000"/>
            </w:tcBorders>
            <w:shd w:val="clear" w:color="auto" w:fill="auto"/>
            <w:vAlign w:val="center"/>
            <w:hideMark/>
          </w:tcPr>
          <w:p w14:paraId="0551C389"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H14 </w:t>
            </w:r>
          </w:p>
        </w:tc>
        <w:tc>
          <w:tcPr>
            <w:tcW w:w="1417" w:type="dxa"/>
            <w:vMerge/>
            <w:tcBorders>
              <w:top w:val="nil"/>
              <w:left w:val="nil"/>
              <w:bottom w:val="single" w:sz="6" w:space="0" w:color="000000"/>
              <w:right w:val="single" w:sz="6" w:space="0" w:color="000000"/>
            </w:tcBorders>
            <w:shd w:val="clear" w:color="auto" w:fill="auto"/>
            <w:vAlign w:val="center"/>
            <w:hideMark/>
          </w:tcPr>
          <w:p w14:paraId="2CC710AC"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p>
        </w:tc>
        <w:tc>
          <w:tcPr>
            <w:tcW w:w="567" w:type="dxa"/>
            <w:tcBorders>
              <w:top w:val="nil"/>
              <w:left w:val="nil"/>
              <w:bottom w:val="single" w:sz="6" w:space="0" w:color="000000"/>
              <w:right w:val="single" w:sz="6" w:space="0" w:color="000000"/>
            </w:tcBorders>
            <w:shd w:val="clear" w:color="auto" w:fill="auto"/>
            <w:vAlign w:val="center"/>
            <w:hideMark/>
          </w:tcPr>
          <w:p w14:paraId="6BD76F46"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1 </w:t>
            </w:r>
          </w:p>
        </w:tc>
        <w:tc>
          <w:tcPr>
            <w:tcW w:w="567" w:type="dxa"/>
            <w:tcBorders>
              <w:top w:val="nil"/>
              <w:left w:val="nil"/>
              <w:bottom w:val="single" w:sz="6" w:space="0" w:color="000000"/>
              <w:right w:val="single" w:sz="6" w:space="0" w:color="000000"/>
            </w:tcBorders>
            <w:shd w:val="clear" w:color="auto" w:fill="auto"/>
            <w:vAlign w:val="center"/>
            <w:hideMark/>
          </w:tcPr>
          <w:p w14:paraId="42D4B3A3"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 </w:t>
            </w:r>
          </w:p>
        </w:tc>
        <w:tc>
          <w:tcPr>
            <w:tcW w:w="3261" w:type="dxa"/>
            <w:tcBorders>
              <w:top w:val="nil"/>
              <w:left w:val="nil"/>
              <w:bottom w:val="single" w:sz="6" w:space="0" w:color="000000"/>
              <w:right w:val="single" w:sz="6" w:space="0" w:color="000000"/>
            </w:tcBorders>
            <w:shd w:val="clear" w:color="auto" w:fill="auto"/>
            <w:vAlign w:val="center"/>
            <w:hideMark/>
          </w:tcPr>
          <w:p w14:paraId="0B5FE263" w14:textId="56393349" w:rsidR="005A3825" w:rsidRPr="00D1479D" w:rsidRDefault="005A3825" w:rsidP="00B375A4">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Gestionar las solicitudes de viáticos y tiquetes aéreos para el personal de protección de los operadores privados de la UNP, que por necesidades del servicio deban realizar acompañamiento al protegido, fuera del lugar de domicilio o lugar habitual </w:t>
            </w:r>
            <w:r w:rsidR="009748D2" w:rsidRPr="00D1479D">
              <w:rPr>
                <w:rFonts w:ascii="Arial" w:hAnsi="Arial" w:cs="Arial"/>
                <w:color w:val="000000" w:themeColor="text1"/>
                <w:sz w:val="20"/>
                <w:szCs w:val="20"/>
              </w:rPr>
              <w:t>de </w:t>
            </w:r>
            <w:r w:rsidR="009748D2">
              <w:rPr>
                <w:rFonts w:ascii="Arial" w:hAnsi="Arial" w:cs="Arial"/>
                <w:color w:val="000000" w:themeColor="text1"/>
                <w:sz w:val="20"/>
                <w:szCs w:val="20"/>
              </w:rPr>
              <w:t>trabajo</w:t>
            </w:r>
            <w:r w:rsidRPr="00D1479D">
              <w:rPr>
                <w:rFonts w:ascii="Arial" w:hAnsi="Arial" w:cs="Arial"/>
                <w:color w:val="000000" w:themeColor="text1"/>
                <w:sz w:val="20"/>
                <w:szCs w:val="20"/>
              </w:rPr>
              <w:t>. </w:t>
            </w:r>
          </w:p>
        </w:tc>
        <w:tc>
          <w:tcPr>
            <w:tcW w:w="3306" w:type="dxa"/>
            <w:tcBorders>
              <w:top w:val="nil"/>
              <w:left w:val="nil"/>
              <w:bottom w:val="single" w:sz="6" w:space="0" w:color="000000"/>
              <w:right w:val="single" w:sz="6" w:space="0" w:color="000000"/>
            </w:tcBorders>
            <w:shd w:val="clear" w:color="auto" w:fill="auto"/>
            <w:vAlign w:val="center"/>
            <w:hideMark/>
          </w:tcPr>
          <w:p w14:paraId="787CA071" w14:textId="757BE5E4"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Existe un alto grado de dependencia del servicio de correo electrónico para algunos de los procesos y actividades misionales y de apoyo, lo cual requiere intervención</w:t>
            </w:r>
            <w:r w:rsidR="009748D2">
              <w:rPr>
                <w:rFonts w:ascii="Arial" w:hAnsi="Arial" w:cs="Arial"/>
                <w:color w:val="000000" w:themeColor="text1"/>
                <w:sz w:val="20"/>
                <w:szCs w:val="20"/>
              </w:rPr>
              <w:t xml:space="preserve"> </w:t>
            </w:r>
            <w:r w:rsidRPr="00D1479D">
              <w:rPr>
                <w:rFonts w:ascii="Arial" w:hAnsi="Arial" w:cs="Arial"/>
                <w:color w:val="000000" w:themeColor="text1"/>
                <w:sz w:val="20"/>
                <w:szCs w:val="20"/>
              </w:rPr>
              <w:t>de</w:t>
            </w:r>
            <w:r w:rsidR="009748D2">
              <w:rPr>
                <w:rFonts w:ascii="Arial" w:hAnsi="Arial" w:cs="Arial"/>
                <w:color w:val="000000" w:themeColor="text1"/>
                <w:sz w:val="20"/>
                <w:szCs w:val="20"/>
              </w:rPr>
              <w:t xml:space="preserve"> </w:t>
            </w:r>
            <w:r w:rsidR="00B375A4">
              <w:rPr>
                <w:rFonts w:ascii="Arial" w:hAnsi="Arial" w:cs="Arial"/>
                <w:color w:val="000000" w:themeColor="text1"/>
                <w:sz w:val="20"/>
                <w:szCs w:val="20"/>
              </w:rPr>
              <w:t>p</w:t>
            </w:r>
            <w:r w:rsidRPr="00D1479D">
              <w:rPr>
                <w:rFonts w:ascii="Arial" w:hAnsi="Arial" w:cs="Arial"/>
                <w:color w:val="000000" w:themeColor="text1"/>
                <w:sz w:val="20"/>
                <w:szCs w:val="20"/>
              </w:rPr>
              <w:t>rocesos y definición y uso de herramientas tecnológicas con fines específicos </w:t>
            </w:r>
          </w:p>
          <w:p w14:paraId="6023FCE5"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de proceso y gestión documental. </w:t>
            </w:r>
          </w:p>
        </w:tc>
      </w:tr>
      <w:tr w:rsidR="002D3B6E" w:rsidRPr="00D1479D" w14:paraId="6B4534A0" w14:textId="77777777" w:rsidTr="004409F8">
        <w:trPr>
          <w:trHeight w:val="1983"/>
        </w:trPr>
        <w:tc>
          <w:tcPr>
            <w:tcW w:w="723" w:type="dxa"/>
            <w:tcBorders>
              <w:top w:val="nil"/>
              <w:left w:val="single" w:sz="6" w:space="0" w:color="000000"/>
              <w:bottom w:val="single" w:sz="6" w:space="0" w:color="000000"/>
              <w:right w:val="single" w:sz="6" w:space="0" w:color="000000"/>
            </w:tcBorders>
            <w:shd w:val="clear" w:color="auto" w:fill="auto"/>
            <w:vAlign w:val="center"/>
            <w:hideMark/>
          </w:tcPr>
          <w:p w14:paraId="0E88EC71"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H15 </w:t>
            </w:r>
          </w:p>
        </w:tc>
        <w:tc>
          <w:tcPr>
            <w:tcW w:w="1417" w:type="dxa"/>
            <w:vMerge/>
            <w:tcBorders>
              <w:top w:val="nil"/>
              <w:left w:val="nil"/>
              <w:bottom w:val="single" w:sz="6" w:space="0" w:color="000000"/>
              <w:right w:val="single" w:sz="6" w:space="0" w:color="000000"/>
            </w:tcBorders>
            <w:shd w:val="clear" w:color="auto" w:fill="auto"/>
            <w:vAlign w:val="center"/>
            <w:hideMark/>
          </w:tcPr>
          <w:p w14:paraId="35E361F9"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p>
        </w:tc>
        <w:tc>
          <w:tcPr>
            <w:tcW w:w="567" w:type="dxa"/>
            <w:tcBorders>
              <w:top w:val="nil"/>
              <w:left w:val="nil"/>
              <w:bottom w:val="single" w:sz="6" w:space="0" w:color="000000"/>
              <w:right w:val="single" w:sz="6" w:space="0" w:color="000000"/>
            </w:tcBorders>
            <w:shd w:val="clear" w:color="auto" w:fill="auto"/>
            <w:vAlign w:val="center"/>
            <w:hideMark/>
          </w:tcPr>
          <w:p w14:paraId="6F326CC3"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 </w:t>
            </w:r>
          </w:p>
        </w:tc>
        <w:tc>
          <w:tcPr>
            <w:tcW w:w="567" w:type="dxa"/>
            <w:tcBorders>
              <w:top w:val="nil"/>
              <w:left w:val="nil"/>
              <w:bottom w:val="single" w:sz="6" w:space="0" w:color="000000"/>
              <w:right w:val="single" w:sz="6" w:space="0" w:color="000000"/>
            </w:tcBorders>
            <w:shd w:val="clear" w:color="auto" w:fill="auto"/>
            <w:vAlign w:val="center"/>
            <w:hideMark/>
          </w:tcPr>
          <w:p w14:paraId="7C8376D6"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1 </w:t>
            </w:r>
          </w:p>
        </w:tc>
        <w:tc>
          <w:tcPr>
            <w:tcW w:w="3261" w:type="dxa"/>
            <w:tcBorders>
              <w:top w:val="nil"/>
              <w:left w:val="nil"/>
              <w:bottom w:val="single" w:sz="6" w:space="0" w:color="000000"/>
              <w:right w:val="single" w:sz="6" w:space="0" w:color="000000"/>
            </w:tcBorders>
            <w:shd w:val="clear" w:color="auto" w:fill="auto"/>
            <w:vAlign w:val="center"/>
            <w:hideMark/>
          </w:tcPr>
          <w:p w14:paraId="5A72F5A3" w14:textId="77777777" w:rsidR="005A3825" w:rsidRPr="00D1479D" w:rsidRDefault="005A3825" w:rsidP="007D52DD">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Ejecutar las acciones para la finalización, suspensión, ajuste, desmonte y desvinculación de las medidas de protección en atención a las constancias ejecutorías emitidas </w:t>
            </w:r>
          </w:p>
        </w:tc>
        <w:tc>
          <w:tcPr>
            <w:tcW w:w="3306" w:type="dxa"/>
            <w:tcBorders>
              <w:top w:val="nil"/>
              <w:left w:val="nil"/>
              <w:bottom w:val="single" w:sz="6" w:space="0" w:color="000000"/>
              <w:right w:val="single" w:sz="6" w:space="0" w:color="000000"/>
            </w:tcBorders>
            <w:shd w:val="clear" w:color="auto" w:fill="auto"/>
            <w:vAlign w:val="center"/>
            <w:hideMark/>
          </w:tcPr>
          <w:p w14:paraId="31B0EB72" w14:textId="71FBFB11" w:rsidR="005A3825" w:rsidRPr="00D1479D" w:rsidRDefault="005A3825" w:rsidP="000A1A4F">
            <w:pPr>
              <w:spacing w:after="0" w:line="259" w:lineRule="auto"/>
              <w:ind w:left="51" w:right="155" w:firstLine="0"/>
              <w:rPr>
                <w:rFonts w:ascii="Arial" w:hAnsi="Arial" w:cs="Arial"/>
                <w:color w:val="000000" w:themeColor="text1"/>
                <w:sz w:val="20"/>
                <w:szCs w:val="20"/>
              </w:rPr>
            </w:pPr>
            <w:r w:rsidRPr="00D1479D">
              <w:rPr>
                <w:rFonts w:ascii="Arial" w:hAnsi="Arial" w:cs="Arial"/>
                <w:color w:val="000000" w:themeColor="text1"/>
                <w:sz w:val="20"/>
                <w:szCs w:val="20"/>
              </w:rPr>
              <w:t>El proceso de medidas de protección no cuenta con un sistema de información que soporte el proceso ni la gestión de sus diferentes grupos internos de trabajo, controle ítems de medidas, costos, o alerte de los tiempos de</w:t>
            </w:r>
            <w:r w:rsidR="000A1A4F" w:rsidRPr="00D1479D">
              <w:rPr>
                <w:rFonts w:ascii="Arial" w:hAnsi="Arial" w:cs="Arial"/>
                <w:color w:val="000000" w:themeColor="text1"/>
                <w:sz w:val="20"/>
                <w:szCs w:val="20"/>
              </w:rPr>
              <w:t xml:space="preserve"> </w:t>
            </w:r>
            <w:r w:rsidRPr="00D1479D">
              <w:rPr>
                <w:rFonts w:ascii="Arial" w:hAnsi="Arial" w:cs="Arial"/>
                <w:color w:val="000000" w:themeColor="text1"/>
                <w:sz w:val="20"/>
                <w:szCs w:val="20"/>
              </w:rPr>
              <w:t>reevaluación y desmonte </w:t>
            </w:r>
          </w:p>
        </w:tc>
      </w:tr>
    </w:tbl>
    <w:p w14:paraId="2F085400" w14:textId="6637BFE5" w:rsidR="000A1A4F" w:rsidRPr="00BF72EE" w:rsidRDefault="000A1A4F" w:rsidP="00025172">
      <w:pPr>
        <w:rPr>
          <w:rFonts w:ascii="Arial" w:hAnsi="Arial" w:cs="Arial"/>
          <w:color w:val="000000" w:themeColor="text1"/>
          <w:sz w:val="22"/>
        </w:rPr>
      </w:pPr>
    </w:p>
    <w:p w14:paraId="51046F85" w14:textId="77777777" w:rsidR="001B3003" w:rsidRPr="008B2792" w:rsidRDefault="001B3003" w:rsidP="001B3003">
      <w:pPr>
        <w:spacing w:after="0" w:line="240" w:lineRule="auto"/>
        <w:ind w:left="0" w:firstLine="0"/>
        <w:jc w:val="center"/>
        <w:textAlignment w:val="baseline"/>
        <w:rPr>
          <w:rFonts w:ascii="Arial" w:hAnsi="Arial" w:cs="Arial"/>
          <w:color w:val="000000" w:themeColor="text1"/>
        </w:rPr>
      </w:pPr>
      <w:r>
        <w:rPr>
          <w:rFonts w:ascii="Arial" w:hAnsi="Arial" w:cs="Arial"/>
          <w:color w:val="000000" w:themeColor="text1"/>
        </w:rPr>
        <w:t>Fuente: Elaboración propia.</w:t>
      </w:r>
    </w:p>
    <w:p w14:paraId="03C9B18D" w14:textId="6BAD1D46" w:rsidR="00D20241" w:rsidRPr="00BF72EE" w:rsidRDefault="00D20241" w:rsidP="00025172">
      <w:pPr>
        <w:rPr>
          <w:rFonts w:ascii="Arial" w:hAnsi="Arial" w:cs="Arial"/>
          <w:color w:val="000000" w:themeColor="text1"/>
          <w:sz w:val="22"/>
        </w:rPr>
      </w:pPr>
    </w:p>
    <w:p w14:paraId="6B490954" w14:textId="6BF7C1F1" w:rsidR="00D20241" w:rsidRPr="00BF72EE" w:rsidRDefault="00D20241" w:rsidP="00025172">
      <w:pPr>
        <w:rPr>
          <w:rFonts w:ascii="Arial" w:hAnsi="Arial" w:cs="Arial"/>
          <w:color w:val="000000" w:themeColor="text1"/>
          <w:sz w:val="22"/>
        </w:rPr>
      </w:pPr>
    </w:p>
    <w:p w14:paraId="1AD82015" w14:textId="19EFB6F0" w:rsidR="00D20241" w:rsidRDefault="00D20241" w:rsidP="00025172">
      <w:pPr>
        <w:rPr>
          <w:rFonts w:ascii="Arial" w:hAnsi="Arial" w:cs="Arial"/>
          <w:color w:val="000000" w:themeColor="text1"/>
          <w:sz w:val="22"/>
        </w:rPr>
      </w:pPr>
    </w:p>
    <w:p w14:paraId="1C49DA59" w14:textId="6EDAE6C5" w:rsidR="004409F8" w:rsidRDefault="004409F8" w:rsidP="00025172">
      <w:pPr>
        <w:rPr>
          <w:rFonts w:ascii="Arial" w:hAnsi="Arial" w:cs="Arial"/>
          <w:color w:val="000000" w:themeColor="text1"/>
          <w:sz w:val="22"/>
        </w:rPr>
      </w:pPr>
    </w:p>
    <w:p w14:paraId="5ED41291" w14:textId="77777777" w:rsidR="004409F8" w:rsidRPr="00BF72EE" w:rsidRDefault="004409F8" w:rsidP="00025172">
      <w:pPr>
        <w:rPr>
          <w:rFonts w:ascii="Arial" w:hAnsi="Arial" w:cs="Arial"/>
          <w:color w:val="000000" w:themeColor="text1"/>
          <w:sz w:val="22"/>
        </w:rPr>
      </w:pPr>
    </w:p>
    <w:tbl>
      <w:tblPr>
        <w:tblW w:w="9841" w:type="dxa"/>
        <w:tblInd w:w="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23"/>
        <w:gridCol w:w="2410"/>
        <w:gridCol w:w="567"/>
        <w:gridCol w:w="567"/>
        <w:gridCol w:w="3118"/>
        <w:gridCol w:w="2456"/>
      </w:tblGrid>
      <w:tr w:rsidR="000A1A4F" w:rsidRPr="00BF72EE" w14:paraId="325C6E86" w14:textId="77777777" w:rsidTr="004409F8">
        <w:trPr>
          <w:trHeight w:val="981"/>
        </w:trPr>
        <w:tc>
          <w:tcPr>
            <w:tcW w:w="723" w:type="dxa"/>
            <w:tcBorders>
              <w:top w:val="single" w:sz="6" w:space="0" w:color="000000"/>
              <w:left w:val="single" w:sz="6" w:space="0" w:color="000000"/>
              <w:bottom w:val="single" w:sz="6" w:space="0" w:color="000000"/>
              <w:right w:val="single" w:sz="6" w:space="0" w:color="000000"/>
            </w:tcBorders>
            <w:shd w:val="clear" w:color="auto" w:fill="DEEAF6"/>
            <w:vAlign w:val="center"/>
            <w:hideMark/>
          </w:tcPr>
          <w:p w14:paraId="3F9DC3F1" w14:textId="3BE06BF0" w:rsidR="005A3825" w:rsidRPr="004409F8" w:rsidRDefault="005A3825" w:rsidP="00F603A4">
            <w:pPr>
              <w:spacing w:after="0" w:line="259" w:lineRule="auto"/>
              <w:ind w:left="51" w:right="155" w:firstLine="0"/>
              <w:jc w:val="center"/>
              <w:rPr>
                <w:rFonts w:ascii="Arial" w:hAnsi="Arial" w:cs="Arial"/>
                <w:b/>
                <w:bCs/>
                <w:color w:val="000000" w:themeColor="text1"/>
                <w:sz w:val="20"/>
                <w:szCs w:val="20"/>
              </w:rPr>
            </w:pPr>
          </w:p>
          <w:p w14:paraId="2272D164" w14:textId="2B99AFBA" w:rsidR="005A3825" w:rsidRPr="004409F8" w:rsidRDefault="005A3825" w:rsidP="00F603A4">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Id</w:t>
            </w:r>
          </w:p>
        </w:tc>
        <w:tc>
          <w:tcPr>
            <w:tcW w:w="2410" w:type="dxa"/>
            <w:tcBorders>
              <w:top w:val="single" w:sz="6" w:space="0" w:color="000000"/>
              <w:left w:val="nil"/>
              <w:bottom w:val="single" w:sz="6" w:space="0" w:color="000000"/>
              <w:right w:val="single" w:sz="6" w:space="0" w:color="000000"/>
            </w:tcBorders>
            <w:shd w:val="clear" w:color="auto" w:fill="DEEAF6"/>
            <w:vAlign w:val="center"/>
            <w:hideMark/>
          </w:tcPr>
          <w:p w14:paraId="29D79ED4" w14:textId="41F74EBB" w:rsidR="005A3825" w:rsidRPr="004409F8" w:rsidRDefault="005A3825" w:rsidP="00F603A4">
            <w:pPr>
              <w:spacing w:after="0" w:line="259" w:lineRule="auto"/>
              <w:ind w:left="51" w:right="155" w:firstLine="0"/>
              <w:jc w:val="center"/>
              <w:rPr>
                <w:rFonts w:ascii="Arial" w:hAnsi="Arial" w:cs="Arial"/>
                <w:b/>
                <w:bCs/>
                <w:color w:val="000000" w:themeColor="text1"/>
                <w:sz w:val="20"/>
                <w:szCs w:val="20"/>
              </w:rPr>
            </w:pPr>
          </w:p>
          <w:p w14:paraId="4FF4F904" w14:textId="479445CF" w:rsidR="005A3825" w:rsidRPr="004409F8" w:rsidRDefault="005A3825" w:rsidP="00F603A4">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Capacidad</w:t>
            </w:r>
          </w:p>
        </w:tc>
        <w:tc>
          <w:tcPr>
            <w:tcW w:w="567" w:type="dxa"/>
            <w:tcBorders>
              <w:top w:val="single" w:sz="6" w:space="0" w:color="000000"/>
              <w:left w:val="nil"/>
              <w:bottom w:val="single" w:sz="6" w:space="0" w:color="000000"/>
              <w:right w:val="single" w:sz="6" w:space="0" w:color="000000"/>
            </w:tcBorders>
            <w:shd w:val="clear" w:color="auto" w:fill="DEEAF6"/>
            <w:vAlign w:val="center"/>
            <w:hideMark/>
          </w:tcPr>
          <w:p w14:paraId="0401EBAB" w14:textId="1E46E2EE" w:rsidR="005A3825" w:rsidRPr="004409F8" w:rsidRDefault="005A3825" w:rsidP="00F603A4">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OP. de</w:t>
            </w:r>
          </w:p>
        </w:tc>
        <w:tc>
          <w:tcPr>
            <w:tcW w:w="567" w:type="dxa"/>
            <w:tcBorders>
              <w:top w:val="single" w:sz="6" w:space="0" w:color="000000"/>
              <w:left w:val="nil"/>
              <w:bottom w:val="single" w:sz="6" w:space="0" w:color="000000"/>
              <w:right w:val="single" w:sz="6" w:space="0" w:color="000000"/>
            </w:tcBorders>
            <w:shd w:val="clear" w:color="auto" w:fill="DEEAF6"/>
            <w:vAlign w:val="center"/>
            <w:hideMark/>
          </w:tcPr>
          <w:p w14:paraId="58BAB119" w14:textId="207C77F0" w:rsidR="005A3825" w:rsidRPr="004409F8" w:rsidRDefault="005A3825" w:rsidP="00F603A4">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Hallazgo</w:t>
            </w:r>
          </w:p>
        </w:tc>
        <w:tc>
          <w:tcPr>
            <w:tcW w:w="3118" w:type="dxa"/>
            <w:tcBorders>
              <w:top w:val="single" w:sz="6" w:space="0" w:color="000000"/>
              <w:left w:val="nil"/>
              <w:bottom w:val="single" w:sz="6" w:space="0" w:color="000000"/>
              <w:right w:val="single" w:sz="6" w:space="0" w:color="000000"/>
            </w:tcBorders>
            <w:shd w:val="clear" w:color="auto" w:fill="DEEAF6"/>
            <w:vAlign w:val="center"/>
            <w:hideMark/>
          </w:tcPr>
          <w:p w14:paraId="0D28EBD8" w14:textId="621203DC" w:rsidR="005A3825" w:rsidRPr="004409F8" w:rsidRDefault="005A3825" w:rsidP="00F603A4">
            <w:pPr>
              <w:spacing w:after="0" w:line="259" w:lineRule="auto"/>
              <w:ind w:left="51" w:right="155" w:firstLine="0"/>
              <w:jc w:val="center"/>
              <w:rPr>
                <w:rFonts w:ascii="Arial" w:hAnsi="Arial" w:cs="Arial"/>
                <w:b/>
                <w:bCs/>
                <w:color w:val="000000" w:themeColor="text1"/>
                <w:sz w:val="20"/>
                <w:szCs w:val="20"/>
              </w:rPr>
            </w:pPr>
          </w:p>
          <w:p w14:paraId="75EC7630" w14:textId="55723F43" w:rsidR="005A3825" w:rsidRPr="004409F8" w:rsidRDefault="0099555A" w:rsidP="00F603A4">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Actividad</w:t>
            </w:r>
          </w:p>
        </w:tc>
        <w:tc>
          <w:tcPr>
            <w:tcW w:w="2456" w:type="dxa"/>
            <w:tcBorders>
              <w:top w:val="single" w:sz="6" w:space="0" w:color="000000"/>
              <w:left w:val="nil"/>
              <w:bottom w:val="single" w:sz="6" w:space="0" w:color="000000"/>
              <w:right w:val="single" w:sz="6" w:space="0" w:color="000000"/>
            </w:tcBorders>
            <w:shd w:val="clear" w:color="auto" w:fill="DEEAF6"/>
            <w:vAlign w:val="center"/>
            <w:hideMark/>
          </w:tcPr>
          <w:p w14:paraId="0B7EFC89" w14:textId="682AE84F" w:rsidR="005A3825" w:rsidRPr="004409F8" w:rsidRDefault="005A3825" w:rsidP="00F603A4">
            <w:pPr>
              <w:spacing w:after="0" w:line="259" w:lineRule="auto"/>
              <w:ind w:left="51" w:right="155" w:firstLine="0"/>
              <w:jc w:val="center"/>
              <w:rPr>
                <w:rFonts w:ascii="Arial" w:hAnsi="Arial" w:cs="Arial"/>
                <w:b/>
                <w:bCs/>
                <w:color w:val="000000" w:themeColor="text1"/>
                <w:sz w:val="20"/>
                <w:szCs w:val="20"/>
              </w:rPr>
            </w:pPr>
          </w:p>
          <w:p w14:paraId="21AAD93B" w14:textId="511F1349" w:rsidR="005A3825" w:rsidRPr="004409F8" w:rsidRDefault="005A3825" w:rsidP="00F603A4">
            <w:pPr>
              <w:spacing w:after="0" w:line="259" w:lineRule="auto"/>
              <w:ind w:left="51" w:right="155" w:firstLine="167"/>
              <w:jc w:val="center"/>
              <w:rPr>
                <w:rFonts w:ascii="Arial" w:hAnsi="Arial" w:cs="Arial"/>
                <w:b/>
                <w:bCs/>
                <w:color w:val="000000" w:themeColor="text1"/>
                <w:sz w:val="20"/>
                <w:szCs w:val="20"/>
              </w:rPr>
            </w:pPr>
            <w:r w:rsidRPr="004409F8">
              <w:rPr>
                <w:rFonts w:ascii="Arial" w:hAnsi="Arial" w:cs="Arial"/>
                <w:b/>
                <w:bCs/>
                <w:color w:val="000000" w:themeColor="text1"/>
                <w:sz w:val="20"/>
                <w:szCs w:val="20"/>
              </w:rPr>
              <w:t>Descripción de la oportunidad de mejora o hallazgo</w:t>
            </w:r>
          </w:p>
        </w:tc>
      </w:tr>
      <w:tr w:rsidR="000A1A4F" w:rsidRPr="00BF72EE" w14:paraId="2F6C58F1" w14:textId="77777777" w:rsidTr="004409F8">
        <w:trPr>
          <w:trHeight w:val="1548"/>
        </w:trPr>
        <w:tc>
          <w:tcPr>
            <w:tcW w:w="723" w:type="dxa"/>
            <w:tcBorders>
              <w:top w:val="nil"/>
              <w:left w:val="single" w:sz="6" w:space="0" w:color="000000"/>
              <w:bottom w:val="single" w:sz="6" w:space="0" w:color="000000"/>
              <w:right w:val="single" w:sz="6" w:space="0" w:color="000000"/>
            </w:tcBorders>
            <w:shd w:val="clear" w:color="auto" w:fill="auto"/>
            <w:vAlign w:val="center"/>
            <w:hideMark/>
          </w:tcPr>
          <w:p w14:paraId="1F08C61A"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H16 </w:t>
            </w:r>
          </w:p>
        </w:tc>
        <w:tc>
          <w:tcPr>
            <w:tcW w:w="2410" w:type="dxa"/>
            <w:tcBorders>
              <w:top w:val="nil"/>
              <w:left w:val="nil"/>
              <w:bottom w:val="single" w:sz="6" w:space="0" w:color="000000"/>
              <w:right w:val="single" w:sz="6" w:space="0" w:color="000000"/>
            </w:tcBorders>
            <w:shd w:val="clear" w:color="auto" w:fill="auto"/>
            <w:vAlign w:val="center"/>
            <w:hideMark/>
          </w:tcPr>
          <w:p w14:paraId="2EA4887F"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C08 - Gestionar la subdirección Especializada de Seguridad y Protección </w:t>
            </w:r>
          </w:p>
        </w:tc>
        <w:tc>
          <w:tcPr>
            <w:tcW w:w="567" w:type="dxa"/>
            <w:tcBorders>
              <w:top w:val="nil"/>
              <w:left w:val="nil"/>
              <w:bottom w:val="single" w:sz="6" w:space="0" w:color="000000"/>
              <w:right w:val="single" w:sz="6" w:space="0" w:color="000000"/>
            </w:tcBorders>
            <w:shd w:val="clear" w:color="auto" w:fill="auto"/>
            <w:vAlign w:val="center"/>
            <w:hideMark/>
          </w:tcPr>
          <w:p w14:paraId="79153AB0"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1 </w:t>
            </w:r>
          </w:p>
        </w:tc>
        <w:tc>
          <w:tcPr>
            <w:tcW w:w="567" w:type="dxa"/>
            <w:tcBorders>
              <w:top w:val="nil"/>
              <w:left w:val="nil"/>
              <w:bottom w:val="single" w:sz="6" w:space="0" w:color="000000"/>
              <w:right w:val="single" w:sz="6" w:space="0" w:color="000000"/>
            </w:tcBorders>
            <w:shd w:val="clear" w:color="auto" w:fill="auto"/>
            <w:vAlign w:val="center"/>
            <w:hideMark/>
          </w:tcPr>
          <w:p w14:paraId="3E7967E0"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 </w:t>
            </w:r>
          </w:p>
        </w:tc>
        <w:tc>
          <w:tcPr>
            <w:tcW w:w="3118" w:type="dxa"/>
            <w:tcBorders>
              <w:top w:val="nil"/>
              <w:left w:val="nil"/>
              <w:bottom w:val="single" w:sz="6" w:space="0" w:color="000000"/>
              <w:right w:val="single" w:sz="6" w:space="0" w:color="000000"/>
            </w:tcBorders>
            <w:shd w:val="clear" w:color="auto" w:fill="auto"/>
            <w:vAlign w:val="center"/>
            <w:hideMark/>
          </w:tcPr>
          <w:p w14:paraId="5292D29E"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 xml:space="preserve">Planear en coordinación con el proceso de Gestión del Talento Humano, el plan de capacitación para funcionarios y las acciones de entrenamiento y reentrenamiento de los agentes de escoltas de la Subdirección Especializada de Seguridad y Protección. Articular con la Subdirección de Talento Humano, la inclusión de capacitación, entrenamiento y </w:t>
            </w:r>
            <w:r w:rsidRPr="004409F8">
              <w:rPr>
                <w:rFonts w:ascii="Arial" w:hAnsi="Arial" w:cs="Arial"/>
                <w:color w:val="000000" w:themeColor="text1"/>
                <w:sz w:val="20"/>
                <w:szCs w:val="20"/>
              </w:rPr>
              <w:lastRenderedPageBreak/>
              <w:t>reentrenamientos del personal de agentes escoltas, teniendo en cuenta la atención psicosocial; en los planes de capacitación y </w:t>
            </w:r>
          </w:p>
          <w:p w14:paraId="65A6D3DC"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bienestar de la entidad. </w:t>
            </w:r>
          </w:p>
        </w:tc>
        <w:tc>
          <w:tcPr>
            <w:tcW w:w="2456" w:type="dxa"/>
            <w:tcBorders>
              <w:top w:val="nil"/>
              <w:left w:val="nil"/>
              <w:bottom w:val="single" w:sz="6" w:space="0" w:color="000000"/>
              <w:right w:val="single" w:sz="6" w:space="0" w:color="000000"/>
            </w:tcBorders>
            <w:shd w:val="clear" w:color="auto" w:fill="auto"/>
            <w:vAlign w:val="center"/>
            <w:hideMark/>
          </w:tcPr>
          <w:p w14:paraId="4C1A7E4E"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lastRenderedPageBreak/>
              <w:t>Se requieren formular los diagnósticos y estrategias de alfabetización digital con el uso y apropiación de herramientas y sistemas de información a grupos internos de trabajo. </w:t>
            </w:r>
          </w:p>
        </w:tc>
      </w:tr>
      <w:tr w:rsidR="000A1A4F" w:rsidRPr="00BF72EE" w14:paraId="19E92F13" w14:textId="77777777" w:rsidTr="004409F8">
        <w:trPr>
          <w:trHeight w:val="2670"/>
        </w:trPr>
        <w:tc>
          <w:tcPr>
            <w:tcW w:w="723" w:type="dxa"/>
            <w:tcBorders>
              <w:top w:val="nil"/>
              <w:left w:val="single" w:sz="6" w:space="0" w:color="000000"/>
              <w:bottom w:val="single" w:sz="6" w:space="0" w:color="000000"/>
              <w:right w:val="single" w:sz="6" w:space="0" w:color="000000"/>
            </w:tcBorders>
            <w:shd w:val="clear" w:color="auto" w:fill="auto"/>
            <w:vAlign w:val="center"/>
            <w:hideMark/>
          </w:tcPr>
          <w:p w14:paraId="6A9CF0E3"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H17 </w:t>
            </w:r>
          </w:p>
        </w:tc>
        <w:tc>
          <w:tcPr>
            <w:tcW w:w="2410" w:type="dxa"/>
            <w:vMerge w:val="restart"/>
            <w:tcBorders>
              <w:top w:val="nil"/>
              <w:left w:val="nil"/>
              <w:bottom w:val="single" w:sz="6" w:space="0" w:color="000000"/>
              <w:right w:val="single" w:sz="6" w:space="0" w:color="000000"/>
            </w:tcBorders>
            <w:shd w:val="clear" w:color="auto" w:fill="auto"/>
            <w:vAlign w:val="center"/>
            <w:hideMark/>
          </w:tcPr>
          <w:p w14:paraId="21D21E6A"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C13 - Gestionar Documental </w:t>
            </w:r>
          </w:p>
        </w:tc>
        <w:tc>
          <w:tcPr>
            <w:tcW w:w="567" w:type="dxa"/>
            <w:tcBorders>
              <w:top w:val="nil"/>
              <w:left w:val="nil"/>
              <w:bottom w:val="single" w:sz="6" w:space="0" w:color="000000"/>
              <w:right w:val="single" w:sz="6" w:space="0" w:color="000000"/>
            </w:tcBorders>
            <w:shd w:val="clear" w:color="auto" w:fill="auto"/>
            <w:vAlign w:val="center"/>
            <w:hideMark/>
          </w:tcPr>
          <w:p w14:paraId="14E59C35"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 </w:t>
            </w:r>
          </w:p>
        </w:tc>
        <w:tc>
          <w:tcPr>
            <w:tcW w:w="567" w:type="dxa"/>
            <w:tcBorders>
              <w:top w:val="nil"/>
              <w:left w:val="nil"/>
              <w:bottom w:val="single" w:sz="6" w:space="0" w:color="000000"/>
              <w:right w:val="single" w:sz="6" w:space="0" w:color="000000"/>
            </w:tcBorders>
            <w:shd w:val="clear" w:color="auto" w:fill="auto"/>
            <w:vAlign w:val="center"/>
            <w:hideMark/>
          </w:tcPr>
          <w:p w14:paraId="47A64C9C"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1 </w:t>
            </w:r>
          </w:p>
        </w:tc>
        <w:tc>
          <w:tcPr>
            <w:tcW w:w="3118" w:type="dxa"/>
            <w:tcBorders>
              <w:top w:val="nil"/>
              <w:left w:val="nil"/>
              <w:bottom w:val="single" w:sz="6" w:space="0" w:color="000000"/>
              <w:right w:val="single" w:sz="6" w:space="0" w:color="000000"/>
            </w:tcBorders>
            <w:shd w:val="clear" w:color="auto" w:fill="auto"/>
            <w:vAlign w:val="center"/>
            <w:hideMark/>
          </w:tcPr>
          <w:p w14:paraId="51D5CEB8"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Ejecutar el Programa de Implementación del Sistema de Gestión Documental </w:t>
            </w:r>
          </w:p>
        </w:tc>
        <w:tc>
          <w:tcPr>
            <w:tcW w:w="2456" w:type="dxa"/>
            <w:tcBorders>
              <w:top w:val="nil"/>
              <w:left w:val="nil"/>
              <w:bottom w:val="single" w:sz="6" w:space="0" w:color="000000"/>
              <w:right w:val="single" w:sz="6" w:space="0" w:color="000000"/>
            </w:tcBorders>
            <w:shd w:val="clear" w:color="auto" w:fill="auto"/>
            <w:vAlign w:val="center"/>
            <w:hideMark/>
          </w:tcPr>
          <w:p w14:paraId="12683EB7"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La entidad cuenta con una herramienta tecnológica que permite realizar la gestión documental, se encuentra en periodo de pruebas la ventanilla única de radicación y correspondencia, y los procesos de gestión de correspondencia de los procesos </w:t>
            </w:r>
          </w:p>
          <w:p w14:paraId="443AAC1A"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misionales y de tecnología. </w:t>
            </w:r>
          </w:p>
        </w:tc>
      </w:tr>
      <w:tr w:rsidR="000A1A4F" w:rsidRPr="00BF72EE" w14:paraId="73F95449" w14:textId="77777777" w:rsidTr="004409F8">
        <w:trPr>
          <w:trHeight w:val="3270"/>
        </w:trPr>
        <w:tc>
          <w:tcPr>
            <w:tcW w:w="723" w:type="dxa"/>
            <w:tcBorders>
              <w:top w:val="nil"/>
              <w:left w:val="single" w:sz="6" w:space="0" w:color="000000"/>
              <w:bottom w:val="single" w:sz="6" w:space="0" w:color="000000"/>
              <w:right w:val="single" w:sz="6" w:space="0" w:color="000000"/>
            </w:tcBorders>
            <w:shd w:val="clear" w:color="auto" w:fill="auto"/>
            <w:vAlign w:val="center"/>
            <w:hideMark/>
          </w:tcPr>
          <w:p w14:paraId="21BFA646"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H18 </w:t>
            </w:r>
          </w:p>
        </w:tc>
        <w:tc>
          <w:tcPr>
            <w:tcW w:w="2410" w:type="dxa"/>
            <w:vMerge/>
            <w:tcBorders>
              <w:top w:val="nil"/>
              <w:left w:val="nil"/>
              <w:bottom w:val="single" w:sz="6" w:space="0" w:color="000000"/>
              <w:right w:val="single" w:sz="6" w:space="0" w:color="000000"/>
            </w:tcBorders>
            <w:shd w:val="clear" w:color="auto" w:fill="auto"/>
            <w:vAlign w:val="center"/>
            <w:hideMark/>
          </w:tcPr>
          <w:p w14:paraId="505A9203"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p>
        </w:tc>
        <w:tc>
          <w:tcPr>
            <w:tcW w:w="567" w:type="dxa"/>
            <w:tcBorders>
              <w:top w:val="nil"/>
              <w:left w:val="nil"/>
              <w:bottom w:val="single" w:sz="6" w:space="0" w:color="000000"/>
              <w:right w:val="single" w:sz="6" w:space="0" w:color="000000"/>
            </w:tcBorders>
            <w:shd w:val="clear" w:color="auto" w:fill="auto"/>
            <w:vAlign w:val="center"/>
            <w:hideMark/>
          </w:tcPr>
          <w:p w14:paraId="3DA05AFA"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1 </w:t>
            </w:r>
          </w:p>
        </w:tc>
        <w:tc>
          <w:tcPr>
            <w:tcW w:w="567" w:type="dxa"/>
            <w:tcBorders>
              <w:top w:val="nil"/>
              <w:left w:val="nil"/>
              <w:bottom w:val="single" w:sz="6" w:space="0" w:color="000000"/>
              <w:right w:val="single" w:sz="6" w:space="0" w:color="000000"/>
            </w:tcBorders>
            <w:shd w:val="clear" w:color="auto" w:fill="auto"/>
            <w:vAlign w:val="center"/>
            <w:hideMark/>
          </w:tcPr>
          <w:p w14:paraId="4BCEF326"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 </w:t>
            </w:r>
          </w:p>
        </w:tc>
        <w:tc>
          <w:tcPr>
            <w:tcW w:w="3118" w:type="dxa"/>
            <w:tcBorders>
              <w:top w:val="nil"/>
              <w:left w:val="nil"/>
              <w:bottom w:val="single" w:sz="6" w:space="0" w:color="000000"/>
              <w:right w:val="single" w:sz="6" w:space="0" w:color="000000"/>
            </w:tcBorders>
            <w:shd w:val="clear" w:color="auto" w:fill="auto"/>
            <w:vAlign w:val="center"/>
            <w:hideMark/>
          </w:tcPr>
          <w:p w14:paraId="5D52D9D6" w14:textId="77777777" w:rsidR="005A3825" w:rsidRPr="004409F8" w:rsidRDefault="005A3825"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Efectuar la recepción, registro, distribución y remisión de la correspondencia interna y externa de la UNP </w:t>
            </w:r>
          </w:p>
        </w:tc>
        <w:tc>
          <w:tcPr>
            <w:tcW w:w="2456" w:type="dxa"/>
            <w:tcBorders>
              <w:top w:val="nil"/>
              <w:left w:val="nil"/>
              <w:bottom w:val="single" w:sz="6" w:space="0" w:color="000000"/>
              <w:right w:val="single" w:sz="6" w:space="0" w:color="000000"/>
            </w:tcBorders>
            <w:shd w:val="clear" w:color="auto" w:fill="auto"/>
            <w:vAlign w:val="center"/>
            <w:hideMark/>
          </w:tcPr>
          <w:p w14:paraId="7DE276ED" w14:textId="6B95F6C7" w:rsidR="005A3825" w:rsidRPr="009748D2" w:rsidRDefault="005A3825" w:rsidP="00071BF8">
            <w:pPr>
              <w:spacing w:after="0" w:line="259" w:lineRule="auto"/>
              <w:ind w:left="51" w:right="155" w:firstLine="0"/>
              <w:rPr>
                <w:rFonts w:ascii="Arial" w:hAnsi="Arial" w:cs="Arial"/>
                <w:color w:val="000000" w:themeColor="text1"/>
                <w:sz w:val="18"/>
                <w:szCs w:val="18"/>
              </w:rPr>
            </w:pPr>
            <w:r w:rsidRPr="009748D2">
              <w:rPr>
                <w:rFonts w:ascii="Arial" w:hAnsi="Arial" w:cs="Arial"/>
                <w:color w:val="000000" w:themeColor="text1"/>
                <w:sz w:val="18"/>
                <w:szCs w:val="18"/>
              </w:rPr>
              <w:t xml:space="preserve">La entidad ya tiene desarrollado los módulos de la ventanilla única de radicación y correspondencia </w:t>
            </w:r>
            <w:r w:rsidR="00013195" w:rsidRPr="009748D2">
              <w:rPr>
                <w:rFonts w:ascii="Arial" w:hAnsi="Arial" w:cs="Arial"/>
                <w:color w:val="000000" w:themeColor="text1"/>
                <w:sz w:val="18"/>
                <w:szCs w:val="18"/>
              </w:rPr>
              <w:t>s</w:t>
            </w:r>
            <w:r w:rsidRPr="009748D2">
              <w:rPr>
                <w:rFonts w:ascii="Arial" w:hAnsi="Arial" w:cs="Arial"/>
                <w:color w:val="000000" w:themeColor="text1"/>
                <w:sz w:val="18"/>
                <w:szCs w:val="18"/>
              </w:rPr>
              <w:t>obre </w:t>
            </w:r>
            <w:r w:rsidR="009748D2" w:rsidRPr="009748D2">
              <w:rPr>
                <w:rFonts w:ascii="Arial" w:hAnsi="Arial" w:cs="Arial"/>
                <w:color w:val="000000" w:themeColor="text1"/>
                <w:sz w:val="18"/>
                <w:szCs w:val="18"/>
              </w:rPr>
              <w:t>la herramienta</w:t>
            </w:r>
            <w:r w:rsidRPr="009748D2">
              <w:rPr>
                <w:rFonts w:ascii="Arial" w:hAnsi="Arial" w:cs="Arial"/>
                <w:color w:val="000000" w:themeColor="text1"/>
                <w:sz w:val="18"/>
                <w:szCs w:val="18"/>
              </w:rPr>
              <w:t xml:space="preserve"> </w:t>
            </w:r>
            <w:r w:rsidR="009748D2" w:rsidRPr="009748D2">
              <w:rPr>
                <w:rFonts w:ascii="Arial" w:hAnsi="Arial" w:cs="Arial"/>
                <w:color w:val="000000" w:themeColor="text1"/>
                <w:sz w:val="18"/>
                <w:szCs w:val="18"/>
              </w:rPr>
              <w:t>tecnológica de</w:t>
            </w:r>
            <w:r w:rsidR="00013195" w:rsidRPr="009748D2">
              <w:rPr>
                <w:rFonts w:ascii="Arial" w:hAnsi="Arial" w:cs="Arial"/>
                <w:color w:val="000000" w:themeColor="text1"/>
                <w:sz w:val="18"/>
                <w:szCs w:val="18"/>
              </w:rPr>
              <w:t xml:space="preserve"> </w:t>
            </w:r>
            <w:r w:rsidRPr="009748D2">
              <w:rPr>
                <w:rFonts w:ascii="Arial" w:hAnsi="Arial" w:cs="Arial"/>
                <w:color w:val="000000" w:themeColor="text1"/>
                <w:sz w:val="18"/>
                <w:szCs w:val="18"/>
              </w:rPr>
              <w:t xml:space="preserve">gestión documental; </w:t>
            </w:r>
            <w:proofErr w:type="spellStart"/>
            <w:r w:rsidRPr="009748D2">
              <w:rPr>
                <w:rFonts w:ascii="Arial" w:hAnsi="Arial" w:cs="Arial"/>
                <w:color w:val="000000" w:themeColor="text1"/>
                <w:sz w:val="18"/>
                <w:szCs w:val="18"/>
              </w:rPr>
              <w:t>Power</w:t>
            </w:r>
            <w:proofErr w:type="spellEnd"/>
            <w:r w:rsidRPr="009748D2">
              <w:rPr>
                <w:rFonts w:ascii="Arial" w:hAnsi="Arial" w:cs="Arial"/>
                <w:color w:val="000000" w:themeColor="text1"/>
                <w:sz w:val="18"/>
                <w:szCs w:val="18"/>
              </w:rPr>
              <w:t xml:space="preserve"> File - </w:t>
            </w:r>
            <w:proofErr w:type="spellStart"/>
            <w:r w:rsidRPr="009748D2">
              <w:rPr>
                <w:rFonts w:ascii="Arial" w:hAnsi="Arial" w:cs="Arial"/>
                <w:color w:val="000000" w:themeColor="text1"/>
                <w:sz w:val="18"/>
                <w:szCs w:val="18"/>
              </w:rPr>
              <w:t>Gedoc</w:t>
            </w:r>
            <w:proofErr w:type="spellEnd"/>
            <w:r w:rsidRPr="009748D2">
              <w:rPr>
                <w:rFonts w:ascii="Arial" w:hAnsi="Arial" w:cs="Arial"/>
                <w:color w:val="000000" w:themeColor="text1"/>
                <w:sz w:val="18"/>
                <w:szCs w:val="18"/>
              </w:rPr>
              <w:t xml:space="preserve">; se encuentra en fase de pruebas, y así </w:t>
            </w:r>
            <w:r w:rsidR="00E4180D" w:rsidRPr="009748D2">
              <w:rPr>
                <w:rFonts w:ascii="Arial" w:hAnsi="Arial" w:cs="Arial"/>
                <w:color w:val="000000" w:themeColor="text1"/>
                <w:sz w:val="18"/>
                <w:szCs w:val="18"/>
              </w:rPr>
              <w:t>iniciar</w:t>
            </w:r>
            <w:r w:rsidR="009748D2" w:rsidRPr="009748D2">
              <w:rPr>
                <w:rFonts w:ascii="Arial" w:hAnsi="Arial" w:cs="Arial"/>
                <w:color w:val="000000" w:themeColor="text1"/>
                <w:sz w:val="18"/>
                <w:szCs w:val="18"/>
              </w:rPr>
              <w:t> establecer</w:t>
            </w:r>
            <w:r w:rsidRPr="009748D2">
              <w:rPr>
                <w:rFonts w:ascii="Arial" w:hAnsi="Arial" w:cs="Arial"/>
                <w:color w:val="000000" w:themeColor="text1"/>
                <w:sz w:val="18"/>
                <w:szCs w:val="18"/>
              </w:rPr>
              <w:t> la gobernanza,</w:t>
            </w:r>
            <w:r w:rsidR="00013195" w:rsidRPr="009748D2">
              <w:rPr>
                <w:rFonts w:ascii="Arial" w:hAnsi="Arial" w:cs="Arial"/>
                <w:color w:val="000000" w:themeColor="text1"/>
                <w:sz w:val="18"/>
                <w:szCs w:val="18"/>
              </w:rPr>
              <w:t xml:space="preserve"> </w:t>
            </w:r>
            <w:r w:rsidRPr="009748D2">
              <w:rPr>
                <w:rFonts w:ascii="Arial" w:hAnsi="Arial" w:cs="Arial"/>
                <w:color w:val="000000" w:themeColor="text1"/>
                <w:sz w:val="18"/>
                <w:szCs w:val="18"/>
              </w:rPr>
              <w:t>la</w:t>
            </w:r>
            <w:r w:rsidR="00013195" w:rsidRPr="009748D2">
              <w:rPr>
                <w:rFonts w:ascii="Arial" w:hAnsi="Arial" w:cs="Arial"/>
                <w:color w:val="000000" w:themeColor="text1"/>
                <w:sz w:val="18"/>
                <w:szCs w:val="18"/>
              </w:rPr>
              <w:t xml:space="preserve"> </w:t>
            </w:r>
            <w:r w:rsidRPr="009748D2">
              <w:rPr>
                <w:rFonts w:ascii="Arial" w:hAnsi="Arial" w:cs="Arial"/>
                <w:color w:val="000000" w:themeColor="text1"/>
                <w:sz w:val="18"/>
                <w:szCs w:val="18"/>
              </w:rPr>
              <w:t xml:space="preserve">gestión administrativa </w:t>
            </w:r>
            <w:r w:rsidR="00E4180D" w:rsidRPr="009748D2">
              <w:rPr>
                <w:rFonts w:ascii="Arial" w:hAnsi="Arial" w:cs="Arial"/>
                <w:color w:val="000000" w:themeColor="text1"/>
                <w:sz w:val="18"/>
                <w:szCs w:val="18"/>
              </w:rPr>
              <w:t>y ajustes</w:t>
            </w:r>
            <w:r w:rsidRPr="009748D2">
              <w:rPr>
                <w:rFonts w:ascii="Arial" w:hAnsi="Arial" w:cs="Arial"/>
                <w:color w:val="000000" w:themeColor="text1"/>
                <w:sz w:val="18"/>
                <w:szCs w:val="18"/>
              </w:rPr>
              <w:t> normativos. </w:t>
            </w:r>
          </w:p>
        </w:tc>
      </w:tr>
    </w:tbl>
    <w:p w14:paraId="32373322" w14:textId="7D3EE9D8" w:rsidR="001B3003" w:rsidRPr="009748D2" w:rsidRDefault="009748D2" w:rsidP="009748D2">
      <w:pPr>
        <w:spacing w:after="0" w:line="240" w:lineRule="auto"/>
        <w:ind w:left="0" w:firstLine="0"/>
        <w:textAlignment w:val="baseline"/>
        <w:rPr>
          <w:rFonts w:ascii="Arial" w:hAnsi="Arial" w:cs="Arial"/>
          <w:i/>
          <w:iCs/>
          <w:color w:val="000000" w:themeColor="text1"/>
          <w:sz w:val="20"/>
          <w:szCs w:val="20"/>
        </w:rPr>
      </w:pPr>
      <w:r>
        <w:rPr>
          <w:rFonts w:ascii="Arial" w:hAnsi="Arial" w:cs="Arial"/>
          <w:color w:val="000000" w:themeColor="text1"/>
          <w:sz w:val="22"/>
        </w:rPr>
        <w:t xml:space="preserve">                                                          </w:t>
      </w:r>
      <w:r w:rsidR="001B3003" w:rsidRPr="009748D2">
        <w:rPr>
          <w:rFonts w:ascii="Arial" w:hAnsi="Arial" w:cs="Arial"/>
          <w:b/>
          <w:bCs/>
          <w:i/>
          <w:iCs/>
          <w:color w:val="000000" w:themeColor="text1"/>
          <w:sz w:val="20"/>
          <w:szCs w:val="20"/>
        </w:rPr>
        <w:t>Fuente:</w:t>
      </w:r>
      <w:r w:rsidR="001B3003" w:rsidRPr="009748D2">
        <w:rPr>
          <w:rFonts w:ascii="Arial" w:hAnsi="Arial" w:cs="Arial"/>
          <w:i/>
          <w:iCs/>
          <w:color w:val="000000" w:themeColor="text1"/>
          <w:sz w:val="20"/>
          <w:szCs w:val="20"/>
        </w:rPr>
        <w:t xml:space="preserve"> Elaboración propia.</w:t>
      </w:r>
    </w:p>
    <w:p w14:paraId="446EBDF9" w14:textId="677ADB16" w:rsidR="00365728" w:rsidRPr="00BF72EE" w:rsidRDefault="00365728" w:rsidP="00025172">
      <w:pPr>
        <w:rPr>
          <w:rFonts w:ascii="Arial" w:hAnsi="Arial" w:cs="Arial"/>
          <w:color w:val="000000" w:themeColor="text1"/>
          <w:sz w:val="22"/>
        </w:rPr>
      </w:pPr>
    </w:p>
    <w:p w14:paraId="6F33CED4" w14:textId="77777777" w:rsidR="00365728" w:rsidRPr="00BF72EE" w:rsidRDefault="00365728" w:rsidP="00025172">
      <w:pPr>
        <w:rPr>
          <w:rFonts w:ascii="Arial" w:hAnsi="Arial" w:cs="Arial"/>
          <w:color w:val="000000" w:themeColor="text1"/>
          <w:sz w:val="22"/>
        </w:rPr>
      </w:pPr>
    </w:p>
    <w:tbl>
      <w:tblPr>
        <w:tblW w:w="9793" w:type="dxa"/>
        <w:tblInd w:w="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19"/>
        <w:gridCol w:w="2116"/>
        <w:gridCol w:w="705"/>
        <w:gridCol w:w="564"/>
        <w:gridCol w:w="2116"/>
        <w:gridCol w:w="3573"/>
      </w:tblGrid>
      <w:tr w:rsidR="00071BF8" w:rsidRPr="004409F8" w14:paraId="5C84E6A2" w14:textId="77777777" w:rsidTr="009748D2">
        <w:trPr>
          <w:trHeight w:val="1309"/>
        </w:trPr>
        <w:tc>
          <w:tcPr>
            <w:tcW w:w="719" w:type="dxa"/>
            <w:tcBorders>
              <w:top w:val="single" w:sz="6" w:space="0" w:color="000000"/>
              <w:left w:val="single" w:sz="6" w:space="0" w:color="000000"/>
              <w:bottom w:val="single" w:sz="6" w:space="0" w:color="000000"/>
              <w:right w:val="single" w:sz="6" w:space="0" w:color="000000"/>
            </w:tcBorders>
            <w:shd w:val="clear" w:color="auto" w:fill="DEEAF6"/>
            <w:vAlign w:val="center"/>
            <w:hideMark/>
          </w:tcPr>
          <w:p w14:paraId="549C44EE" w14:textId="6DD24BF8" w:rsidR="00EE61A4" w:rsidRPr="004409F8" w:rsidRDefault="00EE61A4" w:rsidP="00F603A4">
            <w:pPr>
              <w:spacing w:after="0" w:line="259" w:lineRule="auto"/>
              <w:ind w:left="51" w:right="155" w:firstLine="0"/>
              <w:jc w:val="center"/>
              <w:rPr>
                <w:rFonts w:ascii="Arial" w:hAnsi="Arial" w:cs="Arial"/>
                <w:b/>
                <w:bCs/>
                <w:color w:val="000000" w:themeColor="text1"/>
                <w:sz w:val="20"/>
                <w:szCs w:val="20"/>
              </w:rPr>
            </w:pPr>
          </w:p>
          <w:p w14:paraId="0A0D5021" w14:textId="37B963FA" w:rsidR="00EE61A4" w:rsidRPr="004409F8" w:rsidRDefault="00EE61A4" w:rsidP="00F603A4">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Id</w:t>
            </w:r>
          </w:p>
        </w:tc>
        <w:tc>
          <w:tcPr>
            <w:tcW w:w="2116" w:type="dxa"/>
            <w:tcBorders>
              <w:top w:val="single" w:sz="6" w:space="0" w:color="000000"/>
              <w:left w:val="nil"/>
              <w:bottom w:val="single" w:sz="6" w:space="0" w:color="000000"/>
              <w:right w:val="single" w:sz="6" w:space="0" w:color="000000"/>
            </w:tcBorders>
            <w:shd w:val="clear" w:color="auto" w:fill="DEEAF6"/>
            <w:vAlign w:val="center"/>
            <w:hideMark/>
          </w:tcPr>
          <w:p w14:paraId="3BC7CA85" w14:textId="5E3D4376" w:rsidR="00EE61A4" w:rsidRPr="004409F8" w:rsidRDefault="00EE61A4" w:rsidP="00F603A4">
            <w:pPr>
              <w:spacing w:after="0" w:line="259" w:lineRule="auto"/>
              <w:ind w:left="51" w:right="155" w:firstLine="0"/>
              <w:jc w:val="center"/>
              <w:rPr>
                <w:rFonts w:ascii="Arial" w:hAnsi="Arial" w:cs="Arial"/>
                <w:b/>
                <w:bCs/>
                <w:color w:val="000000" w:themeColor="text1"/>
                <w:sz w:val="20"/>
                <w:szCs w:val="20"/>
              </w:rPr>
            </w:pPr>
          </w:p>
          <w:p w14:paraId="7AB1238F" w14:textId="6F51F74E" w:rsidR="00EE61A4" w:rsidRPr="004409F8" w:rsidRDefault="00EE61A4" w:rsidP="00F603A4">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Capacidad</w:t>
            </w:r>
          </w:p>
        </w:tc>
        <w:tc>
          <w:tcPr>
            <w:tcW w:w="705" w:type="dxa"/>
            <w:tcBorders>
              <w:top w:val="single" w:sz="6" w:space="0" w:color="000000"/>
              <w:left w:val="nil"/>
              <w:bottom w:val="single" w:sz="6" w:space="0" w:color="000000"/>
              <w:right w:val="single" w:sz="6" w:space="0" w:color="000000"/>
            </w:tcBorders>
            <w:shd w:val="clear" w:color="auto" w:fill="DEEAF6"/>
            <w:vAlign w:val="center"/>
            <w:hideMark/>
          </w:tcPr>
          <w:p w14:paraId="78AE1D95" w14:textId="36896BB0" w:rsidR="00EE61A4" w:rsidRPr="004409F8" w:rsidRDefault="00EE61A4" w:rsidP="00F603A4">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OP. de</w:t>
            </w:r>
          </w:p>
        </w:tc>
        <w:tc>
          <w:tcPr>
            <w:tcW w:w="564" w:type="dxa"/>
            <w:tcBorders>
              <w:top w:val="single" w:sz="6" w:space="0" w:color="000000"/>
              <w:left w:val="nil"/>
              <w:bottom w:val="single" w:sz="6" w:space="0" w:color="000000"/>
              <w:right w:val="single" w:sz="6" w:space="0" w:color="000000"/>
            </w:tcBorders>
            <w:shd w:val="clear" w:color="auto" w:fill="DEEAF6"/>
            <w:vAlign w:val="center"/>
            <w:hideMark/>
          </w:tcPr>
          <w:p w14:paraId="4AB1C80D" w14:textId="50F51E9F" w:rsidR="00EE61A4" w:rsidRPr="004409F8" w:rsidRDefault="00EE61A4" w:rsidP="00F603A4">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Hallazgo</w:t>
            </w:r>
          </w:p>
        </w:tc>
        <w:tc>
          <w:tcPr>
            <w:tcW w:w="2116" w:type="dxa"/>
            <w:tcBorders>
              <w:top w:val="single" w:sz="6" w:space="0" w:color="000000"/>
              <w:left w:val="nil"/>
              <w:bottom w:val="single" w:sz="6" w:space="0" w:color="000000"/>
              <w:right w:val="single" w:sz="6" w:space="0" w:color="000000"/>
            </w:tcBorders>
            <w:shd w:val="clear" w:color="auto" w:fill="DEEAF6"/>
            <w:vAlign w:val="center"/>
            <w:hideMark/>
          </w:tcPr>
          <w:p w14:paraId="21547C5B" w14:textId="66A491E0" w:rsidR="00EE61A4" w:rsidRPr="004409F8" w:rsidRDefault="00EE61A4" w:rsidP="00F603A4">
            <w:pPr>
              <w:spacing w:after="0" w:line="259" w:lineRule="auto"/>
              <w:ind w:left="51" w:right="155" w:firstLine="0"/>
              <w:jc w:val="center"/>
              <w:rPr>
                <w:rFonts w:ascii="Arial" w:hAnsi="Arial" w:cs="Arial"/>
                <w:b/>
                <w:bCs/>
                <w:color w:val="000000" w:themeColor="text1"/>
                <w:sz w:val="20"/>
                <w:szCs w:val="20"/>
              </w:rPr>
            </w:pPr>
          </w:p>
          <w:p w14:paraId="41337C89" w14:textId="527D2F97" w:rsidR="00EE61A4" w:rsidRPr="004409F8" w:rsidRDefault="00EE61A4" w:rsidP="00F603A4">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Procedimiento</w:t>
            </w:r>
          </w:p>
        </w:tc>
        <w:tc>
          <w:tcPr>
            <w:tcW w:w="3573" w:type="dxa"/>
            <w:tcBorders>
              <w:top w:val="single" w:sz="6" w:space="0" w:color="000000"/>
              <w:left w:val="nil"/>
              <w:bottom w:val="single" w:sz="6" w:space="0" w:color="000000"/>
              <w:right w:val="single" w:sz="6" w:space="0" w:color="000000"/>
            </w:tcBorders>
            <w:shd w:val="clear" w:color="auto" w:fill="DEEAF6"/>
            <w:vAlign w:val="center"/>
            <w:hideMark/>
          </w:tcPr>
          <w:p w14:paraId="6F3D6690" w14:textId="27979F4E" w:rsidR="00EE61A4" w:rsidRPr="004409F8" w:rsidRDefault="00EE61A4" w:rsidP="00F603A4">
            <w:pPr>
              <w:spacing w:after="0" w:line="259" w:lineRule="auto"/>
              <w:ind w:left="51" w:right="155" w:firstLine="0"/>
              <w:jc w:val="center"/>
              <w:rPr>
                <w:rFonts w:ascii="Arial" w:hAnsi="Arial" w:cs="Arial"/>
                <w:b/>
                <w:bCs/>
                <w:color w:val="000000" w:themeColor="text1"/>
                <w:sz w:val="20"/>
                <w:szCs w:val="20"/>
              </w:rPr>
            </w:pPr>
          </w:p>
          <w:p w14:paraId="21949781" w14:textId="7EC738F1" w:rsidR="00EE61A4" w:rsidRPr="004409F8" w:rsidRDefault="00EE61A4" w:rsidP="00F603A4">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Descripción de la oportunidad de mejora o hallazgo</w:t>
            </w:r>
          </w:p>
        </w:tc>
      </w:tr>
      <w:tr w:rsidR="00071BF8" w:rsidRPr="004409F8" w14:paraId="4B7E6072" w14:textId="77777777" w:rsidTr="009748D2">
        <w:trPr>
          <w:trHeight w:val="2462"/>
        </w:trPr>
        <w:tc>
          <w:tcPr>
            <w:tcW w:w="719" w:type="dxa"/>
            <w:tcBorders>
              <w:top w:val="nil"/>
              <w:left w:val="single" w:sz="6" w:space="0" w:color="000000"/>
              <w:bottom w:val="single" w:sz="6" w:space="0" w:color="000000"/>
              <w:right w:val="single" w:sz="6" w:space="0" w:color="000000"/>
            </w:tcBorders>
            <w:shd w:val="clear" w:color="auto" w:fill="auto"/>
            <w:vAlign w:val="center"/>
            <w:hideMark/>
          </w:tcPr>
          <w:p w14:paraId="7190CC96"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lastRenderedPageBreak/>
              <w:t>H19 </w:t>
            </w:r>
          </w:p>
        </w:tc>
        <w:tc>
          <w:tcPr>
            <w:tcW w:w="2116" w:type="dxa"/>
            <w:tcBorders>
              <w:top w:val="nil"/>
              <w:left w:val="nil"/>
              <w:bottom w:val="single" w:sz="6" w:space="0" w:color="000000"/>
              <w:right w:val="single" w:sz="6" w:space="0" w:color="000000"/>
            </w:tcBorders>
            <w:shd w:val="clear" w:color="auto" w:fill="auto"/>
            <w:vAlign w:val="center"/>
            <w:hideMark/>
          </w:tcPr>
          <w:p w14:paraId="5B057A5F"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 </w:t>
            </w:r>
          </w:p>
        </w:tc>
        <w:tc>
          <w:tcPr>
            <w:tcW w:w="705" w:type="dxa"/>
            <w:tcBorders>
              <w:top w:val="nil"/>
              <w:left w:val="nil"/>
              <w:bottom w:val="single" w:sz="6" w:space="0" w:color="000000"/>
              <w:right w:val="single" w:sz="6" w:space="0" w:color="000000"/>
            </w:tcBorders>
            <w:shd w:val="clear" w:color="auto" w:fill="auto"/>
            <w:vAlign w:val="center"/>
            <w:hideMark/>
          </w:tcPr>
          <w:p w14:paraId="7C346D4B"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 </w:t>
            </w:r>
          </w:p>
        </w:tc>
        <w:tc>
          <w:tcPr>
            <w:tcW w:w="564" w:type="dxa"/>
            <w:tcBorders>
              <w:top w:val="nil"/>
              <w:left w:val="nil"/>
              <w:bottom w:val="single" w:sz="6" w:space="0" w:color="000000"/>
              <w:right w:val="single" w:sz="6" w:space="0" w:color="000000"/>
            </w:tcBorders>
            <w:shd w:val="clear" w:color="auto" w:fill="auto"/>
            <w:vAlign w:val="center"/>
            <w:hideMark/>
          </w:tcPr>
          <w:p w14:paraId="0251CDD6"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1 </w:t>
            </w:r>
          </w:p>
        </w:tc>
        <w:tc>
          <w:tcPr>
            <w:tcW w:w="2116" w:type="dxa"/>
            <w:tcBorders>
              <w:top w:val="nil"/>
              <w:left w:val="nil"/>
              <w:bottom w:val="single" w:sz="6" w:space="0" w:color="000000"/>
              <w:right w:val="single" w:sz="6" w:space="0" w:color="000000"/>
            </w:tcBorders>
            <w:shd w:val="clear" w:color="auto" w:fill="auto"/>
            <w:vAlign w:val="center"/>
            <w:hideMark/>
          </w:tcPr>
          <w:p w14:paraId="17523A53"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Disponer de la documentación organizada (administrar el archivo) </w:t>
            </w:r>
          </w:p>
        </w:tc>
        <w:tc>
          <w:tcPr>
            <w:tcW w:w="3573" w:type="dxa"/>
            <w:tcBorders>
              <w:top w:val="nil"/>
              <w:left w:val="nil"/>
              <w:bottom w:val="single" w:sz="6" w:space="0" w:color="000000"/>
              <w:right w:val="single" w:sz="6" w:space="0" w:color="000000"/>
            </w:tcBorders>
            <w:shd w:val="clear" w:color="auto" w:fill="auto"/>
            <w:vAlign w:val="center"/>
            <w:hideMark/>
          </w:tcPr>
          <w:p w14:paraId="7AD15387" w14:textId="3C214FCC" w:rsidR="00EE61A4" w:rsidRPr="004409F8" w:rsidRDefault="00EE61A4" w:rsidP="00E366A0">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De los 17 procesos de la entidad, solamente se encuentra en implementación los procesos de gestión documental de los procesos misionales, VURC y tecnología, ya que no se tiene la capacidad institucional para realizar la implementación transversal, se está ejecutando por medio de proyecto de inversión. </w:t>
            </w:r>
          </w:p>
        </w:tc>
      </w:tr>
      <w:tr w:rsidR="00071BF8" w:rsidRPr="004409F8" w14:paraId="202ED802" w14:textId="77777777" w:rsidTr="009748D2">
        <w:trPr>
          <w:trHeight w:val="2027"/>
        </w:trPr>
        <w:tc>
          <w:tcPr>
            <w:tcW w:w="719" w:type="dxa"/>
            <w:tcBorders>
              <w:top w:val="nil"/>
              <w:left w:val="single" w:sz="6" w:space="0" w:color="000000"/>
              <w:bottom w:val="single" w:sz="6" w:space="0" w:color="000000"/>
              <w:right w:val="single" w:sz="6" w:space="0" w:color="000000"/>
            </w:tcBorders>
            <w:shd w:val="clear" w:color="auto" w:fill="auto"/>
            <w:vAlign w:val="center"/>
            <w:hideMark/>
          </w:tcPr>
          <w:p w14:paraId="4A46DFBD"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H20 </w:t>
            </w:r>
          </w:p>
        </w:tc>
        <w:tc>
          <w:tcPr>
            <w:tcW w:w="2116" w:type="dxa"/>
            <w:vMerge w:val="restart"/>
            <w:tcBorders>
              <w:top w:val="nil"/>
              <w:left w:val="nil"/>
              <w:bottom w:val="single" w:sz="6" w:space="0" w:color="000000"/>
              <w:right w:val="single" w:sz="6" w:space="0" w:color="000000"/>
            </w:tcBorders>
            <w:shd w:val="clear" w:color="auto" w:fill="auto"/>
            <w:vAlign w:val="center"/>
            <w:hideMark/>
          </w:tcPr>
          <w:p w14:paraId="1C0225D6"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C14 - Gestionar la tecnología </w:t>
            </w:r>
          </w:p>
        </w:tc>
        <w:tc>
          <w:tcPr>
            <w:tcW w:w="705" w:type="dxa"/>
            <w:tcBorders>
              <w:top w:val="nil"/>
              <w:left w:val="nil"/>
              <w:bottom w:val="single" w:sz="6" w:space="0" w:color="000000"/>
              <w:right w:val="single" w:sz="6" w:space="0" w:color="000000"/>
            </w:tcBorders>
            <w:shd w:val="clear" w:color="auto" w:fill="auto"/>
            <w:vAlign w:val="center"/>
            <w:hideMark/>
          </w:tcPr>
          <w:p w14:paraId="197243DC"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 </w:t>
            </w:r>
          </w:p>
        </w:tc>
        <w:tc>
          <w:tcPr>
            <w:tcW w:w="564" w:type="dxa"/>
            <w:tcBorders>
              <w:top w:val="nil"/>
              <w:left w:val="nil"/>
              <w:bottom w:val="single" w:sz="6" w:space="0" w:color="000000"/>
              <w:right w:val="single" w:sz="6" w:space="0" w:color="000000"/>
            </w:tcBorders>
            <w:shd w:val="clear" w:color="auto" w:fill="auto"/>
            <w:vAlign w:val="center"/>
            <w:hideMark/>
          </w:tcPr>
          <w:p w14:paraId="4FA1FC7A"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1 </w:t>
            </w:r>
          </w:p>
        </w:tc>
        <w:tc>
          <w:tcPr>
            <w:tcW w:w="2116" w:type="dxa"/>
            <w:tcBorders>
              <w:top w:val="nil"/>
              <w:left w:val="nil"/>
              <w:bottom w:val="single" w:sz="6" w:space="0" w:color="000000"/>
              <w:right w:val="single" w:sz="6" w:space="0" w:color="000000"/>
            </w:tcBorders>
            <w:shd w:val="clear" w:color="auto" w:fill="auto"/>
            <w:vAlign w:val="center"/>
            <w:hideMark/>
          </w:tcPr>
          <w:p w14:paraId="145FBEF2"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Identificar los riesgos y controles del proceso </w:t>
            </w:r>
          </w:p>
        </w:tc>
        <w:tc>
          <w:tcPr>
            <w:tcW w:w="3573" w:type="dxa"/>
            <w:tcBorders>
              <w:top w:val="nil"/>
              <w:left w:val="nil"/>
              <w:bottom w:val="single" w:sz="6" w:space="0" w:color="000000"/>
              <w:right w:val="single" w:sz="6" w:space="0" w:color="000000"/>
            </w:tcBorders>
            <w:shd w:val="clear" w:color="auto" w:fill="auto"/>
            <w:vAlign w:val="center"/>
            <w:hideMark/>
          </w:tcPr>
          <w:p w14:paraId="3FE06FD3" w14:textId="3AEB4B1D" w:rsidR="00EE61A4" w:rsidRPr="004409F8" w:rsidRDefault="00EE61A4" w:rsidP="004409F8">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La gestión de riesgos requiere incorporar los riesgos de seguridad digital a partir la metodológica de riesgos adoptada por la entidad y teniendo como insumos la identificación de los activos de información y sus escenarios de riesgos. </w:t>
            </w:r>
          </w:p>
        </w:tc>
      </w:tr>
      <w:tr w:rsidR="00071BF8" w:rsidRPr="004409F8" w14:paraId="0C92F6E8" w14:textId="77777777" w:rsidTr="009748D2">
        <w:trPr>
          <w:trHeight w:val="1770"/>
        </w:trPr>
        <w:tc>
          <w:tcPr>
            <w:tcW w:w="719" w:type="dxa"/>
            <w:tcBorders>
              <w:top w:val="nil"/>
              <w:left w:val="single" w:sz="6" w:space="0" w:color="000000"/>
              <w:bottom w:val="single" w:sz="6" w:space="0" w:color="000000"/>
              <w:right w:val="single" w:sz="6" w:space="0" w:color="000000"/>
            </w:tcBorders>
            <w:shd w:val="clear" w:color="auto" w:fill="auto"/>
            <w:vAlign w:val="center"/>
            <w:hideMark/>
          </w:tcPr>
          <w:p w14:paraId="40217CD9"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H21 </w:t>
            </w:r>
          </w:p>
        </w:tc>
        <w:tc>
          <w:tcPr>
            <w:tcW w:w="2116" w:type="dxa"/>
            <w:vMerge/>
            <w:tcBorders>
              <w:top w:val="nil"/>
              <w:left w:val="nil"/>
              <w:bottom w:val="single" w:sz="6" w:space="0" w:color="000000"/>
              <w:right w:val="single" w:sz="6" w:space="0" w:color="000000"/>
            </w:tcBorders>
            <w:shd w:val="clear" w:color="auto" w:fill="auto"/>
            <w:vAlign w:val="center"/>
            <w:hideMark/>
          </w:tcPr>
          <w:p w14:paraId="5FBF6C8B"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p>
        </w:tc>
        <w:tc>
          <w:tcPr>
            <w:tcW w:w="705" w:type="dxa"/>
            <w:tcBorders>
              <w:top w:val="nil"/>
              <w:left w:val="nil"/>
              <w:bottom w:val="single" w:sz="6" w:space="0" w:color="000000"/>
              <w:right w:val="single" w:sz="6" w:space="0" w:color="000000"/>
            </w:tcBorders>
            <w:shd w:val="clear" w:color="auto" w:fill="auto"/>
            <w:vAlign w:val="center"/>
            <w:hideMark/>
          </w:tcPr>
          <w:p w14:paraId="4DB3F6EC"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 </w:t>
            </w:r>
          </w:p>
        </w:tc>
        <w:tc>
          <w:tcPr>
            <w:tcW w:w="564" w:type="dxa"/>
            <w:tcBorders>
              <w:top w:val="nil"/>
              <w:left w:val="nil"/>
              <w:bottom w:val="single" w:sz="6" w:space="0" w:color="000000"/>
              <w:right w:val="single" w:sz="6" w:space="0" w:color="000000"/>
            </w:tcBorders>
            <w:shd w:val="clear" w:color="auto" w:fill="auto"/>
            <w:vAlign w:val="center"/>
            <w:hideMark/>
          </w:tcPr>
          <w:p w14:paraId="0C14A131"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1 </w:t>
            </w:r>
          </w:p>
        </w:tc>
        <w:tc>
          <w:tcPr>
            <w:tcW w:w="2116" w:type="dxa"/>
            <w:tcBorders>
              <w:top w:val="nil"/>
              <w:left w:val="nil"/>
              <w:bottom w:val="single" w:sz="6" w:space="0" w:color="000000"/>
              <w:right w:val="single" w:sz="6" w:space="0" w:color="000000"/>
            </w:tcBorders>
            <w:shd w:val="clear" w:color="auto" w:fill="auto"/>
            <w:vAlign w:val="center"/>
            <w:hideMark/>
          </w:tcPr>
          <w:p w14:paraId="0E788608"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Definir las necesidades de información tratándola para su consolidación y análisis conservando sus criterios de calidad. </w:t>
            </w:r>
          </w:p>
        </w:tc>
        <w:tc>
          <w:tcPr>
            <w:tcW w:w="3573" w:type="dxa"/>
            <w:tcBorders>
              <w:top w:val="nil"/>
              <w:left w:val="nil"/>
              <w:bottom w:val="single" w:sz="6" w:space="0" w:color="000000"/>
              <w:right w:val="single" w:sz="6" w:space="0" w:color="000000"/>
            </w:tcBorders>
            <w:shd w:val="clear" w:color="auto" w:fill="auto"/>
            <w:vAlign w:val="center"/>
            <w:hideMark/>
          </w:tcPr>
          <w:p w14:paraId="40BAA158"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No se cuenta con una arquitectura de información, ni de sistemas de información que permitan aprovechar la información para la toma de decisiones basados en </w:t>
            </w:r>
          </w:p>
          <w:p w14:paraId="52CC8EE6"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datos. </w:t>
            </w:r>
          </w:p>
        </w:tc>
      </w:tr>
      <w:tr w:rsidR="00071BF8" w:rsidRPr="004409F8" w14:paraId="3A27C0BD" w14:textId="77777777" w:rsidTr="009748D2">
        <w:trPr>
          <w:trHeight w:val="1444"/>
        </w:trPr>
        <w:tc>
          <w:tcPr>
            <w:tcW w:w="719" w:type="dxa"/>
            <w:tcBorders>
              <w:top w:val="nil"/>
              <w:left w:val="single" w:sz="6" w:space="0" w:color="000000"/>
              <w:bottom w:val="single" w:sz="6" w:space="0" w:color="000000"/>
              <w:right w:val="single" w:sz="6" w:space="0" w:color="000000"/>
            </w:tcBorders>
            <w:shd w:val="clear" w:color="auto" w:fill="auto"/>
            <w:vAlign w:val="center"/>
            <w:hideMark/>
          </w:tcPr>
          <w:p w14:paraId="7D16E497"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H22 </w:t>
            </w:r>
          </w:p>
        </w:tc>
        <w:tc>
          <w:tcPr>
            <w:tcW w:w="2116" w:type="dxa"/>
            <w:vMerge/>
            <w:tcBorders>
              <w:top w:val="nil"/>
              <w:left w:val="nil"/>
              <w:bottom w:val="single" w:sz="6" w:space="0" w:color="000000"/>
              <w:right w:val="single" w:sz="6" w:space="0" w:color="000000"/>
            </w:tcBorders>
            <w:shd w:val="clear" w:color="auto" w:fill="auto"/>
            <w:vAlign w:val="center"/>
            <w:hideMark/>
          </w:tcPr>
          <w:p w14:paraId="724C6B8A"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p>
        </w:tc>
        <w:tc>
          <w:tcPr>
            <w:tcW w:w="705" w:type="dxa"/>
            <w:tcBorders>
              <w:top w:val="nil"/>
              <w:left w:val="nil"/>
              <w:bottom w:val="single" w:sz="6" w:space="0" w:color="000000"/>
              <w:right w:val="single" w:sz="6" w:space="0" w:color="000000"/>
            </w:tcBorders>
            <w:shd w:val="clear" w:color="auto" w:fill="auto"/>
            <w:vAlign w:val="center"/>
            <w:hideMark/>
          </w:tcPr>
          <w:p w14:paraId="78C6828B"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 </w:t>
            </w:r>
          </w:p>
        </w:tc>
        <w:tc>
          <w:tcPr>
            <w:tcW w:w="564" w:type="dxa"/>
            <w:tcBorders>
              <w:top w:val="nil"/>
              <w:left w:val="nil"/>
              <w:bottom w:val="single" w:sz="6" w:space="0" w:color="000000"/>
              <w:right w:val="single" w:sz="6" w:space="0" w:color="000000"/>
            </w:tcBorders>
            <w:shd w:val="clear" w:color="auto" w:fill="auto"/>
            <w:vAlign w:val="center"/>
            <w:hideMark/>
          </w:tcPr>
          <w:p w14:paraId="728B009C"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1 </w:t>
            </w:r>
          </w:p>
        </w:tc>
        <w:tc>
          <w:tcPr>
            <w:tcW w:w="2116" w:type="dxa"/>
            <w:tcBorders>
              <w:top w:val="nil"/>
              <w:left w:val="nil"/>
              <w:bottom w:val="single" w:sz="6" w:space="0" w:color="000000"/>
              <w:right w:val="single" w:sz="6" w:space="0" w:color="000000"/>
            </w:tcBorders>
            <w:shd w:val="clear" w:color="auto" w:fill="auto"/>
            <w:vAlign w:val="center"/>
            <w:hideMark/>
          </w:tcPr>
          <w:p w14:paraId="59A35316" w14:textId="68915BCB"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Realizar</w:t>
            </w:r>
            <w:r w:rsidR="00144325" w:rsidRPr="004409F8">
              <w:rPr>
                <w:rFonts w:ascii="Arial" w:hAnsi="Arial" w:cs="Arial"/>
                <w:color w:val="000000" w:themeColor="text1"/>
                <w:sz w:val="20"/>
                <w:szCs w:val="20"/>
              </w:rPr>
              <w:t xml:space="preserve">  </w:t>
            </w:r>
            <w:r w:rsidR="00582EB0" w:rsidRPr="004409F8">
              <w:rPr>
                <w:rFonts w:ascii="Arial" w:hAnsi="Arial" w:cs="Arial"/>
                <w:color w:val="000000" w:themeColor="text1"/>
                <w:sz w:val="20"/>
                <w:szCs w:val="20"/>
              </w:rPr>
              <w:t xml:space="preserve"> </w:t>
            </w:r>
            <w:r w:rsidRPr="004409F8">
              <w:rPr>
                <w:rFonts w:ascii="Arial" w:hAnsi="Arial" w:cs="Arial"/>
                <w:color w:val="000000" w:themeColor="text1"/>
                <w:sz w:val="20"/>
                <w:szCs w:val="20"/>
              </w:rPr>
              <w:t>el desarrollo, mantenimiento e implementación de los sistemas de información de la Entidad. </w:t>
            </w:r>
          </w:p>
        </w:tc>
        <w:tc>
          <w:tcPr>
            <w:tcW w:w="3573" w:type="dxa"/>
            <w:tcBorders>
              <w:top w:val="nil"/>
              <w:left w:val="nil"/>
              <w:bottom w:val="single" w:sz="6" w:space="0" w:color="000000"/>
              <w:right w:val="single" w:sz="6" w:space="0" w:color="000000"/>
            </w:tcBorders>
            <w:shd w:val="clear" w:color="auto" w:fill="auto"/>
            <w:vAlign w:val="center"/>
            <w:hideMark/>
          </w:tcPr>
          <w:p w14:paraId="69B75AEA"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Fortalecimiento de las capacidades institucionales, para implementar sistemas de información que cumplan con las necesidades de la entidad, cumpliendo las mejores prácticas y la normatividad al respecto. </w:t>
            </w:r>
          </w:p>
        </w:tc>
      </w:tr>
      <w:tr w:rsidR="00071BF8" w:rsidRPr="004409F8" w14:paraId="786B905F" w14:textId="77777777" w:rsidTr="009748D2">
        <w:trPr>
          <w:trHeight w:val="1473"/>
        </w:trPr>
        <w:tc>
          <w:tcPr>
            <w:tcW w:w="719" w:type="dxa"/>
            <w:tcBorders>
              <w:top w:val="nil"/>
              <w:left w:val="single" w:sz="6" w:space="0" w:color="000000"/>
              <w:bottom w:val="single" w:sz="6" w:space="0" w:color="000000"/>
              <w:right w:val="single" w:sz="6" w:space="0" w:color="000000"/>
            </w:tcBorders>
            <w:shd w:val="clear" w:color="auto" w:fill="auto"/>
            <w:vAlign w:val="center"/>
            <w:hideMark/>
          </w:tcPr>
          <w:p w14:paraId="2219E48F"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H23 </w:t>
            </w:r>
          </w:p>
        </w:tc>
        <w:tc>
          <w:tcPr>
            <w:tcW w:w="2116" w:type="dxa"/>
            <w:vMerge/>
            <w:tcBorders>
              <w:top w:val="nil"/>
              <w:left w:val="nil"/>
              <w:bottom w:val="single" w:sz="6" w:space="0" w:color="000000"/>
              <w:right w:val="single" w:sz="6" w:space="0" w:color="000000"/>
            </w:tcBorders>
            <w:shd w:val="clear" w:color="auto" w:fill="auto"/>
            <w:vAlign w:val="center"/>
            <w:hideMark/>
          </w:tcPr>
          <w:p w14:paraId="566209E1"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p>
        </w:tc>
        <w:tc>
          <w:tcPr>
            <w:tcW w:w="705" w:type="dxa"/>
            <w:tcBorders>
              <w:top w:val="nil"/>
              <w:left w:val="nil"/>
              <w:bottom w:val="single" w:sz="6" w:space="0" w:color="000000"/>
              <w:right w:val="single" w:sz="6" w:space="0" w:color="000000"/>
            </w:tcBorders>
            <w:shd w:val="clear" w:color="auto" w:fill="auto"/>
            <w:vAlign w:val="center"/>
            <w:hideMark/>
          </w:tcPr>
          <w:p w14:paraId="0A21E4F8"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1 </w:t>
            </w:r>
          </w:p>
        </w:tc>
        <w:tc>
          <w:tcPr>
            <w:tcW w:w="564" w:type="dxa"/>
            <w:tcBorders>
              <w:top w:val="nil"/>
              <w:left w:val="nil"/>
              <w:bottom w:val="single" w:sz="6" w:space="0" w:color="000000"/>
              <w:right w:val="single" w:sz="6" w:space="0" w:color="000000"/>
            </w:tcBorders>
            <w:shd w:val="clear" w:color="auto" w:fill="auto"/>
            <w:vAlign w:val="center"/>
            <w:hideMark/>
          </w:tcPr>
          <w:p w14:paraId="5159A49B"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 </w:t>
            </w:r>
          </w:p>
        </w:tc>
        <w:tc>
          <w:tcPr>
            <w:tcW w:w="2116" w:type="dxa"/>
            <w:tcBorders>
              <w:top w:val="nil"/>
              <w:left w:val="nil"/>
              <w:bottom w:val="single" w:sz="6" w:space="0" w:color="000000"/>
              <w:right w:val="single" w:sz="6" w:space="0" w:color="000000"/>
            </w:tcBorders>
            <w:shd w:val="clear" w:color="auto" w:fill="auto"/>
            <w:vAlign w:val="center"/>
            <w:hideMark/>
          </w:tcPr>
          <w:p w14:paraId="770CB615" w14:textId="35DBCAFE"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Administrar</w:t>
            </w:r>
            <w:r w:rsidR="00582EB0" w:rsidRPr="004409F8">
              <w:rPr>
                <w:rFonts w:ascii="Arial" w:hAnsi="Arial" w:cs="Arial"/>
                <w:color w:val="000000" w:themeColor="text1"/>
                <w:sz w:val="20"/>
                <w:szCs w:val="20"/>
              </w:rPr>
              <w:t xml:space="preserve"> </w:t>
            </w:r>
            <w:r w:rsidRPr="004409F8">
              <w:rPr>
                <w:rFonts w:ascii="Arial" w:hAnsi="Arial" w:cs="Arial"/>
                <w:color w:val="000000" w:themeColor="text1"/>
                <w:sz w:val="20"/>
                <w:szCs w:val="20"/>
              </w:rPr>
              <w:t>y</w:t>
            </w:r>
            <w:r w:rsidR="00582EB0" w:rsidRPr="004409F8">
              <w:rPr>
                <w:rFonts w:ascii="Arial" w:hAnsi="Arial" w:cs="Arial"/>
                <w:color w:val="000000" w:themeColor="text1"/>
                <w:sz w:val="20"/>
                <w:szCs w:val="20"/>
              </w:rPr>
              <w:t xml:space="preserve"> </w:t>
            </w:r>
            <w:r w:rsidRPr="004409F8">
              <w:rPr>
                <w:rFonts w:ascii="Arial" w:hAnsi="Arial" w:cs="Arial"/>
                <w:color w:val="000000" w:themeColor="text1"/>
                <w:sz w:val="20"/>
                <w:szCs w:val="20"/>
              </w:rPr>
              <w:t>mantener los Servicios Tecnológicos </w:t>
            </w:r>
          </w:p>
        </w:tc>
        <w:tc>
          <w:tcPr>
            <w:tcW w:w="3573" w:type="dxa"/>
            <w:tcBorders>
              <w:top w:val="nil"/>
              <w:left w:val="nil"/>
              <w:bottom w:val="single" w:sz="6" w:space="0" w:color="000000"/>
              <w:right w:val="single" w:sz="6" w:space="0" w:color="000000"/>
            </w:tcBorders>
            <w:shd w:val="clear" w:color="auto" w:fill="auto"/>
            <w:vAlign w:val="center"/>
            <w:hideMark/>
          </w:tcPr>
          <w:p w14:paraId="3DB2336C"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Se cuenta con personal suficiente, e idóneo para administrar y mantener la totalidad de la plataforma tecnológica y los sistemas de información en la UNP. </w:t>
            </w:r>
          </w:p>
        </w:tc>
      </w:tr>
    </w:tbl>
    <w:p w14:paraId="7C474B08" w14:textId="77777777" w:rsidR="009748D2" w:rsidRPr="009748D2" w:rsidRDefault="009748D2" w:rsidP="009748D2">
      <w:pPr>
        <w:spacing w:after="0" w:line="240" w:lineRule="auto"/>
        <w:ind w:left="0" w:firstLine="0"/>
        <w:jc w:val="center"/>
        <w:textAlignment w:val="baseline"/>
        <w:rPr>
          <w:rFonts w:ascii="Arial" w:hAnsi="Arial" w:cs="Arial"/>
          <w:i/>
          <w:iCs/>
          <w:color w:val="000000" w:themeColor="text1"/>
          <w:sz w:val="20"/>
          <w:szCs w:val="20"/>
        </w:rPr>
      </w:pPr>
      <w:r w:rsidRPr="009748D2">
        <w:rPr>
          <w:rFonts w:ascii="Arial" w:hAnsi="Arial" w:cs="Arial"/>
          <w:b/>
          <w:bCs/>
          <w:i/>
          <w:iCs/>
          <w:color w:val="000000" w:themeColor="text1"/>
          <w:sz w:val="20"/>
          <w:szCs w:val="20"/>
        </w:rPr>
        <w:t>Fuente:</w:t>
      </w:r>
      <w:r w:rsidRPr="009748D2">
        <w:rPr>
          <w:rFonts w:ascii="Arial" w:hAnsi="Arial" w:cs="Arial"/>
          <w:i/>
          <w:iCs/>
          <w:color w:val="000000" w:themeColor="text1"/>
          <w:sz w:val="20"/>
          <w:szCs w:val="20"/>
        </w:rPr>
        <w:t xml:space="preserve"> Elaboración propia.</w:t>
      </w:r>
    </w:p>
    <w:p w14:paraId="3BD77A6A" w14:textId="77777777" w:rsidR="00582EB0" w:rsidRPr="00BF72EE" w:rsidRDefault="00582EB0" w:rsidP="009748D2">
      <w:pPr>
        <w:spacing w:after="0" w:line="259" w:lineRule="auto"/>
        <w:ind w:left="0" w:right="155" w:firstLine="0"/>
        <w:rPr>
          <w:rFonts w:ascii="Arial" w:hAnsi="Arial" w:cs="Arial"/>
          <w:color w:val="000000" w:themeColor="text1"/>
          <w:sz w:val="22"/>
        </w:rPr>
      </w:pPr>
    </w:p>
    <w:tbl>
      <w:tblPr>
        <w:tblW w:w="9841" w:type="dxa"/>
        <w:tblInd w:w="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23"/>
        <w:gridCol w:w="2551"/>
        <w:gridCol w:w="709"/>
        <w:gridCol w:w="709"/>
        <w:gridCol w:w="2268"/>
        <w:gridCol w:w="2881"/>
      </w:tblGrid>
      <w:tr w:rsidR="00E366A0" w:rsidRPr="004409F8" w14:paraId="35ED5AC5" w14:textId="77777777" w:rsidTr="007034A2">
        <w:trPr>
          <w:trHeight w:val="972"/>
        </w:trPr>
        <w:tc>
          <w:tcPr>
            <w:tcW w:w="723" w:type="dxa"/>
            <w:tcBorders>
              <w:top w:val="single" w:sz="6" w:space="0" w:color="000000"/>
              <w:left w:val="single" w:sz="6" w:space="0" w:color="000000"/>
              <w:bottom w:val="single" w:sz="6" w:space="0" w:color="000000"/>
              <w:right w:val="single" w:sz="6" w:space="0" w:color="000000"/>
            </w:tcBorders>
            <w:shd w:val="clear" w:color="auto" w:fill="DEEAF6"/>
            <w:vAlign w:val="center"/>
            <w:hideMark/>
          </w:tcPr>
          <w:p w14:paraId="0A1D7904" w14:textId="72FA41E2" w:rsidR="00EE61A4" w:rsidRPr="004409F8" w:rsidRDefault="00EE61A4" w:rsidP="007034A2">
            <w:pPr>
              <w:spacing w:after="0" w:line="259" w:lineRule="auto"/>
              <w:ind w:left="51" w:right="155" w:firstLine="0"/>
              <w:jc w:val="center"/>
              <w:rPr>
                <w:rFonts w:ascii="Arial" w:hAnsi="Arial" w:cs="Arial"/>
                <w:b/>
                <w:bCs/>
                <w:color w:val="000000" w:themeColor="text1"/>
                <w:sz w:val="20"/>
                <w:szCs w:val="20"/>
              </w:rPr>
            </w:pPr>
          </w:p>
          <w:p w14:paraId="27B84407" w14:textId="05BE68A7" w:rsidR="00EE61A4" w:rsidRPr="004409F8" w:rsidRDefault="00EE61A4" w:rsidP="007034A2">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Id</w:t>
            </w:r>
          </w:p>
        </w:tc>
        <w:tc>
          <w:tcPr>
            <w:tcW w:w="2551" w:type="dxa"/>
            <w:tcBorders>
              <w:top w:val="single" w:sz="6" w:space="0" w:color="000000"/>
              <w:left w:val="nil"/>
              <w:bottom w:val="single" w:sz="6" w:space="0" w:color="000000"/>
              <w:right w:val="single" w:sz="6" w:space="0" w:color="000000"/>
            </w:tcBorders>
            <w:shd w:val="clear" w:color="auto" w:fill="DEEAF6"/>
            <w:vAlign w:val="center"/>
            <w:hideMark/>
          </w:tcPr>
          <w:p w14:paraId="63169583" w14:textId="74C1715B" w:rsidR="00EE61A4" w:rsidRPr="004409F8" w:rsidRDefault="00EE61A4" w:rsidP="007034A2">
            <w:pPr>
              <w:spacing w:after="0" w:line="259" w:lineRule="auto"/>
              <w:ind w:left="51" w:right="155" w:firstLine="0"/>
              <w:jc w:val="center"/>
              <w:rPr>
                <w:rFonts w:ascii="Arial" w:hAnsi="Arial" w:cs="Arial"/>
                <w:b/>
                <w:bCs/>
                <w:color w:val="000000" w:themeColor="text1"/>
                <w:sz w:val="20"/>
                <w:szCs w:val="20"/>
              </w:rPr>
            </w:pPr>
          </w:p>
          <w:p w14:paraId="74729BAD" w14:textId="3C26B415" w:rsidR="00EE61A4" w:rsidRPr="004409F8" w:rsidRDefault="00EE61A4" w:rsidP="007034A2">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Capacidad</w:t>
            </w:r>
          </w:p>
        </w:tc>
        <w:tc>
          <w:tcPr>
            <w:tcW w:w="709" w:type="dxa"/>
            <w:tcBorders>
              <w:top w:val="single" w:sz="6" w:space="0" w:color="000000"/>
              <w:left w:val="nil"/>
              <w:bottom w:val="single" w:sz="6" w:space="0" w:color="000000"/>
              <w:right w:val="single" w:sz="6" w:space="0" w:color="000000"/>
            </w:tcBorders>
            <w:shd w:val="clear" w:color="auto" w:fill="DEEAF6"/>
            <w:vAlign w:val="center"/>
            <w:hideMark/>
          </w:tcPr>
          <w:p w14:paraId="6BCB3AEC" w14:textId="33D76591" w:rsidR="00EE61A4" w:rsidRPr="004409F8" w:rsidRDefault="00EE61A4" w:rsidP="007034A2">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OP. de</w:t>
            </w:r>
          </w:p>
        </w:tc>
        <w:tc>
          <w:tcPr>
            <w:tcW w:w="709" w:type="dxa"/>
            <w:tcBorders>
              <w:top w:val="single" w:sz="6" w:space="0" w:color="000000"/>
              <w:left w:val="nil"/>
              <w:bottom w:val="single" w:sz="6" w:space="0" w:color="000000"/>
              <w:right w:val="single" w:sz="6" w:space="0" w:color="000000"/>
            </w:tcBorders>
            <w:shd w:val="clear" w:color="auto" w:fill="DEEAF6"/>
            <w:vAlign w:val="center"/>
            <w:hideMark/>
          </w:tcPr>
          <w:p w14:paraId="6EA07255" w14:textId="696040A4" w:rsidR="00EE61A4" w:rsidRPr="004409F8" w:rsidRDefault="00EE61A4" w:rsidP="007034A2">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Hallazgo</w:t>
            </w:r>
          </w:p>
        </w:tc>
        <w:tc>
          <w:tcPr>
            <w:tcW w:w="2268" w:type="dxa"/>
            <w:tcBorders>
              <w:top w:val="single" w:sz="6" w:space="0" w:color="000000"/>
              <w:left w:val="nil"/>
              <w:bottom w:val="single" w:sz="6" w:space="0" w:color="000000"/>
              <w:right w:val="single" w:sz="6" w:space="0" w:color="000000"/>
            </w:tcBorders>
            <w:shd w:val="clear" w:color="auto" w:fill="DEEAF6"/>
            <w:vAlign w:val="center"/>
            <w:hideMark/>
          </w:tcPr>
          <w:p w14:paraId="1C4F17CC" w14:textId="2C9CD308" w:rsidR="00EE61A4" w:rsidRPr="004409F8" w:rsidRDefault="00EE61A4" w:rsidP="007034A2">
            <w:pPr>
              <w:spacing w:after="0" w:line="259" w:lineRule="auto"/>
              <w:ind w:left="51" w:right="155" w:firstLine="0"/>
              <w:jc w:val="center"/>
              <w:rPr>
                <w:rFonts w:ascii="Arial" w:hAnsi="Arial" w:cs="Arial"/>
                <w:b/>
                <w:bCs/>
                <w:color w:val="000000" w:themeColor="text1"/>
                <w:sz w:val="20"/>
                <w:szCs w:val="20"/>
              </w:rPr>
            </w:pPr>
          </w:p>
          <w:p w14:paraId="2150BCC3" w14:textId="49E7E8FA" w:rsidR="00EE61A4" w:rsidRPr="004409F8" w:rsidRDefault="0099555A" w:rsidP="007034A2">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Actividad</w:t>
            </w:r>
          </w:p>
        </w:tc>
        <w:tc>
          <w:tcPr>
            <w:tcW w:w="2881" w:type="dxa"/>
            <w:tcBorders>
              <w:top w:val="single" w:sz="6" w:space="0" w:color="000000"/>
              <w:left w:val="nil"/>
              <w:bottom w:val="single" w:sz="6" w:space="0" w:color="000000"/>
              <w:right w:val="single" w:sz="6" w:space="0" w:color="000000"/>
            </w:tcBorders>
            <w:shd w:val="clear" w:color="auto" w:fill="DEEAF6"/>
            <w:vAlign w:val="center"/>
            <w:hideMark/>
          </w:tcPr>
          <w:p w14:paraId="31663B8A" w14:textId="1758B2A0" w:rsidR="00EE61A4" w:rsidRPr="004409F8" w:rsidRDefault="00EE61A4" w:rsidP="007034A2">
            <w:pPr>
              <w:spacing w:after="0" w:line="259" w:lineRule="auto"/>
              <w:ind w:left="51" w:right="155" w:firstLine="0"/>
              <w:jc w:val="center"/>
              <w:rPr>
                <w:rFonts w:ascii="Arial" w:hAnsi="Arial" w:cs="Arial"/>
                <w:b/>
                <w:bCs/>
                <w:color w:val="000000" w:themeColor="text1"/>
                <w:sz w:val="20"/>
                <w:szCs w:val="20"/>
              </w:rPr>
            </w:pPr>
          </w:p>
          <w:p w14:paraId="3A06E78A" w14:textId="40C95A00" w:rsidR="00EE61A4" w:rsidRPr="004409F8" w:rsidRDefault="00EE61A4" w:rsidP="007034A2">
            <w:pPr>
              <w:spacing w:after="0" w:line="259" w:lineRule="auto"/>
              <w:ind w:left="51" w:right="155" w:firstLine="0"/>
              <w:jc w:val="center"/>
              <w:rPr>
                <w:rFonts w:ascii="Arial" w:hAnsi="Arial" w:cs="Arial"/>
                <w:b/>
                <w:bCs/>
                <w:color w:val="000000" w:themeColor="text1"/>
                <w:sz w:val="20"/>
                <w:szCs w:val="20"/>
              </w:rPr>
            </w:pPr>
            <w:r w:rsidRPr="004409F8">
              <w:rPr>
                <w:rFonts w:ascii="Arial" w:hAnsi="Arial" w:cs="Arial"/>
                <w:b/>
                <w:bCs/>
                <w:color w:val="000000" w:themeColor="text1"/>
                <w:sz w:val="20"/>
                <w:szCs w:val="20"/>
              </w:rPr>
              <w:t>Descripción de la oportunidad de mejora o hallazgo</w:t>
            </w:r>
          </w:p>
        </w:tc>
      </w:tr>
      <w:tr w:rsidR="00E366A0" w:rsidRPr="004409F8" w14:paraId="2B2A9782" w14:textId="77777777" w:rsidTr="007034A2">
        <w:trPr>
          <w:trHeight w:val="3003"/>
        </w:trPr>
        <w:tc>
          <w:tcPr>
            <w:tcW w:w="723" w:type="dxa"/>
            <w:tcBorders>
              <w:top w:val="nil"/>
              <w:left w:val="single" w:sz="6" w:space="0" w:color="000000"/>
              <w:bottom w:val="single" w:sz="6" w:space="0" w:color="000000"/>
              <w:right w:val="single" w:sz="6" w:space="0" w:color="000000"/>
            </w:tcBorders>
            <w:shd w:val="clear" w:color="auto" w:fill="auto"/>
            <w:vAlign w:val="center"/>
            <w:hideMark/>
          </w:tcPr>
          <w:p w14:paraId="6DC015E6"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lastRenderedPageBreak/>
              <w:t>H24 </w:t>
            </w:r>
          </w:p>
        </w:tc>
        <w:tc>
          <w:tcPr>
            <w:tcW w:w="2551" w:type="dxa"/>
            <w:tcBorders>
              <w:top w:val="nil"/>
              <w:left w:val="nil"/>
              <w:bottom w:val="single" w:sz="6" w:space="0" w:color="000000"/>
              <w:right w:val="single" w:sz="6" w:space="0" w:color="000000"/>
            </w:tcBorders>
            <w:shd w:val="clear" w:color="auto" w:fill="auto"/>
            <w:vAlign w:val="center"/>
            <w:hideMark/>
          </w:tcPr>
          <w:p w14:paraId="7D150CB1"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 </w:t>
            </w:r>
          </w:p>
        </w:tc>
        <w:tc>
          <w:tcPr>
            <w:tcW w:w="709" w:type="dxa"/>
            <w:tcBorders>
              <w:top w:val="nil"/>
              <w:left w:val="nil"/>
              <w:bottom w:val="single" w:sz="6" w:space="0" w:color="000000"/>
              <w:right w:val="single" w:sz="6" w:space="0" w:color="000000"/>
            </w:tcBorders>
            <w:shd w:val="clear" w:color="auto" w:fill="auto"/>
            <w:vAlign w:val="center"/>
            <w:hideMark/>
          </w:tcPr>
          <w:p w14:paraId="2B94D11F"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 </w:t>
            </w:r>
          </w:p>
        </w:tc>
        <w:tc>
          <w:tcPr>
            <w:tcW w:w="709" w:type="dxa"/>
            <w:tcBorders>
              <w:top w:val="nil"/>
              <w:left w:val="nil"/>
              <w:bottom w:val="single" w:sz="6" w:space="0" w:color="000000"/>
              <w:right w:val="single" w:sz="6" w:space="0" w:color="000000"/>
            </w:tcBorders>
            <w:shd w:val="clear" w:color="auto" w:fill="auto"/>
            <w:vAlign w:val="center"/>
            <w:hideMark/>
          </w:tcPr>
          <w:p w14:paraId="07275E9E"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1 </w:t>
            </w:r>
          </w:p>
        </w:tc>
        <w:tc>
          <w:tcPr>
            <w:tcW w:w="2268" w:type="dxa"/>
            <w:tcBorders>
              <w:top w:val="nil"/>
              <w:left w:val="nil"/>
              <w:bottom w:val="single" w:sz="6" w:space="0" w:color="000000"/>
              <w:right w:val="single" w:sz="6" w:space="0" w:color="000000"/>
            </w:tcBorders>
            <w:shd w:val="clear" w:color="auto" w:fill="auto"/>
            <w:vAlign w:val="center"/>
            <w:hideMark/>
          </w:tcPr>
          <w:p w14:paraId="0C658A66"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Gestionar la seguridad informática de la Entidad </w:t>
            </w:r>
          </w:p>
        </w:tc>
        <w:tc>
          <w:tcPr>
            <w:tcW w:w="2881" w:type="dxa"/>
            <w:tcBorders>
              <w:top w:val="nil"/>
              <w:left w:val="nil"/>
              <w:bottom w:val="single" w:sz="6" w:space="0" w:color="000000"/>
              <w:right w:val="single" w:sz="6" w:space="0" w:color="000000"/>
            </w:tcBorders>
            <w:shd w:val="clear" w:color="auto" w:fill="auto"/>
            <w:vAlign w:val="center"/>
            <w:hideMark/>
          </w:tcPr>
          <w:p w14:paraId="2E7B2AF8"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Actualmente se tiene personal especializado en tecnología de seguridad informática, la cual está en proceso de realizar las mejoras correspondientes siguiendo las mejores prácticas de seguridad. </w:t>
            </w:r>
          </w:p>
          <w:p w14:paraId="462C439C"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 </w:t>
            </w:r>
          </w:p>
        </w:tc>
      </w:tr>
      <w:tr w:rsidR="00E366A0" w:rsidRPr="004409F8" w14:paraId="0F299FA4" w14:textId="77777777" w:rsidTr="007034A2">
        <w:trPr>
          <w:trHeight w:val="2070"/>
        </w:trPr>
        <w:tc>
          <w:tcPr>
            <w:tcW w:w="723" w:type="dxa"/>
            <w:tcBorders>
              <w:top w:val="nil"/>
              <w:left w:val="single" w:sz="6" w:space="0" w:color="000000"/>
              <w:bottom w:val="single" w:sz="6" w:space="0" w:color="000000"/>
              <w:right w:val="single" w:sz="6" w:space="0" w:color="000000"/>
            </w:tcBorders>
            <w:shd w:val="clear" w:color="auto" w:fill="auto"/>
            <w:vAlign w:val="center"/>
            <w:hideMark/>
          </w:tcPr>
          <w:p w14:paraId="1C0315EB"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H25 </w:t>
            </w:r>
          </w:p>
        </w:tc>
        <w:tc>
          <w:tcPr>
            <w:tcW w:w="2551" w:type="dxa"/>
            <w:vMerge w:val="restart"/>
            <w:tcBorders>
              <w:top w:val="nil"/>
              <w:left w:val="nil"/>
              <w:bottom w:val="single" w:sz="6" w:space="0" w:color="000000"/>
              <w:right w:val="single" w:sz="6" w:space="0" w:color="000000"/>
            </w:tcBorders>
            <w:shd w:val="clear" w:color="auto" w:fill="auto"/>
            <w:vAlign w:val="center"/>
            <w:hideMark/>
          </w:tcPr>
          <w:p w14:paraId="3D6C9AFC"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C16 - Gestionar el Servicio al Ciudadano </w:t>
            </w:r>
          </w:p>
        </w:tc>
        <w:tc>
          <w:tcPr>
            <w:tcW w:w="709" w:type="dxa"/>
            <w:tcBorders>
              <w:top w:val="nil"/>
              <w:left w:val="nil"/>
              <w:bottom w:val="single" w:sz="6" w:space="0" w:color="000000"/>
              <w:right w:val="single" w:sz="6" w:space="0" w:color="000000"/>
            </w:tcBorders>
            <w:shd w:val="clear" w:color="auto" w:fill="auto"/>
            <w:vAlign w:val="center"/>
            <w:hideMark/>
          </w:tcPr>
          <w:p w14:paraId="0A827B62"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1 </w:t>
            </w:r>
          </w:p>
        </w:tc>
        <w:tc>
          <w:tcPr>
            <w:tcW w:w="709" w:type="dxa"/>
            <w:tcBorders>
              <w:top w:val="nil"/>
              <w:left w:val="nil"/>
              <w:bottom w:val="single" w:sz="6" w:space="0" w:color="000000"/>
              <w:right w:val="single" w:sz="6" w:space="0" w:color="000000"/>
            </w:tcBorders>
            <w:shd w:val="clear" w:color="auto" w:fill="auto"/>
            <w:vAlign w:val="center"/>
            <w:hideMark/>
          </w:tcPr>
          <w:p w14:paraId="4AC41D2B"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 </w:t>
            </w:r>
          </w:p>
        </w:tc>
        <w:tc>
          <w:tcPr>
            <w:tcW w:w="2268" w:type="dxa"/>
            <w:tcBorders>
              <w:top w:val="nil"/>
              <w:left w:val="nil"/>
              <w:bottom w:val="single" w:sz="6" w:space="0" w:color="000000"/>
              <w:right w:val="single" w:sz="6" w:space="0" w:color="000000"/>
            </w:tcBorders>
            <w:shd w:val="clear" w:color="auto" w:fill="auto"/>
            <w:vAlign w:val="center"/>
            <w:hideMark/>
          </w:tcPr>
          <w:p w14:paraId="609FC7CC"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Definir las Políticas de operación de los canales de atención y las estrategias para la atención de las PQRSD </w:t>
            </w:r>
          </w:p>
        </w:tc>
        <w:tc>
          <w:tcPr>
            <w:tcW w:w="2881" w:type="dxa"/>
            <w:tcBorders>
              <w:top w:val="nil"/>
              <w:left w:val="nil"/>
              <w:bottom w:val="single" w:sz="6" w:space="0" w:color="000000"/>
              <w:right w:val="single" w:sz="6" w:space="0" w:color="000000"/>
            </w:tcBorders>
            <w:shd w:val="clear" w:color="auto" w:fill="auto"/>
            <w:vAlign w:val="center"/>
            <w:hideMark/>
          </w:tcPr>
          <w:p w14:paraId="6CC0BA65"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Se recomienda establecer estrategias de capacitación, socialización y uso y apropiación de los diferentes canales de atención al ciudadano y grupos de interés que accedan a la VURC y </w:t>
            </w:r>
          </w:p>
          <w:p w14:paraId="38BB9400"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tramiten PQRSD </w:t>
            </w:r>
          </w:p>
        </w:tc>
      </w:tr>
      <w:tr w:rsidR="00E366A0" w:rsidRPr="004409F8" w14:paraId="5407AF32" w14:textId="77777777" w:rsidTr="007034A2">
        <w:trPr>
          <w:trHeight w:val="2370"/>
        </w:trPr>
        <w:tc>
          <w:tcPr>
            <w:tcW w:w="723" w:type="dxa"/>
            <w:tcBorders>
              <w:top w:val="nil"/>
              <w:left w:val="single" w:sz="6" w:space="0" w:color="000000"/>
              <w:bottom w:val="single" w:sz="6" w:space="0" w:color="000000"/>
              <w:right w:val="single" w:sz="6" w:space="0" w:color="000000"/>
            </w:tcBorders>
            <w:shd w:val="clear" w:color="auto" w:fill="auto"/>
            <w:vAlign w:val="center"/>
            <w:hideMark/>
          </w:tcPr>
          <w:p w14:paraId="4ADE0FAC"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H26 </w:t>
            </w:r>
          </w:p>
        </w:tc>
        <w:tc>
          <w:tcPr>
            <w:tcW w:w="2551" w:type="dxa"/>
            <w:vMerge/>
            <w:tcBorders>
              <w:top w:val="nil"/>
              <w:left w:val="nil"/>
              <w:bottom w:val="single" w:sz="6" w:space="0" w:color="000000"/>
              <w:right w:val="single" w:sz="6" w:space="0" w:color="000000"/>
            </w:tcBorders>
            <w:shd w:val="clear" w:color="auto" w:fill="auto"/>
            <w:vAlign w:val="center"/>
            <w:hideMark/>
          </w:tcPr>
          <w:p w14:paraId="440C230F"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p>
        </w:tc>
        <w:tc>
          <w:tcPr>
            <w:tcW w:w="709" w:type="dxa"/>
            <w:tcBorders>
              <w:top w:val="nil"/>
              <w:left w:val="nil"/>
              <w:bottom w:val="single" w:sz="6" w:space="0" w:color="000000"/>
              <w:right w:val="single" w:sz="6" w:space="0" w:color="000000"/>
            </w:tcBorders>
            <w:shd w:val="clear" w:color="auto" w:fill="auto"/>
            <w:vAlign w:val="center"/>
            <w:hideMark/>
          </w:tcPr>
          <w:p w14:paraId="20A9CDAB"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1 </w:t>
            </w:r>
          </w:p>
        </w:tc>
        <w:tc>
          <w:tcPr>
            <w:tcW w:w="709" w:type="dxa"/>
            <w:tcBorders>
              <w:top w:val="nil"/>
              <w:left w:val="nil"/>
              <w:bottom w:val="single" w:sz="6" w:space="0" w:color="000000"/>
              <w:right w:val="single" w:sz="6" w:space="0" w:color="000000"/>
            </w:tcBorders>
            <w:shd w:val="clear" w:color="auto" w:fill="auto"/>
            <w:vAlign w:val="center"/>
            <w:hideMark/>
          </w:tcPr>
          <w:p w14:paraId="2D43DD15"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 </w:t>
            </w:r>
          </w:p>
        </w:tc>
        <w:tc>
          <w:tcPr>
            <w:tcW w:w="2268" w:type="dxa"/>
            <w:tcBorders>
              <w:top w:val="nil"/>
              <w:left w:val="nil"/>
              <w:bottom w:val="single" w:sz="6" w:space="0" w:color="000000"/>
              <w:right w:val="single" w:sz="6" w:space="0" w:color="000000"/>
            </w:tcBorders>
            <w:shd w:val="clear" w:color="auto" w:fill="auto"/>
            <w:vAlign w:val="center"/>
            <w:hideMark/>
          </w:tcPr>
          <w:p w14:paraId="1F853ECE" w14:textId="77777777" w:rsidR="00EE61A4" w:rsidRPr="004409F8" w:rsidRDefault="00EE61A4"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Atender y orientar al ciudadano sobre trámites, servicios y otros procesos administrativos ofrecidos por la UNP </w:t>
            </w:r>
          </w:p>
        </w:tc>
        <w:tc>
          <w:tcPr>
            <w:tcW w:w="2881" w:type="dxa"/>
            <w:tcBorders>
              <w:top w:val="nil"/>
              <w:left w:val="nil"/>
              <w:bottom w:val="single" w:sz="6" w:space="0" w:color="000000"/>
              <w:right w:val="single" w:sz="6" w:space="0" w:color="000000"/>
            </w:tcBorders>
            <w:shd w:val="clear" w:color="auto" w:fill="auto"/>
            <w:vAlign w:val="center"/>
            <w:hideMark/>
          </w:tcPr>
          <w:p w14:paraId="55C725F3" w14:textId="7290BC16" w:rsidR="00EE61A4" w:rsidRPr="004409F8" w:rsidRDefault="00F34B91" w:rsidP="007D52DD">
            <w:pPr>
              <w:spacing w:after="0" w:line="259" w:lineRule="auto"/>
              <w:ind w:left="51" w:right="155" w:firstLine="0"/>
              <w:rPr>
                <w:rFonts w:ascii="Arial" w:hAnsi="Arial" w:cs="Arial"/>
                <w:color w:val="000000" w:themeColor="text1"/>
                <w:sz w:val="20"/>
                <w:szCs w:val="20"/>
              </w:rPr>
            </w:pPr>
            <w:r w:rsidRPr="004409F8">
              <w:rPr>
                <w:rFonts w:ascii="Arial" w:hAnsi="Arial" w:cs="Arial"/>
                <w:color w:val="000000" w:themeColor="text1"/>
                <w:sz w:val="20"/>
                <w:szCs w:val="20"/>
              </w:rPr>
              <w:t xml:space="preserve">La entidad ya cuenta con la inscripción </w:t>
            </w:r>
            <w:r w:rsidR="00CD1EBC" w:rsidRPr="004409F8">
              <w:rPr>
                <w:rFonts w:ascii="Arial" w:hAnsi="Arial" w:cs="Arial"/>
                <w:color w:val="000000" w:themeColor="text1"/>
                <w:sz w:val="20"/>
                <w:szCs w:val="20"/>
              </w:rPr>
              <w:t xml:space="preserve">de procedimientos administrativos </w:t>
            </w:r>
            <w:r w:rsidR="009A0494" w:rsidRPr="004409F8">
              <w:rPr>
                <w:rFonts w:ascii="Arial" w:hAnsi="Arial" w:cs="Arial"/>
                <w:color w:val="000000" w:themeColor="text1"/>
                <w:sz w:val="20"/>
                <w:szCs w:val="20"/>
              </w:rPr>
              <w:t>en el SUIT</w:t>
            </w:r>
            <w:r w:rsidR="00EE61A4" w:rsidRPr="004409F8">
              <w:rPr>
                <w:rFonts w:ascii="Arial" w:hAnsi="Arial" w:cs="Arial"/>
                <w:color w:val="000000" w:themeColor="text1"/>
                <w:sz w:val="20"/>
                <w:szCs w:val="20"/>
              </w:rPr>
              <w:t xml:space="preserve"> Adicionalmente no se tienen estrategias formales para capacitar a otras instituciones en el uso de los trámites por medio de la VURC. </w:t>
            </w:r>
          </w:p>
        </w:tc>
      </w:tr>
    </w:tbl>
    <w:p w14:paraId="5501C44B" w14:textId="77777777" w:rsidR="001B3003" w:rsidRPr="009748D2" w:rsidRDefault="001B3003" w:rsidP="001B3003">
      <w:pPr>
        <w:spacing w:after="0" w:line="240" w:lineRule="auto"/>
        <w:ind w:left="0" w:firstLine="0"/>
        <w:jc w:val="center"/>
        <w:textAlignment w:val="baseline"/>
        <w:rPr>
          <w:rFonts w:ascii="Arial" w:hAnsi="Arial" w:cs="Arial"/>
          <w:i/>
          <w:iCs/>
          <w:color w:val="000000" w:themeColor="text1"/>
          <w:sz w:val="20"/>
          <w:szCs w:val="20"/>
        </w:rPr>
      </w:pPr>
      <w:r w:rsidRPr="009748D2">
        <w:rPr>
          <w:rFonts w:ascii="Arial" w:hAnsi="Arial" w:cs="Arial"/>
          <w:b/>
          <w:bCs/>
          <w:i/>
          <w:iCs/>
          <w:color w:val="000000" w:themeColor="text1"/>
          <w:sz w:val="20"/>
          <w:szCs w:val="20"/>
        </w:rPr>
        <w:t>Fuente:</w:t>
      </w:r>
      <w:r w:rsidRPr="009748D2">
        <w:rPr>
          <w:rFonts w:ascii="Arial" w:hAnsi="Arial" w:cs="Arial"/>
          <w:i/>
          <w:iCs/>
          <w:color w:val="000000" w:themeColor="text1"/>
          <w:sz w:val="20"/>
          <w:szCs w:val="20"/>
        </w:rPr>
        <w:t xml:space="preserve"> Elaboración propia.</w:t>
      </w:r>
    </w:p>
    <w:p w14:paraId="4AD73975" w14:textId="77777777" w:rsidR="00EE61A4" w:rsidRPr="004A416D" w:rsidRDefault="00EE61A4" w:rsidP="00025172">
      <w:pPr>
        <w:rPr>
          <w:rFonts w:ascii="Arial" w:hAnsi="Arial" w:cs="Arial"/>
        </w:rPr>
      </w:pPr>
    </w:p>
    <w:p w14:paraId="6D42F92E" w14:textId="77777777" w:rsidR="00C86547" w:rsidRPr="004A416D" w:rsidRDefault="00C86547" w:rsidP="00025172">
      <w:pPr>
        <w:rPr>
          <w:rFonts w:ascii="Arial" w:hAnsi="Arial" w:cs="Arial"/>
        </w:rPr>
      </w:pPr>
    </w:p>
    <w:p w14:paraId="24417A12" w14:textId="732890B3" w:rsidR="008B02EE" w:rsidRPr="00B519C0" w:rsidRDefault="0000043C" w:rsidP="00353A0C">
      <w:pPr>
        <w:pStyle w:val="Ttulo2"/>
        <w:ind w:left="1080" w:hanging="283"/>
        <w:rPr>
          <w:rFonts w:ascii="Arial" w:hAnsi="Arial" w:cs="Arial"/>
          <w:sz w:val="24"/>
          <w:szCs w:val="24"/>
        </w:rPr>
      </w:pPr>
      <w:bookmarkStart w:id="18" w:name="_Toc91676862"/>
      <w:r w:rsidRPr="00B519C0">
        <w:rPr>
          <w:rFonts w:ascii="Arial" w:hAnsi="Arial" w:cs="Arial"/>
          <w:sz w:val="24"/>
          <w:szCs w:val="24"/>
        </w:rPr>
        <w:t>6</w:t>
      </w:r>
      <w:r w:rsidR="008B02EE" w:rsidRPr="00B519C0">
        <w:rPr>
          <w:rFonts w:ascii="Arial" w:hAnsi="Arial" w:cs="Arial"/>
          <w:sz w:val="24"/>
          <w:szCs w:val="24"/>
        </w:rPr>
        <w:t xml:space="preserve">.4.4 </w:t>
      </w:r>
      <w:r w:rsidR="00D53946">
        <w:rPr>
          <w:rFonts w:ascii="Arial" w:hAnsi="Arial" w:cs="Arial"/>
          <w:sz w:val="24"/>
          <w:szCs w:val="24"/>
        </w:rPr>
        <w:t xml:space="preserve">  </w:t>
      </w:r>
      <w:r w:rsidR="00353A0C">
        <w:rPr>
          <w:rFonts w:ascii="Arial" w:hAnsi="Arial" w:cs="Arial"/>
          <w:sz w:val="24"/>
          <w:szCs w:val="24"/>
        </w:rPr>
        <w:t xml:space="preserve">  </w:t>
      </w:r>
      <w:r w:rsidR="00B519C0" w:rsidRPr="00B519C0">
        <w:rPr>
          <w:rFonts w:ascii="Arial" w:hAnsi="Arial" w:cs="Arial"/>
          <w:sz w:val="24"/>
          <w:szCs w:val="24"/>
        </w:rPr>
        <w:t xml:space="preserve">Gobierno </w:t>
      </w:r>
      <w:r w:rsidR="00B519C0">
        <w:rPr>
          <w:rFonts w:ascii="Arial" w:hAnsi="Arial" w:cs="Arial"/>
          <w:sz w:val="24"/>
          <w:szCs w:val="24"/>
        </w:rPr>
        <w:t>d</w:t>
      </w:r>
      <w:r w:rsidR="00B519C0" w:rsidRPr="00B519C0">
        <w:rPr>
          <w:rFonts w:ascii="Arial" w:hAnsi="Arial" w:cs="Arial"/>
          <w:sz w:val="24"/>
          <w:szCs w:val="24"/>
        </w:rPr>
        <w:t>e T</w:t>
      </w:r>
      <w:r w:rsidR="00B519C0">
        <w:rPr>
          <w:rFonts w:ascii="Arial" w:hAnsi="Arial" w:cs="Arial"/>
          <w:sz w:val="24"/>
          <w:szCs w:val="24"/>
        </w:rPr>
        <w:t>I</w:t>
      </w:r>
      <w:bookmarkEnd w:id="18"/>
    </w:p>
    <w:p w14:paraId="66DD4110" w14:textId="77777777" w:rsidR="00C86547" w:rsidRPr="004A416D" w:rsidRDefault="00C86547" w:rsidP="00025172">
      <w:pPr>
        <w:rPr>
          <w:rFonts w:ascii="Arial" w:hAnsi="Arial" w:cs="Arial"/>
        </w:rPr>
      </w:pPr>
    </w:p>
    <w:p w14:paraId="6D8FC5D0" w14:textId="5FAB1C20" w:rsidR="001D645B" w:rsidRPr="00EB0242" w:rsidRDefault="00EB0242" w:rsidP="00353A0C">
      <w:pPr>
        <w:pStyle w:val="Ttulo2"/>
        <w:ind w:left="1080" w:hanging="283"/>
        <w:rPr>
          <w:rFonts w:ascii="Arial" w:hAnsi="Arial" w:cs="Arial"/>
          <w:sz w:val="24"/>
          <w:szCs w:val="24"/>
        </w:rPr>
      </w:pPr>
      <w:bookmarkStart w:id="19" w:name="_Toc91676863"/>
      <w:r w:rsidRPr="00293C79">
        <w:rPr>
          <w:rFonts w:ascii="Arial" w:hAnsi="Arial" w:cs="Arial"/>
          <w:sz w:val="24"/>
          <w:szCs w:val="24"/>
        </w:rPr>
        <w:t>6.4.4.1</w:t>
      </w:r>
      <w:r w:rsidR="00293C79" w:rsidRPr="00293C79">
        <w:rPr>
          <w:rFonts w:ascii="Arial" w:hAnsi="Arial" w:cs="Arial"/>
          <w:sz w:val="24"/>
          <w:szCs w:val="24"/>
        </w:rPr>
        <w:t xml:space="preserve">. </w:t>
      </w:r>
      <w:r w:rsidR="00293C79" w:rsidRPr="00EB0242">
        <w:rPr>
          <w:rFonts w:ascii="Arial" w:hAnsi="Arial" w:cs="Arial"/>
          <w:sz w:val="24"/>
          <w:szCs w:val="24"/>
        </w:rPr>
        <w:t>Estructura organizacional del grupo de tecnología</w:t>
      </w:r>
      <w:r w:rsidR="001D645B" w:rsidRPr="00EB0242">
        <w:rPr>
          <w:rFonts w:ascii="Arial" w:hAnsi="Arial" w:cs="Arial"/>
          <w:sz w:val="24"/>
          <w:szCs w:val="24"/>
        </w:rPr>
        <w:t>:</w:t>
      </w:r>
      <w:bookmarkEnd w:id="19"/>
      <w:r w:rsidR="001D645B" w:rsidRPr="00EB0242">
        <w:rPr>
          <w:rFonts w:ascii="Arial" w:hAnsi="Arial" w:cs="Arial"/>
          <w:sz w:val="24"/>
          <w:szCs w:val="24"/>
        </w:rPr>
        <w:t xml:space="preserve"> </w:t>
      </w:r>
    </w:p>
    <w:p w14:paraId="3FA4AC81" w14:textId="77777777" w:rsidR="001D645B" w:rsidRPr="008E1FD0" w:rsidRDefault="001D645B" w:rsidP="001D645B">
      <w:pPr>
        <w:rPr>
          <w:rFonts w:ascii="Arial" w:hAnsi="Arial" w:cs="Arial"/>
          <w:color w:val="000000" w:themeColor="text1"/>
          <w:sz w:val="22"/>
        </w:rPr>
      </w:pPr>
    </w:p>
    <w:p w14:paraId="53F1A876" w14:textId="1CB6F668" w:rsidR="00C86547" w:rsidRPr="008E1FD0" w:rsidRDefault="001D645B" w:rsidP="001D645B">
      <w:pPr>
        <w:rPr>
          <w:rFonts w:ascii="Arial" w:hAnsi="Arial" w:cs="Arial"/>
          <w:color w:val="000000" w:themeColor="text1"/>
          <w:sz w:val="22"/>
        </w:rPr>
      </w:pPr>
      <w:r w:rsidRPr="008E1FD0">
        <w:rPr>
          <w:rFonts w:ascii="Arial" w:hAnsi="Arial" w:cs="Arial"/>
          <w:color w:val="000000" w:themeColor="text1"/>
          <w:sz w:val="22"/>
        </w:rPr>
        <w:t>El proceso de Gestión de TI según el modelo de madurez de Gartner está en un nivel 3, Proactivo : Ganando eficiencia y calidad de servicio a través de la normalización, el desarrollo de políticas , estructuras de gobierno y la implementación de procesos intergrupales proactivos, como la gestión de los cambios e implementación de versiones., que deberá ser ratificada con los usuarios en la vigencia 202</w:t>
      </w:r>
      <w:r w:rsidR="00AA6F56">
        <w:rPr>
          <w:rFonts w:ascii="Arial" w:hAnsi="Arial" w:cs="Arial"/>
          <w:color w:val="000000" w:themeColor="text1"/>
          <w:sz w:val="22"/>
        </w:rPr>
        <w:t>2</w:t>
      </w:r>
      <w:r w:rsidRPr="008E1FD0">
        <w:rPr>
          <w:rFonts w:ascii="Arial" w:hAnsi="Arial" w:cs="Arial"/>
          <w:color w:val="000000" w:themeColor="text1"/>
          <w:sz w:val="22"/>
        </w:rPr>
        <w:t>, este nivel indica que TI funciona como apoyo de procesos, administrando el portafolio de servicios</w:t>
      </w:r>
      <w:r w:rsidR="00A36F2F" w:rsidRPr="008E1FD0">
        <w:rPr>
          <w:rFonts w:ascii="Arial" w:hAnsi="Arial" w:cs="Arial"/>
          <w:color w:val="000000" w:themeColor="text1"/>
          <w:sz w:val="22"/>
        </w:rPr>
        <w:t>;</w:t>
      </w:r>
      <w:r w:rsidRPr="008E1FD0">
        <w:rPr>
          <w:rFonts w:ascii="Arial" w:hAnsi="Arial" w:cs="Arial"/>
          <w:color w:val="000000" w:themeColor="text1"/>
          <w:sz w:val="22"/>
        </w:rPr>
        <w:t xml:space="preserve"> aprovech</w:t>
      </w:r>
      <w:r w:rsidR="00D26B24" w:rsidRPr="008E1FD0">
        <w:rPr>
          <w:rFonts w:ascii="Arial" w:hAnsi="Arial" w:cs="Arial"/>
          <w:color w:val="000000" w:themeColor="text1"/>
          <w:sz w:val="22"/>
        </w:rPr>
        <w:t>a</w:t>
      </w:r>
      <w:r w:rsidRPr="008E1FD0">
        <w:rPr>
          <w:rFonts w:ascii="Arial" w:hAnsi="Arial" w:cs="Arial"/>
          <w:color w:val="000000" w:themeColor="text1"/>
          <w:sz w:val="22"/>
        </w:rPr>
        <w:t xml:space="preserve"> sus recursos y las soluciones y servicios prestados se miden. </w:t>
      </w:r>
    </w:p>
    <w:p w14:paraId="28A710BF" w14:textId="77777777" w:rsidR="00C86547" w:rsidRPr="004A416D" w:rsidRDefault="00C86547" w:rsidP="00025172">
      <w:pPr>
        <w:rPr>
          <w:rFonts w:ascii="Arial" w:hAnsi="Arial" w:cs="Arial"/>
        </w:rPr>
      </w:pPr>
    </w:p>
    <w:p w14:paraId="4E1BC12A" w14:textId="77777777" w:rsidR="00C86547" w:rsidRPr="004A416D" w:rsidRDefault="00C86547" w:rsidP="00025172">
      <w:pPr>
        <w:rPr>
          <w:rFonts w:ascii="Arial" w:hAnsi="Arial" w:cs="Arial"/>
        </w:rPr>
      </w:pPr>
    </w:p>
    <w:p w14:paraId="16F8DFB5" w14:textId="3354BBDD" w:rsidR="00C86547" w:rsidRPr="004A416D" w:rsidRDefault="00702174" w:rsidP="00025172">
      <w:pPr>
        <w:rPr>
          <w:rFonts w:ascii="Arial" w:hAnsi="Arial" w:cs="Arial"/>
        </w:rPr>
      </w:pPr>
      <w:r>
        <w:rPr>
          <w:noProof/>
        </w:rPr>
        <w:drawing>
          <wp:inline distT="0" distB="0" distL="0" distR="0" wp14:anchorId="54B7CD59" wp14:editId="3C4609F3">
            <wp:extent cx="5581650" cy="346866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96050" cy="3477610"/>
                    </a:xfrm>
                    <a:prstGeom prst="rect">
                      <a:avLst/>
                    </a:prstGeom>
                  </pic:spPr>
                </pic:pic>
              </a:graphicData>
            </a:graphic>
          </wp:inline>
        </w:drawing>
      </w:r>
    </w:p>
    <w:p w14:paraId="6CFBB641" w14:textId="77777777" w:rsidR="00F25A06" w:rsidRPr="009748D2" w:rsidRDefault="00F25A06" w:rsidP="00F25A06">
      <w:pPr>
        <w:spacing w:after="0" w:line="240" w:lineRule="auto"/>
        <w:ind w:left="0" w:firstLine="0"/>
        <w:jc w:val="center"/>
        <w:textAlignment w:val="baseline"/>
        <w:rPr>
          <w:rFonts w:ascii="Arial" w:hAnsi="Arial" w:cs="Arial"/>
          <w:i/>
          <w:iCs/>
          <w:color w:val="000000" w:themeColor="text1"/>
          <w:sz w:val="20"/>
          <w:szCs w:val="20"/>
        </w:rPr>
      </w:pPr>
      <w:r w:rsidRPr="009748D2">
        <w:rPr>
          <w:rFonts w:ascii="Arial" w:hAnsi="Arial" w:cs="Arial"/>
          <w:b/>
          <w:bCs/>
          <w:i/>
          <w:iCs/>
          <w:color w:val="000000" w:themeColor="text1"/>
          <w:sz w:val="20"/>
          <w:szCs w:val="20"/>
        </w:rPr>
        <w:t>Fuente:</w:t>
      </w:r>
      <w:r w:rsidRPr="009748D2">
        <w:rPr>
          <w:rFonts w:ascii="Arial" w:hAnsi="Arial" w:cs="Arial"/>
          <w:i/>
          <w:iCs/>
          <w:color w:val="000000" w:themeColor="text1"/>
          <w:sz w:val="20"/>
          <w:szCs w:val="20"/>
        </w:rPr>
        <w:t xml:space="preserve"> Elaboración propia.</w:t>
      </w:r>
    </w:p>
    <w:p w14:paraId="2F212B4F" w14:textId="77777777" w:rsidR="00C86547" w:rsidRPr="004A416D" w:rsidRDefault="00C86547" w:rsidP="009748D2">
      <w:pPr>
        <w:ind w:left="0" w:firstLine="0"/>
        <w:rPr>
          <w:rFonts w:ascii="Arial" w:hAnsi="Arial" w:cs="Arial"/>
        </w:rPr>
      </w:pPr>
    </w:p>
    <w:p w14:paraId="4F6C0505" w14:textId="710D4198" w:rsidR="0023602B" w:rsidRPr="009748D2" w:rsidRDefault="0023602B" w:rsidP="0023602B">
      <w:pPr>
        <w:rPr>
          <w:rFonts w:ascii="Arial" w:hAnsi="Arial" w:cs="Arial"/>
          <w:b/>
          <w:bCs/>
          <w:color w:val="000000" w:themeColor="text1"/>
          <w:szCs w:val="24"/>
        </w:rPr>
      </w:pPr>
      <w:r w:rsidRPr="009748D2">
        <w:rPr>
          <w:rFonts w:ascii="Arial" w:hAnsi="Arial" w:cs="Arial"/>
          <w:b/>
          <w:bCs/>
          <w:color w:val="000000" w:themeColor="text1"/>
          <w:szCs w:val="24"/>
        </w:rPr>
        <w:t xml:space="preserve">Administrativo, Cumplimiento TIC y Seguridad y Privacidad de la </w:t>
      </w:r>
      <w:r w:rsidR="00B90941" w:rsidRPr="009748D2">
        <w:rPr>
          <w:rFonts w:ascii="Arial" w:hAnsi="Arial" w:cs="Arial"/>
          <w:b/>
          <w:bCs/>
          <w:color w:val="000000" w:themeColor="text1"/>
          <w:szCs w:val="24"/>
        </w:rPr>
        <w:t>información</w:t>
      </w:r>
      <w:r w:rsidRPr="009748D2">
        <w:rPr>
          <w:rFonts w:ascii="Arial" w:hAnsi="Arial" w:cs="Arial"/>
          <w:b/>
          <w:bCs/>
          <w:color w:val="000000" w:themeColor="text1"/>
          <w:szCs w:val="24"/>
        </w:rPr>
        <w:t xml:space="preserve">: </w:t>
      </w:r>
    </w:p>
    <w:p w14:paraId="7E096362" w14:textId="77777777" w:rsidR="0023602B" w:rsidRPr="00DC11A0" w:rsidRDefault="0023602B" w:rsidP="0023602B">
      <w:pPr>
        <w:rPr>
          <w:rFonts w:ascii="Arial" w:hAnsi="Arial" w:cs="Arial"/>
          <w:color w:val="000000" w:themeColor="text1"/>
          <w:szCs w:val="24"/>
        </w:rPr>
      </w:pPr>
    </w:p>
    <w:p w14:paraId="4936AD3F" w14:textId="77777777" w:rsidR="0023602B" w:rsidRPr="00DC11A0" w:rsidRDefault="0023602B" w:rsidP="00310613">
      <w:pPr>
        <w:pStyle w:val="Prrafodelista"/>
        <w:numPr>
          <w:ilvl w:val="0"/>
          <w:numId w:val="8"/>
        </w:numPr>
        <w:rPr>
          <w:rFonts w:ascii="Arial" w:eastAsia="Myanmar Text" w:hAnsi="Arial" w:cs="Arial"/>
          <w:color w:val="000000" w:themeColor="text1"/>
          <w:lang w:eastAsia="es-CO"/>
        </w:rPr>
      </w:pPr>
      <w:r w:rsidRPr="00DC11A0">
        <w:rPr>
          <w:rFonts w:ascii="Arial" w:eastAsia="Myanmar Text" w:hAnsi="Arial" w:cs="Arial"/>
          <w:color w:val="000000" w:themeColor="text1"/>
          <w:lang w:eastAsia="es-CO"/>
        </w:rPr>
        <w:t xml:space="preserve">Generar plan estratégico PETI </w:t>
      </w:r>
    </w:p>
    <w:p w14:paraId="30400D16" w14:textId="77777777" w:rsidR="0023602B" w:rsidRPr="00DC11A0" w:rsidRDefault="0023602B" w:rsidP="00310613">
      <w:pPr>
        <w:pStyle w:val="Prrafodelista"/>
        <w:numPr>
          <w:ilvl w:val="0"/>
          <w:numId w:val="8"/>
        </w:numPr>
        <w:rPr>
          <w:rFonts w:ascii="Arial" w:eastAsia="Myanmar Text" w:hAnsi="Arial" w:cs="Arial"/>
          <w:color w:val="000000" w:themeColor="text1"/>
          <w:lang w:eastAsia="es-CO"/>
        </w:rPr>
      </w:pPr>
      <w:r w:rsidRPr="00DC11A0">
        <w:rPr>
          <w:rFonts w:ascii="Arial" w:eastAsia="Myanmar Text" w:hAnsi="Arial" w:cs="Arial"/>
          <w:color w:val="000000" w:themeColor="text1"/>
          <w:lang w:eastAsia="es-CO"/>
        </w:rPr>
        <w:t xml:space="preserve">Definir, expedir y evaluar políticas de TI </w:t>
      </w:r>
    </w:p>
    <w:p w14:paraId="312408D1" w14:textId="77777777" w:rsidR="0023602B" w:rsidRPr="00DC11A0" w:rsidRDefault="0023602B" w:rsidP="00310613">
      <w:pPr>
        <w:pStyle w:val="Prrafodelista"/>
        <w:numPr>
          <w:ilvl w:val="0"/>
          <w:numId w:val="8"/>
        </w:numPr>
        <w:rPr>
          <w:rFonts w:ascii="Arial" w:eastAsia="Myanmar Text" w:hAnsi="Arial" w:cs="Arial"/>
          <w:color w:val="000000" w:themeColor="text1"/>
          <w:lang w:eastAsia="es-CO"/>
        </w:rPr>
      </w:pPr>
      <w:r w:rsidRPr="00DC11A0">
        <w:rPr>
          <w:rFonts w:ascii="Arial" w:eastAsia="Myanmar Text" w:hAnsi="Arial" w:cs="Arial"/>
          <w:color w:val="000000" w:themeColor="text1"/>
          <w:lang w:eastAsia="es-CO"/>
        </w:rPr>
        <w:t xml:space="preserve">Consolidar, planes, programas y proyectos de T.I </w:t>
      </w:r>
    </w:p>
    <w:p w14:paraId="2C15828E" w14:textId="77777777" w:rsidR="0023602B" w:rsidRPr="00DC11A0" w:rsidRDefault="0023602B" w:rsidP="00310613">
      <w:pPr>
        <w:pStyle w:val="Prrafodelista"/>
        <w:numPr>
          <w:ilvl w:val="0"/>
          <w:numId w:val="8"/>
        </w:numPr>
        <w:rPr>
          <w:rFonts w:ascii="Arial" w:eastAsia="Myanmar Text" w:hAnsi="Arial" w:cs="Arial"/>
          <w:color w:val="000000" w:themeColor="text1"/>
          <w:lang w:eastAsia="es-CO"/>
        </w:rPr>
      </w:pPr>
      <w:r w:rsidRPr="00DC11A0">
        <w:rPr>
          <w:rFonts w:ascii="Arial" w:eastAsia="Myanmar Text" w:hAnsi="Arial" w:cs="Arial"/>
          <w:color w:val="000000" w:themeColor="text1"/>
          <w:lang w:eastAsia="es-CO"/>
        </w:rPr>
        <w:t xml:space="preserve">Seguimiento al desarrollo de planes, programas y proyectos </w:t>
      </w:r>
    </w:p>
    <w:p w14:paraId="2865ADF2" w14:textId="6C28872A" w:rsidR="0023602B" w:rsidRPr="00DC11A0" w:rsidRDefault="0023602B" w:rsidP="00310613">
      <w:pPr>
        <w:pStyle w:val="Prrafodelista"/>
        <w:numPr>
          <w:ilvl w:val="0"/>
          <w:numId w:val="8"/>
        </w:numPr>
        <w:rPr>
          <w:rFonts w:ascii="Arial" w:eastAsia="Myanmar Text" w:hAnsi="Arial" w:cs="Arial"/>
          <w:color w:val="000000" w:themeColor="text1"/>
          <w:lang w:eastAsia="es-CO"/>
        </w:rPr>
      </w:pPr>
      <w:r w:rsidRPr="00DC11A0">
        <w:rPr>
          <w:rFonts w:ascii="Arial" w:eastAsia="Myanmar Text" w:hAnsi="Arial" w:cs="Arial"/>
          <w:color w:val="000000" w:themeColor="text1"/>
          <w:lang w:eastAsia="es-CO"/>
        </w:rPr>
        <w:t xml:space="preserve">Evaluación de tecnologías emergentes </w:t>
      </w:r>
    </w:p>
    <w:p w14:paraId="18055098" w14:textId="77777777" w:rsidR="00310D3D" w:rsidRPr="00DC11A0" w:rsidRDefault="0023602B" w:rsidP="00310613">
      <w:pPr>
        <w:pStyle w:val="Prrafodelista"/>
        <w:numPr>
          <w:ilvl w:val="0"/>
          <w:numId w:val="8"/>
        </w:numPr>
        <w:rPr>
          <w:rFonts w:ascii="Arial" w:eastAsia="Myanmar Text" w:hAnsi="Arial" w:cs="Arial"/>
          <w:color w:val="000000" w:themeColor="text1"/>
          <w:lang w:eastAsia="es-CO"/>
        </w:rPr>
      </w:pPr>
      <w:r w:rsidRPr="00DC11A0">
        <w:rPr>
          <w:rFonts w:ascii="Arial" w:eastAsia="Myanmar Text" w:hAnsi="Arial" w:cs="Arial"/>
          <w:color w:val="000000" w:themeColor="text1"/>
          <w:lang w:eastAsia="es-CO"/>
        </w:rPr>
        <w:t>Gestión de Proyectos</w:t>
      </w:r>
    </w:p>
    <w:p w14:paraId="4C21D382" w14:textId="221D67DA" w:rsidR="0023602B" w:rsidRPr="00DC11A0" w:rsidRDefault="0023602B" w:rsidP="00310613">
      <w:pPr>
        <w:pStyle w:val="Prrafodelista"/>
        <w:numPr>
          <w:ilvl w:val="0"/>
          <w:numId w:val="8"/>
        </w:numPr>
        <w:rPr>
          <w:rFonts w:ascii="Arial" w:eastAsia="Myanmar Text" w:hAnsi="Arial" w:cs="Arial"/>
          <w:color w:val="000000" w:themeColor="text1"/>
          <w:lang w:eastAsia="es-CO"/>
        </w:rPr>
      </w:pPr>
      <w:r w:rsidRPr="00DC11A0">
        <w:rPr>
          <w:rFonts w:ascii="Arial" w:eastAsia="Myanmar Text" w:hAnsi="Arial" w:cs="Arial"/>
          <w:color w:val="000000" w:themeColor="text1"/>
          <w:lang w:eastAsia="es-CO"/>
        </w:rPr>
        <w:t xml:space="preserve">Seguridad y Privacidad de la </w:t>
      </w:r>
      <w:r w:rsidR="00310D3D" w:rsidRPr="00DC11A0">
        <w:rPr>
          <w:rFonts w:ascii="Arial" w:eastAsia="Myanmar Text" w:hAnsi="Arial" w:cs="Arial"/>
          <w:color w:val="000000" w:themeColor="text1"/>
          <w:lang w:eastAsia="es-CO"/>
        </w:rPr>
        <w:t>Información</w:t>
      </w:r>
      <w:r w:rsidRPr="00DC11A0">
        <w:rPr>
          <w:rFonts w:ascii="Arial" w:eastAsia="Myanmar Text" w:hAnsi="Arial" w:cs="Arial"/>
          <w:color w:val="000000" w:themeColor="text1"/>
          <w:lang w:eastAsia="es-CO"/>
        </w:rPr>
        <w:t xml:space="preserve"> </w:t>
      </w:r>
    </w:p>
    <w:p w14:paraId="3DD46624" w14:textId="77777777" w:rsidR="0023602B" w:rsidRPr="00DC11A0" w:rsidRDefault="0023602B" w:rsidP="00310613">
      <w:pPr>
        <w:pStyle w:val="Prrafodelista"/>
        <w:numPr>
          <w:ilvl w:val="0"/>
          <w:numId w:val="8"/>
        </w:numPr>
        <w:rPr>
          <w:rFonts w:ascii="Arial" w:eastAsia="Myanmar Text" w:hAnsi="Arial" w:cs="Arial"/>
          <w:color w:val="000000" w:themeColor="text1"/>
          <w:lang w:eastAsia="es-CO"/>
        </w:rPr>
      </w:pPr>
      <w:r w:rsidRPr="00DC11A0">
        <w:rPr>
          <w:rFonts w:ascii="Arial" w:eastAsia="Myanmar Text" w:hAnsi="Arial" w:cs="Arial"/>
          <w:color w:val="000000" w:themeColor="text1"/>
          <w:lang w:eastAsia="es-CO"/>
        </w:rPr>
        <w:t xml:space="preserve">Contratación TI </w:t>
      </w:r>
    </w:p>
    <w:p w14:paraId="1C9213F9" w14:textId="77777777" w:rsidR="0023602B" w:rsidRPr="00DC11A0" w:rsidRDefault="0023602B" w:rsidP="00310613">
      <w:pPr>
        <w:pStyle w:val="Prrafodelista"/>
        <w:numPr>
          <w:ilvl w:val="0"/>
          <w:numId w:val="8"/>
        </w:numPr>
        <w:rPr>
          <w:rFonts w:ascii="Arial" w:eastAsia="Myanmar Text" w:hAnsi="Arial" w:cs="Arial"/>
          <w:color w:val="000000" w:themeColor="text1"/>
          <w:lang w:eastAsia="es-CO"/>
        </w:rPr>
      </w:pPr>
      <w:r w:rsidRPr="00DC11A0">
        <w:rPr>
          <w:rFonts w:ascii="Arial" w:eastAsia="Myanmar Text" w:hAnsi="Arial" w:cs="Arial"/>
          <w:color w:val="000000" w:themeColor="text1"/>
          <w:lang w:eastAsia="es-CO"/>
        </w:rPr>
        <w:t xml:space="preserve">Administración de Inventarios de TI </w:t>
      </w:r>
    </w:p>
    <w:p w14:paraId="612BAEF4" w14:textId="77777777" w:rsidR="0023602B" w:rsidRPr="00DC11A0" w:rsidRDefault="0023602B" w:rsidP="00310613">
      <w:pPr>
        <w:pStyle w:val="Prrafodelista"/>
        <w:numPr>
          <w:ilvl w:val="0"/>
          <w:numId w:val="8"/>
        </w:numPr>
        <w:rPr>
          <w:rFonts w:ascii="Arial" w:eastAsia="Myanmar Text" w:hAnsi="Arial" w:cs="Arial"/>
          <w:color w:val="000000" w:themeColor="text1"/>
          <w:lang w:eastAsia="es-CO"/>
        </w:rPr>
      </w:pPr>
      <w:r w:rsidRPr="00DC11A0">
        <w:rPr>
          <w:rFonts w:ascii="Arial" w:eastAsia="Myanmar Text" w:hAnsi="Arial" w:cs="Arial"/>
          <w:color w:val="000000" w:themeColor="text1"/>
          <w:lang w:eastAsia="es-CO"/>
        </w:rPr>
        <w:t xml:space="preserve">Cumplimiento Normativo </w:t>
      </w:r>
    </w:p>
    <w:p w14:paraId="2C6A8F96" w14:textId="0521FF3C" w:rsidR="0023602B" w:rsidRPr="00DC11A0" w:rsidRDefault="0023602B" w:rsidP="0023602B">
      <w:pPr>
        <w:rPr>
          <w:rFonts w:ascii="Arial" w:hAnsi="Arial" w:cs="Arial"/>
          <w:szCs w:val="24"/>
        </w:rPr>
      </w:pPr>
    </w:p>
    <w:p w14:paraId="04494EBB" w14:textId="77777777" w:rsidR="00C45F23" w:rsidRPr="00DC11A0" w:rsidRDefault="00C45F23" w:rsidP="0023602B">
      <w:pPr>
        <w:rPr>
          <w:rFonts w:ascii="Arial" w:hAnsi="Arial" w:cs="Arial"/>
          <w:color w:val="000000" w:themeColor="text1"/>
          <w:szCs w:val="24"/>
        </w:rPr>
      </w:pPr>
    </w:p>
    <w:p w14:paraId="0F132B89" w14:textId="77777777" w:rsidR="0023602B" w:rsidRPr="009748D2" w:rsidRDefault="0023602B" w:rsidP="0023602B">
      <w:pPr>
        <w:rPr>
          <w:rFonts w:ascii="Arial" w:hAnsi="Arial" w:cs="Arial"/>
          <w:b/>
          <w:bCs/>
          <w:color w:val="000000" w:themeColor="text1"/>
          <w:szCs w:val="24"/>
        </w:rPr>
      </w:pPr>
      <w:r w:rsidRPr="009748D2">
        <w:rPr>
          <w:rFonts w:ascii="Arial" w:hAnsi="Arial" w:cs="Arial"/>
          <w:b/>
          <w:bCs/>
          <w:color w:val="000000" w:themeColor="text1"/>
          <w:szCs w:val="24"/>
        </w:rPr>
        <w:t xml:space="preserve">Sistemas de información: </w:t>
      </w:r>
    </w:p>
    <w:p w14:paraId="6D79E987" w14:textId="77777777" w:rsidR="0023602B" w:rsidRPr="00DC11A0" w:rsidRDefault="0023602B" w:rsidP="0023602B">
      <w:pPr>
        <w:rPr>
          <w:rFonts w:ascii="Arial" w:hAnsi="Arial" w:cs="Arial"/>
          <w:szCs w:val="24"/>
        </w:rPr>
      </w:pPr>
    </w:p>
    <w:p w14:paraId="7900DA2C" w14:textId="77777777" w:rsidR="0023602B" w:rsidRPr="00DC11A0" w:rsidRDefault="0023602B" w:rsidP="00DC11A0">
      <w:pPr>
        <w:pStyle w:val="Prrafodelista"/>
        <w:numPr>
          <w:ilvl w:val="0"/>
          <w:numId w:val="31"/>
        </w:numPr>
        <w:rPr>
          <w:rFonts w:ascii="Arial" w:eastAsia="Myanmar Text" w:hAnsi="Arial" w:cs="Arial"/>
          <w:color w:val="000000" w:themeColor="text1"/>
          <w:lang w:eastAsia="es-CO"/>
        </w:rPr>
      </w:pPr>
      <w:r w:rsidRPr="00DC11A0">
        <w:rPr>
          <w:rFonts w:ascii="Arial" w:eastAsia="Myanmar Text" w:hAnsi="Arial" w:cs="Arial"/>
          <w:color w:val="000000" w:themeColor="text1"/>
          <w:lang w:eastAsia="es-CO"/>
        </w:rPr>
        <w:t xml:space="preserve">Definir acuerdos de Desarrollo </w:t>
      </w:r>
    </w:p>
    <w:p w14:paraId="22D26003" w14:textId="77777777" w:rsidR="0023602B" w:rsidRPr="00DC11A0" w:rsidRDefault="0023602B" w:rsidP="00DC11A0">
      <w:pPr>
        <w:pStyle w:val="Prrafodelista"/>
        <w:numPr>
          <w:ilvl w:val="0"/>
          <w:numId w:val="31"/>
        </w:numPr>
        <w:rPr>
          <w:rFonts w:ascii="Arial" w:eastAsia="Myanmar Text" w:hAnsi="Arial" w:cs="Arial"/>
          <w:color w:val="000000" w:themeColor="text1"/>
          <w:lang w:eastAsia="es-CO"/>
        </w:rPr>
      </w:pPr>
      <w:r w:rsidRPr="00DC11A0">
        <w:rPr>
          <w:rFonts w:ascii="Arial" w:eastAsia="Myanmar Text" w:hAnsi="Arial" w:cs="Arial"/>
          <w:color w:val="000000" w:themeColor="text1"/>
          <w:lang w:eastAsia="es-CO"/>
        </w:rPr>
        <w:t xml:space="preserve">Desarrollo de Sistemas de Información </w:t>
      </w:r>
    </w:p>
    <w:p w14:paraId="2F9FA08A" w14:textId="77777777" w:rsidR="0023602B" w:rsidRPr="00DC11A0" w:rsidRDefault="0023602B" w:rsidP="00DC11A0">
      <w:pPr>
        <w:pStyle w:val="Prrafodelista"/>
        <w:numPr>
          <w:ilvl w:val="0"/>
          <w:numId w:val="31"/>
        </w:numPr>
        <w:rPr>
          <w:rFonts w:ascii="Arial" w:eastAsia="Myanmar Text" w:hAnsi="Arial" w:cs="Arial"/>
          <w:color w:val="000000" w:themeColor="text1"/>
          <w:lang w:eastAsia="es-CO"/>
        </w:rPr>
      </w:pPr>
      <w:r w:rsidRPr="00DC11A0">
        <w:rPr>
          <w:rFonts w:ascii="Arial" w:eastAsia="Myanmar Text" w:hAnsi="Arial" w:cs="Arial"/>
          <w:color w:val="000000" w:themeColor="text1"/>
          <w:lang w:eastAsia="es-CO"/>
        </w:rPr>
        <w:t xml:space="preserve">Actualizar y mantener Sistemas de Información </w:t>
      </w:r>
    </w:p>
    <w:p w14:paraId="0DB68EF1" w14:textId="2D253FE1" w:rsidR="0023602B" w:rsidRPr="00DC11A0" w:rsidRDefault="0023602B" w:rsidP="00DC11A0">
      <w:pPr>
        <w:pStyle w:val="Prrafodelista"/>
        <w:numPr>
          <w:ilvl w:val="0"/>
          <w:numId w:val="31"/>
        </w:numPr>
        <w:rPr>
          <w:rFonts w:ascii="Arial" w:eastAsia="Myanmar Text" w:hAnsi="Arial" w:cs="Arial"/>
          <w:color w:val="000000" w:themeColor="text1"/>
          <w:lang w:eastAsia="es-CO"/>
        </w:rPr>
      </w:pPr>
      <w:r w:rsidRPr="00DC11A0">
        <w:rPr>
          <w:rFonts w:ascii="Arial" w:eastAsia="Myanmar Text" w:hAnsi="Arial" w:cs="Arial"/>
          <w:color w:val="000000" w:themeColor="text1"/>
          <w:lang w:eastAsia="es-CO"/>
        </w:rPr>
        <w:t xml:space="preserve">Adquisición desarrollo y mantenimiento de todos los Sistemas de </w:t>
      </w:r>
      <w:r w:rsidR="00981D5F" w:rsidRPr="00DC11A0">
        <w:rPr>
          <w:rFonts w:ascii="Arial" w:eastAsia="Myanmar Text" w:hAnsi="Arial" w:cs="Arial"/>
          <w:color w:val="000000" w:themeColor="text1"/>
          <w:lang w:eastAsia="es-CO"/>
        </w:rPr>
        <w:t>información</w:t>
      </w:r>
      <w:r w:rsidRPr="00DC11A0">
        <w:rPr>
          <w:rFonts w:ascii="Arial" w:eastAsia="Myanmar Text" w:hAnsi="Arial" w:cs="Arial"/>
          <w:color w:val="000000" w:themeColor="text1"/>
          <w:lang w:eastAsia="es-CO"/>
        </w:rPr>
        <w:t xml:space="preserve">. </w:t>
      </w:r>
    </w:p>
    <w:p w14:paraId="3ACFA8A0" w14:textId="091065E5" w:rsidR="0023602B" w:rsidRPr="00DC11A0" w:rsidRDefault="00981D5F" w:rsidP="00DC11A0">
      <w:pPr>
        <w:pStyle w:val="Prrafodelista"/>
        <w:numPr>
          <w:ilvl w:val="0"/>
          <w:numId w:val="31"/>
        </w:numPr>
        <w:rPr>
          <w:rFonts w:ascii="Arial" w:eastAsia="Myanmar Text" w:hAnsi="Arial" w:cs="Arial"/>
          <w:color w:val="000000" w:themeColor="text1"/>
          <w:lang w:eastAsia="es-CO"/>
        </w:rPr>
      </w:pPr>
      <w:r w:rsidRPr="00DC11A0">
        <w:rPr>
          <w:rFonts w:ascii="Arial" w:eastAsia="Myanmar Text" w:hAnsi="Arial" w:cs="Arial"/>
          <w:color w:val="000000" w:themeColor="text1"/>
          <w:lang w:eastAsia="es-CO"/>
        </w:rPr>
        <w:t>D</w:t>
      </w:r>
      <w:r w:rsidR="0023602B" w:rsidRPr="00DC11A0">
        <w:rPr>
          <w:rFonts w:ascii="Arial" w:eastAsia="Myanmar Text" w:hAnsi="Arial" w:cs="Arial"/>
          <w:color w:val="000000" w:themeColor="text1"/>
          <w:lang w:eastAsia="es-CO"/>
        </w:rPr>
        <w:t xml:space="preserve">ocumentar Los sistemas de Información de la UNP </w:t>
      </w:r>
    </w:p>
    <w:p w14:paraId="79BE1B00" w14:textId="2564BB44" w:rsidR="00CD0499" w:rsidRDefault="0023602B" w:rsidP="009748D2">
      <w:pPr>
        <w:pStyle w:val="Prrafodelista"/>
        <w:numPr>
          <w:ilvl w:val="0"/>
          <w:numId w:val="31"/>
        </w:numPr>
        <w:rPr>
          <w:rFonts w:ascii="Arial" w:eastAsia="Myanmar Text" w:hAnsi="Arial" w:cs="Arial"/>
          <w:color w:val="000000" w:themeColor="text1"/>
          <w:lang w:eastAsia="es-CO"/>
        </w:rPr>
      </w:pPr>
      <w:r w:rsidRPr="00DC11A0">
        <w:rPr>
          <w:rFonts w:ascii="Arial" w:eastAsia="Myanmar Text" w:hAnsi="Arial" w:cs="Arial"/>
          <w:color w:val="000000" w:themeColor="text1"/>
          <w:lang w:eastAsia="es-CO"/>
        </w:rPr>
        <w:t xml:space="preserve">Implementar buenas prácticas de desarrollo y mantenimiento a los Sistemas de Información. </w:t>
      </w:r>
    </w:p>
    <w:p w14:paraId="2470D7AD" w14:textId="77777777" w:rsidR="009748D2" w:rsidRPr="009748D2" w:rsidRDefault="009748D2" w:rsidP="009748D2">
      <w:pPr>
        <w:pStyle w:val="Prrafodelista"/>
        <w:ind w:left="1080"/>
        <w:rPr>
          <w:rFonts w:ascii="Arial" w:eastAsia="Myanmar Text" w:hAnsi="Arial" w:cs="Arial"/>
          <w:color w:val="000000" w:themeColor="text1"/>
          <w:lang w:eastAsia="es-CO"/>
        </w:rPr>
      </w:pPr>
    </w:p>
    <w:p w14:paraId="310002AE" w14:textId="00963B2E" w:rsidR="0023602B" w:rsidRPr="009748D2" w:rsidRDefault="0023602B" w:rsidP="0023602B">
      <w:pPr>
        <w:rPr>
          <w:rFonts w:ascii="Arial" w:hAnsi="Arial" w:cs="Arial"/>
          <w:b/>
          <w:bCs/>
          <w:color w:val="000000" w:themeColor="text1"/>
          <w:szCs w:val="24"/>
        </w:rPr>
      </w:pPr>
      <w:r w:rsidRPr="00DC11A0">
        <w:rPr>
          <w:rFonts w:ascii="Arial" w:hAnsi="Arial" w:cs="Arial"/>
          <w:color w:val="000000" w:themeColor="text1"/>
          <w:szCs w:val="24"/>
        </w:rPr>
        <w:lastRenderedPageBreak/>
        <w:t xml:space="preserve"> </w:t>
      </w:r>
      <w:r w:rsidRPr="009748D2">
        <w:rPr>
          <w:rFonts w:ascii="Arial" w:hAnsi="Arial" w:cs="Arial"/>
          <w:b/>
          <w:bCs/>
          <w:color w:val="000000" w:themeColor="text1"/>
          <w:szCs w:val="24"/>
        </w:rPr>
        <w:t xml:space="preserve">Servicios </w:t>
      </w:r>
      <w:r w:rsidR="00DC11A0" w:rsidRPr="009748D2">
        <w:rPr>
          <w:rFonts w:ascii="Arial" w:hAnsi="Arial" w:cs="Arial"/>
          <w:b/>
          <w:bCs/>
          <w:color w:val="000000" w:themeColor="text1"/>
          <w:szCs w:val="24"/>
        </w:rPr>
        <w:t>Tecnológicos</w:t>
      </w:r>
      <w:r w:rsidRPr="009748D2">
        <w:rPr>
          <w:rFonts w:ascii="Arial" w:hAnsi="Arial" w:cs="Arial"/>
          <w:b/>
          <w:bCs/>
          <w:color w:val="000000" w:themeColor="text1"/>
          <w:szCs w:val="24"/>
        </w:rPr>
        <w:t xml:space="preserve">: </w:t>
      </w:r>
    </w:p>
    <w:p w14:paraId="68738CBF" w14:textId="77777777" w:rsidR="0023602B" w:rsidRPr="00DC11A0" w:rsidRDefault="0023602B" w:rsidP="0023602B">
      <w:pPr>
        <w:rPr>
          <w:rFonts w:ascii="Arial" w:hAnsi="Arial" w:cs="Arial"/>
          <w:color w:val="000000" w:themeColor="text1"/>
          <w:szCs w:val="24"/>
        </w:rPr>
      </w:pPr>
    </w:p>
    <w:p w14:paraId="33EB7CCA" w14:textId="77777777" w:rsidR="0023602B" w:rsidRPr="00DC11A0" w:rsidRDefault="0023602B" w:rsidP="00DC11A0">
      <w:pPr>
        <w:pStyle w:val="Prrafodelista"/>
        <w:numPr>
          <w:ilvl w:val="0"/>
          <w:numId w:val="32"/>
        </w:numPr>
        <w:rPr>
          <w:rFonts w:ascii="Arial" w:hAnsi="Arial" w:cs="Arial"/>
          <w:color w:val="000000" w:themeColor="text1"/>
        </w:rPr>
      </w:pPr>
      <w:r w:rsidRPr="00DC11A0">
        <w:rPr>
          <w:rFonts w:ascii="Arial" w:hAnsi="Arial" w:cs="Arial"/>
          <w:color w:val="000000" w:themeColor="text1"/>
        </w:rPr>
        <w:t xml:space="preserve">Administrar la capacidad de servicio - Gestión de Capacidad </w:t>
      </w:r>
    </w:p>
    <w:p w14:paraId="0106AFB0" w14:textId="77777777" w:rsidR="0023602B" w:rsidRPr="00DC11A0" w:rsidRDefault="0023602B" w:rsidP="00DC11A0">
      <w:pPr>
        <w:pStyle w:val="Prrafodelista"/>
        <w:numPr>
          <w:ilvl w:val="0"/>
          <w:numId w:val="32"/>
        </w:numPr>
        <w:rPr>
          <w:rFonts w:ascii="Arial" w:hAnsi="Arial" w:cs="Arial"/>
          <w:color w:val="000000" w:themeColor="text1"/>
        </w:rPr>
      </w:pPr>
      <w:r w:rsidRPr="00DC11A0">
        <w:rPr>
          <w:rFonts w:ascii="Arial" w:hAnsi="Arial" w:cs="Arial"/>
          <w:color w:val="000000" w:themeColor="text1"/>
        </w:rPr>
        <w:t xml:space="preserve">Administrar la capacidad de servicio - Gestión de Disponibilidad </w:t>
      </w:r>
    </w:p>
    <w:p w14:paraId="12BE4BC1" w14:textId="77777777" w:rsidR="0023602B" w:rsidRPr="00DC11A0" w:rsidRDefault="0023602B" w:rsidP="00DC11A0">
      <w:pPr>
        <w:pStyle w:val="Prrafodelista"/>
        <w:numPr>
          <w:ilvl w:val="0"/>
          <w:numId w:val="32"/>
        </w:numPr>
        <w:rPr>
          <w:rFonts w:ascii="Arial" w:hAnsi="Arial" w:cs="Arial"/>
          <w:color w:val="000000" w:themeColor="text1"/>
        </w:rPr>
      </w:pPr>
      <w:r w:rsidRPr="00DC11A0">
        <w:rPr>
          <w:rFonts w:ascii="Arial" w:hAnsi="Arial" w:cs="Arial"/>
          <w:color w:val="000000" w:themeColor="text1"/>
        </w:rPr>
        <w:t xml:space="preserve">Administrar la capacidad de servicio - Gestión de Continuidad </w:t>
      </w:r>
    </w:p>
    <w:p w14:paraId="5202C8C0" w14:textId="77777777" w:rsidR="0023602B" w:rsidRPr="00DC11A0" w:rsidRDefault="0023602B" w:rsidP="00DC11A0">
      <w:pPr>
        <w:pStyle w:val="Prrafodelista"/>
        <w:numPr>
          <w:ilvl w:val="0"/>
          <w:numId w:val="32"/>
        </w:numPr>
        <w:rPr>
          <w:rFonts w:ascii="Arial" w:hAnsi="Arial" w:cs="Arial"/>
          <w:color w:val="000000" w:themeColor="text1"/>
        </w:rPr>
      </w:pPr>
      <w:r w:rsidRPr="00DC11A0">
        <w:rPr>
          <w:rFonts w:ascii="Arial" w:hAnsi="Arial" w:cs="Arial"/>
          <w:color w:val="000000" w:themeColor="text1"/>
        </w:rPr>
        <w:t xml:space="preserve">Administrar la capacidad de servicio - Gestión de Niveles de Servicio </w:t>
      </w:r>
    </w:p>
    <w:p w14:paraId="5006C549" w14:textId="77777777" w:rsidR="0023602B" w:rsidRPr="00DC11A0" w:rsidRDefault="0023602B" w:rsidP="00DC11A0">
      <w:pPr>
        <w:pStyle w:val="Prrafodelista"/>
        <w:numPr>
          <w:ilvl w:val="0"/>
          <w:numId w:val="32"/>
        </w:numPr>
        <w:rPr>
          <w:rFonts w:ascii="Arial" w:hAnsi="Arial" w:cs="Arial"/>
          <w:color w:val="000000" w:themeColor="text1"/>
        </w:rPr>
      </w:pPr>
      <w:r w:rsidRPr="00DC11A0">
        <w:rPr>
          <w:rFonts w:ascii="Arial" w:hAnsi="Arial" w:cs="Arial"/>
          <w:color w:val="000000" w:themeColor="text1"/>
        </w:rPr>
        <w:t xml:space="preserve">Puesta en Producción u Operación - Gestión de Entrega </w:t>
      </w:r>
    </w:p>
    <w:p w14:paraId="4CFACD62" w14:textId="77777777" w:rsidR="0023602B" w:rsidRPr="00DC11A0" w:rsidRDefault="0023602B" w:rsidP="00DC11A0">
      <w:pPr>
        <w:pStyle w:val="Prrafodelista"/>
        <w:numPr>
          <w:ilvl w:val="0"/>
          <w:numId w:val="32"/>
        </w:numPr>
        <w:rPr>
          <w:rFonts w:ascii="Arial" w:hAnsi="Arial" w:cs="Arial"/>
          <w:color w:val="000000" w:themeColor="text1"/>
        </w:rPr>
      </w:pPr>
      <w:r w:rsidRPr="00DC11A0">
        <w:rPr>
          <w:rFonts w:ascii="Arial" w:hAnsi="Arial" w:cs="Arial"/>
          <w:color w:val="000000" w:themeColor="text1"/>
        </w:rPr>
        <w:t xml:space="preserve">Puesta en Producción u Operación - Gestión de Configuración </w:t>
      </w:r>
    </w:p>
    <w:p w14:paraId="1887716A" w14:textId="77777777" w:rsidR="0023602B" w:rsidRPr="00DC11A0" w:rsidRDefault="0023602B" w:rsidP="00DC11A0">
      <w:pPr>
        <w:pStyle w:val="Prrafodelista"/>
        <w:numPr>
          <w:ilvl w:val="0"/>
          <w:numId w:val="32"/>
        </w:numPr>
        <w:rPr>
          <w:rFonts w:ascii="Arial" w:hAnsi="Arial" w:cs="Arial"/>
          <w:color w:val="000000" w:themeColor="text1"/>
        </w:rPr>
      </w:pPr>
      <w:r w:rsidRPr="00DC11A0">
        <w:rPr>
          <w:rFonts w:ascii="Arial" w:hAnsi="Arial" w:cs="Arial"/>
          <w:color w:val="000000" w:themeColor="text1"/>
        </w:rPr>
        <w:t xml:space="preserve">Puesta en Producción u Operación - Gestión de Seguridad </w:t>
      </w:r>
    </w:p>
    <w:p w14:paraId="43ED1E68" w14:textId="77777777" w:rsidR="0023602B" w:rsidRPr="00DC11A0" w:rsidRDefault="0023602B" w:rsidP="00DC11A0">
      <w:pPr>
        <w:pStyle w:val="Prrafodelista"/>
        <w:numPr>
          <w:ilvl w:val="0"/>
          <w:numId w:val="32"/>
        </w:numPr>
        <w:rPr>
          <w:rFonts w:ascii="Arial" w:hAnsi="Arial" w:cs="Arial"/>
          <w:color w:val="000000" w:themeColor="text1"/>
        </w:rPr>
      </w:pPr>
      <w:r w:rsidRPr="00DC11A0">
        <w:rPr>
          <w:rFonts w:ascii="Arial" w:hAnsi="Arial" w:cs="Arial"/>
          <w:color w:val="000000" w:themeColor="text1"/>
        </w:rPr>
        <w:t xml:space="preserve">Procedimiento de Control de Cambios - Cambios Normales </w:t>
      </w:r>
    </w:p>
    <w:p w14:paraId="736804E1" w14:textId="77777777" w:rsidR="0023602B" w:rsidRPr="00DC11A0" w:rsidRDefault="0023602B" w:rsidP="00DC11A0">
      <w:pPr>
        <w:pStyle w:val="Prrafodelista"/>
        <w:numPr>
          <w:ilvl w:val="0"/>
          <w:numId w:val="32"/>
        </w:numPr>
        <w:rPr>
          <w:rFonts w:ascii="Arial" w:hAnsi="Arial" w:cs="Arial"/>
          <w:color w:val="000000" w:themeColor="text1"/>
        </w:rPr>
      </w:pPr>
      <w:r w:rsidRPr="00DC11A0">
        <w:rPr>
          <w:rFonts w:ascii="Arial" w:hAnsi="Arial" w:cs="Arial"/>
          <w:color w:val="000000" w:themeColor="text1"/>
        </w:rPr>
        <w:t xml:space="preserve">Procedimiento de Control de Cambios - Cambios Urgentes </w:t>
      </w:r>
    </w:p>
    <w:p w14:paraId="4C3DA1F4" w14:textId="77777777" w:rsidR="0023602B" w:rsidRPr="00DC11A0" w:rsidRDefault="0023602B" w:rsidP="00DC11A0">
      <w:pPr>
        <w:pStyle w:val="Prrafodelista"/>
        <w:numPr>
          <w:ilvl w:val="0"/>
          <w:numId w:val="32"/>
        </w:numPr>
        <w:rPr>
          <w:rFonts w:ascii="Arial" w:hAnsi="Arial" w:cs="Arial"/>
          <w:color w:val="000000" w:themeColor="text1"/>
        </w:rPr>
      </w:pPr>
      <w:r w:rsidRPr="00DC11A0">
        <w:rPr>
          <w:rFonts w:ascii="Arial" w:hAnsi="Arial" w:cs="Arial"/>
          <w:color w:val="000000" w:themeColor="text1"/>
        </w:rPr>
        <w:t xml:space="preserve">Procedimiento de Control de Cambios - Cambios Estándar </w:t>
      </w:r>
    </w:p>
    <w:p w14:paraId="4FEF0A3F" w14:textId="77777777" w:rsidR="0023602B" w:rsidRPr="00DC11A0" w:rsidRDefault="0023602B" w:rsidP="00DC11A0">
      <w:pPr>
        <w:pStyle w:val="Prrafodelista"/>
        <w:numPr>
          <w:ilvl w:val="0"/>
          <w:numId w:val="32"/>
        </w:numPr>
        <w:rPr>
          <w:rFonts w:ascii="Arial" w:hAnsi="Arial" w:cs="Arial"/>
          <w:color w:val="000000" w:themeColor="text1"/>
        </w:rPr>
      </w:pPr>
      <w:r w:rsidRPr="00DC11A0">
        <w:rPr>
          <w:rFonts w:ascii="Arial" w:hAnsi="Arial" w:cs="Arial"/>
          <w:color w:val="000000" w:themeColor="text1"/>
        </w:rPr>
        <w:t xml:space="preserve">Administrar la Operación - Gestión de Incidentes y mesa de servicio </w:t>
      </w:r>
    </w:p>
    <w:p w14:paraId="7722CCA6" w14:textId="620AD624" w:rsidR="0023602B" w:rsidRPr="00DC11A0" w:rsidRDefault="00E20D5D" w:rsidP="00DC11A0">
      <w:pPr>
        <w:pStyle w:val="Prrafodelista"/>
        <w:numPr>
          <w:ilvl w:val="0"/>
          <w:numId w:val="32"/>
        </w:numPr>
        <w:rPr>
          <w:rFonts w:ascii="Arial" w:hAnsi="Arial" w:cs="Arial"/>
          <w:color w:val="000000" w:themeColor="text1"/>
        </w:rPr>
      </w:pPr>
      <w:r w:rsidRPr="00DC11A0">
        <w:rPr>
          <w:rFonts w:ascii="Arial" w:hAnsi="Arial" w:cs="Arial"/>
          <w:color w:val="000000" w:themeColor="text1"/>
        </w:rPr>
        <w:t>A</w:t>
      </w:r>
      <w:r w:rsidR="0023602B" w:rsidRPr="00DC11A0">
        <w:rPr>
          <w:rFonts w:ascii="Arial" w:hAnsi="Arial" w:cs="Arial"/>
          <w:color w:val="000000" w:themeColor="text1"/>
        </w:rPr>
        <w:t xml:space="preserve">dministrar la Operación - Gestión de Eventos </w:t>
      </w:r>
    </w:p>
    <w:p w14:paraId="05981E69" w14:textId="77777777" w:rsidR="0023602B" w:rsidRPr="00DC11A0" w:rsidRDefault="0023602B" w:rsidP="00DC11A0">
      <w:pPr>
        <w:pStyle w:val="Prrafodelista"/>
        <w:numPr>
          <w:ilvl w:val="0"/>
          <w:numId w:val="32"/>
        </w:numPr>
        <w:rPr>
          <w:rFonts w:ascii="Arial" w:hAnsi="Arial" w:cs="Arial"/>
          <w:color w:val="000000" w:themeColor="text1"/>
        </w:rPr>
      </w:pPr>
      <w:r w:rsidRPr="00DC11A0">
        <w:rPr>
          <w:rFonts w:ascii="Arial" w:hAnsi="Arial" w:cs="Arial"/>
          <w:color w:val="000000" w:themeColor="text1"/>
        </w:rPr>
        <w:t xml:space="preserve">Administrar la Operación - Gestión de Problemas </w:t>
      </w:r>
    </w:p>
    <w:p w14:paraId="37D34968" w14:textId="0D1ECF81" w:rsidR="0023602B" w:rsidRPr="00DC11A0" w:rsidRDefault="0023602B" w:rsidP="0023602B">
      <w:pPr>
        <w:rPr>
          <w:rFonts w:ascii="Arial" w:hAnsi="Arial" w:cs="Arial"/>
          <w:szCs w:val="24"/>
        </w:rPr>
      </w:pPr>
    </w:p>
    <w:p w14:paraId="720B4F1E" w14:textId="77777777" w:rsidR="00CD0499" w:rsidRPr="00DC11A0" w:rsidRDefault="00CD0499" w:rsidP="0023602B">
      <w:pPr>
        <w:rPr>
          <w:rFonts w:ascii="Arial" w:hAnsi="Arial" w:cs="Arial"/>
          <w:szCs w:val="24"/>
        </w:rPr>
      </w:pPr>
    </w:p>
    <w:p w14:paraId="74A80EA7" w14:textId="67BE669C" w:rsidR="0023602B" w:rsidRPr="009748D2" w:rsidRDefault="0023602B" w:rsidP="0023602B">
      <w:pPr>
        <w:rPr>
          <w:rFonts w:ascii="Arial" w:hAnsi="Arial" w:cs="Arial"/>
          <w:b/>
          <w:bCs/>
          <w:color w:val="000000" w:themeColor="text1"/>
          <w:szCs w:val="24"/>
        </w:rPr>
      </w:pPr>
      <w:r w:rsidRPr="009748D2">
        <w:rPr>
          <w:rFonts w:ascii="Arial" w:hAnsi="Arial" w:cs="Arial"/>
          <w:b/>
          <w:bCs/>
          <w:szCs w:val="24"/>
        </w:rPr>
        <w:t xml:space="preserve"> </w:t>
      </w:r>
      <w:r w:rsidR="005E1070" w:rsidRPr="009748D2">
        <w:rPr>
          <w:rFonts w:ascii="Arial" w:hAnsi="Arial" w:cs="Arial"/>
          <w:b/>
          <w:bCs/>
          <w:color w:val="000000" w:themeColor="text1"/>
          <w:szCs w:val="24"/>
        </w:rPr>
        <w:t>Infraestructura</w:t>
      </w:r>
      <w:r w:rsidRPr="009748D2">
        <w:rPr>
          <w:rFonts w:ascii="Arial" w:hAnsi="Arial" w:cs="Arial"/>
          <w:b/>
          <w:bCs/>
          <w:color w:val="000000" w:themeColor="text1"/>
          <w:szCs w:val="24"/>
        </w:rPr>
        <w:t xml:space="preserve"> y Conectividad: </w:t>
      </w:r>
    </w:p>
    <w:p w14:paraId="0E735BFF" w14:textId="7A9CF9A2" w:rsidR="00F77FBB" w:rsidRPr="00DC11A0" w:rsidRDefault="00F77FBB" w:rsidP="0023602B">
      <w:pPr>
        <w:rPr>
          <w:rFonts w:ascii="Arial" w:hAnsi="Arial" w:cs="Arial"/>
          <w:color w:val="000000" w:themeColor="text1"/>
          <w:szCs w:val="24"/>
        </w:rPr>
      </w:pPr>
    </w:p>
    <w:p w14:paraId="6658917A" w14:textId="06047B88" w:rsidR="00F77FBB" w:rsidRPr="00DC11A0" w:rsidRDefault="00F77FBB" w:rsidP="00DC11A0">
      <w:pPr>
        <w:pStyle w:val="Prrafodelista"/>
        <w:numPr>
          <w:ilvl w:val="0"/>
          <w:numId w:val="33"/>
        </w:numPr>
        <w:rPr>
          <w:rFonts w:ascii="Arial" w:hAnsi="Arial" w:cs="Arial"/>
          <w:color w:val="000000" w:themeColor="text1"/>
        </w:rPr>
      </w:pPr>
      <w:r w:rsidRPr="00DC11A0">
        <w:rPr>
          <w:rFonts w:ascii="Arial" w:hAnsi="Arial" w:cs="Arial"/>
          <w:color w:val="000000" w:themeColor="text1"/>
        </w:rPr>
        <w:t>Administrar la Operación – Plataforma tecnológica</w:t>
      </w:r>
    </w:p>
    <w:p w14:paraId="347DDA8C" w14:textId="77777777" w:rsidR="00F77FBB" w:rsidRPr="00DC11A0" w:rsidRDefault="00F77FBB" w:rsidP="00DC11A0">
      <w:pPr>
        <w:pStyle w:val="Prrafodelista"/>
        <w:numPr>
          <w:ilvl w:val="0"/>
          <w:numId w:val="33"/>
        </w:numPr>
        <w:rPr>
          <w:rFonts w:ascii="Arial" w:hAnsi="Arial" w:cs="Arial"/>
          <w:color w:val="000000" w:themeColor="text1"/>
        </w:rPr>
      </w:pPr>
      <w:r w:rsidRPr="00DC11A0">
        <w:rPr>
          <w:rFonts w:ascii="Arial" w:hAnsi="Arial" w:cs="Arial"/>
          <w:color w:val="000000" w:themeColor="text1"/>
        </w:rPr>
        <w:t>Administrar Plataforma de equipos de seguridad perimetral</w:t>
      </w:r>
    </w:p>
    <w:p w14:paraId="157A450B" w14:textId="77777777" w:rsidR="00F77FBB" w:rsidRPr="00DC11A0" w:rsidRDefault="00F77FBB" w:rsidP="00DC11A0">
      <w:pPr>
        <w:pStyle w:val="Prrafodelista"/>
        <w:numPr>
          <w:ilvl w:val="0"/>
          <w:numId w:val="33"/>
        </w:numPr>
        <w:rPr>
          <w:rFonts w:ascii="Arial" w:hAnsi="Arial" w:cs="Arial"/>
          <w:color w:val="000000" w:themeColor="text1"/>
        </w:rPr>
      </w:pPr>
      <w:r w:rsidRPr="00DC11A0">
        <w:rPr>
          <w:rFonts w:ascii="Arial" w:hAnsi="Arial" w:cs="Arial"/>
          <w:color w:val="000000" w:themeColor="text1"/>
        </w:rPr>
        <w:t>Administrar plataforma de Base de Datos</w:t>
      </w:r>
    </w:p>
    <w:p w14:paraId="0C44809C" w14:textId="77777777" w:rsidR="00F77FBB" w:rsidRPr="00DC11A0" w:rsidRDefault="00F77FBB" w:rsidP="00DC11A0">
      <w:pPr>
        <w:pStyle w:val="Prrafodelista"/>
        <w:numPr>
          <w:ilvl w:val="0"/>
          <w:numId w:val="33"/>
        </w:numPr>
        <w:rPr>
          <w:rFonts w:ascii="Arial" w:hAnsi="Arial" w:cs="Arial"/>
          <w:color w:val="000000" w:themeColor="text1"/>
        </w:rPr>
      </w:pPr>
      <w:r w:rsidRPr="00DC11A0">
        <w:rPr>
          <w:rFonts w:ascii="Arial" w:hAnsi="Arial" w:cs="Arial"/>
          <w:color w:val="000000" w:themeColor="text1"/>
        </w:rPr>
        <w:t>Administrar la plataforma de Servidores</w:t>
      </w:r>
    </w:p>
    <w:p w14:paraId="1578EA41" w14:textId="2FBB1C11" w:rsidR="00F77FBB" w:rsidRPr="00DC11A0" w:rsidRDefault="00F77FBB" w:rsidP="00DC11A0">
      <w:pPr>
        <w:pStyle w:val="Prrafodelista"/>
        <w:numPr>
          <w:ilvl w:val="0"/>
          <w:numId w:val="33"/>
        </w:numPr>
        <w:rPr>
          <w:rFonts w:ascii="Arial" w:hAnsi="Arial" w:cs="Arial"/>
          <w:color w:val="000000" w:themeColor="text1"/>
        </w:rPr>
      </w:pPr>
      <w:r w:rsidRPr="00DC11A0">
        <w:rPr>
          <w:rFonts w:ascii="Arial" w:hAnsi="Arial" w:cs="Arial"/>
          <w:color w:val="000000" w:themeColor="text1"/>
        </w:rPr>
        <w:t>Administrar la operación del Datacenter</w:t>
      </w:r>
    </w:p>
    <w:p w14:paraId="7AC44C3A" w14:textId="21F05138" w:rsidR="00F77FBB" w:rsidRPr="00DC11A0" w:rsidRDefault="00F77FBB" w:rsidP="00DC11A0">
      <w:pPr>
        <w:pStyle w:val="Prrafodelista"/>
        <w:numPr>
          <w:ilvl w:val="0"/>
          <w:numId w:val="33"/>
        </w:numPr>
        <w:rPr>
          <w:rFonts w:ascii="Arial" w:hAnsi="Arial" w:cs="Arial"/>
          <w:color w:val="000000" w:themeColor="text1"/>
        </w:rPr>
      </w:pPr>
      <w:r w:rsidRPr="00DC11A0">
        <w:rPr>
          <w:rFonts w:ascii="Arial" w:hAnsi="Arial" w:cs="Arial"/>
          <w:color w:val="000000" w:themeColor="text1"/>
        </w:rPr>
        <w:t xml:space="preserve">Administrar los enlaces de comunicaciones </w:t>
      </w:r>
      <w:proofErr w:type="spellStart"/>
      <w:r w:rsidRPr="00DC11A0">
        <w:rPr>
          <w:rFonts w:ascii="Arial" w:hAnsi="Arial" w:cs="Arial"/>
          <w:color w:val="000000" w:themeColor="text1"/>
        </w:rPr>
        <w:t>Wan</w:t>
      </w:r>
      <w:proofErr w:type="spellEnd"/>
      <w:r w:rsidRPr="00DC11A0">
        <w:rPr>
          <w:rFonts w:ascii="Arial" w:hAnsi="Arial" w:cs="Arial"/>
          <w:color w:val="000000" w:themeColor="text1"/>
        </w:rPr>
        <w:t>, LAN</w:t>
      </w:r>
    </w:p>
    <w:p w14:paraId="1B689DD9" w14:textId="67D13FD3" w:rsidR="00F77FBB" w:rsidRPr="00DC11A0" w:rsidRDefault="00F77FBB" w:rsidP="00DC11A0">
      <w:pPr>
        <w:pStyle w:val="Prrafodelista"/>
        <w:numPr>
          <w:ilvl w:val="0"/>
          <w:numId w:val="33"/>
        </w:numPr>
        <w:rPr>
          <w:rFonts w:ascii="Arial" w:hAnsi="Arial" w:cs="Arial"/>
          <w:color w:val="000000" w:themeColor="text1"/>
        </w:rPr>
      </w:pPr>
      <w:r w:rsidRPr="00DC11A0">
        <w:rPr>
          <w:rFonts w:ascii="Arial" w:hAnsi="Arial" w:cs="Arial"/>
          <w:color w:val="000000" w:themeColor="text1"/>
        </w:rPr>
        <w:t xml:space="preserve">Administrar el sistema de telefonía </w:t>
      </w:r>
    </w:p>
    <w:p w14:paraId="708E72F3" w14:textId="32AE83D9" w:rsidR="00F77FBB" w:rsidRPr="00DC11A0" w:rsidRDefault="00F77FBB" w:rsidP="00DC11A0">
      <w:pPr>
        <w:pStyle w:val="Prrafodelista"/>
        <w:numPr>
          <w:ilvl w:val="0"/>
          <w:numId w:val="33"/>
        </w:numPr>
        <w:rPr>
          <w:rFonts w:ascii="Arial" w:hAnsi="Arial" w:cs="Arial"/>
          <w:color w:val="000000" w:themeColor="text1"/>
          <w:sz w:val="22"/>
        </w:rPr>
      </w:pPr>
      <w:r w:rsidRPr="00DC11A0">
        <w:rPr>
          <w:rFonts w:ascii="Arial" w:hAnsi="Arial" w:cs="Arial"/>
          <w:color w:val="000000" w:themeColor="text1"/>
        </w:rPr>
        <w:t xml:space="preserve">Administrar el sistema de respaldo </w:t>
      </w:r>
      <w:proofErr w:type="spellStart"/>
      <w:r w:rsidRPr="00DC11A0">
        <w:rPr>
          <w:rFonts w:ascii="Arial" w:hAnsi="Arial" w:cs="Arial"/>
          <w:color w:val="000000" w:themeColor="text1"/>
        </w:rPr>
        <w:t>Backup</w:t>
      </w:r>
      <w:proofErr w:type="spellEnd"/>
    </w:p>
    <w:p w14:paraId="7321BE4D" w14:textId="77777777" w:rsidR="00F77FBB" w:rsidRPr="004A416D" w:rsidRDefault="00F77FBB" w:rsidP="0023602B">
      <w:pPr>
        <w:rPr>
          <w:rFonts w:ascii="Arial" w:hAnsi="Arial" w:cs="Arial"/>
          <w:b/>
          <w:bCs/>
          <w:highlight w:val="red"/>
        </w:rPr>
      </w:pPr>
    </w:p>
    <w:p w14:paraId="5DCBEB4E" w14:textId="77777777" w:rsidR="00D71487" w:rsidRDefault="00D71487" w:rsidP="00DD6698">
      <w:pPr>
        <w:rPr>
          <w:rFonts w:ascii="Arial" w:hAnsi="Arial" w:cs="Arial"/>
          <w:b/>
          <w:bCs/>
        </w:rPr>
      </w:pPr>
    </w:p>
    <w:p w14:paraId="7B62884A" w14:textId="7C03C3D2" w:rsidR="003A2E3D" w:rsidRPr="00293C79" w:rsidRDefault="00293C79" w:rsidP="00353A0C">
      <w:pPr>
        <w:pStyle w:val="Ttulo2"/>
        <w:numPr>
          <w:ilvl w:val="3"/>
          <w:numId w:val="31"/>
        </w:numPr>
        <w:ind w:left="1701" w:hanging="850"/>
        <w:rPr>
          <w:rFonts w:ascii="Arial" w:hAnsi="Arial" w:cs="Arial"/>
          <w:sz w:val="24"/>
          <w:szCs w:val="24"/>
        </w:rPr>
      </w:pPr>
      <w:bookmarkStart w:id="20" w:name="_Toc91676864"/>
      <w:r w:rsidRPr="00293C79">
        <w:rPr>
          <w:rFonts w:ascii="Arial" w:hAnsi="Arial" w:cs="Arial"/>
          <w:sz w:val="24"/>
          <w:szCs w:val="24"/>
        </w:rPr>
        <w:t>Necesidades de roles y perfiles del grupo de tecnología</w:t>
      </w:r>
      <w:r w:rsidR="003A2E3D" w:rsidRPr="00293C79">
        <w:rPr>
          <w:rFonts w:ascii="Arial" w:hAnsi="Arial" w:cs="Arial"/>
          <w:sz w:val="24"/>
          <w:szCs w:val="24"/>
        </w:rPr>
        <w:t>:</w:t>
      </w:r>
      <w:bookmarkEnd w:id="20"/>
      <w:r w:rsidR="003A2E3D" w:rsidRPr="00293C79">
        <w:rPr>
          <w:rFonts w:ascii="Arial" w:hAnsi="Arial" w:cs="Arial"/>
          <w:sz w:val="24"/>
          <w:szCs w:val="24"/>
        </w:rPr>
        <w:t> </w:t>
      </w:r>
    </w:p>
    <w:p w14:paraId="67CD44D2" w14:textId="77777777" w:rsidR="00DD6698" w:rsidRPr="007070C4" w:rsidRDefault="00DD6698" w:rsidP="007070C4">
      <w:pPr>
        <w:spacing w:after="0" w:line="259" w:lineRule="auto"/>
        <w:ind w:left="426" w:right="168" w:firstLine="0"/>
        <w:rPr>
          <w:rFonts w:ascii="Arial" w:hAnsi="Arial" w:cs="Arial"/>
          <w:color w:val="000000" w:themeColor="text1"/>
        </w:rPr>
      </w:pPr>
    </w:p>
    <w:p w14:paraId="0E137CEA" w14:textId="2D813F61" w:rsidR="003A2E3D" w:rsidRPr="007070C4" w:rsidRDefault="003A2E3D" w:rsidP="007070C4">
      <w:pPr>
        <w:spacing w:after="0" w:line="259" w:lineRule="auto"/>
        <w:ind w:left="426" w:right="168" w:firstLine="0"/>
        <w:rPr>
          <w:rFonts w:ascii="Arial" w:hAnsi="Arial" w:cs="Arial"/>
          <w:color w:val="000000" w:themeColor="text1"/>
        </w:rPr>
      </w:pPr>
      <w:r w:rsidRPr="007070C4">
        <w:rPr>
          <w:rFonts w:ascii="Arial" w:hAnsi="Arial" w:cs="Arial"/>
          <w:color w:val="000000" w:themeColor="text1"/>
        </w:rPr>
        <w:t xml:space="preserve">A continuación, se definen los roles proyectados para lograr el cumplimiento de las funciones del </w:t>
      </w:r>
      <w:r w:rsidR="00702174">
        <w:rPr>
          <w:rFonts w:ascii="Arial" w:hAnsi="Arial" w:cs="Arial"/>
          <w:color w:val="000000" w:themeColor="text1"/>
        </w:rPr>
        <w:t xml:space="preserve">Equipo de </w:t>
      </w:r>
      <w:proofErr w:type="gramStart"/>
      <w:r w:rsidR="00702174">
        <w:rPr>
          <w:rFonts w:ascii="Arial" w:hAnsi="Arial" w:cs="Arial"/>
          <w:color w:val="000000" w:themeColor="text1"/>
        </w:rPr>
        <w:t xml:space="preserve">Gestion </w:t>
      </w:r>
      <w:r w:rsidRPr="007070C4">
        <w:rPr>
          <w:rFonts w:ascii="Arial" w:hAnsi="Arial" w:cs="Arial"/>
          <w:color w:val="000000" w:themeColor="text1"/>
        </w:rPr>
        <w:t xml:space="preserve"> de</w:t>
      </w:r>
      <w:proofErr w:type="gramEnd"/>
      <w:r w:rsidRPr="007070C4">
        <w:rPr>
          <w:rFonts w:ascii="Arial" w:hAnsi="Arial" w:cs="Arial"/>
          <w:color w:val="000000" w:themeColor="text1"/>
        </w:rPr>
        <w:t xml:space="preserve"> Tecnología, sin embargo, algunos de estos no tienen responsable de planta ni contratista por temas presupuestales, adicionalmente del total de colaboradores del </w:t>
      </w:r>
      <w:r w:rsidR="00702174">
        <w:rPr>
          <w:rFonts w:ascii="Arial" w:hAnsi="Arial" w:cs="Arial"/>
          <w:color w:val="000000" w:themeColor="text1"/>
        </w:rPr>
        <w:t>equipo es</w:t>
      </w:r>
      <w:r w:rsidRPr="007070C4">
        <w:rPr>
          <w:rFonts w:ascii="Arial" w:hAnsi="Arial" w:cs="Arial"/>
          <w:color w:val="000000" w:themeColor="text1"/>
        </w:rPr>
        <w:t xml:space="preserve"> solamente </w:t>
      </w:r>
      <w:r w:rsidR="00702174">
        <w:rPr>
          <w:rFonts w:ascii="Arial" w:hAnsi="Arial" w:cs="Arial"/>
          <w:color w:val="000000" w:themeColor="text1"/>
        </w:rPr>
        <w:t>un</w:t>
      </w:r>
      <w:r w:rsidRPr="007070C4">
        <w:rPr>
          <w:rFonts w:ascii="Arial" w:hAnsi="Arial" w:cs="Arial"/>
          <w:color w:val="000000" w:themeColor="text1"/>
        </w:rPr>
        <w:t xml:space="preserve"> (</w:t>
      </w:r>
      <w:r w:rsidR="00702174">
        <w:rPr>
          <w:rFonts w:ascii="Arial" w:hAnsi="Arial" w:cs="Arial"/>
          <w:color w:val="000000" w:themeColor="text1"/>
        </w:rPr>
        <w:t>1</w:t>
      </w:r>
      <w:r w:rsidRPr="007070C4">
        <w:rPr>
          <w:rFonts w:ascii="Arial" w:hAnsi="Arial" w:cs="Arial"/>
          <w:color w:val="000000" w:themeColor="text1"/>
        </w:rPr>
        <w:t>) funcionario</w:t>
      </w:r>
      <w:r w:rsidR="00702174">
        <w:rPr>
          <w:rFonts w:ascii="Arial" w:hAnsi="Arial" w:cs="Arial"/>
          <w:color w:val="000000" w:themeColor="text1"/>
        </w:rPr>
        <w:t xml:space="preserve"> de planta</w:t>
      </w:r>
      <w:r w:rsidRPr="007070C4">
        <w:rPr>
          <w:rFonts w:ascii="Arial" w:hAnsi="Arial" w:cs="Arial"/>
          <w:color w:val="000000" w:themeColor="text1"/>
        </w:rPr>
        <w:t>. </w:t>
      </w:r>
    </w:p>
    <w:p w14:paraId="096C5410" w14:textId="72454334" w:rsidR="003A2E3D" w:rsidRPr="004A416D" w:rsidRDefault="003A2E3D" w:rsidP="003A2E3D">
      <w:pPr>
        <w:spacing w:after="0" w:line="240" w:lineRule="auto"/>
        <w:ind w:left="0" w:firstLine="0"/>
        <w:jc w:val="left"/>
        <w:textAlignment w:val="baseline"/>
        <w:rPr>
          <w:rFonts w:ascii="Arial" w:eastAsia="Times New Roman" w:hAnsi="Arial" w:cs="Arial"/>
          <w:color w:val="auto"/>
          <w:sz w:val="18"/>
          <w:szCs w:val="18"/>
        </w:rPr>
      </w:pPr>
      <w:r w:rsidRPr="004A416D">
        <w:rPr>
          <w:rFonts w:ascii="Arial" w:eastAsia="Times New Roman" w:hAnsi="Arial" w:cs="Arial"/>
          <w:color w:val="auto"/>
          <w:szCs w:val="24"/>
        </w:rPr>
        <w:t> </w:t>
      </w:r>
    </w:p>
    <w:tbl>
      <w:tblPr>
        <w:tblW w:w="979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91"/>
        <w:gridCol w:w="6774"/>
        <w:gridCol w:w="30"/>
      </w:tblGrid>
      <w:tr w:rsidR="003A2E3D" w:rsidRPr="00293C79" w14:paraId="075CDED4" w14:textId="77777777" w:rsidTr="00AA4B5B">
        <w:trPr>
          <w:gridAfter w:val="1"/>
          <w:wAfter w:w="30" w:type="dxa"/>
          <w:trHeight w:val="375"/>
        </w:trPr>
        <w:tc>
          <w:tcPr>
            <w:tcW w:w="2991" w:type="dxa"/>
            <w:tcBorders>
              <w:top w:val="single" w:sz="6" w:space="0" w:color="000000"/>
              <w:left w:val="single" w:sz="6" w:space="0" w:color="000000"/>
              <w:bottom w:val="single" w:sz="6" w:space="0" w:color="000000"/>
              <w:right w:val="single" w:sz="6" w:space="0" w:color="000000"/>
            </w:tcBorders>
            <w:shd w:val="clear" w:color="auto" w:fill="D9E1F3"/>
            <w:hideMark/>
          </w:tcPr>
          <w:p w14:paraId="1BE1A4EF" w14:textId="5002E715" w:rsidR="003A2E3D" w:rsidRPr="00293C79" w:rsidRDefault="003A2E3D" w:rsidP="007070C4">
            <w:pPr>
              <w:spacing w:after="0" w:line="259" w:lineRule="auto"/>
              <w:ind w:left="51" w:right="155" w:firstLine="0"/>
              <w:jc w:val="center"/>
              <w:rPr>
                <w:rFonts w:ascii="Arial" w:hAnsi="Arial" w:cs="Arial"/>
                <w:b/>
                <w:bCs/>
                <w:color w:val="000000" w:themeColor="text1"/>
                <w:sz w:val="20"/>
                <w:szCs w:val="20"/>
              </w:rPr>
            </w:pPr>
            <w:r w:rsidRPr="00293C79">
              <w:rPr>
                <w:rFonts w:ascii="Arial" w:hAnsi="Arial" w:cs="Arial"/>
                <w:b/>
                <w:bCs/>
                <w:color w:val="000000" w:themeColor="text1"/>
                <w:sz w:val="20"/>
                <w:szCs w:val="20"/>
              </w:rPr>
              <w:t>SUB GRUPO</w:t>
            </w:r>
          </w:p>
        </w:tc>
        <w:tc>
          <w:tcPr>
            <w:tcW w:w="6774" w:type="dxa"/>
            <w:tcBorders>
              <w:top w:val="single" w:sz="6" w:space="0" w:color="000000"/>
              <w:left w:val="nil"/>
              <w:bottom w:val="single" w:sz="6" w:space="0" w:color="000000"/>
              <w:right w:val="single" w:sz="6" w:space="0" w:color="000000"/>
            </w:tcBorders>
            <w:shd w:val="clear" w:color="auto" w:fill="D9E1F3"/>
            <w:hideMark/>
          </w:tcPr>
          <w:p w14:paraId="3A81245D" w14:textId="1A67DE55" w:rsidR="003A2E3D" w:rsidRPr="00293C79" w:rsidRDefault="003A2E3D" w:rsidP="007070C4">
            <w:pPr>
              <w:spacing w:after="0" w:line="259" w:lineRule="auto"/>
              <w:ind w:left="51" w:right="155" w:firstLine="0"/>
              <w:jc w:val="center"/>
              <w:rPr>
                <w:rFonts w:ascii="Arial" w:hAnsi="Arial" w:cs="Arial"/>
                <w:b/>
                <w:bCs/>
                <w:color w:val="000000" w:themeColor="text1"/>
                <w:sz w:val="20"/>
                <w:szCs w:val="20"/>
              </w:rPr>
            </w:pPr>
            <w:r w:rsidRPr="00293C79">
              <w:rPr>
                <w:rFonts w:ascii="Arial" w:hAnsi="Arial" w:cs="Arial"/>
                <w:b/>
                <w:bCs/>
                <w:color w:val="000000" w:themeColor="text1"/>
                <w:sz w:val="20"/>
                <w:szCs w:val="20"/>
              </w:rPr>
              <w:t>ROL</w:t>
            </w:r>
          </w:p>
        </w:tc>
      </w:tr>
      <w:tr w:rsidR="003A2E3D" w:rsidRPr="00293C79" w14:paraId="67C792F8" w14:textId="77777777" w:rsidTr="00AA4B5B">
        <w:trPr>
          <w:gridAfter w:val="1"/>
          <w:wAfter w:w="30" w:type="dxa"/>
          <w:trHeight w:val="341"/>
        </w:trPr>
        <w:tc>
          <w:tcPr>
            <w:tcW w:w="2991" w:type="dxa"/>
            <w:tcBorders>
              <w:top w:val="nil"/>
              <w:left w:val="single" w:sz="6" w:space="0" w:color="000000"/>
              <w:bottom w:val="single" w:sz="6" w:space="0" w:color="000000"/>
              <w:right w:val="single" w:sz="6" w:space="0" w:color="000000"/>
            </w:tcBorders>
            <w:shd w:val="clear" w:color="auto" w:fill="auto"/>
            <w:hideMark/>
          </w:tcPr>
          <w:p w14:paraId="10DD12BB" w14:textId="77777777" w:rsidR="003A2E3D" w:rsidRPr="00293C79" w:rsidRDefault="003A2E3D"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PLANEACIÓN </w:t>
            </w:r>
          </w:p>
        </w:tc>
        <w:tc>
          <w:tcPr>
            <w:tcW w:w="6774" w:type="dxa"/>
            <w:tcBorders>
              <w:top w:val="nil"/>
              <w:left w:val="nil"/>
              <w:bottom w:val="single" w:sz="6" w:space="0" w:color="000000"/>
              <w:right w:val="single" w:sz="6" w:space="0" w:color="000000"/>
            </w:tcBorders>
            <w:shd w:val="clear" w:color="auto" w:fill="auto"/>
            <w:hideMark/>
          </w:tcPr>
          <w:p w14:paraId="0C244DC1" w14:textId="77777777" w:rsidR="003A2E3D" w:rsidRPr="00293C79" w:rsidRDefault="003A2E3D"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CIO Líder GGTI </w:t>
            </w:r>
          </w:p>
        </w:tc>
      </w:tr>
      <w:tr w:rsidR="003A2E3D" w:rsidRPr="00293C79" w14:paraId="0C42F3D1" w14:textId="77777777" w:rsidTr="00AA4B5B">
        <w:trPr>
          <w:gridAfter w:val="1"/>
          <w:wAfter w:w="30" w:type="dxa"/>
          <w:trHeight w:val="735"/>
        </w:trPr>
        <w:tc>
          <w:tcPr>
            <w:tcW w:w="2991" w:type="dxa"/>
            <w:vMerge w:val="restart"/>
            <w:tcBorders>
              <w:top w:val="nil"/>
              <w:left w:val="single" w:sz="6" w:space="0" w:color="000000"/>
              <w:bottom w:val="single" w:sz="6" w:space="0" w:color="000000"/>
              <w:right w:val="single" w:sz="6" w:space="0" w:color="000000"/>
            </w:tcBorders>
            <w:shd w:val="clear" w:color="auto" w:fill="auto"/>
            <w:hideMark/>
          </w:tcPr>
          <w:p w14:paraId="6E5E1439" w14:textId="77777777" w:rsidR="003A2E3D" w:rsidRPr="00293C79" w:rsidRDefault="003A2E3D"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lastRenderedPageBreak/>
              <w:t> </w:t>
            </w:r>
          </w:p>
          <w:p w14:paraId="2A3AD0A2" w14:textId="77777777" w:rsidR="003A2E3D" w:rsidRPr="00293C79" w:rsidRDefault="003A2E3D"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 </w:t>
            </w:r>
          </w:p>
          <w:p w14:paraId="2D62AF7E" w14:textId="77777777" w:rsidR="003A2E3D" w:rsidRPr="00293C79" w:rsidRDefault="003A2E3D"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ADMINISTRACIÓN </w:t>
            </w:r>
          </w:p>
        </w:tc>
        <w:tc>
          <w:tcPr>
            <w:tcW w:w="6774" w:type="dxa"/>
            <w:tcBorders>
              <w:top w:val="nil"/>
              <w:left w:val="nil"/>
              <w:bottom w:val="single" w:sz="6" w:space="0" w:color="000000"/>
              <w:right w:val="single" w:sz="6" w:space="0" w:color="000000"/>
            </w:tcBorders>
            <w:shd w:val="clear" w:color="auto" w:fill="auto"/>
            <w:hideMark/>
          </w:tcPr>
          <w:p w14:paraId="03F89BC1" w14:textId="77777777" w:rsidR="00C7332B" w:rsidRPr="00293C79" w:rsidRDefault="003A2E3D"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Enlace de Calidad, apoyo Administrativo</w:t>
            </w:r>
            <w:r w:rsidR="00C7332B" w:rsidRPr="00293C79">
              <w:rPr>
                <w:rFonts w:ascii="Arial" w:hAnsi="Arial" w:cs="Arial"/>
                <w:color w:val="000000" w:themeColor="text1"/>
                <w:sz w:val="20"/>
                <w:szCs w:val="20"/>
              </w:rPr>
              <w:t>.</w:t>
            </w:r>
          </w:p>
          <w:p w14:paraId="3DF34A0B" w14:textId="737BE7EB" w:rsidR="003A2E3D" w:rsidRPr="00293C79" w:rsidRDefault="003A2E3D"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Arquitecto Empresarial y </w:t>
            </w:r>
          </w:p>
          <w:p w14:paraId="396C5699" w14:textId="77777777" w:rsidR="003A2E3D" w:rsidRPr="00293C79" w:rsidRDefault="003A2E3D"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Gestor de Proyectos TI </w:t>
            </w:r>
          </w:p>
        </w:tc>
      </w:tr>
      <w:tr w:rsidR="003A2E3D" w:rsidRPr="00293C79" w14:paraId="70AF1735" w14:textId="77777777" w:rsidTr="00AA4B5B">
        <w:trPr>
          <w:gridAfter w:val="1"/>
          <w:wAfter w:w="30" w:type="dxa"/>
          <w:trHeight w:val="360"/>
        </w:trPr>
        <w:tc>
          <w:tcPr>
            <w:tcW w:w="2991" w:type="dxa"/>
            <w:vMerge/>
            <w:tcBorders>
              <w:top w:val="nil"/>
              <w:left w:val="single" w:sz="6" w:space="0" w:color="000000"/>
              <w:bottom w:val="single" w:sz="6" w:space="0" w:color="000000"/>
              <w:right w:val="single" w:sz="6" w:space="0" w:color="000000"/>
            </w:tcBorders>
            <w:shd w:val="clear" w:color="auto" w:fill="auto"/>
            <w:vAlign w:val="center"/>
            <w:hideMark/>
          </w:tcPr>
          <w:p w14:paraId="7F90504B" w14:textId="77777777" w:rsidR="003A2E3D" w:rsidRPr="00293C79" w:rsidRDefault="003A2E3D" w:rsidP="0025343F">
            <w:pPr>
              <w:spacing w:after="0" w:line="259" w:lineRule="auto"/>
              <w:ind w:left="51" w:right="155" w:firstLine="0"/>
              <w:rPr>
                <w:rFonts w:ascii="Arial" w:hAnsi="Arial" w:cs="Arial"/>
                <w:color w:val="000000" w:themeColor="text1"/>
                <w:sz w:val="20"/>
                <w:szCs w:val="20"/>
              </w:rPr>
            </w:pPr>
          </w:p>
        </w:tc>
        <w:tc>
          <w:tcPr>
            <w:tcW w:w="6774" w:type="dxa"/>
            <w:tcBorders>
              <w:top w:val="nil"/>
              <w:left w:val="nil"/>
              <w:bottom w:val="single" w:sz="6" w:space="0" w:color="000000"/>
              <w:right w:val="single" w:sz="6" w:space="0" w:color="000000"/>
            </w:tcBorders>
            <w:shd w:val="clear" w:color="auto" w:fill="auto"/>
            <w:hideMark/>
          </w:tcPr>
          <w:p w14:paraId="5E65565D" w14:textId="77777777" w:rsidR="003A2E3D" w:rsidRPr="00293C79" w:rsidRDefault="003A2E3D"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Profesional Compras y Contratación de TI </w:t>
            </w:r>
          </w:p>
        </w:tc>
      </w:tr>
      <w:tr w:rsidR="003A2E3D" w:rsidRPr="00293C79" w14:paraId="3E744BA4" w14:textId="77777777" w:rsidTr="00AA4B5B">
        <w:trPr>
          <w:gridAfter w:val="1"/>
          <w:wAfter w:w="30" w:type="dxa"/>
          <w:trHeight w:val="360"/>
        </w:trPr>
        <w:tc>
          <w:tcPr>
            <w:tcW w:w="2991" w:type="dxa"/>
            <w:vMerge/>
            <w:tcBorders>
              <w:top w:val="nil"/>
              <w:left w:val="single" w:sz="6" w:space="0" w:color="000000"/>
              <w:bottom w:val="single" w:sz="6" w:space="0" w:color="000000"/>
              <w:right w:val="single" w:sz="6" w:space="0" w:color="000000"/>
            </w:tcBorders>
            <w:shd w:val="clear" w:color="auto" w:fill="auto"/>
            <w:vAlign w:val="center"/>
            <w:hideMark/>
          </w:tcPr>
          <w:p w14:paraId="081A3BE7" w14:textId="77777777" w:rsidR="003A2E3D" w:rsidRPr="00293C79" w:rsidRDefault="003A2E3D" w:rsidP="0025343F">
            <w:pPr>
              <w:spacing w:after="0" w:line="259" w:lineRule="auto"/>
              <w:ind w:left="51" w:right="155" w:firstLine="0"/>
              <w:rPr>
                <w:rFonts w:ascii="Arial" w:hAnsi="Arial" w:cs="Arial"/>
                <w:color w:val="000000" w:themeColor="text1"/>
                <w:sz w:val="20"/>
                <w:szCs w:val="20"/>
              </w:rPr>
            </w:pPr>
          </w:p>
        </w:tc>
        <w:tc>
          <w:tcPr>
            <w:tcW w:w="6774" w:type="dxa"/>
            <w:tcBorders>
              <w:top w:val="nil"/>
              <w:left w:val="nil"/>
              <w:bottom w:val="single" w:sz="6" w:space="0" w:color="000000"/>
              <w:right w:val="single" w:sz="6" w:space="0" w:color="000000"/>
            </w:tcBorders>
            <w:shd w:val="clear" w:color="auto" w:fill="auto"/>
            <w:hideMark/>
          </w:tcPr>
          <w:p w14:paraId="7178B2E7" w14:textId="77777777" w:rsidR="003A2E3D" w:rsidRPr="00293C79" w:rsidRDefault="003A2E3D"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Gestor Cumplimiento Normativo TI (GD – LDT - MIPG) </w:t>
            </w:r>
          </w:p>
        </w:tc>
      </w:tr>
      <w:tr w:rsidR="003A2E3D" w:rsidRPr="00293C79" w14:paraId="43E76984" w14:textId="77777777" w:rsidTr="00AA4B5B">
        <w:trPr>
          <w:gridAfter w:val="1"/>
          <w:wAfter w:w="30" w:type="dxa"/>
          <w:trHeight w:val="413"/>
        </w:trPr>
        <w:tc>
          <w:tcPr>
            <w:tcW w:w="2991" w:type="dxa"/>
            <w:vMerge/>
            <w:tcBorders>
              <w:top w:val="nil"/>
              <w:left w:val="single" w:sz="6" w:space="0" w:color="000000"/>
              <w:bottom w:val="single" w:sz="6" w:space="0" w:color="000000"/>
              <w:right w:val="single" w:sz="6" w:space="0" w:color="000000"/>
            </w:tcBorders>
            <w:shd w:val="clear" w:color="auto" w:fill="auto"/>
            <w:vAlign w:val="center"/>
            <w:hideMark/>
          </w:tcPr>
          <w:p w14:paraId="0E86B902" w14:textId="77777777" w:rsidR="003A2E3D" w:rsidRPr="00293C79" w:rsidRDefault="003A2E3D" w:rsidP="0025343F">
            <w:pPr>
              <w:spacing w:after="0" w:line="259" w:lineRule="auto"/>
              <w:ind w:left="51" w:right="155" w:firstLine="0"/>
              <w:rPr>
                <w:rFonts w:ascii="Arial" w:hAnsi="Arial" w:cs="Arial"/>
                <w:color w:val="000000" w:themeColor="text1"/>
                <w:sz w:val="20"/>
                <w:szCs w:val="20"/>
              </w:rPr>
            </w:pPr>
          </w:p>
        </w:tc>
        <w:tc>
          <w:tcPr>
            <w:tcW w:w="6774" w:type="dxa"/>
            <w:tcBorders>
              <w:top w:val="nil"/>
              <w:left w:val="nil"/>
              <w:bottom w:val="single" w:sz="6" w:space="0" w:color="000000"/>
              <w:right w:val="single" w:sz="6" w:space="0" w:color="000000"/>
            </w:tcBorders>
            <w:shd w:val="clear" w:color="auto" w:fill="auto"/>
            <w:hideMark/>
          </w:tcPr>
          <w:p w14:paraId="617440D1" w14:textId="77777777" w:rsidR="003A2E3D" w:rsidRPr="00293C79" w:rsidRDefault="003A2E3D"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Apoyo al Seguimiento del Cumplimiento Normativo TI (GD - LDT) </w:t>
            </w:r>
          </w:p>
        </w:tc>
      </w:tr>
      <w:tr w:rsidR="00AA4B5B" w:rsidRPr="00293C79" w14:paraId="2045E8A5" w14:textId="77777777" w:rsidTr="00C73530">
        <w:trPr>
          <w:gridAfter w:val="1"/>
          <w:wAfter w:w="30" w:type="dxa"/>
          <w:trHeight w:val="360"/>
        </w:trPr>
        <w:tc>
          <w:tcPr>
            <w:tcW w:w="2991" w:type="dxa"/>
            <w:vMerge w:val="restart"/>
            <w:tcBorders>
              <w:top w:val="nil"/>
              <w:left w:val="single" w:sz="6" w:space="0" w:color="000000"/>
              <w:right w:val="single" w:sz="6" w:space="0" w:color="000000"/>
            </w:tcBorders>
            <w:shd w:val="clear" w:color="auto" w:fill="auto"/>
            <w:hideMark/>
          </w:tcPr>
          <w:p w14:paraId="1FC7D3C2" w14:textId="77777777" w:rsidR="00AA4B5B" w:rsidRPr="00293C79" w:rsidRDefault="00AA4B5B"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 </w:t>
            </w:r>
          </w:p>
          <w:p w14:paraId="49080FB6" w14:textId="77777777" w:rsidR="00AA4B5B" w:rsidRPr="00293C79" w:rsidRDefault="00AA4B5B"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SERVICIOS TI </w:t>
            </w:r>
          </w:p>
          <w:p w14:paraId="5013750B" w14:textId="554F913B" w:rsidR="00AA4B5B" w:rsidRPr="00293C79" w:rsidRDefault="00AA4B5B" w:rsidP="0025343F">
            <w:pPr>
              <w:spacing w:after="0" w:line="259" w:lineRule="auto"/>
              <w:ind w:left="51" w:right="155"/>
              <w:rPr>
                <w:rFonts w:ascii="Arial" w:hAnsi="Arial" w:cs="Arial"/>
                <w:color w:val="000000" w:themeColor="text1"/>
                <w:sz w:val="20"/>
                <w:szCs w:val="20"/>
              </w:rPr>
            </w:pPr>
            <w:r w:rsidRPr="00293C79">
              <w:rPr>
                <w:rFonts w:ascii="Arial" w:hAnsi="Arial" w:cs="Arial"/>
                <w:color w:val="000000" w:themeColor="text1"/>
                <w:sz w:val="20"/>
                <w:szCs w:val="20"/>
              </w:rPr>
              <w:t>  </w:t>
            </w:r>
          </w:p>
        </w:tc>
        <w:tc>
          <w:tcPr>
            <w:tcW w:w="6774" w:type="dxa"/>
            <w:tcBorders>
              <w:top w:val="nil"/>
              <w:left w:val="nil"/>
              <w:bottom w:val="single" w:sz="6" w:space="0" w:color="000000"/>
              <w:right w:val="single" w:sz="6" w:space="0" w:color="000000"/>
            </w:tcBorders>
            <w:shd w:val="clear" w:color="auto" w:fill="auto"/>
            <w:hideMark/>
          </w:tcPr>
          <w:p w14:paraId="157E1059" w14:textId="77777777" w:rsidR="00AA4B5B" w:rsidRPr="00293C79" w:rsidRDefault="00AA4B5B"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Gestor de Servicios TI </w:t>
            </w:r>
          </w:p>
        </w:tc>
      </w:tr>
      <w:tr w:rsidR="00AA4B5B" w:rsidRPr="00293C79" w14:paraId="50573CCA" w14:textId="77777777" w:rsidTr="00C73530">
        <w:trPr>
          <w:gridAfter w:val="1"/>
          <w:wAfter w:w="30" w:type="dxa"/>
          <w:trHeight w:val="360"/>
        </w:trPr>
        <w:tc>
          <w:tcPr>
            <w:tcW w:w="2991" w:type="dxa"/>
            <w:vMerge/>
            <w:tcBorders>
              <w:left w:val="single" w:sz="6" w:space="0" w:color="000000"/>
              <w:right w:val="single" w:sz="6" w:space="0" w:color="000000"/>
            </w:tcBorders>
            <w:shd w:val="clear" w:color="auto" w:fill="auto"/>
            <w:vAlign w:val="center"/>
            <w:hideMark/>
          </w:tcPr>
          <w:p w14:paraId="34FAD244" w14:textId="19387C59" w:rsidR="00AA4B5B" w:rsidRPr="00293C79" w:rsidRDefault="00AA4B5B" w:rsidP="0025343F">
            <w:pPr>
              <w:spacing w:after="0" w:line="259" w:lineRule="auto"/>
              <w:ind w:left="51" w:right="155"/>
              <w:rPr>
                <w:rFonts w:ascii="Arial" w:hAnsi="Arial" w:cs="Arial"/>
                <w:color w:val="000000" w:themeColor="text1"/>
                <w:sz w:val="20"/>
                <w:szCs w:val="20"/>
              </w:rPr>
            </w:pPr>
          </w:p>
        </w:tc>
        <w:tc>
          <w:tcPr>
            <w:tcW w:w="6774" w:type="dxa"/>
            <w:tcBorders>
              <w:top w:val="nil"/>
              <w:left w:val="nil"/>
              <w:bottom w:val="single" w:sz="6" w:space="0" w:color="000000"/>
              <w:right w:val="single" w:sz="6" w:space="0" w:color="000000"/>
            </w:tcBorders>
            <w:shd w:val="clear" w:color="auto" w:fill="auto"/>
            <w:hideMark/>
          </w:tcPr>
          <w:p w14:paraId="156149C1" w14:textId="77777777" w:rsidR="00AA4B5B" w:rsidRPr="00293C79" w:rsidRDefault="00AA4B5B"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Gestor de Redes </w:t>
            </w:r>
          </w:p>
        </w:tc>
      </w:tr>
      <w:tr w:rsidR="00AA4B5B" w:rsidRPr="00293C79" w14:paraId="62351C0B" w14:textId="77777777" w:rsidTr="00C73530">
        <w:trPr>
          <w:gridAfter w:val="1"/>
          <w:wAfter w:w="30" w:type="dxa"/>
          <w:trHeight w:val="360"/>
        </w:trPr>
        <w:tc>
          <w:tcPr>
            <w:tcW w:w="2991" w:type="dxa"/>
            <w:vMerge/>
            <w:tcBorders>
              <w:left w:val="single" w:sz="6" w:space="0" w:color="000000"/>
              <w:right w:val="single" w:sz="6" w:space="0" w:color="000000"/>
            </w:tcBorders>
            <w:shd w:val="clear" w:color="auto" w:fill="auto"/>
            <w:vAlign w:val="center"/>
            <w:hideMark/>
          </w:tcPr>
          <w:p w14:paraId="3DC3FCC1" w14:textId="5D642617" w:rsidR="00AA4B5B" w:rsidRPr="00293C79" w:rsidRDefault="00AA4B5B" w:rsidP="0025343F">
            <w:pPr>
              <w:spacing w:after="0" w:line="259" w:lineRule="auto"/>
              <w:ind w:left="51" w:right="155"/>
              <w:rPr>
                <w:rFonts w:ascii="Arial" w:hAnsi="Arial" w:cs="Arial"/>
                <w:color w:val="000000" w:themeColor="text1"/>
                <w:sz w:val="20"/>
                <w:szCs w:val="20"/>
              </w:rPr>
            </w:pPr>
          </w:p>
        </w:tc>
        <w:tc>
          <w:tcPr>
            <w:tcW w:w="6774" w:type="dxa"/>
            <w:tcBorders>
              <w:top w:val="nil"/>
              <w:left w:val="nil"/>
              <w:bottom w:val="single" w:sz="6" w:space="0" w:color="000000"/>
              <w:right w:val="single" w:sz="6" w:space="0" w:color="000000"/>
            </w:tcBorders>
            <w:shd w:val="clear" w:color="auto" w:fill="auto"/>
            <w:hideMark/>
          </w:tcPr>
          <w:p w14:paraId="22C45D1E" w14:textId="77777777" w:rsidR="00AA4B5B" w:rsidRPr="00293C79" w:rsidRDefault="00AA4B5B"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Gestor de Bases de Datos </w:t>
            </w:r>
          </w:p>
        </w:tc>
      </w:tr>
      <w:tr w:rsidR="00AA4B5B" w:rsidRPr="00293C79" w14:paraId="669778B0" w14:textId="3438623F" w:rsidTr="00C73530">
        <w:trPr>
          <w:trHeight w:val="360"/>
        </w:trPr>
        <w:tc>
          <w:tcPr>
            <w:tcW w:w="2991" w:type="dxa"/>
            <w:vMerge/>
            <w:tcBorders>
              <w:left w:val="single" w:sz="6" w:space="0" w:color="000000"/>
              <w:right w:val="single" w:sz="6" w:space="0" w:color="000000"/>
            </w:tcBorders>
            <w:shd w:val="clear" w:color="auto" w:fill="auto"/>
            <w:hideMark/>
          </w:tcPr>
          <w:p w14:paraId="6A235D20" w14:textId="19AD9FC8" w:rsidR="00AA4B5B" w:rsidRPr="00293C79" w:rsidRDefault="00AA4B5B" w:rsidP="0025343F">
            <w:pPr>
              <w:spacing w:after="0" w:line="259" w:lineRule="auto"/>
              <w:ind w:left="51" w:right="155" w:firstLine="0"/>
              <w:rPr>
                <w:rFonts w:ascii="Arial" w:hAnsi="Arial" w:cs="Arial"/>
                <w:color w:val="000000" w:themeColor="text1"/>
                <w:sz w:val="20"/>
                <w:szCs w:val="20"/>
              </w:rPr>
            </w:pPr>
          </w:p>
        </w:tc>
        <w:tc>
          <w:tcPr>
            <w:tcW w:w="6804" w:type="dxa"/>
            <w:gridSpan w:val="2"/>
            <w:tcBorders>
              <w:top w:val="single" w:sz="6" w:space="0" w:color="000000"/>
              <w:left w:val="nil"/>
              <w:bottom w:val="single" w:sz="6" w:space="0" w:color="000000"/>
              <w:right w:val="single" w:sz="6" w:space="0" w:color="000000"/>
            </w:tcBorders>
            <w:shd w:val="clear" w:color="auto" w:fill="auto"/>
            <w:hideMark/>
          </w:tcPr>
          <w:p w14:paraId="69B88371" w14:textId="77777777" w:rsidR="00AA4B5B" w:rsidRPr="00293C79" w:rsidRDefault="00AA4B5B"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Operador Centro de Cómputo </w:t>
            </w:r>
          </w:p>
        </w:tc>
      </w:tr>
      <w:tr w:rsidR="00AA4B5B" w:rsidRPr="00293C79" w14:paraId="16A3EE2C" w14:textId="4171F5BE" w:rsidTr="00C73530">
        <w:trPr>
          <w:trHeight w:val="360"/>
        </w:trPr>
        <w:tc>
          <w:tcPr>
            <w:tcW w:w="2991" w:type="dxa"/>
            <w:vMerge/>
            <w:tcBorders>
              <w:left w:val="single" w:sz="6" w:space="0" w:color="000000"/>
              <w:right w:val="single" w:sz="6" w:space="0" w:color="000000"/>
            </w:tcBorders>
            <w:shd w:val="clear" w:color="auto" w:fill="auto"/>
            <w:vAlign w:val="center"/>
            <w:hideMark/>
          </w:tcPr>
          <w:p w14:paraId="5BFDF4B1" w14:textId="77777777" w:rsidR="00AA4B5B" w:rsidRPr="00293C79" w:rsidRDefault="00AA4B5B" w:rsidP="0025343F">
            <w:pPr>
              <w:spacing w:after="0" w:line="259" w:lineRule="auto"/>
              <w:ind w:left="51" w:right="155" w:firstLine="0"/>
              <w:rPr>
                <w:rFonts w:ascii="Arial" w:hAnsi="Arial" w:cs="Arial"/>
                <w:color w:val="000000" w:themeColor="text1"/>
                <w:sz w:val="20"/>
                <w:szCs w:val="20"/>
              </w:rPr>
            </w:pPr>
          </w:p>
        </w:tc>
        <w:tc>
          <w:tcPr>
            <w:tcW w:w="6804" w:type="dxa"/>
            <w:gridSpan w:val="2"/>
            <w:tcBorders>
              <w:top w:val="nil"/>
              <w:left w:val="nil"/>
              <w:bottom w:val="single" w:sz="6" w:space="0" w:color="000000"/>
              <w:right w:val="single" w:sz="6" w:space="0" w:color="000000"/>
            </w:tcBorders>
            <w:shd w:val="clear" w:color="auto" w:fill="auto"/>
            <w:hideMark/>
          </w:tcPr>
          <w:p w14:paraId="38A114B3" w14:textId="77777777" w:rsidR="00AA4B5B" w:rsidRPr="00293C79" w:rsidRDefault="00AA4B5B"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Gestor de Mesa de Servicios TI </w:t>
            </w:r>
          </w:p>
        </w:tc>
      </w:tr>
      <w:tr w:rsidR="00AA4B5B" w:rsidRPr="00293C79" w14:paraId="53CD18A3" w14:textId="0E72C53E" w:rsidTr="00C73530">
        <w:trPr>
          <w:trHeight w:val="360"/>
        </w:trPr>
        <w:tc>
          <w:tcPr>
            <w:tcW w:w="2991" w:type="dxa"/>
            <w:vMerge/>
            <w:tcBorders>
              <w:left w:val="single" w:sz="6" w:space="0" w:color="000000"/>
              <w:right w:val="single" w:sz="6" w:space="0" w:color="000000"/>
            </w:tcBorders>
            <w:shd w:val="clear" w:color="auto" w:fill="auto"/>
            <w:vAlign w:val="center"/>
            <w:hideMark/>
          </w:tcPr>
          <w:p w14:paraId="29F4CAFA" w14:textId="77777777" w:rsidR="00AA4B5B" w:rsidRPr="00293C79" w:rsidRDefault="00AA4B5B" w:rsidP="0025343F">
            <w:pPr>
              <w:spacing w:after="0" w:line="259" w:lineRule="auto"/>
              <w:ind w:left="51" w:right="155" w:firstLine="0"/>
              <w:rPr>
                <w:rFonts w:ascii="Arial" w:hAnsi="Arial" w:cs="Arial"/>
                <w:color w:val="000000" w:themeColor="text1"/>
                <w:sz w:val="20"/>
                <w:szCs w:val="20"/>
              </w:rPr>
            </w:pPr>
          </w:p>
        </w:tc>
        <w:tc>
          <w:tcPr>
            <w:tcW w:w="6804" w:type="dxa"/>
            <w:gridSpan w:val="2"/>
            <w:tcBorders>
              <w:top w:val="nil"/>
              <w:left w:val="nil"/>
              <w:bottom w:val="single" w:sz="6" w:space="0" w:color="000000"/>
              <w:right w:val="single" w:sz="6" w:space="0" w:color="000000"/>
            </w:tcBorders>
            <w:shd w:val="clear" w:color="auto" w:fill="auto"/>
            <w:hideMark/>
          </w:tcPr>
          <w:p w14:paraId="2F1BAD1E" w14:textId="77777777" w:rsidR="00AA4B5B" w:rsidRPr="00293C79" w:rsidRDefault="00AA4B5B"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Analista Mesa de Servicios – Apoyo gestión Bodega TI </w:t>
            </w:r>
          </w:p>
        </w:tc>
      </w:tr>
      <w:tr w:rsidR="00AA4B5B" w:rsidRPr="00293C79" w14:paraId="51F4E884" w14:textId="4EC8C360" w:rsidTr="00C73530">
        <w:trPr>
          <w:trHeight w:val="360"/>
        </w:trPr>
        <w:tc>
          <w:tcPr>
            <w:tcW w:w="2991" w:type="dxa"/>
            <w:vMerge/>
            <w:tcBorders>
              <w:left w:val="single" w:sz="6" w:space="0" w:color="000000"/>
              <w:right w:val="single" w:sz="6" w:space="0" w:color="000000"/>
            </w:tcBorders>
            <w:shd w:val="clear" w:color="auto" w:fill="auto"/>
            <w:vAlign w:val="center"/>
            <w:hideMark/>
          </w:tcPr>
          <w:p w14:paraId="7E36FCA7" w14:textId="77777777" w:rsidR="00AA4B5B" w:rsidRPr="00293C79" w:rsidRDefault="00AA4B5B" w:rsidP="0025343F">
            <w:pPr>
              <w:spacing w:after="0" w:line="259" w:lineRule="auto"/>
              <w:ind w:left="51" w:right="155" w:firstLine="0"/>
              <w:rPr>
                <w:rFonts w:ascii="Arial" w:hAnsi="Arial" w:cs="Arial"/>
                <w:color w:val="000000" w:themeColor="text1"/>
                <w:sz w:val="20"/>
                <w:szCs w:val="20"/>
              </w:rPr>
            </w:pPr>
          </w:p>
        </w:tc>
        <w:tc>
          <w:tcPr>
            <w:tcW w:w="6804" w:type="dxa"/>
            <w:gridSpan w:val="2"/>
            <w:tcBorders>
              <w:top w:val="nil"/>
              <w:left w:val="nil"/>
              <w:bottom w:val="single" w:sz="6" w:space="0" w:color="000000"/>
              <w:right w:val="single" w:sz="6" w:space="0" w:color="000000"/>
            </w:tcBorders>
            <w:shd w:val="clear" w:color="auto" w:fill="auto"/>
            <w:hideMark/>
          </w:tcPr>
          <w:p w14:paraId="1E8791E6" w14:textId="77777777" w:rsidR="00AA4B5B" w:rsidRPr="00293C79" w:rsidRDefault="00AA4B5B"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Analista Mesa de Servicios – Gestor de Bienes TI </w:t>
            </w:r>
          </w:p>
        </w:tc>
      </w:tr>
      <w:tr w:rsidR="00AA4B5B" w:rsidRPr="00293C79" w14:paraId="7CE8A05D" w14:textId="3E617690" w:rsidTr="00C73530">
        <w:trPr>
          <w:trHeight w:val="360"/>
        </w:trPr>
        <w:tc>
          <w:tcPr>
            <w:tcW w:w="2991" w:type="dxa"/>
            <w:vMerge/>
            <w:tcBorders>
              <w:left w:val="single" w:sz="6" w:space="0" w:color="000000"/>
              <w:right w:val="single" w:sz="6" w:space="0" w:color="000000"/>
            </w:tcBorders>
            <w:shd w:val="clear" w:color="auto" w:fill="auto"/>
            <w:vAlign w:val="center"/>
            <w:hideMark/>
          </w:tcPr>
          <w:p w14:paraId="3B88E021" w14:textId="77777777" w:rsidR="00AA4B5B" w:rsidRPr="00293C79" w:rsidRDefault="00AA4B5B" w:rsidP="0025343F">
            <w:pPr>
              <w:spacing w:after="0" w:line="259" w:lineRule="auto"/>
              <w:ind w:left="51" w:right="155" w:firstLine="0"/>
              <w:rPr>
                <w:rFonts w:ascii="Arial" w:hAnsi="Arial" w:cs="Arial"/>
                <w:color w:val="000000" w:themeColor="text1"/>
                <w:sz w:val="20"/>
                <w:szCs w:val="20"/>
              </w:rPr>
            </w:pPr>
          </w:p>
        </w:tc>
        <w:tc>
          <w:tcPr>
            <w:tcW w:w="6804" w:type="dxa"/>
            <w:gridSpan w:val="2"/>
            <w:tcBorders>
              <w:top w:val="nil"/>
              <w:left w:val="nil"/>
              <w:bottom w:val="single" w:sz="6" w:space="0" w:color="000000"/>
              <w:right w:val="single" w:sz="6" w:space="0" w:color="000000"/>
            </w:tcBorders>
            <w:shd w:val="clear" w:color="auto" w:fill="auto"/>
            <w:hideMark/>
          </w:tcPr>
          <w:p w14:paraId="0D0B131B" w14:textId="77777777" w:rsidR="00AA4B5B" w:rsidRPr="00293C79" w:rsidRDefault="00AA4B5B"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Analista Mesa de Servicios – Gestor de Proveedores de TI </w:t>
            </w:r>
          </w:p>
        </w:tc>
      </w:tr>
      <w:tr w:rsidR="00AA4B5B" w:rsidRPr="00293C79" w14:paraId="7E42A2E0" w14:textId="4D7C4157" w:rsidTr="00C73530">
        <w:trPr>
          <w:trHeight w:val="360"/>
        </w:trPr>
        <w:tc>
          <w:tcPr>
            <w:tcW w:w="2991" w:type="dxa"/>
            <w:vMerge/>
            <w:tcBorders>
              <w:left w:val="single" w:sz="6" w:space="0" w:color="000000"/>
              <w:right w:val="single" w:sz="6" w:space="0" w:color="000000"/>
            </w:tcBorders>
            <w:shd w:val="clear" w:color="auto" w:fill="auto"/>
            <w:vAlign w:val="center"/>
            <w:hideMark/>
          </w:tcPr>
          <w:p w14:paraId="035CFA6A" w14:textId="77777777" w:rsidR="00AA4B5B" w:rsidRPr="00293C79" w:rsidRDefault="00AA4B5B" w:rsidP="0025343F">
            <w:pPr>
              <w:spacing w:after="0" w:line="259" w:lineRule="auto"/>
              <w:ind w:left="51" w:right="155" w:firstLine="0"/>
              <w:rPr>
                <w:rFonts w:ascii="Arial" w:hAnsi="Arial" w:cs="Arial"/>
                <w:color w:val="000000" w:themeColor="text1"/>
                <w:sz w:val="20"/>
                <w:szCs w:val="20"/>
              </w:rPr>
            </w:pPr>
          </w:p>
        </w:tc>
        <w:tc>
          <w:tcPr>
            <w:tcW w:w="6804" w:type="dxa"/>
            <w:gridSpan w:val="2"/>
            <w:tcBorders>
              <w:top w:val="nil"/>
              <w:left w:val="nil"/>
              <w:bottom w:val="single" w:sz="6" w:space="0" w:color="000000"/>
              <w:right w:val="single" w:sz="6" w:space="0" w:color="000000"/>
            </w:tcBorders>
            <w:shd w:val="clear" w:color="auto" w:fill="auto"/>
            <w:hideMark/>
          </w:tcPr>
          <w:p w14:paraId="20FF53E8" w14:textId="77777777" w:rsidR="00AA4B5B" w:rsidRPr="00293C79" w:rsidRDefault="00AA4B5B"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Analista Mesa de Servicios – Apoyo gestión Bodega TI </w:t>
            </w:r>
          </w:p>
        </w:tc>
      </w:tr>
      <w:tr w:rsidR="00AA4B5B" w:rsidRPr="00293C79" w14:paraId="00D0006B" w14:textId="26BE1C5F" w:rsidTr="00C73530">
        <w:trPr>
          <w:trHeight w:val="360"/>
        </w:trPr>
        <w:tc>
          <w:tcPr>
            <w:tcW w:w="2991" w:type="dxa"/>
            <w:vMerge/>
            <w:tcBorders>
              <w:left w:val="single" w:sz="6" w:space="0" w:color="000000"/>
              <w:right w:val="single" w:sz="6" w:space="0" w:color="000000"/>
            </w:tcBorders>
            <w:shd w:val="clear" w:color="auto" w:fill="auto"/>
            <w:vAlign w:val="center"/>
            <w:hideMark/>
          </w:tcPr>
          <w:p w14:paraId="5D6F6309" w14:textId="77777777" w:rsidR="00AA4B5B" w:rsidRPr="00293C79" w:rsidRDefault="00AA4B5B" w:rsidP="0025343F">
            <w:pPr>
              <w:spacing w:after="0" w:line="259" w:lineRule="auto"/>
              <w:ind w:left="51" w:right="155" w:firstLine="0"/>
              <w:rPr>
                <w:rFonts w:ascii="Arial" w:hAnsi="Arial" w:cs="Arial"/>
                <w:color w:val="000000" w:themeColor="text1"/>
                <w:sz w:val="20"/>
                <w:szCs w:val="20"/>
              </w:rPr>
            </w:pPr>
          </w:p>
        </w:tc>
        <w:tc>
          <w:tcPr>
            <w:tcW w:w="6804" w:type="dxa"/>
            <w:gridSpan w:val="2"/>
            <w:tcBorders>
              <w:top w:val="nil"/>
              <w:left w:val="nil"/>
              <w:bottom w:val="single" w:sz="6" w:space="0" w:color="000000"/>
              <w:right w:val="single" w:sz="6" w:space="0" w:color="000000"/>
            </w:tcBorders>
            <w:shd w:val="clear" w:color="auto" w:fill="auto"/>
            <w:hideMark/>
          </w:tcPr>
          <w:p w14:paraId="15372D42" w14:textId="77777777" w:rsidR="00AA4B5B" w:rsidRPr="00293C79" w:rsidRDefault="00AA4B5B"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Analista Mesa de Servicios – Gestor apoyo Impresoras </w:t>
            </w:r>
          </w:p>
        </w:tc>
      </w:tr>
      <w:tr w:rsidR="00AA4B5B" w:rsidRPr="00293C79" w14:paraId="2C325485" w14:textId="55227072" w:rsidTr="00C73530">
        <w:trPr>
          <w:trHeight w:val="360"/>
        </w:trPr>
        <w:tc>
          <w:tcPr>
            <w:tcW w:w="2991" w:type="dxa"/>
            <w:vMerge/>
            <w:tcBorders>
              <w:left w:val="single" w:sz="6" w:space="0" w:color="000000"/>
              <w:bottom w:val="single" w:sz="6" w:space="0" w:color="000000"/>
              <w:right w:val="single" w:sz="6" w:space="0" w:color="000000"/>
            </w:tcBorders>
            <w:shd w:val="clear" w:color="auto" w:fill="auto"/>
            <w:vAlign w:val="center"/>
            <w:hideMark/>
          </w:tcPr>
          <w:p w14:paraId="46ACA844" w14:textId="77777777" w:rsidR="00AA4B5B" w:rsidRPr="00293C79" w:rsidRDefault="00AA4B5B" w:rsidP="0025343F">
            <w:pPr>
              <w:spacing w:after="0" w:line="259" w:lineRule="auto"/>
              <w:ind w:left="51" w:right="155" w:firstLine="0"/>
              <w:rPr>
                <w:rFonts w:ascii="Arial" w:hAnsi="Arial" w:cs="Arial"/>
                <w:color w:val="000000" w:themeColor="text1"/>
                <w:sz w:val="20"/>
                <w:szCs w:val="20"/>
              </w:rPr>
            </w:pPr>
          </w:p>
        </w:tc>
        <w:tc>
          <w:tcPr>
            <w:tcW w:w="6804" w:type="dxa"/>
            <w:gridSpan w:val="2"/>
            <w:tcBorders>
              <w:top w:val="nil"/>
              <w:left w:val="nil"/>
              <w:bottom w:val="single" w:sz="6" w:space="0" w:color="000000"/>
              <w:right w:val="single" w:sz="6" w:space="0" w:color="000000"/>
            </w:tcBorders>
            <w:shd w:val="clear" w:color="auto" w:fill="auto"/>
            <w:hideMark/>
          </w:tcPr>
          <w:p w14:paraId="68C016AA" w14:textId="77777777" w:rsidR="00AA4B5B" w:rsidRPr="00293C79" w:rsidRDefault="00AA4B5B"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Analista Despachador Mesa de Servicios TI </w:t>
            </w:r>
          </w:p>
        </w:tc>
      </w:tr>
      <w:tr w:rsidR="00B772AF" w:rsidRPr="00293C79" w14:paraId="4E5E4B00" w14:textId="6553107A" w:rsidTr="00AA4B5B">
        <w:trPr>
          <w:trHeight w:val="360"/>
        </w:trPr>
        <w:tc>
          <w:tcPr>
            <w:tcW w:w="2991" w:type="dxa"/>
            <w:vMerge w:val="restart"/>
            <w:tcBorders>
              <w:top w:val="nil"/>
              <w:left w:val="single" w:sz="6" w:space="0" w:color="000000"/>
              <w:bottom w:val="single" w:sz="6" w:space="0" w:color="000000"/>
              <w:right w:val="single" w:sz="6" w:space="0" w:color="000000"/>
            </w:tcBorders>
            <w:shd w:val="clear" w:color="auto" w:fill="auto"/>
            <w:hideMark/>
          </w:tcPr>
          <w:p w14:paraId="21E14736" w14:textId="77777777" w:rsidR="00B772AF" w:rsidRPr="00293C79" w:rsidRDefault="00B772AF"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 </w:t>
            </w:r>
          </w:p>
          <w:p w14:paraId="5A75B4BD" w14:textId="77777777" w:rsidR="00B772AF" w:rsidRPr="00293C79" w:rsidRDefault="00B772AF"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INFORMACIÓN </w:t>
            </w:r>
          </w:p>
        </w:tc>
        <w:tc>
          <w:tcPr>
            <w:tcW w:w="6804" w:type="dxa"/>
            <w:gridSpan w:val="2"/>
            <w:tcBorders>
              <w:top w:val="nil"/>
              <w:left w:val="nil"/>
              <w:bottom w:val="single" w:sz="6" w:space="0" w:color="000000"/>
              <w:right w:val="single" w:sz="6" w:space="0" w:color="000000"/>
            </w:tcBorders>
            <w:shd w:val="clear" w:color="auto" w:fill="auto"/>
            <w:hideMark/>
          </w:tcPr>
          <w:p w14:paraId="70A3937E" w14:textId="77777777" w:rsidR="00B772AF" w:rsidRPr="00293C79" w:rsidRDefault="00B772AF"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Gestor de Base de datos </w:t>
            </w:r>
          </w:p>
        </w:tc>
      </w:tr>
      <w:tr w:rsidR="00B772AF" w:rsidRPr="00293C79" w14:paraId="5079D03E" w14:textId="44115382" w:rsidTr="00AA4B5B">
        <w:trPr>
          <w:trHeight w:val="487"/>
        </w:trPr>
        <w:tc>
          <w:tcPr>
            <w:tcW w:w="2991" w:type="dxa"/>
            <w:vMerge/>
            <w:tcBorders>
              <w:top w:val="nil"/>
              <w:left w:val="single" w:sz="6" w:space="0" w:color="000000"/>
              <w:bottom w:val="single" w:sz="6" w:space="0" w:color="000000"/>
              <w:right w:val="single" w:sz="6" w:space="0" w:color="000000"/>
            </w:tcBorders>
            <w:shd w:val="clear" w:color="auto" w:fill="auto"/>
            <w:vAlign w:val="center"/>
            <w:hideMark/>
          </w:tcPr>
          <w:p w14:paraId="12700D27" w14:textId="77777777" w:rsidR="00B772AF" w:rsidRPr="00293C79" w:rsidRDefault="00B772AF" w:rsidP="0025343F">
            <w:pPr>
              <w:spacing w:after="0" w:line="259" w:lineRule="auto"/>
              <w:ind w:left="51" w:right="155" w:firstLine="0"/>
              <w:rPr>
                <w:rFonts w:ascii="Arial" w:hAnsi="Arial" w:cs="Arial"/>
                <w:color w:val="000000" w:themeColor="text1"/>
                <w:sz w:val="20"/>
                <w:szCs w:val="20"/>
              </w:rPr>
            </w:pPr>
          </w:p>
        </w:tc>
        <w:tc>
          <w:tcPr>
            <w:tcW w:w="6804" w:type="dxa"/>
            <w:gridSpan w:val="2"/>
            <w:tcBorders>
              <w:top w:val="nil"/>
              <w:left w:val="nil"/>
              <w:bottom w:val="single" w:sz="6" w:space="0" w:color="000000"/>
              <w:right w:val="single" w:sz="6" w:space="0" w:color="000000"/>
            </w:tcBorders>
            <w:shd w:val="clear" w:color="auto" w:fill="auto"/>
            <w:hideMark/>
          </w:tcPr>
          <w:p w14:paraId="6FB555F3" w14:textId="0A39D7B9" w:rsidR="00B772AF" w:rsidRPr="00293C79" w:rsidRDefault="00B772AF"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Científico de datos para productos de analítica </w:t>
            </w:r>
            <w:r w:rsidR="00E4180D" w:rsidRPr="00293C79">
              <w:rPr>
                <w:rFonts w:ascii="Arial" w:hAnsi="Arial" w:cs="Arial"/>
                <w:color w:val="000000" w:themeColor="text1"/>
                <w:sz w:val="20"/>
                <w:szCs w:val="20"/>
              </w:rPr>
              <w:t>e</w:t>
            </w:r>
            <w:r w:rsidRPr="00293C79">
              <w:rPr>
                <w:rFonts w:ascii="Arial" w:hAnsi="Arial" w:cs="Arial"/>
                <w:color w:val="000000" w:themeColor="text1"/>
                <w:sz w:val="20"/>
                <w:szCs w:val="20"/>
              </w:rPr>
              <w:t> inteligencia de </w:t>
            </w:r>
          </w:p>
          <w:p w14:paraId="1AAF41BE" w14:textId="77777777" w:rsidR="00B772AF" w:rsidRPr="00293C79" w:rsidRDefault="00B772AF"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negocios </w:t>
            </w:r>
          </w:p>
        </w:tc>
      </w:tr>
      <w:tr w:rsidR="00B772AF" w:rsidRPr="00293C79" w14:paraId="1862E748" w14:textId="5B7A4EB2" w:rsidTr="00AA4B5B">
        <w:trPr>
          <w:trHeight w:val="360"/>
        </w:trPr>
        <w:tc>
          <w:tcPr>
            <w:tcW w:w="2991" w:type="dxa"/>
            <w:vMerge w:val="restart"/>
            <w:tcBorders>
              <w:top w:val="nil"/>
              <w:left w:val="single" w:sz="6" w:space="0" w:color="000000"/>
              <w:bottom w:val="single" w:sz="6" w:space="0" w:color="000000"/>
              <w:right w:val="single" w:sz="6" w:space="0" w:color="000000"/>
            </w:tcBorders>
            <w:shd w:val="clear" w:color="auto" w:fill="auto"/>
            <w:hideMark/>
          </w:tcPr>
          <w:p w14:paraId="6C36B988" w14:textId="77777777" w:rsidR="00B772AF" w:rsidRPr="00293C79" w:rsidRDefault="00B772AF"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 </w:t>
            </w:r>
          </w:p>
          <w:p w14:paraId="0A787C8A" w14:textId="77777777" w:rsidR="00B772AF" w:rsidRPr="00293C79" w:rsidRDefault="00B772AF"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DESARROLLO </w:t>
            </w:r>
          </w:p>
        </w:tc>
        <w:tc>
          <w:tcPr>
            <w:tcW w:w="6804" w:type="dxa"/>
            <w:gridSpan w:val="2"/>
            <w:tcBorders>
              <w:top w:val="nil"/>
              <w:left w:val="nil"/>
              <w:bottom w:val="single" w:sz="6" w:space="0" w:color="000000"/>
              <w:right w:val="single" w:sz="6" w:space="0" w:color="000000"/>
            </w:tcBorders>
            <w:shd w:val="clear" w:color="auto" w:fill="auto"/>
            <w:hideMark/>
          </w:tcPr>
          <w:p w14:paraId="4B4E5D6C" w14:textId="77777777" w:rsidR="00B772AF" w:rsidRPr="00293C79" w:rsidRDefault="00B772AF"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Gestor Desarrollador Software Senior </w:t>
            </w:r>
          </w:p>
        </w:tc>
      </w:tr>
      <w:tr w:rsidR="00B772AF" w:rsidRPr="00293C79" w14:paraId="333FD75B" w14:textId="2E623F48" w:rsidTr="00AA4B5B">
        <w:trPr>
          <w:trHeight w:val="360"/>
        </w:trPr>
        <w:tc>
          <w:tcPr>
            <w:tcW w:w="2991" w:type="dxa"/>
            <w:vMerge/>
            <w:tcBorders>
              <w:top w:val="nil"/>
              <w:left w:val="single" w:sz="6" w:space="0" w:color="000000"/>
              <w:bottom w:val="single" w:sz="6" w:space="0" w:color="000000"/>
              <w:right w:val="single" w:sz="6" w:space="0" w:color="000000"/>
            </w:tcBorders>
            <w:shd w:val="clear" w:color="auto" w:fill="auto"/>
            <w:vAlign w:val="center"/>
            <w:hideMark/>
          </w:tcPr>
          <w:p w14:paraId="254F6FFA" w14:textId="77777777" w:rsidR="00B772AF" w:rsidRPr="00293C79" w:rsidRDefault="00B772AF" w:rsidP="0025343F">
            <w:pPr>
              <w:spacing w:after="0" w:line="259" w:lineRule="auto"/>
              <w:ind w:left="51" w:right="155" w:firstLine="0"/>
              <w:rPr>
                <w:rFonts w:ascii="Arial" w:hAnsi="Arial" w:cs="Arial"/>
                <w:color w:val="000000" w:themeColor="text1"/>
                <w:sz w:val="20"/>
                <w:szCs w:val="20"/>
              </w:rPr>
            </w:pPr>
          </w:p>
        </w:tc>
        <w:tc>
          <w:tcPr>
            <w:tcW w:w="6804" w:type="dxa"/>
            <w:gridSpan w:val="2"/>
            <w:tcBorders>
              <w:top w:val="nil"/>
              <w:left w:val="nil"/>
              <w:bottom w:val="single" w:sz="6" w:space="0" w:color="000000"/>
              <w:right w:val="single" w:sz="6" w:space="0" w:color="000000"/>
            </w:tcBorders>
            <w:shd w:val="clear" w:color="auto" w:fill="auto"/>
            <w:hideMark/>
          </w:tcPr>
          <w:p w14:paraId="738793D9" w14:textId="77777777" w:rsidR="00B772AF" w:rsidRPr="00293C79" w:rsidRDefault="00B772AF"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Gestor Desarrollador Software Senior </w:t>
            </w:r>
          </w:p>
        </w:tc>
      </w:tr>
      <w:tr w:rsidR="00B772AF" w:rsidRPr="00293C79" w14:paraId="1E3ED1B5" w14:textId="466EE793" w:rsidTr="00AA4B5B">
        <w:trPr>
          <w:trHeight w:val="360"/>
        </w:trPr>
        <w:tc>
          <w:tcPr>
            <w:tcW w:w="2991" w:type="dxa"/>
            <w:vMerge/>
            <w:tcBorders>
              <w:top w:val="nil"/>
              <w:left w:val="single" w:sz="6" w:space="0" w:color="000000"/>
              <w:bottom w:val="single" w:sz="6" w:space="0" w:color="000000"/>
              <w:right w:val="single" w:sz="6" w:space="0" w:color="000000"/>
            </w:tcBorders>
            <w:shd w:val="clear" w:color="auto" w:fill="auto"/>
            <w:vAlign w:val="center"/>
            <w:hideMark/>
          </w:tcPr>
          <w:p w14:paraId="33358AB6" w14:textId="77777777" w:rsidR="00B772AF" w:rsidRPr="00293C79" w:rsidRDefault="00B772AF" w:rsidP="0025343F">
            <w:pPr>
              <w:spacing w:after="0" w:line="259" w:lineRule="auto"/>
              <w:ind w:left="51" w:right="155" w:firstLine="0"/>
              <w:rPr>
                <w:rFonts w:ascii="Arial" w:hAnsi="Arial" w:cs="Arial"/>
                <w:color w:val="000000" w:themeColor="text1"/>
                <w:sz w:val="20"/>
                <w:szCs w:val="20"/>
              </w:rPr>
            </w:pPr>
          </w:p>
        </w:tc>
        <w:tc>
          <w:tcPr>
            <w:tcW w:w="6804" w:type="dxa"/>
            <w:gridSpan w:val="2"/>
            <w:tcBorders>
              <w:top w:val="nil"/>
              <w:left w:val="nil"/>
              <w:bottom w:val="single" w:sz="6" w:space="0" w:color="000000"/>
              <w:right w:val="single" w:sz="6" w:space="0" w:color="000000"/>
            </w:tcBorders>
            <w:shd w:val="clear" w:color="auto" w:fill="auto"/>
            <w:hideMark/>
          </w:tcPr>
          <w:p w14:paraId="28173AFD" w14:textId="77777777" w:rsidR="00B772AF" w:rsidRPr="00293C79" w:rsidRDefault="00B772AF"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Asistente Desarrollador Software Junior </w:t>
            </w:r>
          </w:p>
        </w:tc>
      </w:tr>
      <w:tr w:rsidR="00B772AF" w:rsidRPr="00293C79" w14:paraId="7F8C7D79" w14:textId="7A65F503" w:rsidTr="00AA4B5B">
        <w:trPr>
          <w:trHeight w:val="360"/>
        </w:trPr>
        <w:tc>
          <w:tcPr>
            <w:tcW w:w="2991" w:type="dxa"/>
            <w:vMerge/>
            <w:tcBorders>
              <w:top w:val="nil"/>
              <w:left w:val="single" w:sz="6" w:space="0" w:color="000000"/>
              <w:bottom w:val="single" w:sz="6" w:space="0" w:color="000000"/>
              <w:right w:val="single" w:sz="6" w:space="0" w:color="000000"/>
            </w:tcBorders>
            <w:shd w:val="clear" w:color="auto" w:fill="auto"/>
            <w:vAlign w:val="center"/>
            <w:hideMark/>
          </w:tcPr>
          <w:p w14:paraId="6AFFBF67" w14:textId="77777777" w:rsidR="00B772AF" w:rsidRPr="00293C79" w:rsidRDefault="00B772AF" w:rsidP="0025343F">
            <w:pPr>
              <w:spacing w:after="0" w:line="259" w:lineRule="auto"/>
              <w:ind w:left="51" w:right="155" w:firstLine="0"/>
              <w:rPr>
                <w:rFonts w:ascii="Arial" w:hAnsi="Arial" w:cs="Arial"/>
                <w:color w:val="000000" w:themeColor="text1"/>
                <w:sz w:val="20"/>
                <w:szCs w:val="20"/>
              </w:rPr>
            </w:pPr>
          </w:p>
        </w:tc>
        <w:tc>
          <w:tcPr>
            <w:tcW w:w="6804" w:type="dxa"/>
            <w:gridSpan w:val="2"/>
            <w:tcBorders>
              <w:top w:val="nil"/>
              <w:left w:val="nil"/>
              <w:bottom w:val="single" w:sz="6" w:space="0" w:color="000000"/>
              <w:right w:val="single" w:sz="6" w:space="0" w:color="000000"/>
            </w:tcBorders>
            <w:shd w:val="clear" w:color="auto" w:fill="auto"/>
            <w:hideMark/>
          </w:tcPr>
          <w:p w14:paraId="705ECA87" w14:textId="77777777" w:rsidR="00B772AF" w:rsidRPr="00293C79" w:rsidRDefault="00B772AF"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Analista de Calidad Software </w:t>
            </w:r>
          </w:p>
        </w:tc>
      </w:tr>
      <w:tr w:rsidR="00B772AF" w:rsidRPr="00293C79" w14:paraId="7BF30DC4" w14:textId="722E5C06" w:rsidTr="00AA4B5B">
        <w:trPr>
          <w:trHeight w:val="360"/>
        </w:trPr>
        <w:tc>
          <w:tcPr>
            <w:tcW w:w="2991" w:type="dxa"/>
            <w:vMerge w:val="restart"/>
            <w:tcBorders>
              <w:top w:val="nil"/>
              <w:left w:val="single" w:sz="6" w:space="0" w:color="000000"/>
              <w:bottom w:val="single" w:sz="6" w:space="0" w:color="000000"/>
              <w:right w:val="single" w:sz="6" w:space="0" w:color="000000"/>
            </w:tcBorders>
            <w:shd w:val="clear" w:color="auto" w:fill="auto"/>
            <w:hideMark/>
          </w:tcPr>
          <w:p w14:paraId="4BB68278" w14:textId="77777777" w:rsidR="00B772AF" w:rsidRPr="00293C79" w:rsidRDefault="00B772AF"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 </w:t>
            </w:r>
          </w:p>
          <w:p w14:paraId="33B804A5" w14:textId="77777777" w:rsidR="00B772AF" w:rsidRPr="00293C79" w:rsidRDefault="00B772AF"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SEGURIDAD </w:t>
            </w:r>
          </w:p>
        </w:tc>
        <w:tc>
          <w:tcPr>
            <w:tcW w:w="6804" w:type="dxa"/>
            <w:gridSpan w:val="2"/>
            <w:tcBorders>
              <w:top w:val="nil"/>
              <w:left w:val="nil"/>
              <w:bottom w:val="single" w:sz="6" w:space="0" w:color="000000"/>
              <w:right w:val="single" w:sz="6" w:space="0" w:color="000000"/>
            </w:tcBorders>
            <w:shd w:val="clear" w:color="auto" w:fill="auto"/>
            <w:hideMark/>
          </w:tcPr>
          <w:p w14:paraId="3596F99F" w14:textId="77777777" w:rsidR="00B772AF" w:rsidRPr="00293C79" w:rsidRDefault="00B772AF" w:rsidP="0025343F">
            <w:pPr>
              <w:spacing w:after="0" w:line="259" w:lineRule="auto"/>
              <w:ind w:left="51" w:right="155" w:firstLine="0"/>
              <w:rPr>
                <w:rFonts w:ascii="Arial" w:hAnsi="Arial" w:cs="Arial"/>
                <w:color w:val="000000" w:themeColor="text1"/>
                <w:sz w:val="20"/>
                <w:szCs w:val="20"/>
              </w:rPr>
            </w:pPr>
            <w:r w:rsidRPr="00293C79">
              <w:rPr>
                <w:rFonts w:ascii="Arial" w:hAnsi="Arial" w:cs="Arial"/>
                <w:color w:val="000000" w:themeColor="text1"/>
                <w:sz w:val="20"/>
                <w:szCs w:val="20"/>
              </w:rPr>
              <w:t>Oficial de Seguridad de la Información - CISO (</w:t>
            </w:r>
            <w:proofErr w:type="spellStart"/>
            <w:r w:rsidRPr="00293C79">
              <w:rPr>
                <w:rFonts w:ascii="Arial" w:hAnsi="Arial" w:cs="Arial"/>
                <w:color w:val="000000" w:themeColor="text1"/>
                <w:sz w:val="20"/>
                <w:szCs w:val="20"/>
              </w:rPr>
              <w:t>Chief</w:t>
            </w:r>
            <w:proofErr w:type="spellEnd"/>
            <w:r w:rsidRPr="00293C79">
              <w:rPr>
                <w:rFonts w:ascii="Arial" w:hAnsi="Arial" w:cs="Arial"/>
                <w:color w:val="000000" w:themeColor="text1"/>
                <w:sz w:val="20"/>
                <w:szCs w:val="20"/>
              </w:rPr>
              <w:t xml:space="preserve"> </w:t>
            </w:r>
            <w:proofErr w:type="spellStart"/>
            <w:r w:rsidRPr="00293C79">
              <w:rPr>
                <w:rFonts w:ascii="Arial" w:hAnsi="Arial" w:cs="Arial"/>
                <w:color w:val="000000" w:themeColor="text1"/>
                <w:sz w:val="20"/>
                <w:szCs w:val="20"/>
              </w:rPr>
              <w:t>information</w:t>
            </w:r>
            <w:proofErr w:type="spellEnd"/>
            <w:r w:rsidRPr="00293C79">
              <w:rPr>
                <w:rFonts w:ascii="Arial" w:hAnsi="Arial" w:cs="Arial"/>
                <w:color w:val="000000" w:themeColor="text1"/>
                <w:sz w:val="20"/>
                <w:szCs w:val="20"/>
              </w:rPr>
              <w:t xml:space="preserve"> </w:t>
            </w:r>
            <w:proofErr w:type="spellStart"/>
            <w:r w:rsidRPr="00293C79">
              <w:rPr>
                <w:rFonts w:ascii="Arial" w:hAnsi="Arial" w:cs="Arial"/>
                <w:color w:val="000000" w:themeColor="text1"/>
                <w:sz w:val="20"/>
                <w:szCs w:val="20"/>
              </w:rPr>
              <w:t>security</w:t>
            </w:r>
            <w:proofErr w:type="spellEnd"/>
            <w:r w:rsidRPr="00293C79">
              <w:rPr>
                <w:rFonts w:ascii="Arial" w:hAnsi="Arial" w:cs="Arial"/>
                <w:color w:val="000000" w:themeColor="text1"/>
                <w:sz w:val="20"/>
                <w:szCs w:val="20"/>
              </w:rPr>
              <w:t xml:space="preserve"> </w:t>
            </w:r>
            <w:proofErr w:type="spellStart"/>
            <w:r w:rsidRPr="00293C79">
              <w:rPr>
                <w:rFonts w:ascii="Arial" w:hAnsi="Arial" w:cs="Arial"/>
                <w:color w:val="000000" w:themeColor="text1"/>
                <w:sz w:val="20"/>
                <w:szCs w:val="20"/>
              </w:rPr>
              <w:t>officer</w:t>
            </w:r>
            <w:proofErr w:type="spellEnd"/>
            <w:r w:rsidRPr="00293C79">
              <w:rPr>
                <w:rFonts w:ascii="Arial" w:hAnsi="Arial" w:cs="Arial"/>
                <w:color w:val="000000" w:themeColor="text1"/>
                <w:sz w:val="20"/>
                <w:szCs w:val="20"/>
              </w:rPr>
              <w:t>) </w:t>
            </w:r>
          </w:p>
        </w:tc>
      </w:tr>
      <w:tr w:rsidR="00B772AF" w:rsidRPr="00293C79" w14:paraId="5D04203D" w14:textId="3E4BCB6C" w:rsidTr="00AA4B5B">
        <w:trPr>
          <w:trHeight w:val="360"/>
        </w:trPr>
        <w:tc>
          <w:tcPr>
            <w:tcW w:w="2991" w:type="dxa"/>
            <w:vMerge/>
            <w:tcBorders>
              <w:top w:val="nil"/>
              <w:left w:val="single" w:sz="6" w:space="0" w:color="000000"/>
              <w:bottom w:val="single" w:sz="6" w:space="0" w:color="000000"/>
              <w:right w:val="single" w:sz="6" w:space="0" w:color="000000"/>
            </w:tcBorders>
            <w:shd w:val="clear" w:color="auto" w:fill="auto"/>
            <w:vAlign w:val="center"/>
            <w:hideMark/>
          </w:tcPr>
          <w:p w14:paraId="36642392" w14:textId="77777777" w:rsidR="00B772AF" w:rsidRPr="00293C79" w:rsidRDefault="00B772AF" w:rsidP="0025343F">
            <w:pPr>
              <w:spacing w:after="0" w:line="259" w:lineRule="auto"/>
              <w:ind w:left="51" w:right="155" w:firstLine="0"/>
              <w:rPr>
                <w:rFonts w:ascii="Arial" w:hAnsi="Arial" w:cs="Arial"/>
                <w:color w:val="000000" w:themeColor="text1"/>
                <w:sz w:val="20"/>
                <w:szCs w:val="20"/>
              </w:rPr>
            </w:pPr>
          </w:p>
        </w:tc>
        <w:tc>
          <w:tcPr>
            <w:tcW w:w="6804" w:type="dxa"/>
            <w:gridSpan w:val="2"/>
            <w:tcBorders>
              <w:top w:val="nil"/>
              <w:left w:val="nil"/>
              <w:bottom w:val="single" w:sz="6" w:space="0" w:color="000000"/>
              <w:right w:val="single" w:sz="6" w:space="0" w:color="000000"/>
            </w:tcBorders>
            <w:shd w:val="clear" w:color="auto" w:fill="auto"/>
            <w:hideMark/>
          </w:tcPr>
          <w:p w14:paraId="3AB56C2F" w14:textId="77777777" w:rsidR="00B772AF" w:rsidRPr="00293C79" w:rsidRDefault="00B772AF" w:rsidP="0025343F">
            <w:pPr>
              <w:spacing w:after="0" w:line="259" w:lineRule="auto"/>
              <w:ind w:left="51" w:right="155" w:firstLine="0"/>
              <w:textAlignment w:val="baseline"/>
              <w:rPr>
                <w:rFonts w:ascii="Arial" w:hAnsi="Arial" w:cs="Arial"/>
                <w:color w:val="000000" w:themeColor="text1"/>
                <w:sz w:val="20"/>
                <w:szCs w:val="20"/>
              </w:rPr>
            </w:pPr>
            <w:r w:rsidRPr="00293C79">
              <w:rPr>
                <w:rFonts w:ascii="Arial" w:hAnsi="Arial" w:cs="Arial"/>
                <w:color w:val="000000" w:themeColor="text1"/>
                <w:sz w:val="20"/>
                <w:szCs w:val="20"/>
              </w:rPr>
              <w:t>Oficial de seguridad informática </w:t>
            </w:r>
          </w:p>
        </w:tc>
      </w:tr>
    </w:tbl>
    <w:p w14:paraId="12718DB5" w14:textId="77777777" w:rsidR="00293D58" w:rsidRPr="009748D2" w:rsidRDefault="00293D58" w:rsidP="00293D58">
      <w:pPr>
        <w:spacing w:after="0" w:line="240" w:lineRule="auto"/>
        <w:ind w:left="0" w:firstLine="0"/>
        <w:jc w:val="center"/>
        <w:textAlignment w:val="baseline"/>
        <w:rPr>
          <w:rFonts w:ascii="Arial" w:hAnsi="Arial" w:cs="Arial"/>
          <w:i/>
          <w:iCs/>
          <w:color w:val="000000" w:themeColor="text1"/>
          <w:sz w:val="20"/>
          <w:szCs w:val="20"/>
        </w:rPr>
      </w:pPr>
      <w:r w:rsidRPr="009748D2">
        <w:rPr>
          <w:rFonts w:ascii="Arial" w:hAnsi="Arial" w:cs="Arial"/>
          <w:b/>
          <w:bCs/>
          <w:i/>
          <w:iCs/>
          <w:color w:val="000000" w:themeColor="text1"/>
          <w:sz w:val="20"/>
          <w:szCs w:val="20"/>
        </w:rPr>
        <w:t>Fuente:</w:t>
      </w:r>
      <w:r w:rsidRPr="009748D2">
        <w:rPr>
          <w:rFonts w:ascii="Arial" w:hAnsi="Arial" w:cs="Arial"/>
          <w:i/>
          <w:iCs/>
          <w:color w:val="000000" w:themeColor="text1"/>
          <w:sz w:val="20"/>
          <w:szCs w:val="20"/>
        </w:rPr>
        <w:t xml:space="preserve"> Elaboración propia.</w:t>
      </w:r>
    </w:p>
    <w:p w14:paraId="3AE18FB1" w14:textId="77777777" w:rsidR="00B61357" w:rsidRPr="004A416D" w:rsidRDefault="00B61357" w:rsidP="003A2E3D">
      <w:pPr>
        <w:spacing w:after="0" w:line="240" w:lineRule="auto"/>
        <w:ind w:left="0" w:firstLine="0"/>
        <w:jc w:val="left"/>
        <w:textAlignment w:val="baseline"/>
        <w:rPr>
          <w:rFonts w:ascii="Arial" w:hAnsi="Arial" w:cs="Arial"/>
        </w:rPr>
      </w:pPr>
    </w:p>
    <w:p w14:paraId="4249A964" w14:textId="2420ECFB" w:rsidR="00B61357" w:rsidRDefault="00B61357" w:rsidP="003A2E3D">
      <w:pPr>
        <w:spacing w:after="0" w:line="240" w:lineRule="auto"/>
        <w:ind w:left="0" w:firstLine="0"/>
        <w:jc w:val="left"/>
        <w:textAlignment w:val="baseline"/>
        <w:rPr>
          <w:rFonts w:ascii="Arial" w:hAnsi="Arial" w:cs="Arial"/>
        </w:rPr>
      </w:pPr>
    </w:p>
    <w:p w14:paraId="1E301102" w14:textId="77777777" w:rsidR="009748D2" w:rsidRPr="004A416D" w:rsidRDefault="009748D2" w:rsidP="003A2E3D">
      <w:pPr>
        <w:spacing w:after="0" w:line="240" w:lineRule="auto"/>
        <w:ind w:left="0" w:firstLine="0"/>
        <w:jc w:val="left"/>
        <w:textAlignment w:val="baseline"/>
        <w:rPr>
          <w:rFonts w:ascii="Arial" w:hAnsi="Arial" w:cs="Arial"/>
        </w:rPr>
      </w:pPr>
    </w:p>
    <w:p w14:paraId="740C9256" w14:textId="42A10673" w:rsidR="0060586E" w:rsidRPr="004A416D" w:rsidRDefault="00543EDC" w:rsidP="00353A0C">
      <w:pPr>
        <w:pStyle w:val="Ttulo2"/>
        <w:ind w:left="1080" w:hanging="283"/>
        <w:rPr>
          <w:rFonts w:ascii="Arial" w:hAnsi="Arial" w:cs="Arial"/>
        </w:rPr>
      </w:pPr>
      <w:bookmarkStart w:id="21" w:name="_Toc91676865"/>
      <w:r w:rsidRPr="00434688">
        <w:rPr>
          <w:rFonts w:ascii="Arial" w:hAnsi="Arial" w:cs="Arial"/>
          <w:sz w:val="24"/>
          <w:szCs w:val="24"/>
        </w:rPr>
        <w:t>6.</w:t>
      </w:r>
      <w:r>
        <w:rPr>
          <w:rFonts w:ascii="Arial" w:hAnsi="Arial" w:cs="Arial"/>
          <w:sz w:val="24"/>
          <w:szCs w:val="24"/>
        </w:rPr>
        <w:t xml:space="preserve">4.5 </w:t>
      </w:r>
      <w:r w:rsidR="00353A0C">
        <w:rPr>
          <w:rFonts w:ascii="Arial" w:hAnsi="Arial" w:cs="Arial"/>
          <w:sz w:val="24"/>
          <w:szCs w:val="24"/>
        </w:rPr>
        <w:t xml:space="preserve">    </w:t>
      </w:r>
      <w:r>
        <w:rPr>
          <w:rFonts w:ascii="Arial" w:hAnsi="Arial" w:cs="Arial"/>
          <w:sz w:val="24"/>
          <w:szCs w:val="24"/>
        </w:rPr>
        <w:t>Entendimiento</w:t>
      </w:r>
      <w:r w:rsidR="00434688" w:rsidRPr="00434688">
        <w:rPr>
          <w:rFonts w:ascii="Arial" w:hAnsi="Arial" w:cs="Arial"/>
          <w:sz w:val="24"/>
          <w:szCs w:val="24"/>
        </w:rPr>
        <w:t xml:space="preserve"> estratégico</w:t>
      </w:r>
      <w:bookmarkEnd w:id="21"/>
      <w:r w:rsidR="00923F01" w:rsidRPr="004A416D">
        <w:rPr>
          <w:rFonts w:ascii="Arial" w:hAnsi="Arial" w:cs="Arial"/>
        </w:rPr>
        <w:t xml:space="preserve"> </w:t>
      </w:r>
    </w:p>
    <w:p w14:paraId="10C9E08F" w14:textId="77777777" w:rsidR="00B61357" w:rsidRPr="004A416D" w:rsidRDefault="00B61357" w:rsidP="00B61357">
      <w:pPr>
        <w:spacing w:after="0" w:line="240" w:lineRule="auto"/>
        <w:ind w:left="0" w:firstLine="0"/>
        <w:jc w:val="left"/>
        <w:textAlignment w:val="baseline"/>
        <w:rPr>
          <w:rFonts w:ascii="Arial" w:hAnsi="Arial" w:cs="Arial"/>
        </w:rPr>
      </w:pPr>
    </w:p>
    <w:p w14:paraId="49872DBE" w14:textId="77777777" w:rsidR="00B61357" w:rsidRPr="00543EDC" w:rsidRDefault="00B61357" w:rsidP="00B61357">
      <w:pPr>
        <w:spacing w:after="0" w:line="240" w:lineRule="auto"/>
        <w:ind w:left="0" w:firstLine="0"/>
        <w:jc w:val="left"/>
        <w:textAlignment w:val="baseline"/>
        <w:rPr>
          <w:rFonts w:ascii="Arial" w:hAnsi="Arial" w:cs="Arial"/>
          <w:color w:val="000000" w:themeColor="text1"/>
        </w:rPr>
      </w:pPr>
      <w:r w:rsidRPr="00543EDC">
        <w:rPr>
          <w:rFonts w:ascii="Arial" w:hAnsi="Arial" w:cs="Arial"/>
          <w:color w:val="000000" w:themeColor="text1"/>
        </w:rPr>
        <w:t>En la sección de entendimiento estratégico, se analiza el Plan Estratégico Institucional de la UNP y su estructura organizacional, para posteriormente generar estrategias de TI alienadas con el negocio.</w:t>
      </w:r>
    </w:p>
    <w:p w14:paraId="1B3D812A" w14:textId="77777777" w:rsidR="0092003C" w:rsidRPr="00543EDC" w:rsidRDefault="0092003C" w:rsidP="0092003C">
      <w:pPr>
        <w:spacing w:after="0" w:line="240" w:lineRule="auto"/>
        <w:ind w:left="0" w:firstLine="0"/>
        <w:jc w:val="left"/>
        <w:textAlignment w:val="baseline"/>
        <w:rPr>
          <w:rFonts w:ascii="Arial" w:hAnsi="Arial" w:cs="Arial"/>
          <w:color w:val="000000" w:themeColor="text1"/>
        </w:rPr>
      </w:pPr>
    </w:p>
    <w:p w14:paraId="168CB4A6" w14:textId="36564131" w:rsidR="005E4548" w:rsidRPr="00C654CF" w:rsidRDefault="00C654CF" w:rsidP="00353A0C">
      <w:pPr>
        <w:pStyle w:val="Ttulo2"/>
        <w:ind w:left="1080" w:hanging="283"/>
        <w:rPr>
          <w:rFonts w:ascii="Arial" w:hAnsi="Arial" w:cs="Arial"/>
          <w:sz w:val="24"/>
          <w:szCs w:val="24"/>
        </w:rPr>
      </w:pPr>
      <w:bookmarkStart w:id="22" w:name="_Toc91676866"/>
      <w:r w:rsidRPr="00C654CF">
        <w:rPr>
          <w:rFonts w:ascii="Arial" w:hAnsi="Arial" w:cs="Arial"/>
          <w:sz w:val="24"/>
          <w:szCs w:val="24"/>
        </w:rPr>
        <w:t>6.4.5.1. Estructura organizacional</w:t>
      </w:r>
      <w:r w:rsidR="0092003C" w:rsidRPr="00C654CF">
        <w:rPr>
          <w:rFonts w:ascii="Arial" w:hAnsi="Arial" w:cs="Arial"/>
          <w:sz w:val="24"/>
          <w:szCs w:val="24"/>
        </w:rPr>
        <w:t>:</w:t>
      </w:r>
      <w:bookmarkEnd w:id="22"/>
    </w:p>
    <w:p w14:paraId="727D64DB" w14:textId="499193DC" w:rsidR="00853672" w:rsidRPr="005E4548" w:rsidRDefault="00853672" w:rsidP="003A2E3D">
      <w:pPr>
        <w:spacing w:after="0" w:line="240" w:lineRule="auto"/>
        <w:ind w:left="0" w:firstLine="0"/>
        <w:jc w:val="left"/>
        <w:textAlignment w:val="baseline"/>
        <w:rPr>
          <w:rFonts w:ascii="Arial" w:hAnsi="Arial" w:cs="Arial"/>
          <w:color w:val="000000" w:themeColor="text1"/>
        </w:rPr>
      </w:pPr>
    </w:p>
    <w:p w14:paraId="0A89B663" w14:textId="18424765" w:rsidR="00A228B9" w:rsidRPr="009748D2" w:rsidRDefault="00F539A3" w:rsidP="003A2E3D">
      <w:pPr>
        <w:spacing w:after="0" w:line="240" w:lineRule="auto"/>
        <w:ind w:left="0" w:firstLine="0"/>
        <w:jc w:val="left"/>
        <w:textAlignment w:val="baseline"/>
        <w:rPr>
          <w:rFonts w:ascii="Arial" w:hAnsi="Arial" w:cs="Arial"/>
          <w:sz w:val="20"/>
          <w:szCs w:val="20"/>
        </w:rPr>
      </w:pPr>
      <w:r>
        <w:rPr>
          <w:noProof/>
        </w:rPr>
        <w:lastRenderedPageBreak/>
        <w:drawing>
          <wp:inline distT="0" distB="0" distL="0" distR="0" wp14:anchorId="41B9AE21" wp14:editId="0B5A09EC">
            <wp:extent cx="6134100" cy="5210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4100" cy="5210175"/>
                    </a:xfrm>
                    <a:prstGeom prst="rect">
                      <a:avLst/>
                    </a:prstGeom>
                  </pic:spPr>
                </pic:pic>
              </a:graphicData>
            </a:graphic>
          </wp:inline>
        </w:drawing>
      </w:r>
    </w:p>
    <w:p w14:paraId="18524F43" w14:textId="3DE82EC5" w:rsidR="00A228B9" w:rsidRPr="009748D2" w:rsidRDefault="005E4548" w:rsidP="00F7187A">
      <w:pPr>
        <w:spacing w:after="0" w:line="240" w:lineRule="auto"/>
        <w:ind w:left="0" w:firstLine="0"/>
        <w:jc w:val="center"/>
        <w:textAlignment w:val="baseline"/>
        <w:rPr>
          <w:rFonts w:ascii="Arial" w:hAnsi="Arial" w:cs="Arial"/>
          <w:i/>
          <w:iCs/>
          <w:color w:val="000000" w:themeColor="text1"/>
          <w:sz w:val="20"/>
          <w:szCs w:val="20"/>
        </w:rPr>
      </w:pPr>
      <w:r w:rsidRPr="009748D2">
        <w:rPr>
          <w:rFonts w:ascii="Arial" w:hAnsi="Arial" w:cs="Arial"/>
          <w:i/>
          <w:iCs/>
          <w:color w:val="000000" w:themeColor="text1"/>
          <w:sz w:val="20"/>
          <w:szCs w:val="20"/>
        </w:rPr>
        <w:t>Fuente</w:t>
      </w:r>
      <w:r w:rsidR="009748D2" w:rsidRPr="009748D2">
        <w:rPr>
          <w:rFonts w:ascii="Arial" w:hAnsi="Arial" w:cs="Arial"/>
          <w:i/>
          <w:iCs/>
          <w:color w:val="000000" w:themeColor="text1"/>
          <w:sz w:val="20"/>
          <w:szCs w:val="20"/>
        </w:rPr>
        <w:t xml:space="preserve">: </w:t>
      </w:r>
      <w:r w:rsidRPr="009748D2">
        <w:rPr>
          <w:rFonts w:ascii="Arial" w:hAnsi="Arial" w:cs="Arial"/>
          <w:i/>
          <w:iCs/>
          <w:color w:val="000000" w:themeColor="text1"/>
          <w:sz w:val="20"/>
          <w:szCs w:val="20"/>
        </w:rPr>
        <w:t>P</w:t>
      </w:r>
      <w:r w:rsidR="009748D2">
        <w:rPr>
          <w:rFonts w:ascii="Arial" w:hAnsi="Arial" w:cs="Arial"/>
          <w:i/>
          <w:iCs/>
          <w:color w:val="000000" w:themeColor="text1"/>
          <w:sz w:val="20"/>
          <w:szCs w:val="20"/>
        </w:rPr>
        <w:t>á</w:t>
      </w:r>
      <w:r w:rsidRPr="009748D2">
        <w:rPr>
          <w:rFonts w:ascii="Arial" w:hAnsi="Arial" w:cs="Arial"/>
          <w:i/>
          <w:iCs/>
          <w:color w:val="000000" w:themeColor="text1"/>
          <w:sz w:val="20"/>
          <w:szCs w:val="20"/>
        </w:rPr>
        <w:t>gina web UNP.</w:t>
      </w:r>
    </w:p>
    <w:p w14:paraId="5BEA93D2" w14:textId="52B49995" w:rsidR="005E4548" w:rsidRDefault="005E4548" w:rsidP="003A2E3D">
      <w:pPr>
        <w:spacing w:after="0" w:line="240" w:lineRule="auto"/>
        <w:ind w:left="0" w:firstLine="0"/>
        <w:jc w:val="left"/>
        <w:textAlignment w:val="baseline"/>
        <w:rPr>
          <w:rFonts w:ascii="Arial" w:hAnsi="Arial" w:cs="Arial"/>
          <w:color w:val="000000" w:themeColor="text1"/>
        </w:rPr>
      </w:pPr>
    </w:p>
    <w:p w14:paraId="7574BACC" w14:textId="1785733C" w:rsidR="000172C0" w:rsidRDefault="000172C0" w:rsidP="003A2E3D">
      <w:pPr>
        <w:spacing w:after="0" w:line="240" w:lineRule="auto"/>
        <w:ind w:left="0" w:firstLine="0"/>
        <w:jc w:val="left"/>
        <w:textAlignment w:val="baseline"/>
        <w:rPr>
          <w:rFonts w:ascii="Arial" w:hAnsi="Arial" w:cs="Arial"/>
          <w:color w:val="000000" w:themeColor="text1"/>
        </w:rPr>
      </w:pPr>
    </w:p>
    <w:p w14:paraId="75A290B2" w14:textId="7895FCF0" w:rsidR="00F539A3" w:rsidRDefault="00F539A3" w:rsidP="003A2E3D">
      <w:pPr>
        <w:spacing w:after="0" w:line="240" w:lineRule="auto"/>
        <w:ind w:left="0" w:firstLine="0"/>
        <w:jc w:val="left"/>
        <w:textAlignment w:val="baseline"/>
        <w:rPr>
          <w:rFonts w:ascii="Arial" w:hAnsi="Arial" w:cs="Arial"/>
          <w:color w:val="000000" w:themeColor="text1"/>
        </w:rPr>
      </w:pPr>
    </w:p>
    <w:p w14:paraId="2D158231" w14:textId="2D306725" w:rsidR="00F539A3" w:rsidRDefault="00F539A3" w:rsidP="003A2E3D">
      <w:pPr>
        <w:spacing w:after="0" w:line="240" w:lineRule="auto"/>
        <w:ind w:left="0" w:firstLine="0"/>
        <w:jc w:val="left"/>
        <w:textAlignment w:val="baseline"/>
        <w:rPr>
          <w:rFonts w:ascii="Arial" w:hAnsi="Arial" w:cs="Arial"/>
          <w:color w:val="000000" w:themeColor="text1"/>
        </w:rPr>
      </w:pPr>
    </w:p>
    <w:p w14:paraId="34F1CC03" w14:textId="3B2C5333" w:rsidR="00F539A3" w:rsidRDefault="00F539A3" w:rsidP="003A2E3D">
      <w:pPr>
        <w:spacing w:after="0" w:line="240" w:lineRule="auto"/>
        <w:ind w:left="0" w:firstLine="0"/>
        <w:jc w:val="left"/>
        <w:textAlignment w:val="baseline"/>
        <w:rPr>
          <w:rFonts w:ascii="Arial" w:hAnsi="Arial" w:cs="Arial"/>
          <w:color w:val="000000" w:themeColor="text1"/>
        </w:rPr>
      </w:pPr>
    </w:p>
    <w:p w14:paraId="2E80A9A3" w14:textId="52693CEF" w:rsidR="00F539A3" w:rsidRDefault="00F539A3" w:rsidP="003A2E3D">
      <w:pPr>
        <w:spacing w:after="0" w:line="240" w:lineRule="auto"/>
        <w:ind w:left="0" w:firstLine="0"/>
        <w:jc w:val="left"/>
        <w:textAlignment w:val="baseline"/>
        <w:rPr>
          <w:rFonts w:ascii="Arial" w:hAnsi="Arial" w:cs="Arial"/>
          <w:color w:val="000000" w:themeColor="text1"/>
        </w:rPr>
      </w:pPr>
    </w:p>
    <w:p w14:paraId="2A538EB8" w14:textId="6296DFEA" w:rsidR="00702174" w:rsidRDefault="00702174" w:rsidP="003A2E3D">
      <w:pPr>
        <w:spacing w:after="0" w:line="240" w:lineRule="auto"/>
        <w:ind w:left="0" w:firstLine="0"/>
        <w:jc w:val="left"/>
        <w:textAlignment w:val="baseline"/>
        <w:rPr>
          <w:rFonts w:ascii="Arial" w:hAnsi="Arial" w:cs="Arial"/>
          <w:color w:val="000000" w:themeColor="text1"/>
        </w:rPr>
      </w:pPr>
    </w:p>
    <w:p w14:paraId="51190141" w14:textId="4751EE02" w:rsidR="00702174" w:rsidRDefault="00702174" w:rsidP="003A2E3D">
      <w:pPr>
        <w:spacing w:after="0" w:line="240" w:lineRule="auto"/>
        <w:ind w:left="0" w:firstLine="0"/>
        <w:jc w:val="left"/>
        <w:textAlignment w:val="baseline"/>
        <w:rPr>
          <w:rFonts w:ascii="Arial" w:hAnsi="Arial" w:cs="Arial"/>
          <w:color w:val="000000" w:themeColor="text1"/>
        </w:rPr>
      </w:pPr>
    </w:p>
    <w:p w14:paraId="2D24A2F0" w14:textId="718B8D5A" w:rsidR="00702174" w:rsidRDefault="00702174" w:rsidP="003A2E3D">
      <w:pPr>
        <w:spacing w:after="0" w:line="240" w:lineRule="auto"/>
        <w:ind w:left="0" w:firstLine="0"/>
        <w:jc w:val="left"/>
        <w:textAlignment w:val="baseline"/>
        <w:rPr>
          <w:rFonts w:ascii="Arial" w:hAnsi="Arial" w:cs="Arial"/>
          <w:color w:val="000000" w:themeColor="text1"/>
        </w:rPr>
      </w:pPr>
    </w:p>
    <w:p w14:paraId="11BAB06E" w14:textId="420F33D1" w:rsidR="00702174" w:rsidRDefault="00702174" w:rsidP="003A2E3D">
      <w:pPr>
        <w:spacing w:after="0" w:line="240" w:lineRule="auto"/>
        <w:ind w:left="0" w:firstLine="0"/>
        <w:jc w:val="left"/>
        <w:textAlignment w:val="baseline"/>
        <w:rPr>
          <w:rFonts w:ascii="Arial" w:hAnsi="Arial" w:cs="Arial"/>
          <w:color w:val="000000" w:themeColor="text1"/>
        </w:rPr>
      </w:pPr>
    </w:p>
    <w:p w14:paraId="5C43BA2E" w14:textId="2D4A6E13" w:rsidR="00702174" w:rsidRDefault="00702174" w:rsidP="003A2E3D">
      <w:pPr>
        <w:spacing w:after="0" w:line="240" w:lineRule="auto"/>
        <w:ind w:left="0" w:firstLine="0"/>
        <w:jc w:val="left"/>
        <w:textAlignment w:val="baseline"/>
        <w:rPr>
          <w:rFonts w:ascii="Arial" w:hAnsi="Arial" w:cs="Arial"/>
          <w:color w:val="000000" w:themeColor="text1"/>
        </w:rPr>
      </w:pPr>
    </w:p>
    <w:p w14:paraId="1B6D8FF1" w14:textId="5537DD80" w:rsidR="00702174" w:rsidRDefault="00702174" w:rsidP="003A2E3D">
      <w:pPr>
        <w:spacing w:after="0" w:line="240" w:lineRule="auto"/>
        <w:ind w:left="0" w:firstLine="0"/>
        <w:jc w:val="left"/>
        <w:textAlignment w:val="baseline"/>
        <w:rPr>
          <w:rFonts w:ascii="Arial" w:hAnsi="Arial" w:cs="Arial"/>
          <w:color w:val="000000" w:themeColor="text1"/>
        </w:rPr>
      </w:pPr>
    </w:p>
    <w:p w14:paraId="5B39663E" w14:textId="44144432" w:rsidR="00702174" w:rsidRDefault="00702174" w:rsidP="003A2E3D">
      <w:pPr>
        <w:spacing w:after="0" w:line="240" w:lineRule="auto"/>
        <w:ind w:left="0" w:firstLine="0"/>
        <w:jc w:val="left"/>
        <w:textAlignment w:val="baseline"/>
        <w:rPr>
          <w:rFonts w:ascii="Arial" w:hAnsi="Arial" w:cs="Arial"/>
          <w:color w:val="000000" w:themeColor="text1"/>
        </w:rPr>
      </w:pPr>
    </w:p>
    <w:p w14:paraId="58890CAD" w14:textId="77777777" w:rsidR="00702174" w:rsidRDefault="00702174" w:rsidP="003A2E3D">
      <w:pPr>
        <w:spacing w:after="0" w:line="240" w:lineRule="auto"/>
        <w:ind w:left="0" w:firstLine="0"/>
        <w:jc w:val="left"/>
        <w:textAlignment w:val="baseline"/>
        <w:rPr>
          <w:rFonts w:ascii="Arial" w:hAnsi="Arial" w:cs="Arial"/>
          <w:color w:val="000000" w:themeColor="text1"/>
        </w:rPr>
      </w:pPr>
    </w:p>
    <w:p w14:paraId="17BC5D73" w14:textId="77777777" w:rsidR="00F539A3" w:rsidRDefault="00F539A3" w:rsidP="003A2E3D">
      <w:pPr>
        <w:spacing w:after="0" w:line="240" w:lineRule="auto"/>
        <w:ind w:left="0" w:firstLine="0"/>
        <w:jc w:val="left"/>
        <w:textAlignment w:val="baseline"/>
        <w:rPr>
          <w:rFonts w:ascii="Arial" w:hAnsi="Arial" w:cs="Arial"/>
          <w:color w:val="000000" w:themeColor="text1"/>
        </w:rPr>
      </w:pPr>
    </w:p>
    <w:p w14:paraId="36BFE9BD" w14:textId="77777777" w:rsidR="00F7187A" w:rsidRDefault="00F7187A" w:rsidP="003A2E3D">
      <w:pPr>
        <w:spacing w:after="0" w:line="240" w:lineRule="auto"/>
        <w:ind w:left="0" w:firstLine="0"/>
        <w:jc w:val="left"/>
        <w:textAlignment w:val="baseline"/>
        <w:rPr>
          <w:rFonts w:ascii="Arial" w:hAnsi="Arial" w:cs="Arial"/>
          <w:color w:val="000000" w:themeColor="text1"/>
        </w:rPr>
      </w:pPr>
    </w:p>
    <w:p w14:paraId="1D7FA396" w14:textId="77777777" w:rsidR="000172C0" w:rsidRPr="00821837" w:rsidRDefault="000172C0" w:rsidP="003A2E3D">
      <w:pPr>
        <w:spacing w:after="0" w:line="240" w:lineRule="auto"/>
        <w:ind w:left="0" w:firstLine="0"/>
        <w:jc w:val="left"/>
        <w:textAlignment w:val="baseline"/>
        <w:rPr>
          <w:rFonts w:ascii="Arial" w:hAnsi="Arial" w:cs="Arial"/>
          <w:color w:val="000000" w:themeColor="text1"/>
        </w:rPr>
      </w:pPr>
    </w:p>
    <w:p w14:paraId="6D239ED1" w14:textId="0D2BC22C" w:rsidR="00A228B9" w:rsidRPr="00C654CF" w:rsidRDefault="00C654CF" w:rsidP="00353A0C">
      <w:pPr>
        <w:pStyle w:val="Ttulo2"/>
        <w:ind w:left="1080" w:hanging="283"/>
        <w:rPr>
          <w:rFonts w:ascii="Arial" w:hAnsi="Arial" w:cs="Arial"/>
          <w:sz w:val="24"/>
          <w:szCs w:val="24"/>
        </w:rPr>
      </w:pPr>
      <w:bookmarkStart w:id="23" w:name="_Toc91676867"/>
      <w:r>
        <w:rPr>
          <w:rFonts w:ascii="Arial" w:hAnsi="Arial" w:cs="Arial"/>
          <w:sz w:val="24"/>
          <w:szCs w:val="24"/>
        </w:rPr>
        <w:t xml:space="preserve">6.4.5.2. </w:t>
      </w:r>
      <w:r w:rsidR="009748D2" w:rsidRPr="00C654CF">
        <w:rPr>
          <w:rFonts w:ascii="Arial" w:hAnsi="Arial" w:cs="Arial"/>
          <w:sz w:val="24"/>
          <w:szCs w:val="24"/>
        </w:rPr>
        <w:t xml:space="preserve">Plan </w:t>
      </w:r>
      <w:r w:rsidR="009748D2">
        <w:rPr>
          <w:rFonts w:ascii="Arial" w:hAnsi="Arial" w:cs="Arial"/>
          <w:sz w:val="24"/>
          <w:szCs w:val="24"/>
        </w:rPr>
        <w:t>E</w:t>
      </w:r>
      <w:r w:rsidR="009748D2" w:rsidRPr="00C654CF">
        <w:rPr>
          <w:rFonts w:ascii="Arial" w:hAnsi="Arial" w:cs="Arial"/>
          <w:sz w:val="24"/>
          <w:szCs w:val="24"/>
        </w:rPr>
        <w:t xml:space="preserve">stratégico </w:t>
      </w:r>
      <w:r w:rsidR="009748D2">
        <w:rPr>
          <w:rFonts w:ascii="Arial" w:hAnsi="Arial" w:cs="Arial"/>
          <w:sz w:val="24"/>
          <w:szCs w:val="24"/>
        </w:rPr>
        <w:t>I</w:t>
      </w:r>
      <w:r w:rsidR="009748D2" w:rsidRPr="00C654CF">
        <w:rPr>
          <w:rFonts w:ascii="Arial" w:hAnsi="Arial" w:cs="Arial"/>
          <w:sz w:val="24"/>
          <w:szCs w:val="24"/>
        </w:rPr>
        <w:t>nstitucional:</w:t>
      </w:r>
      <w:bookmarkEnd w:id="23"/>
    </w:p>
    <w:p w14:paraId="089727C4" w14:textId="29DD50DD" w:rsidR="00E03CA6" w:rsidRPr="00821837" w:rsidRDefault="00E03CA6" w:rsidP="003A2E3D">
      <w:pPr>
        <w:spacing w:after="0" w:line="240" w:lineRule="auto"/>
        <w:ind w:left="0" w:firstLine="0"/>
        <w:jc w:val="left"/>
        <w:textAlignment w:val="baseline"/>
        <w:rPr>
          <w:rFonts w:ascii="Arial" w:hAnsi="Arial" w:cs="Arial"/>
          <w:color w:val="000000" w:themeColor="text1"/>
        </w:rPr>
      </w:pPr>
    </w:p>
    <w:tbl>
      <w:tblPr>
        <w:tblStyle w:val="NormalTable0"/>
        <w:tblW w:w="1022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
        <w:gridCol w:w="2268"/>
        <w:gridCol w:w="426"/>
        <w:gridCol w:w="3685"/>
        <w:gridCol w:w="3402"/>
      </w:tblGrid>
      <w:tr w:rsidR="00E03CA6" w:rsidRPr="00821837" w14:paraId="1EE92567" w14:textId="77777777" w:rsidTr="00961DA4">
        <w:trPr>
          <w:trHeight w:val="383"/>
        </w:trPr>
        <w:tc>
          <w:tcPr>
            <w:tcW w:w="2708" w:type="dxa"/>
            <w:gridSpan w:val="2"/>
            <w:shd w:val="clear" w:color="auto" w:fill="DEEAF6"/>
            <w:vAlign w:val="center"/>
          </w:tcPr>
          <w:p w14:paraId="0D1D43AE" w14:textId="77777777" w:rsidR="00E03CA6" w:rsidRPr="001E6E19" w:rsidRDefault="00E03CA6" w:rsidP="00C73530">
            <w:pPr>
              <w:spacing w:after="0" w:line="259" w:lineRule="auto"/>
              <w:ind w:left="51" w:right="155" w:firstLine="0"/>
              <w:jc w:val="center"/>
              <w:rPr>
                <w:rFonts w:ascii="Arial" w:hAnsi="Arial" w:cs="Arial"/>
                <w:b/>
                <w:bCs/>
                <w:color w:val="000000" w:themeColor="text1"/>
                <w:sz w:val="20"/>
                <w:szCs w:val="20"/>
                <w:lang w:val="es-CO" w:eastAsia="es-CO"/>
              </w:rPr>
            </w:pPr>
            <w:r w:rsidRPr="001E6E19">
              <w:rPr>
                <w:rFonts w:ascii="Arial" w:hAnsi="Arial" w:cs="Arial"/>
                <w:b/>
                <w:bCs/>
                <w:color w:val="000000" w:themeColor="text1"/>
                <w:sz w:val="20"/>
                <w:szCs w:val="20"/>
                <w:lang w:val="es-CO" w:eastAsia="es-CO"/>
              </w:rPr>
              <w:t>Objetivos estratégicos institucionales</w:t>
            </w:r>
          </w:p>
        </w:tc>
        <w:tc>
          <w:tcPr>
            <w:tcW w:w="7513" w:type="dxa"/>
            <w:gridSpan w:val="3"/>
            <w:shd w:val="clear" w:color="auto" w:fill="DEEAF6"/>
            <w:vAlign w:val="center"/>
          </w:tcPr>
          <w:p w14:paraId="36BA29FA" w14:textId="77777777" w:rsidR="00E03CA6" w:rsidRPr="001E6E19" w:rsidRDefault="00E03CA6" w:rsidP="00C73530">
            <w:pPr>
              <w:spacing w:after="0" w:line="259" w:lineRule="auto"/>
              <w:ind w:left="51" w:right="155" w:firstLine="0"/>
              <w:jc w:val="center"/>
              <w:rPr>
                <w:rFonts w:ascii="Arial" w:hAnsi="Arial" w:cs="Arial"/>
                <w:b/>
                <w:bCs/>
                <w:color w:val="000000" w:themeColor="text1"/>
                <w:sz w:val="20"/>
                <w:szCs w:val="20"/>
                <w:lang w:val="es-CO" w:eastAsia="es-CO"/>
              </w:rPr>
            </w:pPr>
            <w:r w:rsidRPr="001E6E19">
              <w:rPr>
                <w:rFonts w:ascii="Arial" w:hAnsi="Arial" w:cs="Arial"/>
                <w:b/>
                <w:bCs/>
                <w:color w:val="000000" w:themeColor="text1"/>
                <w:sz w:val="20"/>
                <w:szCs w:val="20"/>
                <w:lang w:val="es-CO" w:eastAsia="es-CO"/>
              </w:rPr>
              <w:t>Estrategia institucional</w:t>
            </w:r>
          </w:p>
        </w:tc>
      </w:tr>
      <w:tr w:rsidR="00E03CA6" w:rsidRPr="00821837" w14:paraId="646E740C" w14:textId="77777777" w:rsidTr="00961DA4">
        <w:trPr>
          <w:trHeight w:val="304"/>
        </w:trPr>
        <w:tc>
          <w:tcPr>
            <w:tcW w:w="440" w:type="dxa"/>
            <w:shd w:val="clear" w:color="auto" w:fill="DEEAF6"/>
            <w:vAlign w:val="center"/>
          </w:tcPr>
          <w:p w14:paraId="714CA221" w14:textId="77777777" w:rsidR="00E03CA6" w:rsidRPr="001E6E19" w:rsidRDefault="00E03CA6" w:rsidP="00C73530">
            <w:pPr>
              <w:spacing w:after="0" w:line="259" w:lineRule="auto"/>
              <w:ind w:left="51" w:right="155" w:firstLine="0"/>
              <w:jc w:val="center"/>
              <w:rPr>
                <w:rFonts w:ascii="Arial" w:hAnsi="Arial" w:cs="Arial"/>
                <w:b/>
                <w:bCs/>
                <w:color w:val="000000" w:themeColor="text1"/>
                <w:sz w:val="20"/>
                <w:szCs w:val="20"/>
                <w:lang w:val="es-CO" w:eastAsia="es-CO"/>
              </w:rPr>
            </w:pPr>
            <w:r w:rsidRPr="001E6E19">
              <w:rPr>
                <w:rFonts w:ascii="Arial" w:hAnsi="Arial" w:cs="Arial"/>
                <w:b/>
                <w:bCs/>
                <w:color w:val="000000" w:themeColor="text1"/>
                <w:sz w:val="20"/>
                <w:szCs w:val="20"/>
                <w:lang w:val="es-CO" w:eastAsia="es-CO"/>
              </w:rPr>
              <w:t>ID</w:t>
            </w:r>
          </w:p>
        </w:tc>
        <w:tc>
          <w:tcPr>
            <w:tcW w:w="2268" w:type="dxa"/>
            <w:shd w:val="clear" w:color="auto" w:fill="DEEAF6"/>
            <w:vAlign w:val="center"/>
          </w:tcPr>
          <w:p w14:paraId="23F4B14B" w14:textId="77777777" w:rsidR="00E03CA6" w:rsidRPr="001E6E19" w:rsidRDefault="00E03CA6" w:rsidP="00C73530">
            <w:pPr>
              <w:spacing w:after="0" w:line="259" w:lineRule="auto"/>
              <w:ind w:left="51" w:right="155" w:firstLine="0"/>
              <w:jc w:val="center"/>
              <w:rPr>
                <w:rFonts w:ascii="Arial" w:hAnsi="Arial" w:cs="Arial"/>
                <w:b/>
                <w:bCs/>
                <w:color w:val="000000" w:themeColor="text1"/>
                <w:sz w:val="20"/>
                <w:szCs w:val="20"/>
                <w:lang w:val="es-CO" w:eastAsia="es-CO"/>
              </w:rPr>
            </w:pPr>
            <w:r w:rsidRPr="001E6E19">
              <w:rPr>
                <w:rFonts w:ascii="Arial" w:hAnsi="Arial" w:cs="Arial"/>
                <w:b/>
                <w:bCs/>
                <w:color w:val="000000" w:themeColor="text1"/>
                <w:sz w:val="20"/>
                <w:szCs w:val="20"/>
                <w:lang w:val="es-CO" w:eastAsia="es-CO"/>
              </w:rPr>
              <w:t>Nombre</w:t>
            </w:r>
          </w:p>
        </w:tc>
        <w:tc>
          <w:tcPr>
            <w:tcW w:w="426" w:type="dxa"/>
            <w:shd w:val="clear" w:color="auto" w:fill="DEEAF6"/>
            <w:vAlign w:val="center"/>
          </w:tcPr>
          <w:p w14:paraId="7D4253E6" w14:textId="77777777" w:rsidR="00E03CA6" w:rsidRPr="001E6E19" w:rsidRDefault="00E03CA6" w:rsidP="00C73530">
            <w:pPr>
              <w:spacing w:after="0" w:line="259" w:lineRule="auto"/>
              <w:ind w:left="51" w:right="155" w:firstLine="0"/>
              <w:jc w:val="center"/>
              <w:rPr>
                <w:rFonts w:ascii="Arial" w:hAnsi="Arial" w:cs="Arial"/>
                <w:b/>
                <w:bCs/>
                <w:color w:val="000000" w:themeColor="text1"/>
                <w:sz w:val="20"/>
                <w:szCs w:val="20"/>
                <w:lang w:val="es-CO" w:eastAsia="es-CO"/>
              </w:rPr>
            </w:pPr>
            <w:r w:rsidRPr="001E6E19">
              <w:rPr>
                <w:rFonts w:ascii="Arial" w:hAnsi="Arial" w:cs="Arial"/>
                <w:b/>
                <w:bCs/>
                <w:color w:val="000000" w:themeColor="text1"/>
                <w:sz w:val="20"/>
                <w:szCs w:val="20"/>
                <w:lang w:val="es-CO" w:eastAsia="es-CO"/>
              </w:rPr>
              <w:t>ID</w:t>
            </w:r>
          </w:p>
        </w:tc>
        <w:tc>
          <w:tcPr>
            <w:tcW w:w="3685" w:type="dxa"/>
            <w:shd w:val="clear" w:color="auto" w:fill="DEEAF6"/>
            <w:vAlign w:val="center"/>
          </w:tcPr>
          <w:p w14:paraId="74998D98" w14:textId="77777777" w:rsidR="00E03CA6" w:rsidRPr="001E6E19" w:rsidRDefault="00E03CA6" w:rsidP="00C73530">
            <w:pPr>
              <w:spacing w:after="0" w:line="259" w:lineRule="auto"/>
              <w:ind w:left="51" w:right="155" w:firstLine="0"/>
              <w:jc w:val="center"/>
              <w:rPr>
                <w:rFonts w:ascii="Arial" w:hAnsi="Arial" w:cs="Arial"/>
                <w:b/>
                <w:bCs/>
                <w:color w:val="000000" w:themeColor="text1"/>
                <w:sz w:val="20"/>
                <w:szCs w:val="20"/>
                <w:lang w:val="es-CO" w:eastAsia="es-CO"/>
              </w:rPr>
            </w:pPr>
            <w:r w:rsidRPr="001E6E19">
              <w:rPr>
                <w:rFonts w:ascii="Arial" w:hAnsi="Arial" w:cs="Arial"/>
                <w:b/>
                <w:bCs/>
                <w:color w:val="000000" w:themeColor="text1"/>
                <w:sz w:val="20"/>
                <w:szCs w:val="20"/>
                <w:lang w:val="es-CO" w:eastAsia="es-CO"/>
              </w:rPr>
              <w:t>Nombre de la Estrategia</w:t>
            </w:r>
          </w:p>
        </w:tc>
        <w:tc>
          <w:tcPr>
            <w:tcW w:w="3402" w:type="dxa"/>
            <w:shd w:val="clear" w:color="auto" w:fill="DEEAF6"/>
            <w:vAlign w:val="center"/>
          </w:tcPr>
          <w:p w14:paraId="41DA07EA" w14:textId="77777777" w:rsidR="00E03CA6" w:rsidRPr="001E6E19" w:rsidRDefault="00E03CA6" w:rsidP="00C73530">
            <w:pPr>
              <w:spacing w:after="0" w:line="259" w:lineRule="auto"/>
              <w:ind w:left="51" w:right="155" w:firstLine="0"/>
              <w:jc w:val="center"/>
              <w:rPr>
                <w:rFonts w:ascii="Arial" w:hAnsi="Arial" w:cs="Arial"/>
                <w:b/>
                <w:bCs/>
                <w:color w:val="000000" w:themeColor="text1"/>
                <w:sz w:val="20"/>
                <w:szCs w:val="20"/>
                <w:lang w:val="es-CO" w:eastAsia="es-CO"/>
              </w:rPr>
            </w:pPr>
            <w:r w:rsidRPr="001E6E19">
              <w:rPr>
                <w:rFonts w:ascii="Arial" w:hAnsi="Arial" w:cs="Arial"/>
                <w:b/>
                <w:bCs/>
                <w:color w:val="000000" w:themeColor="text1"/>
                <w:sz w:val="20"/>
                <w:szCs w:val="20"/>
                <w:lang w:val="es-CO" w:eastAsia="es-CO"/>
              </w:rPr>
              <w:t>Indicador</w:t>
            </w:r>
          </w:p>
        </w:tc>
      </w:tr>
      <w:tr w:rsidR="00E03CA6" w:rsidRPr="00821837" w14:paraId="5809504A" w14:textId="77777777" w:rsidTr="00961DA4">
        <w:trPr>
          <w:trHeight w:val="1729"/>
        </w:trPr>
        <w:tc>
          <w:tcPr>
            <w:tcW w:w="440" w:type="dxa"/>
            <w:vAlign w:val="center"/>
          </w:tcPr>
          <w:p w14:paraId="7C66DA9B" w14:textId="7C1C8F94" w:rsidR="00E03CA6" w:rsidRPr="00821837" w:rsidRDefault="00E03CA6" w:rsidP="00C73530">
            <w:pPr>
              <w:spacing w:after="0" w:line="259" w:lineRule="auto"/>
              <w:ind w:left="51" w:right="155" w:firstLine="0"/>
              <w:rPr>
                <w:rFonts w:ascii="Arial" w:hAnsi="Arial" w:cs="Arial"/>
                <w:color w:val="000000" w:themeColor="text1"/>
                <w:sz w:val="20"/>
                <w:szCs w:val="20"/>
                <w:lang w:val="es-CO" w:eastAsia="es-CO"/>
              </w:rPr>
            </w:pPr>
            <w:r w:rsidRPr="00821837">
              <w:rPr>
                <w:rFonts w:ascii="Arial" w:hAnsi="Arial" w:cs="Arial"/>
                <w:color w:val="000000" w:themeColor="text1"/>
                <w:sz w:val="20"/>
                <w:szCs w:val="20"/>
                <w:lang w:val="es-CO" w:eastAsia="es-CO"/>
              </w:rPr>
              <w:t>1</w:t>
            </w:r>
          </w:p>
        </w:tc>
        <w:tc>
          <w:tcPr>
            <w:tcW w:w="2268" w:type="dxa"/>
            <w:vAlign w:val="center"/>
          </w:tcPr>
          <w:p w14:paraId="10DD5BE1" w14:textId="423A3EEA" w:rsidR="00E03CA6" w:rsidRPr="000172C0" w:rsidRDefault="00A9681C" w:rsidP="00C73530">
            <w:pPr>
              <w:spacing w:after="0" w:line="259" w:lineRule="auto"/>
              <w:ind w:left="51" w:right="155" w:firstLine="0"/>
              <w:rPr>
                <w:rFonts w:ascii="Arial" w:hAnsi="Arial" w:cs="Arial"/>
                <w:color w:val="000000" w:themeColor="text1"/>
                <w:sz w:val="20"/>
                <w:szCs w:val="20"/>
                <w:lang w:val="es-CO" w:eastAsia="es-CO"/>
              </w:rPr>
            </w:pPr>
            <w:r w:rsidRPr="000172C0">
              <w:rPr>
                <w:rFonts w:ascii="Arial" w:hAnsi="Arial" w:cs="Arial"/>
                <w:color w:val="000000" w:themeColor="text1"/>
                <w:sz w:val="20"/>
                <w:szCs w:val="20"/>
                <w:lang w:val="es-CO" w:eastAsia="es-CO"/>
              </w:rPr>
              <w:t xml:space="preserve">Propender por una cultura de respeto y garantía de los derechos humanos, que contribuya al proceso de construcción de paz </w:t>
            </w:r>
          </w:p>
        </w:tc>
        <w:tc>
          <w:tcPr>
            <w:tcW w:w="426" w:type="dxa"/>
            <w:vAlign w:val="center"/>
          </w:tcPr>
          <w:p w14:paraId="171A8C0D" w14:textId="5B81331B" w:rsidR="00E03CA6" w:rsidRPr="000172C0" w:rsidRDefault="00A9681C" w:rsidP="00C73530">
            <w:pPr>
              <w:spacing w:after="0" w:line="259" w:lineRule="auto"/>
              <w:ind w:left="51" w:right="155" w:firstLine="0"/>
              <w:rPr>
                <w:rFonts w:ascii="Arial" w:hAnsi="Arial" w:cs="Arial"/>
                <w:color w:val="000000" w:themeColor="text1"/>
                <w:sz w:val="20"/>
                <w:szCs w:val="20"/>
                <w:lang w:val="es-CO" w:eastAsia="es-CO"/>
              </w:rPr>
            </w:pPr>
            <w:r w:rsidRPr="000172C0">
              <w:rPr>
                <w:rFonts w:ascii="Arial" w:hAnsi="Arial" w:cs="Arial"/>
                <w:color w:val="000000" w:themeColor="text1"/>
                <w:sz w:val="20"/>
                <w:szCs w:val="20"/>
                <w:lang w:val="es-CO" w:eastAsia="es-CO"/>
              </w:rPr>
              <w:t>1</w:t>
            </w:r>
          </w:p>
        </w:tc>
        <w:tc>
          <w:tcPr>
            <w:tcW w:w="3685" w:type="dxa"/>
            <w:vAlign w:val="center"/>
          </w:tcPr>
          <w:p w14:paraId="4D588F09" w14:textId="25C74109" w:rsidR="00E03CA6" w:rsidRPr="000172C0" w:rsidRDefault="00A9681C" w:rsidP="00C73530">
            <w:pPr>
              <w:spacing w:after="0" w:line="259" w:lineRule="auto"/>
              <w:ind w:left="51" w:right="155" w:firstLine="0"/>
              <w:rPr>
                <w:rFonts w:ascii="Arial" w:hAnsi="Arial" w:cs="Arial"/>
                <w:color w:val="000000" w:themeColor="text1"/>
                <w:sz w:val="20"/>
                <w:szCs w:val="20"/>
                <w:lang w:val="es-CO" w:eastAsia="es-CO"/>
              </w:rPr>
            </w:pPr>
            <w:r w:rsidRPr="000172C0">
              <w:rPr>
                <w:rFonts w:ascii="Arial" w:hAnsi="Arial" w:cs="Arial"/>
                <w:color w:val="000000" w:themeColor="text1"/>
                <w:sz w:val="20"/>
                <w:szCs w:val="20"/>
                <w:lang w:val="es-CO" w:eastAsia="es-CO"/>
              </w:rPr>
              <w:t>Reconocer la actividad de los líderes y lideresas sociales defensores y defensoras de derechos humanos, para eliminar la estigmatización social, a través de la difusión de los derechos con enfoques diferenciales</w:t>
            </w:r>
            <w:r w:rsidR="00E03CA6" w:rsidRPr="000172C0">
              <w:rPr>
                <w:rFonts w:ascii="Arial" w:hAnsi="Arial" w:cs="Arial"/>
                <w:color w:val="000000" w:themeColor="text1"/>
                <w:sz w:val="20"/>
                <w:szCs w:val="20"/>
                <w:lang w:val="es-CO" w:eastAsia="es-CO"/>
              </w:rPr>
              <w:t>.</w:t>
            </w:r>
          </w:p>
        </w:tc>
        <w:tc>
          <w:tcPr>
            <w:tcW w:w="3402" w:type="dxa"/>
            <w:vAlign w:val="center"/>
          </w:tcPr>
          <w:p w14:paraId="59742702" w14:textId="07DA5C0A" w:rsidR="00E03CA6" w:rsidRPr="000172C0" w:rsidRDefault="00A9681C" w:rsidP="00C73530">
            <w:pPr>
              <w:spacing w:after="0" w:line="259" w:lineRule="auto"/>
              <w:ind w:left="51" w:right="155" w:firstLine="0"/>
              <w:rPr>
                <w:rFonts w:ascii="Arial" w:hAnsi="Arial" w:cs="Arial"/>
                <w:color w:val="000000" w:themeColor="text1"/>
                <w:sz w:val="20"/>
                <w:szCs w:val="20"/>
                <w:lang w:val="es-CO" w:eastAsia="es-CO"/>
              </w:rPr>
            </w:pPr>
            <w:r w:rsidRPr="000172C0">
              <w:rPr>
                <w:rFonts w:ascii="Arial" w:hAnsi="Arial" w:cs="Arial"/>
                <w:color w:val="000000" w:themeColor="text1"/>
                <w:sz w:val="20"/>
                <w:szCs w:val="20"/>
                <w:lang w:val="es-CO" w:eastAsia="es-CO"/>
              </w:rPr>
              <w:t>Número de campañas de reconocimiento de líderes y lideresas realizadas</w:t>
            </w:r>
            <w:r w:rsidR="00E03CA6" w:rsidRPr="000172C0">
              <w:rPr>
                <w:rFonts w:ascii="Arial" w:hAnsi="Arial" w:cs="Arial"/>
                <w:color w:val="000000" w:themeColor="text1"/>
                <w:sz w:val="20"/>
                <w:szCs w:val="20"/>
                <w:lang w:val="es-CO" w:eastAsia="es-CO"/>
              </w:rPr>
              <w:t>.</w:t>
            </w:r>
          </w:p>
        </w:tc>
      </w:tr>
      <w:tr w:rsidR="00FA1997" w:rsidRPr="00821837" w14:paraId="1A0D0E00" w14:textId="77777777" w:rsidTr="00961DA4">
        <w:trPr>
          <w:trHeight w:val="1257"/>
        </w:trPr>
        <w:tc>
          <w:tcPr>
            <w:tcW w:w="440" w:type="dxa"/>
            <w:vMerge w:val="restart"/>
            <w:vAlign w:val="center"/>
          </w:tcPr>
          <w:p w14:paraId="3CD267D4" w14:textId="77777777" w:rsidR="00FA1997" w:rsidRPr="00821837" w:rsidRDefault="00FA1997" w:rsidP="00AE3E58">
            <w:pPr>
              <w:spacing w:after="0" w:line="259" w:lineRule="auto"/>
              <w:ind w:left="51" w:right="155" w:firstLine="0"/>
              <w:rPr>
                <w:rFonts w:ascii="Arial" w:hAnsi="Arial" w:cs="Arial"/>
                <w:color w:val="000000" w:themeColor="text1"/>
                <w:sz w:val="20"/>
                <w:szCs w:val="20"/>
                <w:lang w:val="es-CO" w:eastAsia="es-CO"/>
              </w:rPr>
            </w:pPr>
            <w:r w:rsidRPr="00821837">
              <w:rPr>
                <w:rFonts w:ascii="Arial" w:hAnsi="Arial" w:cs="Arial"/>
                <w:color w:val="000000" w:themeColor="text1"/>
                <w:sz w:val="20"/>
                <w:szCs w:val="20"/>
                <w:lang w:val="es-CO" w:eastAsia="es-CO"/>
              </w:rPr>
              <w:t>2</w:t>
            </w:r>
          </w:p>
        </w:tc>
        <w:tc>
          <w:tcPr>
            <w:tcW w:w="2268" w:type="dxa"/>
            <w:vMerge w:val="restart"/>
            <w:vAlign w:val="center"/>
          </w:tcPr>
          <w:p w14:paraId="6EE5F698" w14:textId="77777777" w:rsidR="00FA1997" w:rsidRPr="00821837" w:rsidRDefault="00FA1997" w:rsidP="00AE3E58">
            <w:pPr>
              <w:spacing w:after="0" w:line="259" w:lineRule="auto"/>
              <w:ind w:left="51" w:right="155" w:firstLine="0"/>
              <w:rPr>
                <w:rFonts w:ascii="Arial" w:hAnsi="Arial" w:cs="Arial"/>
                <w:color w:val="000000" w:themeColor="text1"/>
                <w:sz w:val="20"/>
                <w:szCs w:val="20"/>
                <w:lang w:val="es-CO" w:eastAsia="es-CO"/>
              </w:rPr>
            </w:pPr>
            <w:r w:rsidRPr="00821837">
              <w:rPr>
                <w:rFonts w:ascii="Arial" w:hAnsi="Arial" w:cs="Arial"/>
                <w:color w:val="000000" w:themeColor="text1"/>
                <w:sz w:val="20"/>
                <w:szCs w:val="20"/>
                <w:lang w:val="es-CO" w:eastAsia="es-CO"/>
              </w:rPr>
              <w:t>Fortalecer la capacidad institucional para identificar oportunamente las amenazas, riesgos y vulnerabilidades a las cuales están expuestas las poblaciones objeto.</w:t>
            </w:r>
          </w:p>
        </w:tc>
        <w:tc>
          <w:tcPr>
            <w:tcW w:w="426" w:type="dxa"/>
            <w:vAlign w:val="center"/>
          </w:tcPr>
          <w:p w14:paraId="07322979" w14:textId="77777777" w:rsidR="00FA1997" w:rsidRPr="00821837" w:rsidRDefault="00FA1997" w:rsidP="00AE3E58">
            <w:pPr>
              <w:spacing w:after="0" w:line="259" w:lineRule="auto"/>
              <w:ind w:left="51" w:right="155" w:firstLine="0"/>
              <w:rPr>
                <w:rFonts w:ascii="Arial" w:hAnsi="Arial" w:cs="Arial"/>
                <w:color w:val="000000" w:themeColor="text1"/>
                <w:sz w:val="20"/>
                <w:szCs w:val="20"/>
                <w:lang w:val="es-CO" w:eastAsia="es-CO"/>
              </w:rPr>
            </w:pPr>
            <w:r w:rsidRPr="00821837">
              <w:rPr>
                <w:rFonts w:ascii="Arial" w:hAnsi="Arial" w:cs="Arial"/>
                <w:color w:val="000000" w:themeColor="text1"/>
                <w:sz w:val="20"/>
                <w:szCs w:val="20"/>
                <w:lang w:val="es-CO" w:eastAsia="es-CO"/>
              </w:rPr>
              <w:t>2</w:t>
            </w:r>
          </w:p>
        </w:tc>
        <w:tc>
          <w:tcPr>
            <w:tcW w:w="3685" w:type="dxa"/>
            <w:vAlign w:val="center"/>
          </w:tcPr>
          <w:p w14:paraId="4C45E0A3" w14:textId="104C503F" w:rsidR="00FA1997" w:rsidRPr="00821837" w:rsidRDefault="00FA1997" w:rsidP="00961DA4">
            <w:pPr>
              <w:spacing w:after="0" w:line="259" w:lineRule="auto"/>
              <w:ind w:left="51" w:right="155" w:firstLine="0"/>
              <w:rPr>
                <w:rFonts w:ascii="Arial" w:hAnsi="Arial" w:cs="Arial"/>
                <w:color w:val="000000" w:themeColor="text1"/>
                <w:sz w:val="20"/>
                <w:szCs w:val="20"/>
                <w:lang w:val="es-CO" w:eastAsia="es-CO"/>
              </w:rPr>
            </w:pPr>
            <w:r w:rsidRPr="00821837">
              <w:rPr>
                <w:rFonts w:ascii="Arial" w:hAnsi="Arial" w:cs="Arial"/>
                <w:color w:val="000000" w:themeColor="text1"/>
                <w:sz w:val="20"/>
                <w:szCs w:val="20"/>
                <w:lang w:val="es-CO" w:eastAsia="es-CO"/>
              </w:rPr>
              <w:t>Incorporar el análisis de contexto como mecanismo para la identificación anticipada o temprana de las amenazas, riesgos y vulnerabilidades de las</w:t>
            </w:r>
            <w:r w:rsidR="00961DA4">
              <w:rPr>
                <w:rFonts w:ascii="Arial" w:hAnsi="Arial" w:cs="Arial"/>
                <w:color w:val="000000" w:themeColor="text1"/>
                <w:sz w:val="20"/>
                <w:szCs w:val="20"/>
                <w:lang w:val="es-CO" w:eastAsia="es-CO"/>
              </w:rPr>
              <w:t xml:space="preserve"> </w:t>
            </w:r>
            <w:r w:rsidRPr="00821837">
              <w:rPr>
                <w:rFonts w:ascii="Arial" w:hAnsi="Arial" w:cs="Arial"/>
                <w:color w:val="000000" w:themeColor="text1"/>
                <w:sz w:val="20"/>
                <w:szCs w:val="20"/>
                <w:lang w:val="es-CO" w:eastAsia="es-CO"/>
              </w:rPr>
              <w:t>poblaciones objeto.</w:t>
            </w:r>
          </w:p>
        </w:tc>
        <w:tc>
          <w:tcPr>
            <w:tcW w:w="3402" w:type="dxa"/>
            <w:vAlign w:val="center"/>
          </w:tcPr>
          <w:p w14:paraId="2FC7AB8D" w14:textId="77777777" w:rsidR="00FA1997" w:rsidRPr="00821837" w:rsidRDefault="00FA1997" w:rsidP="00AE3E58">
            <w:pPr>
              <w:spacing w:after="0" w:line="259" w:lineRule="auto"/>
              <w:ind w:left="51" w:right="155" w:firstLine="0"/>
              <w:rPr>
                <w:rFonts w:ascii="Arial" w:hAnsi="Arial" w:cs="Arial"/>
                <w:color w:val="000000" w:themeColor="text1"/>
                <w:sz w:val="20"/>
                <w:szCs w:val="20"/>
                <w:lang w:val="es-CO" w:eastAsia="es-CO"/>
              </w:rPr>
            </w:pPr>
            <w:r w:rsidRPr="00821837">
              <w:rPr>
                <w:rFonts w:ascii="Arial" w:hAnsi="Arial" w:cs="Arial"/>
                <w:color w:val="000000" w:themeColor="text1"/>
                <w:sz w:val="20"/>
                <w:szCs w:val="20"/>
                <w:lang w:val="es-CO" w:eastAsia="es-CO"/>
              </w:rPr>
              <w:t>Número de municipios acompañados por la UNP para las medidas integrales de prevención seguridad y protección.</w:t>
            </w:r>
          </w:p>
        </w:tc>
      </w:tr>
      <w:tr w:rsidR="00FA1997" w:rsidRPr="00821837" w14:paraId="5FB6AE59" w14:textId="77777777" w:rsidTr="00961DA4">
        <w:trPr>
          <w:trHeight w:val="896"/>
        </w:trPr>
        <w:tc>
          <w:tcPr>
            <w:tcW w:w="440" w:type="dxa"/>
            <w:vMerge/>
            <w:tcBorders>
              <w:top w:val="nil"/>
            </w:tcBorders>
            <w:vAlign w:val="center"/>
          </w:tcPr>
          <w:p w14:paraId="01DEDE4F" w14:textId="77777777" w:rsidR="00FA1997" w:rsidRPr="00821837" w:rsidRDefault="00FA1997" w:rsidP="00AE3E58">
            <w:pPr>
              <w:spacing w:after="0" w:line="259" w:lineRule="auto"/>
              <w:ind w:left="51" w:right="155" w:firstLine="0"/>
              <w:rPr>
                <w:rFonts w:ascii="Arial" w:hAnsi="Arial" w:cs="Arial"/>
                <w:color w:val="000000" w:themeColor="text1"/>
                <w:sz w:val="20"/>
                <w:szCs w:val="20"/>
                <w:lang w:val="es-CO" w:eastAsia="es-CO"/>
              </w:rPr>
            </w:pPr>
          </w:p>
        </w:tc>
        <w:tc>
          <w:tcPr>
            <w:tcW w:w="2268" w:type="dxa"/>
            <w:vMerge/>
            <w:tcBorders>
              <w:top w:val="nil"/>
            </w:tcBorders>
            <w:vAlign w:val="center"/>
          </w:tcPr>
          <w:p w14:paraId="5E033B0A" w14:textId="77777777" w:rsidR="00FA1997" w:rsidRPr="00821837" w:rsidRDefault="00FA1997" w:rsidP="00AE3E58">
            <w:pPr>
              <w:spacing w:after="0" w:line="259" w:lineRule="auto"/>
              <w:ind w:left="51" w:right="155" w:firstLine="0"/>
              <w:rPr>
                <w:rFonts w:ascii="Arial" w:hAnsi="Arial" w:cs="Arial"/>
                <w:color w:val="000000" w:themeColor="text1"/>
                <w:sz w:val="20"/>
                <w:szCs w:val="20"/>
                <w:lang w:val="es-CO" w:eastAsia="es-CO"/>
              </w:rPr>
            </w:pPr>
          </w:p>
        </w:tc>
        <w:tc>
          <w:tcPr>
            <w:tcW w:w="426" w:type="dxa"/>
            <w:vAlign w:val="center"/>
          </w:tcPr>
          <w:p w14:paraId="3CFCCD45" w14:textId="77777777" w:rsidR="00FA1997" w:rsidRPr="00821837" w:rsidRDefault="00FA1997" w:rsidP="00AE3E58">
            <w:pPr>
              <w:pStyle w:val="TableParagraph"/>
              <w:spacing w:before="15" w:line="259" w:lineRule="auto"/>
              <w:ind w:left="51" w:right="155"/>
              <w:rPr>
                <w:rFonts w:eastAsia="Myanmar Text"/>
                <w:color w:val="000000" w:themeColor="text1"/>
                <w:sz w:val="20"/>
                <w:szCs w:val="20"/>
                <w:lang w:val="es-CO" w:eastAsia="es-CO"/>
              </w:rPr>
            </w:pPr>
            <w:r w:rsidRPr="00821837">
              <w:rPr>
                <w:rFonts w:eastAsia="Myanmar Text"/>
                <w:color w:val="000000" w:themeColor="text1"/>
                <w:sz w:val="20"/>
                <w:szCs w:val="20"/>
                <w:lang w:val="es-CO" w:eastAsia="es-CO"/>
              </w:rPr>
              <w:t>3</w:t>
            </w:r>
          </w:p>
        </w:tc>
        <w:tc>
          <w:tcPr>
            <w:tcW w:w="3685" w:type="dxa"/>
            <w:vAlign w:val="center"/>
          </w:tcPr>
          <w:p w14:paraId="495BAA5B" w14:textId="77777777" w:rsidR="00FA1997" w:rsidRPr="00821837" w:rsidRDefault="00FA1997" w:rsidP="00AE3E58">
            <w:pPr>
              <w:pStyle w:val="TableParagraph"/>
              <w:spacing w:before="15" w:line="259" w:lineRule="auto"/>
              <w:ind w:left="51" w:right="155"/>
              <w:jc w:val="both"/>
              <w:rPr>
                <w:rFonts w:eastAsia="Myanmar Text"/>
                <w:color w:val="000000" w:themeColor="text1"/>
                <w:sz w:val="20"/>
                <w:szCs w:val="20"/>
                <w:lang w:val="es-CO" w:eastAsia="es-CO"/>
              </w:rPr>
            </w:pPr>
            <w:r w:rsidRPr="00821837">
              <w:rPr>
                <w:rFonts w:eastAsia="Myanmar Text"/>
                <w:color w:val="000000" w:themeColor="text1"/>
                <w:sz w:val="20"/>
                <w:szCs w:val="20"/>
                <w:lang w:val="es-CO" w:eastAsia="es-CO"/>
              </w:rPr>
              <w:t>Actuar de manera preventiva ante la presencia de un riesgo o vulnerabilidad.</w:t>
            </w:r>
          </w:p>
        </w:tc>
        <w:tc>
          <w:tcPr>
            <w:tcW w:w="3402" w:type="dxa"/>
            <w:vAlign w:val="center"/>
          </w:tcPr>
          <w:p w14:paraId="5CA33A2D" w14:textId="77777777" w:rsidR="00FA1997" w:rsidRPr="00821837" w:rsidRDefault="00FA1997" w:rsidP="00AE3E58">
            <w:pPr>
              <w:pStyle w:val="TableParagraph"/>
              <w:spacing w:before="15" w:line="259" w:lineRule="auto"/>
              <w:ind w:left="51" w:right="155"/>
              <w:jc w:val="both"/>
              <w:rPr>
                <w:rFonts w:eastAsia="Myanmar Text"/>
                <w:color w:val="000000" w:themeColor="text1"/>
                <w:sz w:val="20"/>
                <w:szCs w:val="20"/>
                <w:lang w:val="es-CO" w:eastAsia="es-CO"/>
              </w:rPr>
            </w:pPr>
            <w:r w:rsidRPr="00821837">
              <w:rPr>
                <w:rFonts w:eastAsia="Myanmar Text"/>
                <w:color w:val="000000" w:themeColor="text1"/>
                <w:sz w:val="20"/>
                <w:szCs w:val="20"/>
                <w:lang w:val="es-CO" w:eastAsia="es-CO"/>
              </w:rPr>
              <w:t>Porcentaje de destinatarios y/o beneficiarios viabilizados para capacitación en la cultura de la</w:t>
            </w:r>
          </w:p>
          <w:p w14:paraId="7CFBB75F" w14:textId="77777777" w:rsidR="00FA1997" w:rsidRPr="00821837" w:rsidRDefault="00FA1997" w:rsidP="00AE3E58">
            <w:pPr>
              <w:pStyle w:val="TableParagraph"/>
              <w:spacing w:line="259" w:lineRule="auto"/>
              <w:ind w:left="51" w:right="155"/>
              <w:rPr>
                <w:rFonts w:eastAsia="Myanmar Text"/>
                <w:color w:val="000000" w:themeColor="text1"/>
                <w:sz w:val="20"/>
                <w:szCs w:val="20"/>
                <w:lang w:val="es-CO" w:eastAsia="es-CO"/>
              </w:rPr>
            </w:pPr>
            <w:r w:rsidRPr="00821837">
              <w:rPr>
                <w:rFonts w:eastAsia="Myanmar Text"/>
                <w:color w:val="000000" w:themeColor="text1"/>
                <w:sz w:val="20"/>
                <w:szCs w:val="20"/>
                <w:lang w:val="es-CO" w:eastAsia="es-CO"/>
              </w:rPr>
              <w:t>autoprotección.</w:t>
            </w:r>
          </w:p>
        </w:tc>
      </w:tr>
      <w:tr w:rsidR="00FA1997" w:rsidRPr="00821837" w14:paraId="1DE27814" w14:textId="77777777" w:rsidTr="00961DA4">
        <w:trPr>
          <w:trHeight w:val="995"/>
        </w:trPr>
        <w:tc>
          <w:tcPr>
            <w:tcW w:w="440" w:type="dxa"/>
            <w:vMerge/>
            <w:tcBorders>
              <w:top w:val="nil"/>
            </w:tcBorders>
            <w:vAlign w:val="center"/>
          </w:tcPr>
          <w:p w14:paraId="7E4B6977" w14:textId="77777777" w:rsidR="00FA1997" w:rsidRPr="00821837" w:rsidRDefault="00FA1997" w:rsidP="00AE3E58">
            <w:pPr>
              <w:spacing w:after="0" w:line="259" w:lineRule="auto"/>
              <w:ind w:left="51" w:right="155" w:firstLine="0"/>
              <w:rPr>
                <w:rFonts w:ascii="Arial" w:hAnsi="Arial" w:cs="Arial"/>
                <w:color w:val="000000" w:themeColor="text1"/>
                <w:sz w:val="20"/>
                <w:szCs w:val="20"/>
                <w:lang w:val="es-CO" w:eastAsia="es-CO"/>
              </w:rPr>
            </w:pPr>
          </w:p>
        </w:tc>
        <w:tc>
          <w:tcPr>
            <w:tcW w:w="2268" w:type="dxa"/>
            <w:vMerge/>
            <w:tcBorders>
              <w:top w:val="nil"/>
            </w:tcBorders>
            <w:vAlign w:val="center"/>
          </w:tcPr>
          <w:p w14:paraId="2E19F1F8" w14:textId="77777777" w:rsidR="00FA1997" w:rsidRPr="00821837" w:rsidRDefault="00FA1997" w:rsidP="00AE3E58">
            <w:pPr>
              <w:spacing w:after="0" w:line="259" w:lineRule="auto"/>
              <w:ind w:left="51" w:right="155" w:firstLine="0"/>
              <w:rPr>
                <w:rFonts w:ascii="Arial" w:hAnsi="Arial" w:cs="Arial"/>
                <w:color w:val="000000" w:themeColor="text1"/>
                <w:sz w:val="20"/>
                <w:szCs w:val="20"/>
                <w:lang w:val="es-CO" w:eastAsia="es-CO"/>
              </w:rPr>
            </w:pPr>
          </w:p>
        </w:tc>
        <w:tc>
          <w:tcPr>
            <w:tcW w:w="426" w:type="dxa"/>
            <w:vAlign w:val="center"/>
          </w:tcPr>
          <w:p w14:paraId="346474C3" w14:textId="77777777" w:rsidR="00FA1997" w:rsidRPr="00821837" w:rsidRDefault="00FA1997" w:rsidP="00AE3E58">
            <w:pPr>
              <w:pStyle w:val="TableParagraph"/>
              <w:spacing w:before="15" w:line="259" w:lineRule="auto"/>
              <w:ind w:left="51" w:right="155"/>
              <w:rPr>
                <w:rFonts w:eastAsia="Myanmar Text"/>
                <w:color w:val="000000" w:themeColor="text1"/>
                <w:sz w:val="20"/>
                <w:szCs w:val="20"/>
                <w:lang w:val="es-CO" w:eastAsia="es-CO"/>
              </w:rPr>
            </w:pPr>
            <w:r w:rsidRPr="00821837">
              <w:rPr>
                <w:rFonts w:eastAsia="Myanmar Text"/>
                <w:color w:val="000000" w:themeColor="text1"/>
                <w:sz w:val="20"/>
                <w:szCs w:val="20"/>
                <w:lang w:val="es-CO" w:eastAsia="es-CO"/>
              </w:rPr>
              <w:t>4</w:t>
            </w:r>
          </w:p>
        </w:tc>
        <w:tc>
          <w:tcPr>
            <w:tcW w:w="3685" w:type="dxa"/>
            <w:vAlign w:val="center"/>
          </w:tcPr>
          <w:p w14:paraId="0CE02320" w14:textId="77777777" w:rsidR="00FA1997" w:rsidRPr="00821837" w:rsidRDefault="00FA1997" w:rsidP="00AE3E58">
            <w:pPr>
              <w:pStyle w:val="TableParagraph"/>
              <w:spacing w:before="15" w:line="259" w:lineRule="auto"/>
              <w:ind w:left="51" w:right="155"/>
              <w:jc w:val="both"/>
              <w:rPr>
                <w:rFonts w:eastAsia="Myanmar Text"/>
                <w:color w:val="000000" w:themeColor="text1"/>
                <w:sz w:val="20"/>
                <w:szCs w:val="20"/>
                <w:lang w:val="es-CO" w:eastAsia="es-CO"/>
              </w:rPr>
            </w:pPr>
            <w:r w:rsidRPr="00821837">
              <w:rPr>
                <w:rFonts w:eastAsia="Myanmar Text"/>
                <w:color w:val="000000" w:themeColor="text1"/>
                <w:sz w:val="20"/>
                <w:szCs w:val="20"/>
                <w:lang w:val="es-CO" w:eastAsia="es-CO"/>
              </w:rPr>
              <w:t>Contribuir a la formulación del plan estratégico de seguridad y protección</w:t>
            </w:r>
          </w:p>
        </w:tc>
        <w:tc>
          <w:tcPr>
            <w:tcW w:w="3402" w:type="dxa"/>
            <w:vAlign w:val="center"/>
          </w:tcPr>
          <w:p w14:paraId="3E45FC07" w14:textId="7250AD07" w:rsidR="00FA1997" w:rsidRPr="00821837" w:rsidRDefault="00FA1997" w:rsidP="00961DA4">
            <w:pPr>
              <w:pStyle w:val="TableParagraph"/>
              <w:spacing w:before="15" w:line="259" w:lineRule="auto"/>
              <w:ind w:left="51" w:right="155"/>
              <w:jc w:val="both"/>
              <w:rPr>
                <w:rFonts w:eastAsia="Myanmar Text"/>
                <w:color w:val="000000" w:themeColor="text1"/>
                <w:sz w:val="20"/>
                <w:szCs w:val="20"/>
                <w:lang w:val="es-CO" w:eastAsia="es-CO"/>
              </w:rPr>
            </w:pPr>
            <w:r w:rsidRPr="00821837">
              <w:rPr>
                <w:rFonts w:eastAsia="Myanmar Text"/>
                <w:color w:val="000000" w:themeColor="text1"/>
                <w:sz w:val="20"/>
                <w:szCs w:val="20"/>
                <w:lang w:val="es-CO" w:eastAsia="es-CO"/>
              </w:rPr>
              <w:t>Porcentaje de participación en las mesas técnicas de seguridad y protección, para la construcción del plan</w:t>
            </w:r>
            <w:r w:rsidR="00961DA4">
              <w:rPr>
                <w:rFonts w:eastAsia="Myanmar Text"/>
                <w:color w:val="000000" w:themeColor="text1"/>
                <w:sz w:val="20"/>
                <w:szCs w:val="20"/>
                <w:lang w:val="es-CO" w:eastAsia="es-CO"/>
              </w:rPr>
              <w:t xml:space="preserve"> </w:t>
            </w:r>
            <w:r w:rsidRPr="00821837">
              <w:rPr>
                <w:rFonts w:eastAsia="Myanmar Text"/>
                <w:color w:val="000000" w:themeColor="text1"/>
                <w:sz w:val="20"/>
                <w:szCs w:val="20"/>
                <w:lang w:val="es-CO" w:eastAsia="es-CO"/>
              </w:rPr>
              <w:t>estratégico.</w:t>
            </w:r>
          </w:p>
        </w:tc>
      </w:tr>
      <w:tr w:rsidR="00FA1997" w:rsidRPr="00821837" w14:paraId="5A7723AD" w14:textId="77777777" w:rsidTr="00961DA4">
        <w:trPr>
          <w:trHeight w:val="1786"/>
        </w:trPr>
        <w:tc>
          <w:tcPr>
            <w:tcW w:w="440" w:type="dxa"/>
            <w:vMerge w:val="restart"/>
            <w:vAlign w:val="center"/>
          </w:tcPr>
          <w:p w14:paraId="14256173" w14:textId="77777777" w:rsidR="00FA1997" w:rsidRPr="00821837" w:rsidRDefault="00FA1997" w:rsidP="00AE3E58">
            <w:pPr>
              <w:spacing w:after="0" w:line="259" w:lineRule="auto"/>
              <w:ind w:left="51" w:right="155" w:firstLine="0"/>
              <w:rPr>
                <w:rFonts w:ascii="Arial" w:hAnsi="Arial" w:cs="Arial"/>
                <w:color w:val="000000" w:themeColor="text1"/>
                <w:sz w:val="20"/>
                <w:szCs w:val="20"/>
                <w:lang w:val="es-CO" w:eastAsia="es-CO"/>
              </w:rPr>
            </w:pPr>
            <w:r w:rsidRPr="00821837">
              <w:rPr>
                <w:rFonts w:ascii="Arial" w:hAnsi="Arial" w:cs="Arial"/>
                <w:color w:val="000000" w:themeColor="text1"/>
                <w:sz w:val="20"/>
                <w:szCs w:val="20"/>
                <w:lang w:val="es-CO" w:eastAsia="es-CO"/>
              </w:rPr>
              <w:t>3</w:t>
            </w:r>
          </w:p>
        </w:tc>
        <w:tc>
          <w:tcPr>
            <w:tcW w:w="2268" w:type="dxa"/>
            <w:vMerge w:val="restart"/>
            <w:vAlign w:val="center"/>
          </w:tcPr>
          <w:p w14:paraId="79182582" w14:textId="77777777" w:rsidR="00FA1997" w:rsidRPr="00821837" w:rsidRDefault="00FA1997" w:rsidP="00AE3E58">
            <w:pPr>
              <w:spacing w:after="0" w:line="259" w:lineRule="auto"/>
              <w:ind w:left="51" w:right="155" w:firstLine="0"/>
              <w:rPr>
                <w:rFonts w:ascii="Arial" w:hAnsi="Arial" w:cs="Arial"/>
                <w:color w:val="000000" w:themeColor="text1"/>
                <w:sz w:val="20"/>
                <w:szCs w:val="20"/>
                <w:lang w:val="es-CO" w:eastAsia="es-CO"/>
              </w:rPr>
            </w:pPr>
            <w:r w:rsidRPr="00821837">
              <w:rPr>
                <w:rFonts w:ascii="Arial" w:hAnsi="Arial" w:cs="Arial"/>
                <w:color w:val="000000" w:themeColor="text1"/>
                <w:sz w:val="20"/>
                <w:szCs w:val="20"/>
                <w:lang w:val="es-CO" w:eastAsia="es-CO"/>
              </w:rPr>
              <w:t>Gestionar</w:t>
            </w:r>
            <w:r w:rsidRPr="00821837">
              <w:rPr>
                <w:rFonts w:ascii="Arial" w:hAnsi="Arial" w:cs="Arial"/>
                <w:color w:val="000000" w:themeColor="text1"/>
                <w:sz w:val="20"/>
                <w:szCs w:val="20"/>
                <w:lang w:val="es-CO" w:eastAsia="es-CO"/>
              </w:rPr>
              <w:tab/>
              <w:t>soluciones estratégicas que contribuyan a la garantía efectiva al derecho a la vida, libertad y seguridad de las poblaciones objeto y optimizar los tiempos de respuesta en la ruta de protección.</w:t>
            </w:r>
          </w:p>
        </w:tc>
        <w:tc>
          <w:tcPr>
            <w:tcW w:w="426" w:type="dxa"/>
            <w:vAlign w:val="center"/>
          </w:tcPr>
          <w:p w14:paraId="2E63D6ED" w14:textId="77777777" w:rsidR="00FA1997" w:rsidRPr="00821837" w:rsidRDefault="00FA1997" w:rsidP="00AE3E58">
            <w:pPr>
              <w:spacing w:after="0" w:line="259" w:lineRule="auto"/>
              <w:ind w:left="51" w:right="155" w:firstLine="0"/>
              <w:rPr>
                <w:rFonts w:ascii="Arial" w:hAnsi="Arial" w:cs="Arial"/>
                <w:color w:val="000000" w:themeColor="text1"/>
                <w:sz w:val="20"/>
                <w:szCs w:val="20"/>
                <w:lang w:val="es-CO" w:eastAsia="es-CO"/>
              </w:rPr>
            </w:pPr>
            <w:r w:rsidRPr="00821837">
              <w:rPr>
                <w:rFonts w:ascii="Arial" w:hAnsi="Arial" w:cs="Arial"/>
                <w:color w:val="000000" w:themeColor="text1"/>
                <w:sz w:val="20"/>
                <w:szCs w:val="20"/>
                <w:lang w:val="es-CO" w:eastAsia="es-CO"/>
              </w:rPr>
              <w:t>5</w:t>
            </w:r>
          </w:p>
        </w:tc>
        <w:tc>
          <w:tcPr>
            <w:tcW w:w="3685" w:type="dxa"/>
            <w:vAlign w:val="center"/>
          </w:tcPr>
          <w:p w14:paraId="72F7AE9E" w14:textId="1419A7D9" w:rsidR="00FA1997" w:rsidRPr="00821837" w:rsidRDefault="00FA1997" w:rsidP="00961DA4">
            <w:pPr>
              <w:spacing w:after="0" w:line="259" w:lineRule="auto"/>
              <w:ind w:left="51" w:right="155" w:firstLine="0"/>
              <w:rPr>
                <w:rFonts w:ascii="Arial" w:hAnsi="Arial" w:cs="Arial"/>
                <w:color w:val="000000" w:themeColor="text1"/>
                <w:sz w:val="20"/>
                <w:szCs w:val="20"/>
                <w:lang w:val="es-CO" w:eastAsia="es-CO"/>
              </w:rPr>
            </w:pPr>
            <w:r w:rsidRPr="00821837">
              <w:rPr>
                <w:rFonts w:ascii="Arial" w:hAnsi="Arial" w:cs="Arial"/>
                <w:color w:val="000000" w:themeColor="text1"/>
                <w:sz w:val="20"/>
                <w:szCs w:val="20"/>
                <w:lang w:val="es-CO" w:eastAsia="es-CO"/>
              </w:rPr>
              <w:t>Reducir el tiempo de respuesta promedio entre la solicitud, aprobación, recomendación y la implementación de medidas de protección en la ruta individual para defensores de derechos humanos y otras poblaciones previstas en el marco del</w:t>
            </w:r>
            <w:r w:rsidR="00961DA4">
              <w:rPr>
                <w:rFonts w:ascii="Arial" w:hAnsi="Arial" w:cs="Arial"/>
                <w:color w:val="000000" w:themeColor="text1"/>
                <w:sz w:val="20"/>
                <w:szCs w:val="20"/>
                <w:lang w:val="es-CO" w:eastAsia="es-CO"/>
              </w:rPr>
              <w:t xml:space="preserve"> </w:t>
            </w:r>
            <w:r w:rsidRPr="00821837">
              <w:rPr>
                <w:rFonts w:ascii="Arial" w:hAnsi="Arial" w:cs="Arial"/>
                <w:color w:val="000000" w:themeColor="text1"/>
                <w:sz w:val="20"/>
                <w:szCs w:val="20"/>
                <w:lang w:val="es-CO" w:eastAsia="es-CO"/>
              </w:rPr>
              <w:t>decreto 1066 de 2015.</w:t>
            </w:r>
          </w:p>
        </w:tc>
        <w:tc>
          <w:tcPr>
            <w:tcW w:w="3402" w:type="dxa"/>
            <w:vAlign w:val="center"/>
          </w:tcPr>
          <w:p w14:paraId="22F2DF8F" w14:textId="77777777" w:rsidR="00FA1997" w:rsidRPr="00821837" w:rsidRDefault="00FA1997" w:rsidP="00AE3E58">
            <w:pPr>
              <w:spacing w:after="0" w:line="259" w:lineRule="auto"/>
              <w:ind w:left="51" w:right="155" w:firstLine="0"/>
              <w:rPr>
                <w:rFonts w:ascii="Arial" w:hAnsi="Arial" w:cs="Arial"/>
                <w:color w:val="000000" w:themeColor="text1"/>
                <w:sz w:val="20"/>
                <w:szCs w:val="20"/>
                <w:lang w:val="es-CO" w:eastAsia="es-CO"/>
              </w:rPr>
            </w:pPr>
            <w:r w:rsidRPr="00821837">
              <w:rPr>
                <w:rFonts w:ascii="Arial" w:hAnsi="Arial" w:cs="Arial"/>
                <w:color w:val="000000" w:themeColor="text1"/>
                <w:sz w:val="20"/>
                <w:szCs w:val="20"/>
                <w:lang w:val="es-CO" w:eastAsia="es-CO"/>
              </w:rPr>
              <w:t>Número de días promedio que toma el estudio de riesgo.</w:t>
            </w:r>
          </w:p>
        </w:tc>
      </w:tr>
      <w:tr w:rsidR="00FA1997" w:rsidRPr="00821837" w14:paraId="46D70C1E" w14:textId="77777777" w:rsidTr="00961DA4">
        <w:trPr>
          <w:trHeight w:val="1953"/>
        </w:trPr>
        <w:tc>
          <w:tcPr>
            <w:tcW w:w="440" w:type="dxa"/>
            <w:vMerge/>
            <w:tcBorders>
              <w:top w:val="nil"/>
            </w:tcBorders>
            <w:vAlign w:val="center"/>
          </w:tcPr>
          <w:p w14:paraId="27A07C91" w14:textId="77777777" w:rsidR="00FA1997" w:rsidRPr="00821837" w:rsidRDefault="00FA1997" w:rsidP="00AE3E58">
            <w:pPr>
              <w:spacing w:after="0" w:line="259" w:lineRule="auto"/>
              <w:ind w:left="51" w:right="155" w:firstLine="0"/>
              <w:rPr>
                <w:rFonts w:ascii="Arial" w:hAnsi="Arial" w:cs="Arial"/>
                <w:color w:val="000000" w:themeColor="text1"/>
                <w:sz w:val="20"/>
                <w:szCs w:val="20"/>
                <w:lang w:val="es-CO" w:eastAsia="es-CO"/>
              </w:rPr>
            </w:pPr>
          </w:p>
        </w:tc>
        <w:tc>
          <w:tcPr>
            <w:tcW w:w="2268" w:type="dxa"/>
            <w:vMerge/>
            <w:tcBorders>
              <w:top w:val="nil"/>
            </w:tcBorders>
            <w:vAlign w:val="center"/>
          </w:tcPr>
          <w:p w14:paraId="52D77C8C" w14:textId="77777777" w:rsidR="00FA1997" w:rsidRPr="00821837" w:rsidRDefault="00FA1997" w:rsidP="00AE3E58">
            <w:pPr>
              <w:spacing w:after="0" w:line="259" w:lineRule="auto"/>
              <w:ind w:left="51" w:right="155" w:firstLine="0"/>
              <w:rPr>
                <w:rFonts w:ascii="Arial" w:hAnsi="Arial" w:cs="Arial"/>
                <w:color w:val="000000" w:themeColor="text1"/>
                <w:sz w:val="20"/>
                <w:szCs w:val="20"/>
                <w:lang w:val="es-CO" w:eastAsia="es-CO"/>
              </w:rPr>
            </w:pPr>
          </w:p>
        </w:tc>
        <w:tc>
          <w:tcPr>
            <w:tcW w:w="426" w:type="dxa"/>
            <w:vAlign w:val="center"/>
          </w:tcPr>
          <w:p w14:paraId="2FD1F7B4" w14:textId="77777777" w:rsidR="00FA1997" w:rsidRPr="00821837" w:rsidRDefault="00FA1997" w:rsidP="00AE3E58">
            <w:pPr>
              <w:pStyle w:val="TableParagraph"/>
              <w:spacing w:before="15" w:line="259" w:lineRule="auto"/>
              <w:ind w:left="51" w:right="155"/>
              <w:rPr>
                <w:rFonts w:eastAsia="Myanmar Text"/>
                <w:color w:val="000000" w:themeColor="text1"/>
                <w:sz w:val="20"/>
                <w:szCs w:val="20"/>
                <w:lang w:val="es-CO" w:eastAsia="es-CO"/>
              </w:rPr>
            </w:pPr>
            <w:r w:rsidRPr="00821837">
              <w:rPr>
                <w:rFonts w:eastAsia="Myanmar Text"/>
                <w:color w:val="000000" w:themeColor="text1"/>
                <w:sz w:val="20"/>
                <w:szCs w:val="20"/>
                <w:lang w:val="es-CO" w:eastAsia="es-CO"/>
              </w:rPr>
              <w:t>6</w:t>
            </w:r>
          </w:p>
        </w:tc>
        <w:tc>
          <w:tcPr>
            <w:tcW w:w="3685" w:type="dxa"/>
            <w:vAlign w:val="center"/>
          </w:tcPr>
          <w:p w14:paraId="25187D00" w14:textId="77777777" w:rsidR="00FA1997" w:rsidRPr="00821837" w:rsidRDefault="00FA1997" w:rsidP="00AE3E58">
            <w:pPr>
              <w:pStyle w:val="TableParagraph"/>
              <w:spacing w:before="15" w:line="259" w:lineRule="auto"/>
              <w:ind w:left="51" w:right="155"/>
              <w:jc w:val="both"/>
              <w:rPr>
                <w:rFonts w:eastAsia="Myanmar Text"/>
                <w:color w:val="000000" w:themeColor="text1"/>
                <w:sz w:val="20"/>
                <w:szCs w:val="20"/>
                <w:lang w:val="es-CO" w:eastAsia="es-CO"/>
              </w:rPr>
            </w:pPr>
            <w:r w:rsidRPr="00821837">
              <w:rPr>
                <w:rFonts w:eastAsia="Myanmar Text"/>
                <w:color w:val="000000" w:themeColor="text1"/>
                <w:sz w:val="20"/>
                <w:szCs w:val="20"/>
                <w:lang w:val="es-CO" w:eastAsia="es-CO"/>
              </w:rPr>
              <w:t>Actualizar y adecuar las medidas de prevención y protección colectiva con enfoques diferenciales con énfasis en el fortalecimiento organizacional, medidas de tipo psicosocial y cartografías del cuerpo respecto</w:t>
            </w:r>
          </w:p>
          <w:p w14:paraId="37801CDA" w14:textId="77777777" w:rsidR="00FA1997" w:rsidRPr="00821837" w:rsidRDefault="00FA1997" w:rsidP="00AE3E58">
            <w:pPr>
              <w:pStyle w:val="TableParagraph"/>
              <w:spacing w:line="259" w:lineRule="auto"/>
              <w:ind w:left="51" w:right="155"/>
              <w:jc w:val="both"/>
              <w:rPr>
                <w:rFonts w:eastAsia="Myanmar Text"/>
                <w:color w:val="000000" w:themeColor="text1"/>
                <w:sz w:val="20"/>
                <w:szCs w:val="20"/>
                <w:lang w:val="es-CO" w:eastAsia="es-CO"/>
              </w:rPr>
            </w:pPr>
            <w:r w:rsidRPr="00821837">
              <w:rPr>
                <w:rFonts w:eastAsia="Myanmar Text"/>
                <w:color w:val="000000" w:themeColor="text1"/>
                <w:sz w:val="20"/>
                <w:szCs w:val="20"/>
                <w:lang w:val="es-CO" w:eastAsia="es-CO"/>
              </w:rPr>
              <w:t>a agresiones físicas.</w:t>
            </w:r>
          </w:p>
        </w:tc>
        <w:tc>
          <w:tcPr>
            <w:tcW w:w="3402" w:type="dxa"/>
            <w:vAlign w:val="center"/>
          </w:tcPr>
          <w:p w14:paraId="48DFA558" w14:textId="77777777" w:rsidR="00FA1997" w:rsidRPr="00821837" w:rsidRDefault="00FA1997" w:rsidP="00AE3E58">
            <w:pPr>
              <w:pStyle w:val="TableParagraph"/>
              <w:spacing w:before="15" w:line="259" w:lineRule="auto"/>
              <w:ind w:left="51" w:right="155"/>
              <w:jc w:val="both"/>
              <w:rPr>
                <w:rFonts w:eastAsia="Myanmar Text"/>
                <w:color w:val="000000" w:themeColor="text1"/>
                <w:sz w:val="20"/>
                <w:szCs w:val="20"/>
                <w:lang w:val="es-CO" w:eastAsia="es-CO"/>
              </w:rPr>
            </w:pPr>
            <w:r w:rsidRPr="00821837">
              <w:rPr>
                <w:rFonts w:eastAsia="Myanmar Text"/>
                <w:color w:val="000000" w:themeColor="text1"/>
                <w:sz w:val="20"/>
                <w:szCs w:val="20"/>
                <w:lang w:val="es-CO" w:eastAsia="es-CO"/>
              </w:rPr>
              <w:t>Porcentaje de mujeres identificadas con riesgo extraordinario, extremo o inminente con medidas de protección implementadas</w:t>
            </w:r>
          </w:p>
        </w:tc>
      </w:tr>
      <w:tr w:rsidR="00FA1997" w:rsidRPr="00821837" w14:paraId="4A9DAA9F" w14:textId="77777777" w:rsidTr="00961DA4">
        <w:trPr>
          <w:trHeight w:val="1128"/>
        </w:trPr>
        <w:tc>
          <w:tcPr>
            <w:tcW w:w="440" w:type="dxa"/>
            <w:vMerge/>
            <w:tcBorders>
              <w:top w:val="nil"/>
            </w:tcBorders>
            <w:vAlign w:val="center"/>
          </w:tcPr>
          <w:p w14:paraId="42F8AAFF" w14:textId="77777777" w:rsidR="00FA1997" w:rsidRPr="00821837" w:rsidRDefault="00FA1997" w:rsidP="00AE3E58">
            <w:pPr>
              <w:spacing w:after="0" w:line="259" w:lineRule="auto"/>
              <w:ind w:left="51" w:right="155" w:firstLine="0"/>
              <w:rPr>
                <w:rFonts w:ascii="Arial" w:hAnsi="Arial" w:cs="Arial"/>
                <w:color w:val="000000" w:themeColor="text1"/>
                <w:sz w:val="20"/>
                <w:szCs w:val="20"/>
                <w:lang w:val="es-CO" w:eastAsia="es-CO"/>
              </w:rPr>
            </w:pPr>
          </w:p>
        </w:tc>
        <w:tc>
          <w:tcPr>
            <w:tcW w:w="2268" w:type="dxa"/>
            <w:vMerge/>
            <w:tcBorders>
              <w:top w:val="nil"/>
            </w:tcBorders>
            <w:vAlign w:val="center"/>
          </w:tcPr>
          <w:p w14:paraId="58C4D925" w14:textId="77777777" w:rsidR="00FA1997" w:rsidRPr="00821837" w:rsidRDefault="00FA1997" w:rsidP="00AE3E58">
            <w:pPr>
              <w:spacing w:after="0" w:line="259" w:lineRule="auto"/>
              <w:ind w:left="51" w:right="155" w:firstLine="0"/>
              <w:rPr>
                <w:rFonts w:ascii="Arial" w:hAnsi="Arial" w:cs="Arial"/>
                <w:color w:val="000000" w:themeColor="text1"/>
                <w:sz w:val="20"/>
                <w:szCs w:val="20"/>
                <w:lang w:val="es-CO" w:eastAsia="es-CO"/>
              </w:rPr>
            </w:pPr>
          </w:p>
        </w:tc>
        <w:tc>
          <w:tcPr>
            <w:tcW w:w="426" w:type="dxa"/>
            <w:vAlign w:val="center"/>
          </w:tcPr>
          <w:p w14:paraId="12CB387C" w14:textId="77777777" w:rsidR="00FA1997" w:rsidRPr="00821837" w:rsidRDefault="00FA1997" w:rsidP="00AE3E58">
            <w:pPr>
              <w:pStyle w:val="TableParagraph"/>
              <w:spacing w:before="16" w:line="259" w:lineRule="auto"/>
              <w:ind w:left="51" w:right="155"/>
              <w:rPr>
                <w:rFonts w:eastAsia="Myanmar Text"/>
                <w:color w:val="000000" w:themeColor="text1"/>
                <w:sz w:val="20"/>
                <w:szCs w:val="20"/>
                <w:lang w:val="es-CO" w:eastAsia="es-CO"/>
              </w:rPr>
            </w:pPr>
            <w:r w:rsidRPr="00821837">
              <w:rPr>
                <w:rFonts w:eastAsia="Myanmar Text"/>
                <w:color w:val="000000" w:themeColor="text1"/>
                <w:sz w:val="20"/>
                <w:szCs w:val="20"/>
                <w:lang w:val="es-CO" w:eastAsia="es-CO"/>
              </w:rPr>
              <w:t>7</w:t>
            </w:r>
          </w:p>
        </w:tc>
        <w:tc>
          <w:tcPr>
            <w:tcW w:w="3685" w:type="dxa"/>
            <w:vAlign w:val="center"/>
          </w:tcPr>
          <w:p w14:paraId="2E8A8A08" w14:textId="1BD650E7" w:rsidR="00FA1997" w:rsidRPr="00821837" w:rsidRDefault="00FA1997" w:rsidP="00961DA4">
            <w:pPr>
              <w:pStyle w:val="TableParagraph"/>
              <w:spacing w:before="16" w:line="259" w:lineRule="auto"/>
              <w:ind w:left="51" w:right="155"/>
              <w:jc w:val="both"/>
              <w:rPr>
                <w:rFonts w:eastAsia="Myanmar Text"/>
                <w:color w:val="000000" w:themeColor="text1"/>
                <w:sz w:val="20"/>
                <w:szCs w:val="20"/>
                <w:lang w:val="es-CO" w:eastAsia="es-CO"/>
              </w:rPr>
            </w:pPr>
            <w:r w:rsidRPr="00821837">
              <w:rPr>
                <w:rFonts w:eastAsia="Myanmar Text"/>
                <w:color w:val="000000" w:themeColor="text1"/>
                <w:sz w:val="20"/>
                <w:szCs w:val="20"/>
                <w:lang w:val="es-CO" w:eastAsia="es-CO"/>
              </w:rPr>
              <w:t>Implementación del programa de protección especializada de seguridad y protección y sus procedimientos, en lo que es</w:t>
            </w:r>
            <w:r w:rsidR="00961DA4">
              <w:rPr>
                <w:rFonts w:eastAsia="Myanmar Text"/>
                <w:color w:val="000000" w:themeColor="text1"/>
                <w:sz w:val="20"/>
                <w:szCs w:val="20"/>
                <w:lang w:val="es-CO" w:eastAsia="es-CO"/>
              </w:rPr>
              <w:t xml:space="preserve"> </w:t>
            </w:r>
            <w:r w:rsidRPr="00821837">
              <w:rPr>
                <w:rFonts w:eastAsia="Myanmar Text"/>
                <w:color w:val="000000" w:themeColor="text1"/>
                <w:sz w:val="20"/>
                <w:szCs w:val="20"/>
                <w:lang w:val="es-CO" w:eastAsia="es-CO"/>
              </w:rPr>
              <w:t>competencia de la SESP</w:t>
            </w:r>
          </w:p>
        </w:tc>
        <w:tc>
          <w:tcPr>
            <w:tcW w:w="3402" w:type="dxa"/>
            <w:vAlign w:val="center"/>
          </w:tcPr>
          <w:p w14:paraId="13DE1A25" w14:textId="77777777" w:rsidR="00FA1997" w:rsidRPr="00821837" w:rsidRDefault="00FA1997" w:rsidP="00AE3E58">
            <w:pPr>
              <w:pStyle w:val="TableParagraph"/>
              <w:spacing w:before="16" w:line="259" w:lineRule="auto"/>
              <w:ind w:left="51" w:right="155"/>
              <w:jc w:val="both"/>
              <w:rPr>
                <w:rFonts w:eastAsia="Myanmar Text"/>
                <w:color w:val="000000" w:themeColor="text1"/>
                <w:sz w:val="20"/>
                <w:szCs w:val="20"/>
                <w:lang w:val="es-CO" w:eastAsia="es-CO"/>
              </w:rPr>
            </w:pPr>
            <w:r w:rsidRPr="00821837">
              <w:rPr>
                <w:rFonts w:eastAsia="Myanmar Text"/>
                <w:color w:val="000000" w:themeColor="text1"/>
                <w:sz w:val="20"/>
                <w:szCs w:val="20"/>
                <w:lang w:val="es-CO" w:eastAsia="es-CO"/>
              </w:rPr>
              <w:t>Porcentaje de oportunidad en la implementación de las medidas de protección de competencia de la SESP</w:t>
            </w:r>
          </w:p>
        </w:tc>
      </w:tr>
    </w:tbl>
    <w:p w14:paraId="12293455" w14:textId="38FE86C8" w:rsidR="00164536" w:rsidRPr="008B2792" w:rsidRDefault="00164536" w:rsidP="00164536">
      <w:pPr>
        <w:spacing w:after="0" w:line="240" w:lineRule="auto"/>
        <w:ind w:left="0" w:firstLine="0"/>
        <w:jc w:val="center"/>
        <w:textAlignment w:val="baseline"/>
        <w:rPr>
          <w:rFonts w:ascii="Arial" w:hAnsi="Arial" w:cs="Arial"/>
          <w:color w:val="000000" w:themeColor="text1"/>
        </w:rPr>
      </w:pPr>
      <w:r w:rsidRPr="009748D2">
        <w:rPr>
          <w:rFonts w:ascii="Arial" w:hAnsi="Arial" w:cs="Arial"/>
          <w:b/>
          <w:bCs/>
          <w:i/>
          <w:iCs/>
          <w:color w:val="000000" w:themeColor="text1"/>
          <w:sz w:val="20"/>
          <w:szCs w:val="20"/>
        </w:rPr>
        <w:lastRenderedPageBreak/>
        <w:t>Fuente:</w:t>
      </w:r>
      <w:r w:rsidRPr="009748D2">
        <w:rPr>
          <w:rFonts w:ascii="Arial" w:hAnsi="Arial" w:cs="Arial"/>
          <w:i/>
          <w:iCs/>
          <w:color w:val="000000" w:themeColor="text1"/>
          <w:sz w:val="20"/>
          <w:szCs w:val="20"/>
        </w:rPr>
        <w:t xml:space="preserve"> </w:t>
      </w:r>
      <w:r w:rsidR="00B110C4" w:rsidRPr="009748D2">
        <w:rPr>
          <w:rFonts w:ascii="Arial" w:hAnsi="Arial" w:cs="Arial"/>
          <w:i/>
          <w:iCs/>
          <w:color w:val="000000" w:themeColor="text1"/>
          <w:sz w:val="20"/>
          <w:szCs w:val="20"/>
        </w:rPr>
        <w:t xml:space="preserve">Plan </w:t>
      </w:r>
      <w:r w:rsidR="00C654CF" w:rsidRPr="009748D2">
        <w:rPr>
          <w:rFonts w:ascii="Arial" w:hAnsi="Arial" w:cs="Arial"/>
          <w:i/>
          <w:iCs/>
          <w:color w:val="000000" w:themeColor="text1"/>
          <w:sz w:val="20"/>
          <w:szCs w:val="20"/>
        </w:rPr>
        <w:t>Estratégico Institucional 202</w:t>
      </w:r>
      <w:r w:rsidR="00F539A3">
        <w:rPr>
          <w:rFonts w:ascii="Arial" w:hAnsi="Arial" w:cs="Arial"/>
          <w:i/>
          <w:iCs/>
          <w:color w:val="000000" w:themeColor="text1"/>
          <w:sz w:val="20"/>
          <w:szCs w:val="20"/>
        </w:rPr>
        <w:t>0</w:t>
      </w:r>
      <w:r>
        <w:rPr>
          <w:rFonts w:ascii="Arial" w:hAnsi="Arial" w:cs="Arial"/>
          <w:color w:val="000000" w:themeColor="text1"/>
        </w:rPr>
        <w:t>.</w:t>
      </w:r>
    </w:p>
    <w:p w14:paraId="4B6CC7D9" w14:textId="7B76CB34" w:rsidR="00FA1997" w:rsidRDefault="00FA1997" w:rsidP="003A2E3D">
      <w:pPr>
        <w:spacing w:after="0" w:line="240" w:lineRule="auto"/>
        <w:ind w:left="0" w:firstLine="0"/>
        <w:jc w:val="left"/>
        <w:textAlignment w:val="baseline"/>
        <w:rPr>
          <w:rFonts w:ascii="Arial" w:hAnsi="Arial" w:cs="Arial"/>
          <w:color w:val="000000" w:themeColor="text1"/>
        </w:rPr>
      </w:pPr>
    </w:p>
    <w:p w14:paraId="175E780A" w14:textId="1E2FCBB6" w:rsidR="00F7187A" w:rsidRDefault="00F7187A" w:rsidP="003A2E3D">
      <w:pPr>
        <w:spacing w:after="0" w:line="240" w:lineRule="auto"/>
        <w:ind w:left="0" w:firstLine="0"/>
        <w:jc w:val="left"/>
        <w:textAlignment w:val="baseline"/>
        <w:rPr>
          <w:rFonts w:ascii="Arial" w:hAnsi="Arial" w:cs="Arial"/>
          <w:color w:val="000000" w:themeColor="text1"/>
        </w:rPr>
      </w:pPr>
    </w:p>
    <w:p w14:paraId="2AA6C1D0" w14:textId="77777777" w:rsidR="00F7187A" w:rsidRPr="00821837" w:rsidRDefault="00F7187A" w:rsidP="003A2E3D">
      <w:pPr>
        <w:spacing w:after="0" w:line="240" w:lineRule="auto"/>
        <w:ind w:left="0" w:firstLine="0"/>
        <w:jc w:val="left"/>
        <w:textAlignment w:val="baseline"/>
        <w:rPr>
          <w:rFonts w:ascii="Arial" w:hAnsi="Arial" w:cs="Arial"/>
          <w:color w:val="000000" w:themeColor="text1"/>
        </w:rPr>
      </w:pPr>
    </w:p>
    <w:tbl>
      <w:tblPr>
        <w:tblStyle w:val="NormalTable0"/>
        <w:tblW w:w="1022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
        <w:gridCol w:w="2268"/>
        <w:gridCol w:w="567"/>
        <w:gridCol w:w="3544"/>
        <w:gridCol w:w="3402"/>
      </w:tblGrid>
      <w:tr w:rsidR="00AD382D" w:rsidRPr="00961DA4" w14:paraId="3B45946B" w14:textId="77777777" w:rsidTr="00961DA4">
        <w:trPr>
          <w:trHeight w:val="383"/>
        </w:trPr>
        <w:tc>
          <w:tcPr>
            <w:tcW w:w="2708" w:type="dxa"/>
            <w:gridSpan w:val="2"/>
            <w:shd w:val="clear" w:color="auto" w:fill="DEEAF6"/>
          </w:tcPr>
          <w:p w14:paraId="2F534CB4"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Objetivos estratégicos institucionales</w:t>
            </w:r>
          </w:p>
        </w:tc>
        <w:tc>
          <w:tcPr>
            <w:tcW w:w="7513" w:type="dxa"/>
            <w:gridSpan w:val="3"/>
            <w:shd w:val="clear" w:color="auto" w:fill="DEEAF6"/>
          </w:tcPr>
          <w:p w14:paraId="29B26125"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Estrategia institucional</w:t>
            </w:r>
          </w:p>
        </w:tc>
      </w:tr>
      <w:tr w:rsidR="00AD382D" w:rsidRPr="00961DA4" w14:paraId="46E384C7" w14:textId="77777777" w:rsidTr="00D107AE">
        <w:trPr>
          <w:trHeight w:val="304"/>
        </w:trPr>
        <w:tc>
          <w:tcPr>
            <w:tcW w:w="440" w:type="dxa"/>
            <w:shd w:val="clear" w:color="auto" w:fill="DEEAF6"/>
          </w:tcPr>
          <w:p w14:paraId="775BADC0"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ID</w:t>
            </w:r>
          </w:p>
        </w:tc>
        <w:tc>
          <w:tcPr>
            <w:tcW w:w="2268" w:type="dxa"/>
            <w:shd w:val="clear" w:color="auto" w:fill="DEEAF6"/>
          </w:tcPr>
          <w:p w14:paraId="132599A3"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Nombre</w:t>
            </w:r>
          </w:p>
        </w:tc>
        <w:tc>
          <w:tcPr>
            <w:tcW w:w="567" w:type="dxa"/>
            <w:shd w:val="clear" w:color="auto" w:fill="DEEAF6"/>
          </w:tcPr>
          <w:p w14:paraId="2483B17F"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ID</w:t>
            </w:r>
          </w:p>
        </w:tc>
        <w:tc>
          <w:tcPr>
            <w:tcW w:w="3544" w:type="dxa"/>
            <w:shd w:val="clear" w:color="auto" w:fill="DEEAF6"/>
          </w:tcPr>
          <w:p w14:paraId="6B3D2036"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Nombre de la Estrategia</w:t>
            </w:r>
          </w:p>
        </w:tc>
        <w:tc>
          <w:tcPr>
            <w:tcW w:w="3402" w:type="dxa"/>
            <w:shd w:val="clear" w:color="auto" w:fill="DEEAF6"/>
          </w:tcPr>
          <w:p w14:paraId="2309B7F9"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Indicador</w:t>
            </w:r>
          </w:p>
        </w:tc>
      </w:tr>
      <w:tr w:rsidR="00AD382D" w:rsidRPr="00961DA4" w14:paraId="02A4A86C" w14:textId="77777777" w:rsidTr="00D107AE">
        <w:trPr>
          <w:trHeight w:val="1154"/>
        </w:trPr>
        <w:tc>
          <w:tcPr>
            <w:tcW w:w="440" w:type="dxa"/>
            <w:vMerge w:val="restart"/>
          </w:tcPr>
          <w:p w14:paraId="21699E69"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p>
        </w:tc>
        <w:tc>
          <w:tcPr>
            <w:tcW w:w="2268" w:type="dxa"/>
            <w:vMerge w:val="restart"/>
          </w:tcPr>
          <w:p w14:paraId="6BEEECFF"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p>
        </w:tc>
        <w:tc>
          <w:tcPr>
            <w:tcW w:w="567" w:type="dxa"/>
          </w:tcPr>
          <w:p w14:paraId="4806DE15"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8</w:t>
            </w:r>
          </w:p>
        </w:tc>
        <w:tc>
          <w:tcPr>
            <w:tcW w:w="3544" w:type="dxa"/>
          </w:tcPr>
          <w:p w14:paraId="13D01EB7" w14:textId="04B56BFF" w:rsidR="00AD382D" w:rsidRPr="00961DA4" w:rsidRDefault="00AD382D" w:rsidP="00961DA4">
            <w:pPr>
              <w:spacing w:after="0" w:line="259" w:lineRule="auto"/>
              <w:ind w:left="51" w:right="155" w:firstLine="0"/>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Establecer procesos y procedimientos idóneos para la gestión y administración del programa especializado de</w:t>
            </w:r>
            <w:r w:rsidR="00961DA4">
              <w:rPr>
                <w:rFonts w:ascii="Arial" w:hAnsi="Arial" w:cs="Arial"/>
                <w:color w:val="000000" w:themeColor="text1"/>
                <w:sz w:val="20"/>
                <w:szCs w:val="20"/>
                <w:lang w:val="es-CO" w:eastAsia="es-CO"/>
              </w:rPr>
              <w:t xml:space="preserve"> </w:t>
            </w:r>
            <w:r w:rsidRPr="00961DA4">
              <w:rPr>
                <w:rFonts w:ascii="Arial" w:hAnsi="Arial" w:cs="Arial"/>
                <w:color w:val="000000" w:themeColor="text1"/>
                <w:sz w:val="20"/>
                <w:szCs w:val="20"/>
                <w:lang w:val="es-CO" w:eastAsia="es-CO"/>
              </w:rPr>
              <w:t>seguridad y protección</w:t>
            </w:r>
          </w:p>
        </w:tc>
        <w:tc>
          <w:tcPr>
            <w:tcW w:w="3402" w:type="dxa"/>
          </w:tcPr>
          <w:p w14:paraId="3236FD6A" w14:textId="77777777" w:rsidR="00AD382D" w:rsidRPr="00961DA4" w:rsidRDefault="00AD382D" w:rsidP="009135E6">
            <w:pPr>
              <w:spacing w:after="0" w:line="259" w:lineRule="auto"/>
              <w:ind w:left="51" w:right="155" w:firstLine="0"/>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Porcentaje de ejecución de las acciones de los planes de SESP</w:t>
            </w:r>
          </w:p>
        </w:tc>
      </w:tr>
      <w:tr w:rsidR="00AD382D" w:rsidRPr="00961DA4" w14:paraId="5F7CB781" w14:textId="77777777" w:rsidTr="00D107AE">
        <w:trPr>
          <w:trHeight w:val="892"/>
        </w:trPr>
        <w:tc>
          <w:tcPr>
            <w:tcW w:w="440" w:type="dxa"/>
            <w:vMerge/>
            <w:tcBorders>
              <w:top w:val="nil"/>
            </w:tcBorders>
          </w:tcPr>
          <w:p w14:paraId="01DDF3B5"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p>
        </w:tc>
        <w:tc>
          <w:tcPr>
            <w:tcW w:w="2268" w:type="dxa"/>
            <w:vMerge/>
            <w:tcBorders>
              <w:top w:val="nil"/>
            </w:tcBorders>
          </w:tcPr>
          <w:p w14:paraId="3ADB0A46"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p>
        </w:tc>
        <w:tc>
          <w:tcPr>
            <w:tcW w:w="567" w:type="dxa"/>
          </w:tcPr>
          <w:p w14:paraId="0025EDA8" w14:textId="77777777" w:rsidR="00AD382D" w:rsidRPr="00961DA4" w:rsidRDefault="00AD382D" w:rsidP="0099430F">
            <w:pPr>
              <w:pStyle w:val="TableParagraph"/>
              <w:spacing w:before="15" w:line="259" w:lineRule="auto"/>
              <w:ind w:left="51" w:right="155"/>
              <w:jc w:val="center"/>
              <w:rPr>
                <w:rFonts w:eastAsia="Myanmar Text"/>
                <w:color w:val="000000" w:themeColor="text1"/>
                <w:sz w:val="20"/>
                <w:szCs w:val="20"/>
                <w:lang w:val="es-CO" w:eastAsia="es-CO"/>
              </w:rPr>
            </w:pPr>
            <w:r w:rsidRPr="00961DA4">
              <w:rPr>
                <w:rFonts w:eastAsia="Myanmar Text"/>
                <w:color w:val="000000" w:themeColor="text1"/>
                <w:sz w:val="20"/>
                <w:szCs w:val="20"/>
                <w:lang w:val="es-CO" w:eastAsia="es-CO"/>
              </w:rPr>
              <w:t>9</w:t>
            </w:r>
          </w:p>
        </w:tc>
        <w:tc>
          <w:tcPr>
            <w:tcW w:w="3544" w:type="dxa"/>
          </w:tcPr>
          <w:p w14:paraId="4A1AE3C7" w14:textId="77777777" w:rsidR="00AD382D" w:rsidRPr="00961DA4" w:rsidRDefault="00AD382D" w:rsidP="009135E6">
            <w:pPr>
              <w:pStyle w:val="TableParagraph"/>
              <w:spacing w:before="15" w:line="259" w:lineRule="auto"/>
              <w:ind w:left="51" w:right="155"/>
              <w:jc w:val="both"/>
              <w:rPr>
                <w:rFonts w:eastAsia="Myanmar Text"/>
                <w:color w:val="000000" w:themeColor="text1"/>
                <w:sz w:val="20"/>
                <w:szCs w:val="20"/>
                <w:lang w:val="es-CO" w:eastAsia="es-CO"/>
              </w:rPr>
            </w:pPr>
            <w:r w:rsidRPr="00961DA4">
              <w:rPr>
                <w:rFonts w:eastAsia="Myanmar Text"/>
                <w:color w:val="000000" w:themeColor="text1"/>
                <w:sz w:val="20"/>
                <w:szCs w:val="20"/>
                <w:lang w:val="es-CO" w:eastAsia="es-CO"/>
              </w:rPr>
              <w:t>Consolidación del PPESP a nivel territorial</w:t>
            </w:r>
          </w:p>
        </w:tc>
        <w:tc>
          <w:tcPr>
            <w:tcW w:w="3402" w:type="dxa"/>
          </w:tcPr>
          <w:p w14:paraId="04A12769" w14:textId="77777777" w:rsidR="00AD382D" w:rsidRPr="00961DA4" w:rsidRDefault="00AD382D" w:rsidP="00961DA4">
            <w:pPr>
              <w:pStyle w:val="TableParagraph"/>
              <w:tabs>
                <w:tab w:val="left" w:pos="1071"/>
                <w:tab w:val="left" w:pos="1625"/>
              </w:tabs>
              <w:spacing w:before="15" w:line="259" w:lineRule="auto"/>
              <w:ind w:left="51"/>
              <w:jc w:val="both"/>
              <w:rPr>
                <w:rFonts w:eastAsia="Myanmar Text"/>
                <w:color w:val="000000" w:themeColor="text1"/>
                <w:sz w:val="20"/>
                <w:szCs w:val="20"/>
                <w:lang w:val="es-CO" w:eastAsia="es-CO"/>
              </w:rPr>
            </w:pPr>
            <w:r w:rsidRPr="00961DA4">
              <w:rPr>
                <w:rFonts w:eastAsia="Myanmar Text"/>
                <w:color w:val="000000" w:themeColor="text1"/>
                <w:sz w:val="20"/>
                <w:szCs w:val="20"/>
                <w:lang w:val="es-CO" w:eastAsia="es-CO"/>
              </w:rPr>
              <w:t>Número</w:t>
            </w:r>
            <w:r w:rsidRPr="00961DA4">
              <w:rPr>
                <w:rFonts w:eastAsia="Myanmar Text"/>
                <w:color w:val="000000" w:themeColor="text1"/>
                <w:sz w:val="20"/>
                <w:szCs w:val="20"/>
                <w:lang w:val="es-CO" w:eastAsia="es-CO"/>
              </w:rPr>
              <w:tab/>
              <w:t>de</w:t>
            </w:r>
            <w:r w:rsidRPr="00961DA4">
              <w:rPr>
                <w:rFonts w:eastAsia="Myanmar Text"/>
                <w:color w:val="000000" w:themeColor="text1"/>
                <w:sz w:val="20"/>
                <w:szCs w:val="20"/>
                <w:lang w:val="es-CO" w:eastAsia="es-CO"/>
              </w:rPr>
              <w:tab/>
              <w:t>regionales desarrollando actividades del</w:t>
            </w:r>
          </w:p>
          <w:p w14:paraId="3571880A" w14:textId="77777777" w:rsidR="00AD382D" w:rsidRPr="00961DA4" w:rsidRDefault="00AD382D" w:rsidP="009135E6">
            <w:pPr>
              <w:pStyle w:val="TableParagraph"/>
              <w:spacing w:line="259" w:lineRule="auto"/>
              <w:ind w:left="51" w:right="155"/>
              <w:jc w:val="both"/>
              <w:rPr>
                <w:rFonts w:eastAsia="Myanmar Text"/>
                <w:color w:val="000000" w:themeColor="text1"/>
                <w:sz w:val="20"/>
                <w:szCs w:val="20"/>
                <w:lang w:val="es-CO" w:eastAsia="es-CO"/>
              </w:rPr>
            </w:pPr>
            <w:r w:rsidRPr="00961DA4">
              <w:rPr>
                <w:rFonts w:eastAsia="Myanmar Text"/>
                <w:color w:val="000000" w:themeColor="text1"/>
                <w:sz w:val="20"/>
                <w:szCs w:val="20"/>
                <w:lang w:val="es-CO" w:eastAsia="es-CO"/>
              </w:rPr>
              <w:t>PPESP</w:t>
            </w:r>
          </w:p>
        </w:tc>
      </w:tr>
      <w:tr w:rsidR="00AD382D" w:rsidRPr="00961DA4" w14:paraId="008C266A" w14:textId="77777777" w:rsidTr="00D107AE">
        <w:trPr>
          <w:trHeight w:val="1200"/>
        </w:trPr>
        <w:tc>
          <w:tcPr>
            <w:tcW w:w="440" w:type="dxa"/>
            <w:vMerge w:val="restart"/>
          </w:tcPr>
          <w:p w14:paraId="4E98C1D4"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4</w:t>
            </w:r>
          </w:p>
        </w:tc>
        <w:tc>
          <w:tcPr>
            <w:tcW w:w="2268" w:type="dxa"/>
            <w:vMerge w:val="restart"/>
          </w:tcPr>
          <w:p w14:paraId="5550C66B" w14:textId="77777777" w:rsidR="00AD382D" w:rsidRPr="00961DA4" w:rsidRDefault="00AD382D" w:rsidP="00DC6EFD">
            <w:pPr>
              <w:spacing w:after="0" w:line="259" w:lineRule="auto"/>
              <w:ind w:left="51" w:right="155" w:firstLine="0"/>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Fortalecer las capacidades institucionales para la inclusión de los enfoques diferenciales en los procesos misionales</w:t>
            </w:r>
          </w:p>
        </w:tc>
        <w:tc>
          <w:tcPr>
            <w:tcW w:w="567" w:type="dxa"/>
          </w:tcPr>
          <w:p w14:paraId="16D8E000" w14:textId="77777777" w:rsidR="00AD382D" w:rsidRPr="00961DA4" w:rsidRDefault="00AD382D" w:rsidP="00DC6EFD">
            <w:pPr>
              <w:spacing w:after="0" w:line="259" w:lineRule="auto"/>
              <w:ind w:left="51" w:right="155" w:firstLine="0"/>
              <w:jc w:val="center"/>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10</w:t>
            </w:r>
          </w:p>
        </w:tc>
        <w:tc>
          <w:tcPr>
            <w:tcW w:w="3544" w:type="dxa"/>
          </w:tcPr>
          <w:p w14:paraId="19160D69" w14:textId="5EC3FD3D" w:rsidR="00AD382D" w:rsidRPr="00961DA4" w:rsidRDefault="00AD382D" w:rsidP="00DC6EFD">
            <w:pPr>
              <w:spacing w:after="0" w:line="259" w:lineRule="auto"/>
              <w:ind w:left="51" w:right="155" w:firstLine="0"/>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Fortalecer los conocimientos de los</w:t>
            </w:r>
            <w:r w:rsidR="00DC6EFD" w:rsidRPr="00961DA4">
              <w:rPr>
                <w:rFonts w:ascii="Arial" w:hAnsi="Arial" w:cs="Arial"/>
                <w:color w:val="000000" w:themeColor="text1"/>
                <w:sz w:val="20"/>
                <w:szCs w:val="20"/>
                <w:lang w:val="es-CO" w:eastAsia="es-CO"/>
              </w:rPr>
              <w:t xml:space="preserve"> </w:t>
            </w:r>
            <w:r w:rsidRPr="00961DA4">
              <w:rPr>
                <w:rFonts w:ascii="Arial" w:hAnsi="Arial" w:cs="Arial"/>
                <w:color w:val="000000" w:themeColor="text1"/>
                <w:sz w:val="20"/>
                <w:szCs w:val="20"/>
                <w:lang w:val="es-CO" w:eastAsia="es-CO"/>
              </w:rPr>
              <w:t>funcionarios</w:t>
            </w:r>
            <w:r w:rsidRPr="00961DA4">
              <w:rPr>
                <w:rFonts w:ascii="Arial" w:hAnsi="Arial" w:cs="Arial"/>
                <w:color w:val="000000" w:themeColor="text1"/>
                <w:sz w:val="20"/>
                <w:szCs w:val="20"/>
                <w:lang w:val="es-CO" w:eastAsia="es-CO"/>
              </w:rPr>
              <w:tab/>
              <w:t xml:space="preserve">y </w:t>
            </w:r>
            <w:r w:rsidR="00DC6EFD" w:rsidRPr="00961DA4">
              <w:rPr>
                <w:rFonts w:ascii="Arial" w:hAnsi="Arial" w:cs="Arial"/>
                <w:color w:val="000000" w:themeColor="text1"/>
                <w:sz w:val="20"/>
                <w:szCs w:val="20"/>
                <w:lang w:val="es-CO" w:eastAsia="es-CO"/>
              </w:rPr>
              <w:t>C</w:t>
            </w:r>
            <w:r w:rsidRPr="00961DA4">
              <w:rPr>
                <w:rFonts w:ascii="Arial" w:hAnsi="Arial" w:cs="Arial"/>
                <w:color w:val="000000" w:themeColor="text1"/>
                <w:sz w:val="20"/>
                <w:szCs w:val="20"/>
                <w:lang w:val="es-CO" w:eastAsia="es-CO"/>
              </w:rPr>
              <w:t>olaboradores frente a los</w:t>
            </w:r>
          </w:p>
          <w:p w14:paraId="7E0D2B77" w14:textId="77777777" w:rsidR="00AD382D" w:rsidRPr="00961DA4" w:rsidRDefault="00AD382D" w:rsidP="00DC6EFD">
            <w:pPr>
              <w:spacing w:after="0" w:line="259" w:lineRule="auto"/>
              <w:ind w:left="51" w:right="155" w:firstLine="0"/>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enfoques diferenciales</w:t>
            </w:r>
          </w:p>
        </w:tc>
        <w:tc>
          <w:tcPr>
            <w:tcW w:w="3402" w:type="dxa"/>
          </w:tcPr>
          <w:p w14:paraId="5A496885" w14:textId="77777777" w:rsidR="00AD382D" w:rsidRPr="00961DA4" w:rsidRDefault="00AD382D" w:rsidP="00DC6EFD">
            <w:pPr>
              <w:spacing w:after="0" w:line="259" w:lineRule="auto"/>
              <w:ind w:left="51" w:right="155" w:firstLine="0"/>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Porcentaje de funcionarios y colaboradores</w:t>
            </w:r>
            <w:r w:rsidRPr="00961DA4">
              <w:rPr>
                <w:rFonts w:ascii="Arial" w:hAnsi="Arial" w:cs="Arial"/>
                <w:color w:val="000000" w:themeColor="text1"/>
                <w:sz w:val="20"/>
                <w:szCs w:val="20"/>
                <w:lang w:val="es-CO" w:eastAsia="es-CO"/>
              </w:rPr>
              <w:tab/>
              <w:t>con conocimientos en enfoque</w:t>
            </w:r>
          </w:p>
          <w:p w14:paraId="4D3B8C8F" w14:textId="77777777" w:rsidR="00AD382D" w:rsidRPr="00961DA4" w:rsidRDefault="00AD382D" w:rsidP="00DC6EFD">
            <w:pPr>
              <w:spacing w:after="0" w:line="259" w:lineRule="auto"/>
              <w:ind w:left="51" w:right="155" w:firstLine="0"/>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diferencial</w:t>
            </w:r>
          </w:p>
        </w:tc>
      </w:tr>
      <w:tr w:rsidR="00AD382D" w:rsidRPr="00961DA4" w14:paraId="6502B2CE" w14:textId="77777777" w:rsidTr="00D107AE">
        <w:trPr>
          <w:trHeight w:val="2037"/>
        </w:trPr>
        <w:tc>
          <w:tcPr>
            <w:tcW w:w="440" w:type="dxa"/>
            <w:vMerge/>
            <w:tcBorders>
              <w:top w:val="nil"/>
            </w:tcBorders>
          </w:tcPr>
          <w:p w14:paraId="1BAA6988"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p>
        </w:tc>
        <w:tc>
          <w:tcPr>
            <w:tcW w:w="2268" w:type="dxa"/>
            <w:vMerge/>
            <w:tcBorders>
              <w:top w:val="nil"/>
            </w:tcBorders>
          </w:tcPr>
          <w:p w14:paraId="739F42A6"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p>
        </w:tc>
        <w:tc>
          <w:tcPr>
            <w:tcW w:w="567" w:type="dxa"/>
          </w:tcPr>
          <w:p w14:paraId="3FCCC125" w14:textId="77777777" w:rsidR="00AD382D" w:rsidRPr="00961DA4" w:rsidRDefault="00AD382D" w:rsidP="0099430F">
            <w:pPr>
              <w:pStyle w:val="TableParagraph"/>
              <w:spacing w:before="15" w:line="259" w:lineRule="auto"/>
              <w:ind w:left="51" w:right="155"/>
              <w:jc w:val="center"/>
              <w:rPr>
                <w:rFonts w:eastAsia="Myanmar Text"/>
                <w:color w:val="000000" w:themeColor="text1"/>
                <w:sz w:val="20"/>
                <w:szCs w:val="20"/>
                <w:lang w:val="es-CO" w:eastAsia="es-CO"/>
              </w:rPr>
            </w:pPr>
            <w:r w:rsidRPr="00961DA4">
              <w:rPr>
                <w:rFonts w:eastAsia="Myanmar Text"/>
                <w:color w:val="000000" w:themeColor="text1"/>
                <w:sz w:val="20"/>
                <w:szCs w:val="20"/>
                <w:lang w:val="es-CO" w:eastAsia="es-CO"/>
              </w:rPr>
              <w:t>11</w:t>
            </w:r>
          </w:p>
        </w:tc>
        <w:tc>
          <w:tcPr>
            <w:tcW w:w="3544" w:type="dxa"/>
          </w:tcPr>
          <w:p w14:paraId="2D1A7ACA" w14:textId="77777777" w:rsidR="00AD382D" w:rsidRPr="00961DA4" w:rsidRDefault="00AD382D" w:rsidP="008F177F">
            <w:pPr>
              <w:pStyle w:val="TableParagraph"/>
              <w:spacing w:before="15" w:line="259" w:lineRule="auto"/>
              <w:ind w:left="51" w:right="155"/>
              <w:jc w:val="both"/>
              <w:rPr>
                <w:rFonts w:eastAsia="Myanmar Text"/>
                <w:color w:val="000000" w:themeColor="text1"/>
                <w:sz w:val="20"/>
                <w:szCs w:val="20"/>
                <w:lang w:val="es-CO" w:eastAsia="es-CO"/>
              </w:rPr>
            </w:pPr>
            <w:r w:rsidRPr="00961DA4">
              <w:rPr>
                <w:rFonts w:eastAsia="Myanmar Text"/>
                <w:color w:val="000000" w:themeColor="text1"/>
                <w:sz w:val="20"/>
                <w:szCs w:val="20"/>
                <w:lang w:val="es-CO" w:eastAsia="es-CO"/>
              </w:rPr>
              <w:t>Liderar la actualización y adecuación de las medidas de prevención y protección con enfoques diferenciales en coordinación con los organismos e instancias responsables, con énfasis en la protección colectiva los derechos ancestrales y el reconocimiento         de        los</w:t>
            </w:r>
          </w:p>
          <w:p w14:paraId="6BE562C2" w14:textId="77777777" w:rsidR="00AD382D" w:rsidRPr="00961DA4" w:rsidRDefault="00AD382D" w:rsidP="008F177F">
            <w:pPr>
              <w:pStyle w:val="TableParagraph"/>
              <w:spacing w:line="259" w:lineRule="auto"/>
              <w:ind w:left="51" w:right="155"/>
              <w:jc w:val="both"/>
              <w:rPr>
                <w:rFonts w:eastAsia="Myanmar Text"/>
                <w:color w:val="000000" w:themeColor="text1"/>
                <w:sz w:val="20"/>
                <w:szCs w:val="20"/>
                <w:lang w:val="es-CO" w:eastAsia="es-CO"/>
              </w:rPr>
            </w:pPr>
            <w:r w:rsidRPr="00961DA4">
              <w:rPr>
                <w:rFonts w:eastAsia="Myanmar Text"/>
                <w:color w:val="000000" w:themeColor="text1"/>
                <w:sz w:val="20"/>
                <w:szCs w:val="20"/>
                <w:lang w:val="es-CO" w:eastAsia="es-CO"/>
              </w:rPr>
              <w:t>mecanismos de autoprotección</w:t>
            </w:r>
          </w:p>
        </w:tc>
        <w:tc>
          <w:tcPr>
            <w:tcW w:w="3402" w:type="dxa"/>
          </w:tcPr>
          <w:p w14:paraId="5A0AA256" w14:textId="77777777" w:rsidR="00AD382D" w:rsidRPr="00961DA4" w:rsidRDefault="00AD382D" w:rsidP="008F177F">
            <w:pPr>
              <w:pStyle w:val="TableParagraph"/>
              <w:spacing w:before="15" w:line="259" w:lineRule="auto"/>
              <w:ind w:left="51" w:right="155"/>
              <w:jc w:val="both"/>
              <w:rPr>
                <w:rFonts w:eastAsia="Myanmar Text"/>
                <w:color w:val="000000" w:themeColor="text1"/>
                <w:sz w:val="20"/>
                <w:szCs w:val="20"/>
                <w:lang w:val="es-CO" w:eastAsia="es-CO"/>
              </w:rPr>
            </w:pPr>
            <w:r w:rsidRPr="00961DA4">
              <w:rPr>
                <w:rFonts w:eastAsia="Myanmar Text"/>
                <w:color w:val="000000" w:themeColor="text1"/>
                <w:sz w:val="20"/>
                <w:szCs w:val="20"/>
                <w:lang w:val="es-CO" w:eastAsia="es-CO"/>
              </w:rPr>
              <w:t>Porcentaje de comunidades identificadas con riesgo extraordinario, extremo o inminente con medidas de protección implementadas (con enfoque diferencial)</w:t>
            </w:r>
          </w:p>
        </w:tc>
      </w:tr>
      <w:tr w:rsidR="00AD382D" w:rsidRPr="00961DA4" w14:paraId="53EDFAC0" w14:textId="77777777" w:rsidTr="00D107AE">
        <w:trPr>
          <w:trHeight w:val="1049"/>
        </w:trPr>
        <w:tc>
          <w:tcPr>
            <w:tcW w:w="440" w:type="dxa"/>
            <w:vMerge/>
            <w:tcBorders>
              <w:top w:val="nil"/>
            </w:tcBorders>
          </w:tcPr>
          <w:p w14:paraId="33926274"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p>
        </w:tc>
        <w:tc>
          <w:tcPr>
            <w:tcW w:w="2268" w:type="dxa"/>
            <w:vMerge/>
            <w:tcBorders>
              <w:top w:val="nil"/>
            </w:tcBorders>
          </w:tcPr>
          <w:p w14:paraId="11D7B8E9"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p>
        </w:tc>
        <w:tc>
          <w:tcPr>
            <w:tcW w:w="567" w:type="dxa"/>
          </w:tcPr>
          <w:p w14:paraId="1BDD8209" w14:textId="77777777" w:rsidR="00AD382D" w:rsidRPr="00961DA4" w:rsidRDefault="00AD382D" w:rsidP="0099430F">
            <w:pPr>
              <w:pStyle w:val="TableParagraph"/>
              <w:spacing w:before="15" w:line="259" w:lineRule="auto"/>
              <w:ind w:left="51" w:right="155"/>
              <w:jc w:val="center"/>
              <w:rPr>
                <w:rFonts w:eastAsia="Myanmar Text"/>
                <w:color w:val="000000" w:themeColor="text1"/>
                <w:sz w:val="20"/>
                <w:szCs w:val="20"/>
                <w:lang w:val="es-CO" w:eastAsia="es-CO"/>
              </w:rPr>
            </w:pPr>
            <w:r w:rsidRPr="00961DA4">
              <w:rPr>
                <w:rFonts w:eastAsia="Myanmar Text"/>
                <w:color w:val="000000" w:themeColor="text1"/>
                <w:sz w:val="20"/>
                <w:szCs w:val="20"/>
                <w:lang w:val="es-CO" w:eastAsia="es-CO"/>
              </w:rPr>
              <w:t>12</w:t>
            </w:r>
          </w:p>
        </w:tc>
        <w:tc>
          <w:tcPr>
            <w:tcW w:w="3544" w:type="dxa"/>
          </w:tcPr>
          <w:p w14:paraId="70C7F2D4" w14:textId="1F434C0A" w:rsidR="00AD382D" w:rsidRPr="00961DA4" w:rsidRDefault="00AD382D" w:rsidP="00D107AE">
            <w:pPr>
              <w:pStyle w:val="TableParagraph"/>
              <w:spacing w:before="15" w:line="259" w:lineRule="auto"/>
              <w:ind w:left="51" w:right="155"/>
              <w:jc w:val="both"/>
              <w:rPr>
                <w:rFonts w:eastAsia="Myanmar Text"/>
                <w:color w:val="000000" w:themeColor="text1"/>
                <w:sz w:val="20"/>
                <w:szCs w:val="20"/>
                <w:lang w:val="es-CO" w:eastAsia="es-CO"/>
              </w:rPr>
            </w:pPr>
            <w:r w:rsidRPr="00961DA4">
              <w:rPr>
                <w:rFonts w:eastAsia="Myanmar Text"/>
                <w:color w:val="000000" w:themeColor="text1"/>
                <w:sz w:val="20"/>
                <w:szCs w:val="20"/>
                <w:lang w:val="es-CO" w:eastAsia="es-CO"/>
              </w:rPr>
              <w:t>Ejecutar la ruta de protección colectiva y el protocolo de análisis de nivel de riesgo para mujeres lideresas y defensoras a</w:t>
            </w:r>
            <w:r w:rsidR="00D107AE">
              <w:rPr>
                <w:rFonts w:eastAsia="Myanmar Text"/>
                <w:color w:val="000000" w:themeColor="text1"/>
                <w:sz w:val="20"/>
                <w:szCs w:val="20"/>
                <w:lang w:val="es-CO" w:eastAsia="es-CO"/>
              </w:rPr>
              <w:t xml:space="preserve"> </w:t>
            </w:r>
            <w:r w:rsidRPr="00961DA4">
              <w:rPr>
                <w:rFonts w:eastAsia="Myanmar Text"/>
                <w:color w:val="000000" w:themeColor="text1"/>
                <w:sz w:val="20"/>
                <w:szCs w:val="20"/>
                <w:lang w:val="es-CO" w:eastAsia="es-CO"/>
              </w:rPr>
              <w:t>nivel nacional</w:t>
            </w:r>
          </w:p>
        </w:tc>
        <w:tc>
          <w:tcPr>
            <w:tcW w:w="3402" w:type="dxa"/>
          </w:tcPr>
          <w:p w14:paraId="41BB9272" w14:textId="77777777" w:rsidR="00AD382D" w:rsidRPr="00961DA4" w:rsidRDefault="00AD382D" w:rsidP="008F177F">
            <w:pPr>
              <w:pStyle w:val="TableParagraph"/>
              <w:spacing w:before="15" w:line="259" w:lineRule="auto"/>
              <w:ind w:left="51" w:right="155"/>
              <w:jc w:val="both"/>
              <w:rPr>
                <w:rFonts w:eastAsia="Myanmar Text"/>
                <w:color w:val="000000" w:themeColor="text1"/>
                <w:sz w:val="20"/>
                <w:szCs w:val="20"/>
                <w:lang w:val="es-CO" w:eastAsia="es-CO"/>
              </w:rPr>
            </w:pPr>
            <w:r w:rsidRPr="00961DA4">
              <w:rPr>
                <w:rFonts w:eastAsia="Myanmar Text"/>
                <w:color w:val="000000" w:themeColor="text1"/>
                <w:sz w:val="20"/>
                <w:szCs w:val="20"/>
                <w:lang w:val="es-CO" w:eastAsia="es-CO"/>
              </w:rPr>
              <w:t>Número de campañas de sensibilización de ruta colectiva</w:t>
            </w:r>
          </w:p>
        </w:tc>
      </w:tr>
      <w:tr w:rsidR="00AD382D" w:rsidRPr="00961DA4" w14:paraId="19BB0892" w14:textId="77777777" w:rsidTr="00D107AE">
        <w:trPr>
          <w:trHeight w:val="1277"/>
        </w:trPr>
        <w:tc>
          <w:tcPr>
            <w:tcW w:w="440" w:type="dxa"/>
            <w:vMerge/>
            <w:tcBorders>
              <w:top w:val="nil"/>
            </w:tcBorders>
          </w:tcPr>
          <w:p w14:paraId="6BB981B2"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p>
        </w:tc>
        <w:tc>
          <w:tcPr>
            <w:tcW w:w="2268" w:type="dxa"/>
            <w:vMerge/>
            <w:tcBorders>
              <w:top w:val="nil"/>
            </w:tcBorders>
          </w:tcPr>
          <w:p w14:paraId="46B183B9"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p>
        </w:tc>
        <w:tc>
          <w:tcPr>
            <w:tcW w:w="567" w:type="dxa"/>
          </w:tcPr>
          <w:p w14:paraId="23172601" w14:textId="77777777" w:rsidR="00AD382D" w:rsidRPr="00961DA4" w:rsidRDefault="00AD382D" w:rsidP="0099430F">
            <w:pPr>
              <w:pStyle w:val="TableParagraph"/>
              <w:spacing w:before="17" w:line="259" w:lineRule="auto"/>
              <w:ind w:left="51" w:right="155"/>
              <w:jc w:val="center"/>
              <w:rPr>
                <w:rFonts w:eastAsia="Myanmar Text"/>
                <w:color w:val="000000" w:themeColor="text1"/>
                <w:sz w:val="20"/>
                <w:szCs w:val="20"/>
                <w:lang w:val="es-CO" w:eastAsia="es-CO"/>
              </w:rPr>
            </w:pPr>
            <w:r w:rsidRPr="00961DA4">
              <w:rPr>
                <w:rFonts w:eastAsia="Myanmar Text"/>
                <w:color w:val="000000" w:themeColor="text1"/>
                <w:sz w:val="20"/>
                <w:szCs w:val="20"/>
                <w:lang w:val="es-CO" w:eastAsia="es-CO"/>
              </w:rPr>
              <w:t>13</w:t>
            </w:r>
          </w:p>
        </w:tc>
        <w:tc>
          <w:tcPr>
            <w:tcW w:w="3544" w:type="dxa"/>
          </w:tcPr>
          <w:p w14:paraId="4A19A704" w14:textId="77777777" w:rsidR="00AD382D" w:rsidRPr="00961DA4" w:rsidRDefault="00AD382D" w:rsidP="008F177F">
            <w:pPr>
              <w:pStyle w:val="TableParagraph"/>
              <w:spacing w:before="17" w:line="259" w:lineRule="auto"/>
              <w:ind w:left="51" w:right="155"/>
              <w:jc w:val="both"/>
              <w:rPr>
                <w:rFonts w:eastAsia="Myanmar Text"/>
                <w:color w:val="000000" w:themeColor="text1"/>
                <w:sz w:val="20"/>
                <w:szCs w:val="20"/>
                <w:lang w:val="es-CO" w:eastAsia="es-CO"/>
              </w:rPr>
            </w:pPr>
            <w:r w:rsidRPr="00961DA4">
              <w:rPr>
                <w:rFonts w:eastAsia="Myanmar Text"/>
                <w:color w:val="000000" w:themeColor="text1"/>
                <w:sz w:val="20"/>
                <w:szCs w:val="20"/>
                <w:lang w:val="es-CO" w:eastAsia="es-CO"/>
              </w:rPr>
              <w:t>Promover mecanismos de participación a los grupos y comunidades para la construcción de medidas de protección con enfoques</w:t>
            </w:r>
          </w:p>
          <w:p w14:paraId="55291633" w14:textId="77777777" w:rsidR="00AD382D" w:rsidRPr="00961DA4" w:rsidRDefault="00AD382D" w:rsidP="008F177F">
            <w:pPr>
              <w:pStyle w:val="TableParagraph"/>
              <w:spacing w:line="259" w:lineRule="auto"/>
              <w:ind w:left="51" w:right="155"/>
              <w:jc w:val="both"/>
              <w:rPr>
                <w:rFonts w:eastAsia="Myanmar Text"/>
                <w:color w:val="000000" w:themeColor="text1"/>
                <w:sz w:val="20"/>
                <w:szCs w:val="20"/>
                <w:lang w:val="es-CO" w:eastAsia="es-CO"/>
              </w:rPr>
            </w:pPr>
            <w:r w:rsidRPr="00961DA4">
              <w:rPr>
                <w:rFonts w:eastAsia="Myanmar Text"/>
                <w:color w:val="000000" w:themeColor="text1"/>
                <w:sz w:val="20"/>
                <w:szCs w:val="20"/>
                <w:lang w:val="es-CO" w:eastAsia="es-CO"/>
              </w:rPr>
              <w:t>diferenciales</w:t>
            </w:r>
          </w:p>
        </w:tc>
        <w:tc>
          <w:tcPr>
            <w:tcW w:w="3402" w:type="dxa"/>
          </w:tcPr>
          <w:p w14:paraId="244582E3" w14:textId="77777777" w:rsidR="00AD382D" w:rsidRPr="00961DA4" w:rsidRDefault="00AD382D" w:rsidP="008F177F">
            <w:pPr>
              <w:pStyle w:val="TableParagraph"/>
              <w:spacing w:before="17" w:line="259" w:lineRule="auto"/>
              <w:ind w:left="51" w:right="155"/>
              <w:jc w:val="both"/>
              <w:rPr>
                <w:rFonts w:eastAsia="Myanmar Text"/>
                <w:color w:val="000000" w:themeColor="text1"/>
                <w:sz w:val="20"/>
                <w:szCs w:val="20"/>
                <w:lang w:val="es-CO" w:eastAsia="es-CO"/>
              </w:rPr>
            </w:pPr>
            <w:r w:rsidRPr="00961DA4">
              <w:rPr>
                <w:rFonts w:eastAsia="Myanmar Text"/>
                <w:color w:val="000000" w:themeColor="text1"/>
                <w:sz w:val="20"/>
                <w:szCs w:val="20"/>
                <w:lang w:val="es-CO" w:eastAsia="es-CO"/>
              </w:rPr>
              <w:t>Número de mecanismos para la construcción de medidas de protección con enfoque diferencial</w:t>
            </w:r>
          </w:p>
        </w:tc>
      </w:tr>
      <w:tr w:rsidR="00AD382D" w:rsidRPr="00961DA4" w14:paraId="53B31607" w14:textId="77777777" w:rsidTr="00D107AE">
        <w:trPr>
          <w:trHeight w:val="1189"/>
        </w:trPr>
        <w:tc>
          <w:tcPr>
            <w:tcW w:w="440" w:type="dxa"/>
          </w:tcPr>
          <w:p w14:paraId="3744952B"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5</w:t>
            </w:r>
          </w:p>
        </w:tc>
        <w:tc>
          <w:tcPr>
            <w:tcW w:w="2268" w:type="dxa"/>
          </w:tcPr>
          <w:p w14:paraId="5D1B5B13" w14:textId="7B89FD03" w:rsidR="00AD382D" w:rsidRPr="00961DA4" w:rsidRDefault="00AD382D" w:rsidP="00AC42F4">
            <w:pPr>
              <w:spacing w:after="0" w:line="259" w:lineRule="auto"/>
              <w:ind w:left="51" w:right="155" w:firstLine="0"/>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 xml:space="preserve">Fortalecer la entidad a través de la implementación de las </w:t>
            </w:r>
            <w:r w:rsidR="00BD6EF5" w:rsidRPr="00961DA4">
              <w:rPr>
                <w:rFonts w:ascii="Arial" w:hAnsi="Arial" w:cs="Arial"/>
                <w:color w:val="000000" w:themeColor="text1"/>
                <w:sz w:val="20"/>
                <w:szCs w:val="20"/>
                <w:lang w:val="es-CO" w:eastAsia="es-CO"/>
              </w:rPr>
              <w:t>P</w:t>
            </w:r>
            <w:r w:rsidRPr="00961DA4">
              <w:rPr>
                <w:rFonts w:ascii="Arial" w:hAnsi="Arial" w:cs="Arial"/>
                <w:color w:val="000000" w:themeColor="text1"/>
                <w:sz w:val="20"/>
                <w:szCs w:val="20"/>
                <w:lang w:val="es-CO" w:eastAsia="es-CO"/>
              </w:rPr>
              <w:t>olíticas       de       desempeño</w:t>
            </w:r>
          </w:p>
          <w:p w14:paraId="7D81DA8A" w14:textId="5695F9C8" w:rsidR="00AD382D" w:rsidRPr="00961DA4" w:rsidRDefault="00AD382D" w:rsidP="00AC42F4">
            <w:pPr>
              <w:spacing w:after="0" w:line="259" w:lineRule="auto"/>
              <w:ind w:left="51" w:right="155" w:firstLine="0"/>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lastRenderedPageBreak/>
              <w:t>institucional   de   MIPG   y   las</w:t>
            </w:r>
            <w:r w:rsidR="004B31E9" w:rsidRPr="00961DA4">
              <w:rPr>
                <w:rFonts w:ascii="Arial" w:hAnsi="Arial" w:cs="Arial"/>
                <w:color w:val="000000" w:themeColor="text1"/>
                <w:sz w:val="20"/>
                <w:szCs w:val="20"/>
                <w:lang w:val="es-CO" w:eastAsia="es-CO"/>
              </w:rPr>
              <w:t xml:space="preserve"> mejores prácticas que generen valor público a nuestra población objeto y grupos de interés</w:t>
            </w:r>
          </w:p>
        </w:tc>
        <w:tc>
          <w:tcPr>
            <w:tcW w:w="567" w:type="dxa"/>
          </w:tcPr>
          <w:p w14:paraId="79A9DCE3" w14:textId="77777777" w:rsidR="00AD382D" w:rsidRPr="00961DA4" w:rsidRDefault="00AD382D" w:rsidP="0099430F">
            <w:pPr>
              <w:spacing w:after="0" w:line="259" w:lineRule="auto"/>
              <w:ind w:left="51" w:right="155" w:firstLine="0"/>
              <w:jc w:val="center"/>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lastRenderedPageBreak/>
              <w:t>14</w:t>
            </w:r>
          </w:p>
        </w:tc>
        <w:tc>
          <w:tcPr>
            <w:tcW w:w="3544" w:type="dxa"/>
          </w:tcPr>
          <w:p w14:paraId="048BDAF1" w14:textId="452B3B13" w:rsidR="00AD382D" w:rsidRPr="00961DA4" w:rsidRDefault="00AD382D" w:rsidP="008F177F">
            <w:pPr>
              <w:spacing w:after="0" w:line="259" w:lineRule="auto"/>
              <w:ind w:left="51" w:right="155" w:firstLine="0"/>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Certificar la entidad en las normas internacionales ISO 9001:2015,</w:t>
            </w:r>
            <w:r w:rsidR="00AC42F4" w:rsidRPr="00961DA4">
              <w:rPr>
                <w:rFonts w:ascii="Arial" w:hAnsi="Arial" w:cs="Arial"/>
                <w:color w:val="000000" w:themeColor="text1"/>
                <w:sz w:val="20"/>
                <w:szCs w:val="20"/>
                <w:lang w:val="es-CO" w:eastAsia="es-CO"/>
              </w:rPr>
              <w:t xml:space="preserve"> </w:t>
            </w:r>
            <w:r w:rsidRPr="00961DA4">
              <w:rPr>
                <w:rFonts w:ascii="Arial" w:hAnsi="Arial" w:cs="Arial"/>
                <w:color w:val="000000" w:themeColor="text1"/>
                <w:sz w:val="20"/>
                <w:szCs w:val="20"/>
                <w:lang w:val="es-CO" w:eastAsia="es-CO"/>
              </w:rPr>
              <w:t>14001:2015,</w:t>
            </w:r>
          </w:p>
          <w:p w14:paraId="045B0760" w14:textId="77777777" w:rsidR="00AD382D" w:rsidRPr="00961DA4" w:rsidRDefault="00AD382D" w:rsidP="008F177F">
            <w:pPr>
              <w:spacing w:after="0" w:line="259" w:lineRule="auto"/>
              <w:ind w:left="51" w:right="155" w:firstLine="0"/>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27001:2013 y 45001:2018</w:t>
            </w:r>
          </w:p>
        </w:tc>
        <w:tc>
          <w:tcPr>
            <w:tcW w:w="3402" w:type="dxa"/>
          </w:tcPr>
          <w:p w14:paraId="3336ADB7" w14:textId="77777777" w:rsidR="00AD382D" w:rsidRPr="00961DA4" w:rsidRDefault="00AD382D" w:rsidP="008F177F">
            <w:pPr>
              <w:spacing w:after="0" w:line="259" w:lineRule="auto"/>
              <w:ind w:left="51" w:right="155" w:firstLine="0"/>
              <w:rPr>
                <w:rFonts w:ascii="Arial" w:hAnsi="Arial" w:cs="Arial"/>
                <w:color w:val="000000" w:themeColor="text1"/>
                <w:sz w:val="20"/>
                <w:szCs w:val="20"/>
                <w:lang w:val="es-CO" w:eastAsia="es-CO"/>
              </w:rPr>
            </w:pPr>
            <w:r w:rsidRPr="00961DA4">
              <w:rPr>
                <w:rFonts w:ascii="Arial" w:hAnsi="Arial" w:cs="Arial"/>
                <w:color w:val="000000" w:themeColor="text1"/>
                <w:sz w:val="20"/>
                <w:szCs w:val="20"/>
                <w:lang w:val="es-CO" w:eastAsia="es-CO"/>
              </w:rPr>
              <w:t>Número de sistemas de gestión certificados</w:t>
            </w:r>
          </w:p>
        </w:tc>
      </w:tr>
    </w:tbl>
    <w:p w14:paraId="51C964D7" w14:textId="77777777" w:rsidR="00164536" w:rsidRPr="008B2792" w:rsidRDefault="00164536" w:rsidP="00164536">
      <w:pPr>
        <w:spacing w:after="0" w:line="240" w:lineRule="auto"/>
        <w:ind w:left="0" w:firstLine="0"/>
        <w:jc w:val="center"/>
        <w:textAlignment w:val="baseline"/>
        <w:rPr>
          <w:rFonts w:ascii="Arial" w:hAnsi="Arial" w:cs="Arial"/>
          <w:color w:val="000000" w:themeColor="text1"/>
        </w:rPr>
      </w:pPr>
      <w:r w:rsidRPr="009748D2">
        <w:rPr>
          <w:rFonts w:ascii="Arial" w:hAnsi="Arial" w:cs="Arial"/>
          <w:b/>
          <w:bCs/>
          <w:color w:val="000000" w:themeColor="text1"/>
          <w:sz w:val="20"/>
          <w:szCs w:val="20"/>
        </w:rPr>
        <w:t>Fuente:</w:t>
      </w:r>
      <w:r w:rsidRPr="009748D2">
        <w:rPr>
          <w:rFonts w:ascii="Arial" w:hAnsi="Arial" w:cs="Arial"/>
          <w:color w:val="000000" w:themeColor="text1"/>
          <w:sz w:val="20"/>
          <w:szCs w:val="20"/>
        </w:rPr>
        <w:t xml:space="preserve"> Elaboración propia</w:t>
      </w:r>
      <w:r>
        <w:rPr>
          <w:rFonts w:ascii="Arial" w:hAnsi="Arial" w:cs="Arial"/>
          <w:color w:val="000000" w:themeColor="text1"/>
        </w:rPr>
        <w:t>.</w:t>
      </w:r>
    </w:p>
    <w:p w14:paraId="79E05CC1" w14:textId="49FB5482" w:rsidR="00AD382D" w:rsidRDefault="00AD382D" w:rsidP="003A2E3D">
      <w:pPr>
        <w:spacing w:after="0" w:line="240" w:lineRule="auto"/>
        <w:ind w:left="0" w:firstLine="0"/>
        <w:jc w:val="left"/>
        <w:textAlignment w:val="baseline"/>
        <w:rPr>
          <w:rFonts w:ascii="Arial" w:hAnsi="Arial" w:cs="Arial"/>
          <w:color w:val="000000" w:themeColor="text1"/>
        </w:rPr>
      </w:pPr>
    </w:p>
    <w:p w14:paraId="49E5C998" w14:textId="5A6600FB" w:rsidR="00D107AE" w:rsidRDefault="00D107AE" w:rsidP="003A2E3D">
      <w:pPr>
        <w:spacing w:after="0" w:line="240" w:lineRule="auto"/>
        <w:ind w:left="0" w:firstLine="0"/>
        <w:jc w:val="left"/>
        <w:textAlignment w:val="baseline"/>
        <w:rPr>
          <w:rFonts w:ascii="Arial" w:hAnsi="Arial" w:cs="Arial"/>
          <w:color w:val="000000" w:themeColor="text1"/>
        </w:rPr>
      </w:pPr>
    </w:p>
    <w:p w14:paraId="61718DBC" w14:textId="77777777" w:rsidR="00D107AE" w:rsidRPr="00821837" w:rsidRDefault="00D107AE" w:rsidP="003A2E3D">
      <w:pPr>
        <w:spacing w:after="0" w:line="240" w:lineRule="auto"/>
        <w:ind w:left="0" w:firstLine="0"/>
        <w:jc w:val="left"/>
        <w:textAlignment w:val="baseline"/>
        <w:rPr>
          <w:rFonts w:ascii="Arial" w:hAnsi="Arial" w:cs="Arial"/>
          <w:color w:val="000000" w:themeColor="text1"/>
        </w:rPr>
      </w:pPr>
    </w:p>
    <w:tbl>
      <w:tblPr>
        <w:tblStyle w:val="NormalTable0"/>
        <w:tblW w:w="996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
        <w:gridCol w:w="1275"/>
        <w:gridCol w:w="426"/>
        <w:gridCol w:w="4252"/>
        <w:gridCol w:w="3710"/>
      </w:tblGrid>
      <w:tr w:rsidR="00BD7C7B" w:rsidRPr="009748D2" w14:paraId="3AF476A9" w14:textId="77777777" w:rsidTr="009748D2">
        <w:trPr>
          <w:trHeight w:val="702"/>
        </w:trPr>
        <w:tc>
          <w:tcPr>
            <w:tcW w:w="1574" w:type="dxa"/>
            <w:gridSpan w:val="2"/>
            <w:shd w:val="clear" w:color="auto" w:fill="DEEAF6"/>
          </w:tcPr>
          <w:p w14:paraId="55F5A6A4" w14:textId="2B260B71" w:rsidR="00BD7C7B" w:rsidRPr="009748D2" w:rsidRDefault="00BD7C7B" w:rsidP="00C52B16">
            <w:pPr>
              <w:spacing w:after="0" w:line="259" w:lineRule="auto"/>
              <w:ind w:left="51" w:right="155" w:firstLine="0"/>
              <w:jc w:val="center"/>
              <w:rPr>
                <w:rFonts w:ascii="Arial" w:hAnsi="Arial" w:cs="Arial"/>
                <w:color w:val="000000" w:themeColor="text1"/>
                <w:sz w:val="18"/>
                <w:szCs w:val="18"/>
                <w:lang w:val="es-CO" w:eastAsia="es-CO"/>
              </w:rPr>
            </w:pPr>
            <w:r w:rsidRPr="009748D2">
              <w:rPr>
                <w:rFonts w:ascii="Arial" w:hAnsi="Arial" w:cs="Arial"/>
                <w:color w:val="000000" w:themeColor="text1"/>
                <w:sz w:val="18"/>
                <w:szCs w:val="18"/>
                <w:lang w:val="es-CO" w:eastAsia="es-CO"/>
              </w:rPr>
              <w:t xml:space="preserve">Objetivos estratégicos </w:t>
            </w:r>
            <w:r w:rsidR="009748D2" w:rsidRPr="009748D2">
              <w:rPr>
                <w:rFonts w:ascii="Arial" w:hAnsi="Arial" w:cs="Arial"/>
                <w:color w:val="000000" w:themeColor="text1"/>
                <w:sz w:val="18"/>
                <w:szCs w:val="18"/>
                <w:lang w:val="es-CO" w:eastAsia="es-CO"/>
              </w:rPr>
              <w:t>institucionales</w:t>
            </w:r>
          </w:p>
        </w:tc>
        <w:tc>
          <w:tcPr>
            <w:tcW w:w="8388" w:type="dxa"/>
            <w:gridSpan w:val="3"/>
            <w:shd w:val="clear" w:color="auto" w:fill="DEEAF6"/>
          </w:tcPr>
          <w:p w14:paraId="3BA09506" w14:textId="77777777" w:rsidR="009748D2" w:rsidRPr="009748D2" w:rsidRDefault="009748D2" w:rsidP="00C52B16">
            <w:pPr>
              <w:spacing w:after="0" w:line="259" w:lineRule="auto"/>
              <w:ind w:left="51" w:right="155" w:firstLine="0"/>
              <w:jc w:val="center"/>
              <w:rPr>
                <w:rFonts w:ascii="Arial" w:hAnsi="Arial" w:cs="Arial"/>
                <w:b/>
                <w:bCs/>
                <w:color w:val="000000" w:themeColor="text1"/>
                <w:sz w:val="18"/>
                <w:szCs w:val="18"/>
                <w:lang w:val="es-CO" w:eastAsia="es-CO"/>
              </w:rPr>
            </w:pPr>
          </w:p>
          <w:p w14:paraId="4C06C65B" w14:textId="09B9E55B" w:rsidR="00BD7C7B" w:rsidRPr="009748D2" w:rsidRDefault="009748D2" w:rsidP="00C52B16">
            <w:pPr>
              <w:spacing w:after="0" w:line="259" w:lineRule="auto"/>
              <w:ind w:left="51" w:right="155" w:firstLine="0"/>
              <w:jc w:val="center"/>
              <w:rPr>
                <w:rFonts w:ascii="Arial" w:hAnsi="Arial" w:cs="Arial"/>
                <w:b/>
                <w:bCs/>
                <w:color w:val="000000" w:themeColor="text1"/>
                <w:sz w:val="18"/>
                <w:szCs w:val="18"/>
                <w:lang w:val="es-CO" w:eastAsia="es-CO"/>
              </w:rPr>
            </w:pPr>
            <w:r w:rsidRPr="009748D2">
              <w:rPr>
                <w:rFonts w:ascii="Arial" w:hAnsi="Arial" w:cs="Arial"/>
                <w:b/>
                <w:bCs/>
                <w:color w:val="000000" w:themeColor="text1"/>
                <w:sz w:val="18"/>
                <w:szCs w:val="18"/>
                <w:lang w:val="es-CO" w:eastAsia="es-CO"/>
              </w:rPr>
              <w:t>Estrategia Institucional</w:t>
            </w:r>
          </w:p>
        </w:tc>
      </w:tr>
      <w:tr w:rsidR="00BD7C7B" w:rsidRPr="009748D2" w14:paraId="400A9AD9" w14:textId="77777777" w:rsidTr="009748D2">
        <w:trPr>
          <w:trHeight w:val="304"/>
        </w:trPr>
        <w:tc>
          <w:tcPr>
            <w:tcW w:w="299" w:type="dxa"/>
            <w:shd w:val="clear" w:color="auto" w:fill="DEEAF6"/>
          </w:tcPr>
          <w:p w14:paraId="4F7916EC" w14:textId="77777777" w:rsidR="00BD7C7B" w:rsidRPr="009748D2" w:rsidRDefault="00BD7C7B" w:rsidP="00C52B16">
            <w:pPr>
              <w:spacing w:after="0" w:line="259" w:lineRule="auto"/>
              <w:ind w:left="51" w:right="155" w:firstLine="0"/>
              <w:jc w:val="center"/>
              <w:rPr>
                <w:rFonts w:ascii="Arial" w:hAnsi="Arial" w:cs="Arial"/>
                <w:color w:val="000000" w:themeColor="text1"/>
                <w:sz w:val="18"/>
                <w:szCs w:val="18"/>
                <w:lang w:val="es-CO" w:eastAsia="es-CO"/>
              </w:rPr>
            </w:pPr>
            <w:r w:rsidRPr="009748D2">
              <w:rPr>
                <w:rFonts w:ascii="Arial" w:hAnsi="Arial" w:cs="Arial"/>
                <w:color w:val="000000" w:themeColor="text1"/>
                <w:sz w:val="18"/>
                <w:szCs w:val="18"/>
                <w:lang w:val="es-CO" w:eastAsia="es-CO"/>
              </w:rPr>
              <w:t>ID</w:t>
            </w:r>
          </w:p>
        </w:tc>
        <w:tc>
          <w:tcPr>
            <w:tcW w:w="1275" w:type="dxa"/>
            <w:shd w:val="clear" w:color="auto" w:fill="DEEAF6"/>
          </w:tcPr>
          <w:p w14:paraId="73713A4B" w14:textId="77777777" w:rsidR="00BD7C7B" w:rsidRPr="009748D2" w:rsidRDefault="00BD7C7B" w:rsidP="00C52B16">
            <w:pPr>
              <w:spacing w:after="0" w:line="259" w:lineRule="auto"/>
              <w:ind w:left="51" w:right="155" w:firstLine="0"/>
              <w:jc w:val="center"/>
              <w:rPr>
                <w:rFonts w:ascii="Arial" w:hAnsi="Arial" w:cs="Arial"/>
                <w:color w:val="000000" w:themeColor="text1"/>
                <w:sz w:val="18"/>
                <w:szCs w:val="18"/>
                <w:lang w:val="es-CO" w:eastAsia="es-CO"/>
              </w:rPr>
            </w:pPr>
            <w:r w:rsidRPr="009748D2">
              <w:rPr>
                <w:rFonts w:ascii="Arial" w:hAnsi="Arial" w:cs="Arial"/>
                <w:color w:val="000000" w:themeColor="text1"/>
                <w:sz w:val="18"/>
                <w:szCs w:val="18"/>
                <w:lang w:val="es-CO" w:eastAsia="es-CO"/>
              </w:rPr>
              <w:t>Nombre</w:t>
            </w:r>
          </w:p>
        </w:tc>
        <w:tc>
          <w:tcPr>
            <w:tcW w:w="426" w:type="dxa"/>
            <w:shd w:val="clear" w:color="auto" w:fill="DEEAF6"/>
          </w:tcPr>
          <w:p w14:paraId="59D631ED" w14:textId="77777777" w:rsidR="00BD7C7B" w:rsidRPr="009748D2" w:rsidRDefault="00BD7C7B" w:rsidP="00C52B16">
            <w:pPr>
              <w:spacing w:after="0" w:line="259" w:lineRule="auto"/>
              <w:ind w:left="51" w:right="155" w:firstLine="0"/>
              <w:jc w:val="center"/>
              <w:rPr>
                <w:rFonts w:ascii="Arial" w:hAnsi="Arial" w:cs="Arial"/>
                <w:color w:val="000000" w:themeColor="text1"/>
                <w:sz w:val="18"/>
                <w:szCs w:val="18"/>
                <w:lang w:val="es-CO" w:eastAsia="es-CO"/>
              </w:rPr>
            </w:pPr>
            <w:r w:rsidRPr="009748D2">
              <w:rPr>
                <w:rFonts w:ascii="Arial" w:hAnsi="Arial" w:cs="Arial"/>
                <w:color w:val="000000" w:themeColor="text1"/>
                <w:sz w:val="18"/>
                <w:szCs w:val="18"/>
                <w:lang w:val="es-CO" w:eastAsia="es-CO"/>
              </w:rPr>
              <w:t>ID</w:t>
            </w:r>
          </w:p>
        </w:tc>
        <w:tc>
          <w:tcPr>
            <w:tcW w:w="4252" w:type="dxa"/>
            <w:shd w:val="clear" w:color="auto" w:fill="DEEAF6"/>
          </w:tcPr>
          <w:p w14:paraId="0946337B" w14:textId="77777777" w:rsidR="00BD7C7B" w:rsidRPr="009748D2" w:rsidRDefault="00BD7C7B" w:rsidP="00C52B16">
            <w:pPr>
              <w:spacing w:after="0" w:line="259" w:lineRule="auto"/>
              <w:ind w:left="51" w:right="155" w:firstLine="0"/>
              <w:jc w:val="center"/>
              <w:rPr>
                <w:rFonts w:ascii="Arial" w:hAnsi="Arial" w:cs="Arial"/>
                <w:color w:val="000000" w:themeColor="text1"/>
                <w:sz w:val="18"/>
                <w:szCs w:val="18"/>
                <w:lang w:val="es-CO" w:eastAsia="es-CO"/>
              </w:rPr>
            </w:pPr>
            <w:r w:rsidRPr="009748D2">
              <w:rPr>
                <w:rFonts w:ascii="Arial" w:hAnsi="Arial" w:cs="Arial"/>
                <w:color w:val="000000" w:themeColor="text1"/>
                <w:sz w:val="18"/>
                <w:szCs w:val="18"/>
                <w:lang w:val="es-CO" w:eastAsia="es-CO"/>
              </w:rPr>
              <w:t>Nombre de la Estrategia</w:t>
            </w:r>
          </w:p>
        </w:tc>
        <w:tc>
          <w:tcPr>
            <w:tcW w:w="3710" w:type="dxa"/>
            <w:shd w:val="clear" w:color="auto" w:fill="DEEAF6"/>
          </w:tcPr>
          <w:p w14:paraId="6531BC1D" w14:textId="77777777" w:rsidR="00BD7C7B" w:rsidRPr="009748D2" w:rsidRDefault="00BD7C7B" w:rsidP="00C52B16">
            <w:pPr>
              <w:spacing w:after="0" w:line="259" w:lineRule="auto"/>
              <w:ind w:left="51" w:right="155" w:firstLine="0"/>
              <w:jc w:val="center"/>
              <w:rPr>
                <w:rFonts w:ascii="Arial" w:hAnsi="Arial" w:cs="Arial"/>
                <w:color w:val="000000" w:themeColor="text1"/>
                <w:sz w:val="18"/>
                <w:szCs w:val="18"/>
                <w:lang w:val="es-CO" w:eastAsia="es-CO"/>
              </w:rPr>
            </w:pPr>
            <w:r w:rsidRPr="009748D2">
              <w:rPr>
                <w:rFonts w:ascii="Arial" w:hAnsi="Arial" w:cs="Arial"/>
                <w:color w:val="000000" w:themeColor="text1"/>
                <w:sz w:val="18"/>
                <w:szCs w:val="18"/>
                <w:lang w:val="es-CO" w:eastAsia="es-CO"/>
              </w:rPr>
              <w:t>Indicador</w:t>
            </w:r>
          </w:p>
        </w:tc>
      </w:tr>
      <w:tr w:rsidR="004B7A3F" w:rsidRPr="009748D2" w14:paraId="59B4914C" w14:textId="77777777" w:rsidTr="009748D2">
        <w:trPr>
          <w:trHeight w:val="1185"/>
        </w:trPr>
        <w:tc>
          <w:tcPr>
            <w:tcW w:w="299" w:type="dxa"/>
            <w:vMerge w:val="restart"/>
          </w:tcPr>
          <w:p w14:paraId="71E34966" w14:textId="434345E8"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r w:rsidRPr="009748D2">
              <w:rPr>
                <w:rFonts w:ascii="Arial" w:hAnsi="Arial" w:cs="Arial"/>
                <w:color w:val="000000" w:themeColor="text1"/>
                <w:sz w:val="18"/>
                <w:szCs w:val="18"/>
                <w:lang w:val="es-CO" w:eastAsia="es-CO"/>
              </w:rPr>
              <w:t>5</w:t>
            </w:r>
          </w:p>
        </w:tc>
        <w:tc>
          <w:tcPr>
            <w:tcW w:w="1275" w:type="dxa"/>
            <w:vMerge w:val="restart"/>
          </w:tcPr>
          <w:p w14:paraId="3783D4B4" w14:textId="1F138281" w:rsidR="004B7A3F" w:rsidRPr="009748D2" w:rsidRDefault="004B7A3F" w:rsidP="002831F1">
            <w:pPr>
              <w:spacing w:after="0" w:line="259" w:lineRule="auto"/>
              <w:ind w:left="51" w:right="155" w:firstLine="0"/>
              <w:rPr>
                <w:rFonts w:ascii="Arial" w:hAnsi="Arial" w:cs="Arial"/>
                <w:color w:val="000000" w:themeColor="text1"/>
                <w:sz w:val="18"/>
                <w:szCs w:val="18"/>
                <w:lang w:val="es-CO" w:eastAsia="es-CO"/>
              </w:rPr>
            </w:pPr>
            <w:r w:rsidRPr="009748D2">
              <w:rPr>
                <w:rFonts w:ascii="Arial" w:hAnsi="Arial" w:cs="Arial"/>
                <w:color w:val="000000" w:themeColor="text1"/>
                <w:sz w:val="18"/>
                <w:szCs w:val="18"/>
                <w:lang w:val="es-CO" w:eastAsia="es-CO"/>
              </w:rPr>
              <w:t>Fortalecer la entidad a través de la implementación de las Políticas       de       desempeño Institucional   de   MIPG   y   las mejores prácticas que generen valor público a nuestra población objeto y grupos de interés</w:t>
            </w:r>
          </w:p>
        </w:tc>
        <w:tc>
          <w:tcPr>
            <w:tcW w:w="426" w:type="dxa"/>
          </w:tcPr>
          <w:p w14:paraId="5783C09A"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r w:rsidRPr="009748D2">
              <w:rPr>
                <w:rFonts w:ascii="Arial" w:hAnsi="Arial" w:cs="Arial"/>
                <w:color w:val="000000" w:themeColor="text1"/>
                <w:sz w:val="18"/>
                <w:szCs w:val="18"/>
                <w:lang w:val="es-CO" w:eastAsia="es-CO"/>
              </w:rPr>
              <w:t>15</w:t>
            </w:r>
          </w:p>
        </w:tc>
        <w:tc>
          <w:tcPr>
            <w:tcW w:w="4252" w:type="dxa"/>
          </w:tcPr>
          <w:p w14:paraId="07332E39" w14:textId="05FD7102" w:rsidR="004B7A3F" w:rsidRPr="009748D2" w:rsidRDefault="004B7A3F" w:rsidP="00D107AE">
            <w:pPr>
              <w:spacing w:after="0" w:line="259" w:lineRule="auto"/>
              <w:ind w:left="51" w:right="155" w:firstLine="0"/>
              <w:rPr>
                <w:rFonts w:ascii="Arial" w:hAnsi="Arial" w:cs="Arial"/>
                <w:color w:val="000000" w:themeColor="text1"/>
                <w:sz w:val="18"/>
                <w:szCs w:val="18"/>
                <w:lang w:val="es-CO" w:eastAsia="es-CO"/>
              </w:rPr>
            </w:pPr>
            <w:r w:rsidRPr="009748D2">
              <w:rPr>
                <w:rFonts w:ascii="Arial" w:hAnsi="Arial" w:cs="Arial"/>
                <w:color w:val="000000" w:themeColor="text1"/>
                <w:sz w:val="18"/>
                <w:szCs w:val="18"/>
                <w:lang w:val="es-CO" w:eastAsia="es-CO"/>
              </w:rPr>
              <w:t>Consolidar la estrategia de cooperación internacional al interior de la entidad como mecanismo alterno para el desarrollo de programas, planes e iniciativas que contribuyan a alcanzar los objetivos institucionales</w:t>
            </w:r>
          </w:p>
        </w:tc>
        <w:tc>
          <w:tcPr>
            <w:tcW w:w="3710" w:type="dxa"/>
          </w:tcPr>
          <w:p w14:paraId="5180EA97" w14:textId="77777777" w:rsidR="004B7A3F" w:rsidRPr="009748D2" w:rsidRDefault="004B7A3F" w:rsidP="002831F1">
            <w:pPr>
              <w:spacing w:after="0" w:line="259" w:lineRule="auto"/>
              <w:ind w:left="51" w:right="155" w:firstLine="0"/>
              <w:rPr>
                <w:rFonts w:ascii="Arial" w:hAnsi="Arial" w:cs="Arial"/>
                <w:color w:val="000000" w:themeColor="text1"/>
                <w:sz w:val="18"/>
                <w:szCs w:val="18"/>
                <w:lang w:val="es-CO" w:eastAsia="es-CO"/>
              </w:rPr>
            </w:pPr>
            <w:r w:rsidRPr="009748D2">
              <w:rPr>
                <w:rFonts w:ascii="Arial" w:hAnsi="Arial" w:cs="Arial"/>
                <w:color w:val="000000" w:themeColor="text1"/>
                <w:sz w:val="18"/>
                <w:szCs w:val="18"/>
                <w:lang w:val="es-CO" w:eastAsia="es-CO"/>
              </w:rPr>
              <w:t>Número de proyectos de cooperación internacional viabilizados</w:t>
            </w:r>
          </w:p>
        </w:tc>
      </w:tr>
      <w:tr w:rsidR="004B7A3F" w:rsidRPr="009748D2" w14:paraId="3C111224" w14:textId="77777777" w:rsidTr="009748D2">
        <w:trPr>
          <w:trHeight w:val="778"/>
        </w:trPr>
        <w:tc>
          <w:tcPr>
            <w:tcW w:w="299" w:type="dxa"/>
            <w:vMerge/>
          </w:tcPr>
          <w:p w14:paraId="7F3706C5"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p>
        </w:tc>
        <w:tc>
          <w:tcPr>
            <w:tcW w:w="1275" w:type="dxa"/>
            <w:vMerge/>
          </w:tcPr>
          <w:p w14:paraId="7D0B9E90"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p>
        </w:tc>
        <w:tc>
          <w:tcPr>
            <w:tcW w:w="426" w:type="dxa"/>
          </w:tcPr>
          <w:p w14:paraId="41CEE2D6" w14:textId="77777777" w:rsidR="004B7A3F" w:rsidRPr="009748D2" w:rsidRDefault="004B7A3F" w:rsidP="00C52B16">
            <w:pPr>
              <w:pStyle w:val="TableParagraph"/>
              <w:spacing w:before="15" w:line="259" w:lineRule="auto"/>
              <w:ind w:left="51" w:right="155"/>
              <w:jc w:val="center"/>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16</w:t>
            </w:r>
          </w:p>
        </w:tc>
        <w:tc>
          <w:tcPr>
            <w:tcW w:w="4252" w:type="dxa"/>
          </w:tcPr>
          <w:p w14:paraId="38E11491" w14:textId="77777777" w:rsidR="004B7A3F" w:rsidRPr="009748D2" w:rsidRDefault="004B7A3F" w:rsidP="002831F1">
            <w:pPr>
              <w:pStyle w:val="TableParagraph"/>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Desarrollar una cultura organizacional fundamentada en la información y la</w:t>
            </w:r>
          </w:p>
          <w:p w14:paraId="2DDEDCF0" w14:textId="77777777" w:rsidR="004B7A3F" w:rsidRPr="009748D2" w:rsidRDefault="004B7A3F" w:rsidP="002831F1">
            <w:pPr>
              <w:pStyle w:val="TableParagraph"/>
              <w:spacing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comunicación efectiva</w:t>
            </w:r>
          </w:p>
        </w:tc>
        <w:tc>
          <w:tcPr>
            <w:tcW w:w="3710" w:type="dxa"/>
          </w:tcPr>
          <w:p w14:paraId="685C6810" w14:textId="1CBB8A05" w:rsidR="004B7A3F" w:rsidRPr="009748D2" w:rsidRDefault="004B7A3F" w:rsidP="00D107AE">
            <w:pPr>
              <w:pStyle w:val="TableParagraph"/>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Porcentaje de servidores públicos con apropiación de la cultura de la información y la comunicación</w:t>
            </w:r>
          </w:p>
        </w:tc>
      </w:tr>
      <w:tr w:rsidR="004B7A3F" w:rsidRPr="009748D2" w14:paraId="10786B0F" w14:textId="77777777" w:rsidTr="009748D2">
        <w:trPr>
          <w:trHeight w:val="572"/>
        </w:trPr>
        <w:tc>
          <w:tcPr>
            <w:tcW w:w="299" w:type="dxa"/>
            <w:vMerge/>
          </w:tcPr>
          <w:p w14:paraId="75F1D13B"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p>
        </w:tc>
        <w:tc>
          <w:tcPr>
            <w:tcW w:w="1275" w:type="dxa"/>
            <w:vMerge/>
          </w:tcPr>
          <w:p w14:paraId="58F4C2B0"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p>
        </w:tc>
        <w:tc>
          <w:tcPr>
            <w:tcW w:w="426" w:type="dxa"/>
          </w:tcPr>
          <w:p w14:paraId="40DDB653" w14:textId="77777777" w:rsidR="004B7A3F" w:rsidRPr="009748D2" w:rsidRDefault="004B7A3F" w:rsidP="00C52B16">
            <w:pPr>
              <w:pStyle w:val="TableParagraph"/>
              <w:spacing w:before="15" w:line="259" w:lineRule="auto"/>
              <w:ind w:left="51" w:right="155"/>
              <w:jc w:val="center"/>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17</w:t>
            </w:r>
          </w:p>
        </w:tc>
        <w:tc>
          <w:tcPr>
            <w:tcW w:w="4252" w:type="dxa"/>
          </w:tcPr>
          <w:p w14:paraId="1B73AF68" w14:textId="139F4CD1" w:rsidR="004B7A3F" w:rsidRPr="009748D2" w:rsidRDefault="004B7A3F" w:rsidP="00D107AE">
            <w:pPr>
              <w:pStyle w:val="TableParagraph"/>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Direccionar de manera efectiva y oportuna las solicitudes allegadas a la entidad.</w:t>
            </w:r>
          </w:p>
        </w:tc>
        <w:tc>
          <w:tcPr>
            <w:tcW w:w="3710" w:type="dxa"/>
          </w:tcPr>
          <w:p w14:paraId="2E65BFB6" w14:textId="3AE4DB43" w:rsidR="004B7A3F" w:rsidRPr="009748D2" w:rsidRDefault="004B7A3F" w:rsidP="007E1C78">
            <w:pPr>
              <w:pStyle w:val="TableParagraph"/>
              <w:tabs>
                <w:tab w:val="left" w:pos="138"/>
                <w:tab w:val="left" w:pos="1130"/>
                <w:tab w:val="left" w:pos="1272"/>
                <w:tab w:val="left" w:pos="1839"/>
              </w:tabs>
              <w:spacing w:before="15" w:line="259" w:lineRule="auto"/>
              <w:ind w:left="51"/>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Porcentaje</w:t>
            </w:r>
            <w:r w:rsidRPr="009748D2">
              <w:rPr>
                <w:rFonts w:eastAsia="Myanmar Text"/>
                <w:color w:val="000000" w:themeColor="text1"/>
                <w:sz w:val="18"/>
                <w:szCs w:val="18"/>
                <w:lang w:val="es-CO" w:eastAsia="es-CO"/>
              </w:rPr>
              <w:tab/>
              <w:t>de</w:t>
            </w:r>
            <w:r w:rsidRPr="009748D2">
              <w:rPr>
                <w:rFonts w:eastAsia="Myanmar Text"/>
                <w:color w:val="000000" w:themeColor="text1"/>
                <w:sz w:val="18"/>
                <w:szCs w:val="18"/>
                <w:lang w:val="es-CO" w:eastAsia="es-CO"/>
              </w:rPr>
              <w:tab/>
              <w:t>PQRSD</w:t>
            </w:r>
            <w:r w:rsidR="007E1C78" w:rsidRPr="009748D2">
              <w:rPr>
                <w:rFonts w:eastAsia="Myanmar Text"/>
                <w:color w:val="000000" w:themeColor="text1"/>
                <w:sz w:val="18"/>
                <w:szCs w:val="18"/>
                <w:lang w:val="es-CO" w:eastAsia="es-CO"/>
              </w:rPr>
              <w:t xml:space="preserve"> </w:t>
            </w:r>
            <w:r w:rsidR="000644CF" w:rsidRPr="009748D2">
              <w:rPr>
                <w:rFonts w:eastAsia="Myanmar Text"/>
                <w:color w:val="000000" w:themeColor="text1"/>
                <w:sz w:val="18"/>
                <w:szCs w:val="18"/>
                <w:lang w:val="es-CO" w:eastAsia="es-CO"/>
              </w:rPr>
              <w:t>y solicitudes</w:t>
            </w:r>
            <w:r w:rsidR="007E1C78" w:rsidRPr="009748D2">
              <w:rPr>
                <w:rFonts w:eastAsia="Myanmar Text"/>
                <w:color w:val="000000" w:themeColor="text1"/>
                <w:sz w:val="18"/>
                <w:szCs w:val="18"/>
                <w:lang w:val="es-CO" w:eastAsia="es-CO"/>
              </w:rPr>
              <w:t xml:space="preserve"> </w:t>
            </w:r>
            <w:r w:rsidRPr="009748D2">
              <w:rPr>
                <w:rFonts w:eastAsia="Myanmar Text"/>
                <w:color w:val="000000" w:themeColor="text1"/>
                <w:sz w:val="18"/>
                <w:szCs w:val="18"/>
                <w:lang w:val="es-CO" w:eastAsia="es-CO"/>
              </w:rPr>
              <w:t>de</w:t>
            </w:r>
            <w:r w:rsidR="007E1C78" w:rsidRPr="009748D2">
              <w:rPr>
                <w:rFonts w:eastAsia="Myanmar Text"/>
                <w:color w:val="000000" w:themeColor="text1"/>
                <w:sz w:val="18"/>
                <w:szCs w:val="18"/>
                <w:lang w:val="es-CO" w:eastAsia="es-CO"/>
              </w:rPr>
              <w:t xml:space="preserve"> </w:t>
            </w:r>
            <w:r w:rsidRPr="009748D2">
              <w:rPr>
                <w:rFonts w:eastAsia="Myanmar Text"/>
                <w:color w:val="000000" w:themeColor="text1"/>
                <w:sz w:val="18"/>
                <w:szCs w:val="18"/>
                <w:lang w:val="es-CO" w:eastAsia="es-CO"/>
              </w:rPr>
              <w:t>protección</w:t>
            </w:r>
            <w:r w:rsidR="007E1C78" w:rsidRPr="009748D2">
              <w:rPr>
                <w:rFonts w:eastAsia="Myanmar Text"/>
                <w:color w:val="000000" w:themeColor="text1"/>
                <w:sz w:val="18"/>
                <w:szCs w:val="18"/>
                <w:lang w:val="es-CO" w:eastAsia="es-CO"/>
              </w:rPr>
              <w:t xml:space="preserve"> </w:t>
            </w:r>
            <w:r w:rsidRPr="009748D2">
              <w:rPr>
                <w:rFonts w:eastAsia="Myanmar Text"/>
                <w:color w:val="000000" w:themeColor="text1"/>
                <w:sz w:val="18"/>
                <w:szCs w:val="18"/>
                <w:lang w:val="es-CO" w:eastAsia="es-CO"/>
              </w:rPr>
              <w:t>atendidos oportunamente</w:t>
            </w:r>
          </w:p>
        </w:tc>
      </w:tr>
      <w:tr w:rsidR="004B7A3F" w:rsidRPr="009748D2" w14:paraId="2075BAC6" w14:textId="77777777" w:rsidTr="009748D2">
        <w:trPr>
          <w:trHeight w:val="428"/>
        </w:trPr>
        <w:tc>
          <w:tcPr>
            <w:tcW w:w="299" w:type="dxa"/>
            <w:vMerge/>
          </w:tcPr>
          <w:p w14:paraId="76AFCBED"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p>
        </w:tc>
        <w:tc>
          <w:tcPr>
            <w:tcW w:w="1275" w:type="dxa"/>
            <w:vMerge/>
          </w:tcPr>
          <w:p w14:paraId="512F4D1D"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p>
        </w:tc>
        <w:tc>
          <w:tcPr>
            <w:tcW w:w="426" w:type="dxa"/>
          </w:tcPr>
          <w:p w14:paraId="1EAE41DB" w14:textId="77777777" w:rsidR="004B7A3F" w:rsidRPr="009748D2" w:rsidRDefault="004B7A3F" w:rsidP="00C52B16">
            <w:pPr>
              <w:pStyle w:val="TableParagraph"/>
              <w:spacing w:before="15" w:line="259" w:lineRule="auto"/>
              <w:ind w:left="51" w:right="155"/>
              <w:jc w:val="center"/>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18</w:t>
            </w:r>
          </w:p>
        </w:tc>
        <w:tc>
          <w:tcPr>
            <w:tcW w:w="4252" w:type="dxa"/>
          </w:tcPr>
          <w:p w14:paraId="79BE9272" w14:textId="772FCF4A" w:rsidR="004B7A3F" w:rsidRPr="009748D2" w:rsidRDefault="004B7A3F" w:rsidP="00D107AE">
            <w:pPr>
              <w:pStyle w:val="TableParagraph"/>
              <w:tabs>
                <w:tab w:val="left" w:pos="1037"/>
                <w:tab w:val="left" w:pos="1416"/>
                <w:tab w:val="left" w:pos="2176"/>
              </w:tabs>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Disminuir</w:t>
            </w:r>
            <w:r w:rsidRPr="009748D2">
              <w:rPr>
                <w:rFonts w:eastAsia="Myanmar Text"/>
                <w:color w:val="000000" w:themeColor="text1"/>
                <w:sz w:val="18"/>
                <w:szCs w:val="18"/>
                <w:lang w:val="es-CO" w:eastAsia="es-CO"/>
              </w:rPr>
              <w:tab/>
              <w:t>el</w:t>
            </w:r>
            <w:r w:rsidRPr="009748D2">
              <w:rPr>
                <w:rFonts w:eastAsia="Myanmar Text"/>
                <w:color w:val="000000" w:themeColor="text1"/>
                <w:sz w:val="18"/>
                <w:szCs w:val="18"/>
                <w:lang w:val="es-CO" w:eastAsia="es-CO"/>
              </w:rPr>
              <w:tab/>
              <w:t>tiempo</w:t>
            </w:r>
            <w:r w:rsidRPr="009748D2">
              <w:rPr>
                <w:rFonts w:eastAsia="Myanmar Text"/>
                <w:color w:val="000000" w:themeColor="text1"/>
                <w:sz w:val="18"/>
                <w:szCs w:val="18"/>
                <w:lang w:val="es-CO" w:eastAsia="es-CO"/>
              </w:rPr>
              <w:tab/>
              <w:t>de respuesta de los recursos de reposición</w:t>
            </w:r>
          </w:p>
        </w:tc>
        <w:tc>
          <w:tcPr>
            <w:tcW w:w="3710" w:type="dxa"/>
          </w:tcPr>
          <w:p w14:paraId="1F05114F" w14:textId="77777777" w:rsidR="004B7A3F" w:rsidRPr="009748D2" w:rsidRDefault="004B7A3F" w:rsidP="004B7A3F">
            <w:pPr>
              <w:pStyle w:val="TableParagraph"/>
              <w:tabs>
                <w:tab w:val="left" w:pos="1222"/>
                <w:tab w:val="left" w:pos="1552"/>
                <w:tab w:val="left" w:pos="3111"/>
              </w:tabs>
              <w:spacing w:before="15" w:line="259" w:lineRule="auto"/>
              <w:ind w:left="51"/>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Porcentaje</w:t>
            </w:r>
            <w:r w:rsidRPr="009748D2">
              <w:rPr>
                <w:rFonts w:eastAsia="Myanmar Text"/>
                <w:color w:val="000000" w:themeColor="text1"/>
                <w:sz w:val="18"/>
                <w:szCs w:val="18"/>
                <w:lang w:val="es-CO" w:eastAsia="es-CO"/>
              </w:rPr>
              <w:tab/>
              <w:t>de</w:t>
            </w:r>
            <w:r w:rsidRPr="009748D2">
              <w:rPr>
                <w:rFonts w:eastAsia="Myanmar Text"/>
                <w:color w:val="000000" w:themeColor="text1"/>
                <w:sz w:val="18"/>
                <w:szCs w:val="18"/>
                <w:lang w:val="es-CO" w:eastAsia="es-CO"/>
              </w:rPr>
              <w:tab/>
              <w:t>recursos atendidos oportunamente</w:t>
            </w:r>
          </w:p>
        </w:tc>
      </w:tr>
      <w:tr w:rsidR="004B7A3F" w:rsidRPr="009748D2" w14:paraId="35954326" w14:textId="77777777" w:rsidTr="009748D2">
        <w:trPr>
          <w:trHeight w:val="493"/>
        </w:trPr>
        <w:tc>
          <w:tcPr>
            <w:tcW w:w="299" w:type="dxa"/>
            <w:vMerge/>
          </w:tcPr>
          <w:p w14:paraId="5F8B04CF"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p>
        </w:tc>
        <w:tc>
          <w:tcPr>
            <w:tcW w:w="1275" w:type="dxa"/>
            <w:vMerge/>
          </w:tcPr>
          <w:p w14:paraId="734472F4"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p>
        </w:tc>
        <w:tc>
          <w:tcPr>
            <w:tcW w:w="426" w:type="dxa"/>
          </w:tcPr>
          <w:p w14:paraId="23FB0137" w14:textId="77777777" w:rsidR="004B7A3F" w:rsidRPr="009748D2" w:rsidRDefault="004B7A3F" w:rsidP="00C52B16">
            <w:pPr>
              <w:pStyle w:val="TableParagraph"/>
              <w:spacing w:before="15" w:line="259" w:lineRule="auto"/>
              <w:ind w:left="51" w:right="155"/>
              <w:jc w:val="center"/>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19</w:t>
            </w:r>
          </w:p>
        </w:tc>
        <w:tc>
          <w:tcPr>
            <w:tcW w:w="4252" w:type="dxa"/>
          </w:tcPr>
          <w:p w14:paraId="6F6A5725" w14:textId="77777777" w:rsidR="004B7A3F" w:rsidRPr="009748D2" w:rsidRDefault="004B7A3F" w:rsidP="00EB2D44">
            <w:pPr>
              <w:pStyle w:val="TableParagraph"/>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Ejecutar el plan institucional de archivos - PINAR</w:t>
            </w:r>
          </w:p>
        </w:tc>
        <w:tc>
          <w:tcPr>
            <w:tcW w:w="3710" w:type="dxa"/>
          </w:tcPr>
          <w:p w14:paraId="166B8335" w14:textId="1B7D688C" w:rsidR="004B7A3F" w:rsidRPr="009748D2" w:rsidRDefault="004B7A3F" w:rsidP="007E1C78">
            <w:pPr>
              <w:pStyle w:val="TableParagraph"/>
              <w:tabs>
                <w:tab w:val="left" w:pos="1064"/>
                <w:tab w:val="left" w:pos="1453"/>
                <w:tab w:val="left" w:pos="2122"/>
                <w:tab w:val="left" w:pos="2544"/>
              </w:tabs>
              <w:spacing w:before="15" w:line="259" w:lineRule="auto"/>
              <w:ind w:left="51"/>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Porcentaje</w:t>
            </w:r>
            <w:r w:rsidRPr="009748D2">
              <w:rPr>
                <w:rFonts w:eastAsia="Myanmar Text"/>
                <w:color w:val="000000" w:themeColor="text1"/>
                <w:sz w:val="18"/>
                <w:szCs w:val="18"/>
                <w:lang w:val="es-CO" w:eastAsia="es-CO"/>
              </w:rPr>
              <w:tab/>
              <w:t>de</w:t>
            </w:r>
            <w:r w:rsidRPr="009748D2">
              <w:rPr>
                <w:rFonts w:eastAsia="Myanmar Text"/>
                <w:color w:val="000000" w:themeColor="text1"/>
                <w:sz w:val="18"/>
                <w:szCs w:val="18"/>
                <w:lang w:val="es-CO" w:eastAsia="es-CO"/>
              </w:rPr>
              <w:tab/>
              <w:t>planes</w:t>
            </w:r>
            <w:r w:rsidRPr="009748D2">
              <w:rPr>
                <w:rFonts w:eastAsia="Myanmar Text"/>
                <w:color w:val="000000" w:themeColor="text1"/>
                <w:sz w:val="18"/>
                <w:szCs w:val="18"/>
                <w:lang w:val="es-CO" w:eastAsia="es-CO"/>
              </w:rPr>
              <w:tab/>
              <w:t>y/o proyectos</w:t>
            </w:r>
            <w:r w:rsidR="007E1C78" w:rsidRPr="009748D2">
              <w:rPr>
                <w:rFonts w:eastAsia="Myanmar Text"/>
                <w:color w:val="000000" w:themeColor="text1"/>
                <w:sz w:val="18"/>
                <w:szCs w:val="18"/>
                <w:lang w:val="es-CO" w:eastAsia="es-CO"/>
              </w:rPr>
              <w:t xml:space="preserve"> </w:t>
            </w:r>
            <w:r w:rsidRPr="009748D2">
              <w:rPr>
                <w:rFonts w:eastAsia="Myanmar Text"/>
                <w:color w:val="000000" w:themeColor="text1"/>
                <w:sz w:val="18"/>
                <w:szCs w:val="18"/>
                <w:lang w:val="es-CO" w:eastAsia="es-CO"/>
              </w:rPr>
              <w:t>ejecutados</w:t>
            </w:r>
            <w:r w:rsidRPr="009748D2">
              <w:rPr>
                <w:rFonts w:eastAsia="Myanmar Text"/>
                <w:color w:val="000000" w:themeColor="text1"/>
                <w:sz w:val="18"/>
                <w:szCs w:val="18"/>
                <w:lang w:val="es-CO" w:eastAsia="es-CO"/>
              </w:rPr>
              <w:tab/>
              <w:t>que</w:t>
            </w:r>
            <w:r w:rsidR="007E1C78" w:rsidRPr="009748D2">
              <w:rPr>
                <w:rFonts w:eastAsia="Myanmar Text"/>
                <w:color w:val="000000" w:themeColor="text1"/>
                <w:sz w:val="18"/>
                <w:szCs w:val="18"/>
                <w:lang w:val="es-CO" w:eastAsia="es-CO"/>
              </w:rPr>
              <w:t xml:space="preserve"> </w:t>
            </w:r>
            <w:r w:rsidRPr="009748D2">
              <w:rPr>
                <w:rFonts w:eastAsia="Myanmar Text"/>
                <w:color w:val="000000" w:themeColor="text1"/>
                <w:sz w:val="18"/>
                <w:szCs w:val="18"/>
                <w:lang w:val="es-CO" w:eastAsia="es-CO"/>
              </w:rPr>
              <w:t>conforman el PINAR</w:t>
            </w:r>
          </w:p>
        </w:tc>
      </w:tr>
      <w:tr w:rsidR="004B7A3F" w:rsidRPr="009748D2" w14:paraId="66DBD262" w14:textId="77777777" w:rsidTr="009748D2">
        <w:trPr>
          <w:trHeight w:val="666"/>
        </w:trPr>
        <w:tc>
          <w:tcPr>
            <w:tcW w:w="299" w:type="dxa"/>
            <w:vMerge/>
          </w:tcPr>
          <w:p w14:paraId="3A3DD9CE"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p>
        </w:tc>
        <w:tc>
          <w:tcPr>
            <w:tcW w:w="1275" w:type="dxa"/>
            <w:vMerge/>
          </w:tcPr>
          <w:p w14:paraId="71D974DF"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p>
        </w:tc>
        <w:tc>
          <w:tcPr>
            <w:tcW w:w="426" w:type="dxa"/>
          </w:tcPr>
          <w:p w14:paraId="3E658254" w14:textId="77777777" w:rsidR="004B7A3F" w:rsidRPr="009748D2" w:rsidRDefault="004B7A3F" w:rsidP="00C52B16">
            <w:pPr>
              <w:pStyle w:val="TableParagraph"/>
              <w:spacing w:before="15" w:line="259" w:lineRule="auto"/>
              <w:ind w:left="51" w:right="155"/>
              <w:jc w:val="center"/>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20</w:t>
            </w:r>
          </w:p>
        </w:tc>
        <w:tc>
          <w:tcPr>
            <w:tcW w:w="4252" w:type="dxa"/>
          </w:tcPr>
          <w:p w14:paraId="240A54BC" w14:textId="65E8135B" w:rsidR="004B7A3F" w:rsidRPr="009748D2" w:rsidRDefault="004B7A3F" w:rsidP="004B7A3F">
            <w:pPr>
              <w:pStyle w:val="TableParagraph"/>
              <w:tabs>
                <w:tab w:val="left" w:pos="1080"/>
                <w:tab w:val="left" w:pos="1497"/>
              </w:tabs>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Fomentar</w:t>
            </w:r>
            <w:r w:rsidRPr="009748D2">
              <w:rPr>
                <w:rFonts w:eastAsia="Myanmar Text"/>
                <w:color w:val="000000" w:themeColor="text1"/>
                <w:sz w:val="18"/>
                <w:szCs w:val="18"/>
                <w:lang w:val="es-CO" w:eastAsia="es-CO"/>
              </w:rPr>
              <w:tab/>
              <w:t>el crecimiento, aprendizaje y desarrollo del talento humano de la entidad</w:t>
            </w:r>
          </w:p>
        </w:tc>
        <w:tc>
          <w:tcPr>
            <w:tcW w:w="3710" w:type="dxa"/>
          </w:tcPr>
          <w:p w14:paraId="2778F856" w14:textId="17897584" w:rsidR="004B7A3F" w:rsidRPr="009748D2" w:rsidRDefault="004B7A3F" w:rsidP="00DB268A">
            <w:pPr>
              <w:pStyle w:val="TableParagraph"/>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Porcentaje de cumplimiento del plan de capacitación y bienestar del talento humano</w:t>
            </w:r>
          </w:p>
        </w:tc>
      </w:tr>
      <w:tr w:rsidR="004B7A3F" w:rsidRPr="009748D2" w14:paraId="4C5244FD" w14:textId="77777777" w:rsidTr="009748D2">
        <w:trPr>
          <w:trHeight w:val="752"/>
        </w:trPr>
        <w:tc>
          <w:tcPr>
            <w:tcW w:w="299" w:type="dxa"/>
            <w:vMerge/>
          </w:tcPr>
          <w:p w14:paraId="1A22DCF6"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p>
        </w:tc>
        <w:tc>
          <w:tcPr>
            <w:tcW w:w="1275" w:type="dxa"/>
            <w:vMerge/>
          </w:tcPr>
          <w:p w14:paraId="4683774C"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p>
        </w:tc>
        <w:tc>
          <w:tcPr>
            <w:tcW w:w="426" w:type="dxa"/>
          </w:tcPr>
          <w:p w14:paraId="3C8485B6" w14:textId="77777777" w:rsidR="004B7A3F" w:rsidRPr="009748D2" w:rsidRDefault="004B7A3F" w:rsidP="00C52B16">
            <w:pPr>
              <w:pStyle w:val="TableParagraph"/>
              <w:spacing w:before="15" w:line="259" w:lineRule="auto"/>
              <w:ind w:left="51" w:right="155"/>
              <w:jc w:val="center"/>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21</w:t>
            </w:r>
          </w:p>
        </w:tc>
        <w:tc>
          <w:tcPr>
            <w:tcW w:w="4252" w:type="dxa"/>
          </w:tcPr>
          <w:p w14:paraId="02403CD1" w14:textId="2C8A09E9" w:rsidR="004B7A3F" w:rsidRPr="009748D2" w:rsidRDefault="004B7A3F" w:rsidP="004B7A3F">
            <w:pPr>
              <w:pStyle w:val="TableParagraph"/>
              <w:tabs>
                <w:tab w:val="left" w:pos="1436"/>
              </w:tabs>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Fortalecer herramientas tecnológicas, el acceso a la información y la apropiación de las tecnologías de la</w:t>
            </w:r>
            <w:r w:rsidR="000644CF" w:rsidRPr="009748D2">
              <w:rPr>
                <w:rFonts w:eastAsia="Myanmar Text"/>
                <w:color w:val="000000" w:themeColor="text1"/>
                <w:sz w:val="18"/>
                <w:szCs w:val="18"/>
                <w:lang w:val="es-CO" w:eastAsia="es-CO"/>
              </w:rPr>
              <w:t xml:space="preserve"> </w:t>
            </w:r>
            <w:r w:rsidRPr="009748D2">
              <w:rPr>
                <w:rFonts w:eastAsia="Myanmar Text"/>
                <w:color w:val="000000" w:themeColor="text1"/>
                <w:sz w:val="18"/>
                <w:szCs w:val="18"/>
                <w:lang w:val="es-CO" w:eastAsia="es-CO"/>
              </w:rPr>
              <w:t>información</w:t>
            </w:r>
          </w:p>
        </w:tc>
        <w:tc>
          <w:tcPr>
            <w:tcW w:w="3710" w:type="dxa"/>
          </w:tcPr>
          <w:p w14:paraId="7A05D1E5" w14:textId="0631EB85" w:rsidR="004B7A3F" w:rsidRPr="009748D2" w:rsidRDefault="004B7A3F" w:rsidP="00D107AE">
            <w:pPr>
              <w:pStyle w:val="TableParagraph"/>
              <w:tabs>
                <w:tab w:val="left" w:pos="1419"/>
              </w:tabs>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Porcentaje del nivel de seguridad, accesibilidad, disponibilidad y continuidad de la información de los procesos UNP</w:t>
            </w:r>
          </w:p>
        </w:tc>
      </w:tr>
      <w:tr w:rsidR="004B7A3F" w:rsidRPr="009748D2" w14:paraId="6984E526" w14:textId="77777777" w:rsidTr="009748D2">
        <w:trPr>
          <w:trHeight w:val="494"/>
        </w:trPr>
        <w:tc>
          <w:tcPr>
            <w:tcW w:w="299" w:type="dxa"/>
            <w:vMerge/>
          </w:tcPr>
          <w:p w14:paraId="0B2D6F10"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p>
        </w:tc>
        <w:tc>
          <w:tcPr>
            <w:tcW w:w="1275" w:type="dxa"/>
            <w:vMerge/>
          </w:tcPr>
          <w:p w14:paraId="690A616C"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p>
        </w:tc>
        <w:tc>
          <w:tcPr>
            <w:tcW w:w="426" w:type="dxa"/>
            <w:tcBorders>
              <w:bottom w:val="single" w:sz="6" w:space="0" w:color="000000"/>
            </w:tcBorders>
          </w:tcPr>
          <w:p w14:paraId="4E48574E" w14:textId="77777777" w:rsidR="004B7A3F" w:rsidRPr="009748D2" w:rsidRDefault="004B7A3F" w:rsidP="00C52B16">
            <w:pPr>
              <w:pStyle w:val="TableParagraph"/>
              <w:spacing w:before="15" w:line="259" w:lineRule="auto"/>
              <w:ind w:left="51" w:right="155"/>
              <w:jc w:val="center"/>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22</w:t>
            </w:r>
          </w:p>
        </w:tc>
        <w:tc>
          <w:tcPr>
            <w:tcW w:w="4252" w:type="dxa"/>
            <w:tcBorders>
              <w:bottom w:val="single" w:sz="6" w:space="0" w:color="000000"/>
            </w:tcBorders>
          </w:tcPr>
          <w:p w14:paraId="62BFBBA4" w14:textId="16130417" w:rsidR="004B7A3F" w:rsidRPr="009748D2" w:rsidRDefault="004B7A3F" w:rsidP="008E7793">
            <w:pPr>
              <w:pStyle w:val="TableParagraph"/>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Fortalecer los procesos en la</w:t>
            </w:r>
            <w:r w:rsidR="008E7793" w:rsidRPr="009748D2">
              <w:rPr>
                <w:rFonts w:eastAsia="Myanmar Text"/>
                <w:color w:val="000000" w:themeColor="text1"/>
                <w:sz w:val="18"/>
                <w:szCs w:val="18"/>
                <w:lang w:val="es-CO" w:eastAsia="es-CO"/>
              </w:rPr>
              <w:t xml:space="preserve"> </w:t>
            </w:r>
            <w:r w:rsidRPr="009748D2">
              <w:rPr>
                <w:rFonts w:eastAsia="Myanmar Text"/>
                <w:color w:val="000000" w:themeColor="text1"/>
                <w:sz w:val="18"/>
                <w:szCs w:val="18"/>
                <w:lang w:val="es-CO" w:eastAsia="es-CO"/>
              </w:rPr>
              <w:t>gestión y desempeño eficaz y eficiente de la entidad</w:t>
            </w:r>
          </w:p>
        </w:tc>
        <w:tc>
          <w:tcPr>
            <w:tcW w:w="3710" w:type="dxa"/>
            <w:tcBorders>
              <w:bottom w:val="single" w:sz="6" w:space="0" w:color="000000"/>
            </w:tcBorders>
          </w:tcPr>
          <w:p w14:paraId="25E8A815" w14:textId="35911EDE" w:rsidR="004B7A3F" w:rsidRPr="009748D2" w:rsidRDefault="004B7A3F" w:rsidP="00D107AE">
            <w:pPr>
              <w:pStyle w:val="TableParagraph"/>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Porcentaje de cumplimiento de la gestión operativa de la entidad</w:t>
            </w:r>
          </w:p>
        </w:tc>
      </w:tr>
      <w:tr w:rsidR="004B7A3F" w:rsidRPr="009748D2" w14:paraId="391C7378" w14:textId="77777777" w:rsidTr="009748D2">
        <w:trPr>
          <w:trHeight w:val="1367"/>
        </w:trPr>
        <w:tc>
          <w:tcPr>
            <w:tcW w:w="299" w:type="dxa"/>
            <w:vMerge/>
            <w:tcBorders>
              <w:bottom w:val="single" w:sz="4" w:space="0" w:color="000000"/>
            </w:tcBorders>
          </w:tcPr>
          <w:p w14:paraId="2A57D380"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p>
        </w:tc>
        <w:tc>
          <w:tcPr>
            <w:tcW w:w="1275" w:type="dxa"/>
            <w:vMerge/>
            <w:tcBorders>
              <w:bottom w:val="single" w:sz="4" w:space="0" w:color="000000"/>
            </w:tcBorders>
          </w:tcPr>
          <w:p w14:paraId="0659902C" w14:textId="77777777" w:rsidR="004B7A3F" w:rsidRPr="009748D2" w:rsidRDefault="004B7A3F" w:rsidP="00C52B16">
            <w:pPr>
              <w:spacing w:after="0" w:line="259" w:lineRule="auto"/>
              <w:ind w:left="51" w:right="155" w:firstLine="0"/>
              <w:jc w:val="center"/>
              <w:rPr>
                <w:rFonts w:ascii="Arial" w:hAnsi="Arial" w:cs="Arial"/>
                <w:color w:val="000000" w:themeColor="text1"/>
                <w:sz w:val="18"/>
                <w:szCs w:val="18"/>
                <w:lang w:val="es-CO" w:eastAsia="es-CO"/>
              </w:rPr>
            </w:pPr>
          </w:p>
        </w:tc>
        <w:tc>
          <w:tcPr>
            <w:tcW w:w="426" w:type="dxa"/>
            <w:tcBorders>
              <w:top w:val="single" w:sz="6" w:space="0" w:color="000000"/>
              <w:bottom w:val="single" w:sz="4" w:space="0" w:color="000000"/>
            </w:tcBorders>
          </w:tcPr>
          <w:p w14:paraId="0DE53F2E" w14:textId="77777777" w:rsidR="004B7A3F" w:rsidRPr="009748D2" w:rsidRDefault="004B7A3F" w:rsidP="00C52B16">
            <w:pPr>
              <w:pStyle w:val="TableParagraph"/>
              <w:spacing w:before="15" w:line="259" w:lineRule="auto"/>
              <w:ind w:left="51" w:right="155"/>
              <w:jc w:val="center"/>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23</w:t>
            </w:r>
          </w:p>
          <w:p w14:paraId="34FCA414" w14:textId="2EB58E12" w:rsidR="004B7A3F" w:rsidRPr="009748D2" w:rsidRDefault="004B7A3F" w:rsidP="00BF20E8">
            <w:pPr>
              <w:spacing w:after="0" w:line="259" w:lineRule="auto"/>
              <w:ind w:left="51" w:right="155"/>
              <w:jc w:val="center"/>
              <w:rPr>
                <w:color w:val="000000" w:themeColor="text1"/>
                <w:sz w:val="18"/>
                <w:szCs w:val="18"/>
                <w:lang w:val="es-CO" w:eastAsia="es-CO"/>
              </w:rPr>
            </w:pPr>
            <w:r w:rsidRPr="009748D2">
              <w:rPr>
                <w:rFonts w:ascii="Arial" w:hAnsi="Arial" w:cs="Arial"/>
                <w:color w:val="000000" w:themeColor="text1"/>
                <w:sz w:val="18"/>
                <w:szCs w:val="18"/>
                <w:lang w:val="es-CO" w:eastAsia="es-CO"/>
              </w:rPr>
              <w:t>.</w:t>
            </w:r>
          </w:p>
        </w:tc>
        <w:tc>
          <w:tcPr>
            <w:tcW w:w="4252" w:type="dxa"/>
            <w:tcBorders>
              <w:top w:val="single" w:sz="6" w:space="0" w:color="000000"/>
              <w:bottom w:val="single" w:sz="4" w:space="0" w:color="000000"/>
            </w:tcBorders>
          </w:tcPr>
          <w:p w14:paraId="439C4BF3" w14:textId="2C13C148" w:rsidR="004B7A3F" w:rsidRPr="009748D2" w:rsidRDefault="004B7A3F" w:rsidP="006F1412">
            <w:pPr>
              <w:pStyle w:val="TableParagraph"/>
              <w:tabs>
                <w:tab w:val="left" w:pos="1296"/>
                <w:tab w:val="left" w:pos="2126"/>
              </w:tabs>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Gestionar, administrar</w:t>
            </w:r>
            <w:r w:rsidR="008E7793" w:rsidRPr="009748D2">
              <w:rPr>
                <w:rFonts w:eastAsia="Myanmar Text"/>
                <w:color w:val="000000" w:themeColor="text1"/>
                <w:sz w:val="18"/>
                <w:szCs w:val="18"/>
                <w:lang w:val="es-CO" w:eastAsia="es-CO"/>
              </w:rPr>
              <w:t xml:space="preserve"> </w:t>
            </w:r>
            <w:r w:rsidRPr="009748D2">
              <w:rPr>
                <w:rFonts w:eastAsia="Myanmar Text"/>
                <w:color w:val="000000" w:themeColor="text1"/>
                <w:sz w:val="18"/>
                <w:szCs w:val="18"/>
                <w:lang w:val="es-CO" w:eastAsia="es-CO"/>
              </w:rPr>
              <w:t xml:space="preserve">y ejecutar eficientemente los recursos financieros necesarios desde la programación, apropiación y </w:t>
            </w:r>
            <w:r w:rsidR="00E4180D" w:rsidRPr="009748D2">
              <w:rPr>
                <w:rFonts w:eastAsia="Myanmar Text"/>
                <w:color w:val="000000" w:themeColor="text1"/>
                <w:sz w:val="18"/>
                <w:szCs w:val="18"/>
                <w:lang w:val="es-CO" w:eastAsia="es-CO"/>
              </w:rPr>
              <w:t>ejecución para</w:t>
            </w:r>
            <w:r w:rsidR="008B7392" w:rsidRPr="009748D2">
              <w:rPr>
                <w:rFonts w:eastAsia="Myanmar Text"/>
                <w:color w:val="000000" w:themeColor="text1"/>
                <w:sz w:val="18"/>
                <w:szCs w:val="18"/>
                <w:lang w:val="es-CO" w:eastAsia="es-CO"/>
              </w:rPr>
              <w:t xml:space="preserve"> </w:t>
            </w:r>
            <w:r w:rsidRPr="009748D2">
              <w:rPr>
                <w:rFonts w:eastAsia="Myanmar Text"/>
                <w:color w:val="000000" w:themeColor="text1"/>
                <w:sz w:val="18"/>
                <w:szCs w:val="18"/>
                <w:lang w:val="es-CO" w:eastAsia="es-CO"/>
              </w:rPr>
              <w:t>dar cumplimiento   a   las   metas y obtener    los   resultado</w:t>
            </w:r>
            <w:r w:rsidR="0038617E" w:rsidRPr="009748D2">
              <w:rPr>
                <w:rFonts w:eastAsia="Myanmar Text"/>
                <w:color w:val="000000" w:themeColor="text1"/>
                <w:sz w:val="18"/>
                <w:szCs w:val="18"/>
                <w:lang w:val="es-CO" w:eastAsia="es-CO"/>
              </w:rPr>
              <w:t xml:space="preserve">s </w:t>
            </w:r>
            <w:r w:rsidRPr="009748D2">
              <w:rPr>
                <w:rFonts w:eastAsia="Myanmar Text"/>
                <w:color w:val="000000" w:themeColor="text1"/>
                <w:sz w:val="18"/>
                <w:szCs w:val="18"/>
                <w:lang w:val="es-CO" w:eastAsia="es-CO"/>
              </w:rPr>
              <w:t>de desempeño institucional planificados</w:t>
            </w:r>
          </w:p>
        </w:tc>
        <w:tc>
          <w:tcPr>
            <w:tcW w:w="3710" w:type="dxa"/>
            <w:tcBorders>
              <w:top w:val="single" w:sz="6" w:space="0" w:color="000000"/>
              <w:bottom w:val="single" w:sz="4" w:space="0" w:color="000000"/>
            </w:tcBorders>
          </w:tcPr>
          <w:p w14:paraId="181435FD" w14:textId="77777777" w:rsidR="004B7A3F" w:rsidRPr="009748D2" w:rsidRDefault="004B7A3F" w:rsidP="005140C0">
            <w:pPr>
              <w:pStyle w:val="TableParagraph"/>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Porcentaje de ejecución del presupuesto</w:t>
            </w:r>
          </w:p>
          <w:p w14:paraId="5E1A7C39" w14:textId="5A67E2CE" w:rsidR="004B7A3F" w:rsidRPr="009748D2" w:rsidRDefault="004B7A3F" w:rsidP="00BF20E8">
            <w:pPr>
              <w:spacing w:after="0" w:line="259" w:lineRule="auto"/>
              <w:ind w:left="51" w:right="155"/>
              <w:jc w:val="center"/>
              <w:rPr>
                <w:color w:val="000000" w:themeColor="text1"/>
                <w:sz w:val="18"/>
                <w:szCs w:val="18"/>
                <w:lang w:val="es-CO" w:eastAsia="es-CO"/>
              </w:rPr>
            </w:pPr>
            <w:r w:rsidRPr="009748D2">
              <w:rPr>
                <w:rFonts w:ascii="Arial" w:hAnsi="Arial" w:cs="Arial"/>
                <w:color w:val="000000" w:themeColor="text1"/>
                <w:sz w:val="18"/>
                <w:szCs w:val="18"/>
                <w:lang w:val="es-CO" w:eastAsia="es-CO"/>
              </w:rPr>
              <w:t>.</w:t>
            </w:r>
          </w:p>
        </w:tc>
      </w:tr>
      <w:tr w:rsidR="004B7A3F" w:rsidRPr="009748D2" w14:paraId="63C5305D" w14:textId="77777777" w:rsidTr="009748D2">
        <w:trPr>
          <w:trHeight w:val="558"/>
        </w:trPr>
        <w:tc>
          <w:tcPr>
            <w:tcW w:w="299" w:type="dxa"/>
            <w:vMerge/>
          </w:tcPr>
          <w:p w14:paraId="452342A8" w14:textId="77777777" w:rsidR="004B7A3F" w:rsidRPr="009748D2" w:rsidRDefault="004B7A3F" w:rsidP="00BF20E8">
            <w:pPr>
              <w:spacing w:after="0" w:line="259" w:lineRule="auto"/>
              <w:ind w:left="51" w:right="155" w:firstLine="0"/>
              <w:jc w:val="center"/>
              <w:rPr>
                <w:rFonts w:ascii="Arial" w:hAnsi="Arial" w:cs="Arial"/>
                <w:color w:val="000000" w:themeColor="text1"/>
                <w:sz w:val="18"/>
                <w:szCs w:val="18"/>
                <w:lang w:val="es-CO" w:eastAsia="es-CO"/>
              </w:rPr>
            </w:pPr>
          </w:p>
        </w:tc>
        <w:tc>
          <w:tcPr>
            <w:tcW w:w="1275" w:type="dxa"/>
            <w:vMerge/>
          </w:tcPr>
          <w:p w14:paraId="74C10C2E" w14:textId="77777777" w:rsidR="004B7A3F" w:rsidRPr="009748D2" w:rsidRDefault="004B7A3F" w:rsidP="00BF20E8">
            <w:pPr>
              <w:spacing w:after="0" w:line="259" w:lineRule="auto"/>
              <w:ind w:left="51" w:right="155" w:firstLine="0"/>
              <w:jc w:val="center"/>
              <w:rPr>
                <w:rFonts w:ascii="Arial" w:hAnsi="Arial" w:cs="Arial"/>
                <w:color w:val="000000" w:themeColor="text1"/>
                <w:sz w:val="18"/>
                <w:szCs w:val="18"/>
                <w:lang w:val="es-CO" w:eastAsia="es-CO"/>
              </w:rPr>
            </w:pPr>
          </w:p>
        </w:tc>
        <w:tc>
          <w:tcPr>
            <w:tcW w:w="426" w:type="dxa"/>
          </w:tcPr>
          <w:p w14:paraId="2CFD4928" w14:textId="77777777" w:rsidR="004B7A3F" w:rsidRPr="009748D2" w:rsidRDefault="004B7A3F" w:rsidP="00BF20E8">
            <w:pPr>
              <w:pStyle w:val="TableParagraph"/>
              <w:spacing w:before="15" w:line="259" w:lineRule="auto"/>
              <w:ind w:left="51" w:right="155"/>
              <w:jc w:val="center"/>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24</w:t>
            </w:r>
          </w:p>
        </w:tc>
        <w:tc>
          <w:tcPr>
            <w:tcW w:w="4252" w:type="dxa"/>
          </w:tcPr>
          <w:p w14:paraId="0BEC5488" w14:textId="77777777" w:rsidR="004B7A3F" w:rsidRPr="009748D2" w:rsidRDefault="004B7A3F" w:rsidP="00BF20E8">
            <w:pPr>
              <w:pStyle w:val="TableParagraph"/>
              <w:tabs>
                <w:tab w:val="left" w:pos="1351"/>
                <w:tab w:val="left" w:pos="1814"/>
              </w:tabs>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Implementar</w:t>
            </w:r>
            <w:r w:rsidRPr="009748D2">
              <w:rPr>
                <w:rFonts w:eastAsia="Myanmar Text"/>
                <w:color w:val="000000" w:themeColor="text1"/>
                <w:sz w:val="18"/>
                <w:szCs w:val="18"/>
                <w:lang w:val="es-CO" w:eastAsia="es-CO"/>
              </w:rPr>
              <w:tab/>
              <w:t>el modelo integrado de planeación y gestión (MIPG)</w:t>
            </w:r>
          </w:p>
        </w:tc>
        <w:tc>
          <w:tcPr>
            <w:tcW w:w="3710" w:type="dxa"/>
          </w:tcPr>
          <w:p w14:paraId="0473A673" w14:textId="77777777" w:rsidR="004B7A3F" w:rsidRPr="009748D2" w:rsidRDefault="004B7A3F" w:rsidP="00BF20E8">
            <w:pPr>
              <w:pStyle w:val="TableParagraph"/>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Índice institucional de gestión y desempeño institucional según -FURAG</w:t>
            </w:r>
          </w:p>
        </w:tc>
      </w:tr>
      <w:tr w:rsidR="004B7A3F" w:rsidRPr="009748D2" w14:paraId="01FD13F8" w14:textId="77777777" w:rsidTr="009748D2">
        <w:trPr>
          <w:trHeight w:val="277"/>
        </w:trPr>
        <w:tc>
          <w:tcPr>
            <w:tcW w:w="299" w:type="dxa"/>
            <w:vMerge/>
          </w:tcPr>
          <w:p w14:paraId="1EDD4E88" w14:textId="77777777" w:rsidR="004B7A3F" w:rsidRPr="009748D2" w:rsidRDefault="004B7A3F" w:rsidP="00BF20E8">
            <w:pPr>
              <w:spacing w:after="0" w:line="259" w:lineRule="auto"/>
              <w:ind w:left="51" w:right="155" w:firstLine="0"/>
              <w:jc w:val="center"/>
              <w:rPr>
                <w:rFonts w:ascii="Arial" w:hAnsi="Arial" w:cs="Arial"/>
                <w:color w:val="000000" w:themeColor="text1"/>
                <w:sz w:val="18"/>
                <w:szCs w:val="18"/>
                <w:lang w:val="es-CO" w:eastAsia="es-CO"/>
              </w:rPr>
            </w:pPr>
          </w:p>
        </w:tc>
        <w:tc>
          <w:tcPr>
            <w:tcW w:w="1275" w:type="dxa"/>
            <w:vMerge/>
          </w:tcPr>
          <w:p w14:paraId="2B1A7CB7" w14:textId="77777777" w:rsidR="004B7A3F" w:rsidRPr="009748D2" w:rsidRDefault="004B7A3F" w:rsidP="00BF20E8">
            <w:pPr>
              <w:spacing w:after="0" w:line="259" w:lineRule="auto"/>
              <w:ind w:left="51" w:right="155" w:firstLine="0"/>
              <w:jc w:val="center"/>
              <w:rPr>
                <w:rFonts w:ascii="Arial" w:hAnsi="Arial" w:cs="Arial"/>
                <w:color w:val="000000" w:themeColor="text1"/>
                <w:sz w:val="18"/>
                <w:szCs w:val="18"/>
                <w:lang w:val="es-CO" w:eastAsia="es-CO"/>
              </w:rPr>
            </w:pPr>
          </w:p>
        </w:tc>
        <w:tc>
          <w:tcPr>
            <w:tcW w:w="426" w:type="dxa"/>
          </w:tcPr>
          <w:p w14:paraId="322F52FF" w14:textId="77777777" w:rsidR="004B7A3F" w:rsidRPr="009748D2" w:rsidRDefault="004B7A3F" w:rsidP="00BF20E8">
            <w:pPr>
              <w:pStyle w:val="TableParagraph"/>
              <w:spacing w:before="15" w:line="259" w:lineRule="auto"/>
              <w:ind w:left="51" w:right="155"/>
              <w:jc w:val="center"/>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25</w:t>
            </w:r>
          </w:p>
        </w:tc>
        <w:tc>
          <w:tcPr>
            <w:tcW w:w="4252" w:type="dxa"/>
          </w:tcPr>
          <w:p w14:paraId="126A7247" w14:textId="7E5B6B7D" w:rsidR="004B7A3F" w:rsidRPr="009748D2" w:rsidRDefault="004B7A3F" w:rsidP="006F1412">
            <w:pPr>
              <w:pStyle w:val="TableParagraph"/>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Mejorar la percepción de calidad del servicio, en virtud de la prestación eficiente y efectiva del programa de prevención y protección individual y colectiva, en cumplimiento de la</w:t>
            </w:r>
            <w:r w:rsidR="006F1412" w:rsidRPr="009748D2">
              <w:rPr>
                <w:rFonts w:eastAsia="Myanmar Text"/>
                <w:color w:val="000000" w:themeColor="text1"/>
                <w:sz w:val="18"/>
                <w:szCs w:val="18"/>
                <w:lang w:val="es-CO" w:eastAsia="es-CO"/>
              </w:rPr>
              <w:t xml:space="preserve"> </w:t>
            </w:r>
            <w:r w:rsidRPr="009748D2">
              <w:rPr>
                <w:rFonts w:eastAsia="Myanmar Text"/>
                <w:color w:val="000000" w:themeColor="text1"/>
                <w:sz w:val="18"/>
                <w:szCs w:val="18"/>
                <w:lang w:val="es-CO" w:eastAsia="es-CO"/>
              </w:rPr>
              <w:t>misionalidad de la entidad</w:t>
            </w:r>
          </w:p>
        </w:tc>
        <w:tc>
          <w:tcPr>
            <w:tcW w:w="3710" w:type="dxa"/>
          </w:tcPr>
          <w:p w14:paraId="18AEB908" w14:textId="77777777" w:rsidR="004B7A3F" w:rsidRPr="009748D2" w:rsidRDefault="004B7A3F" w:rsidP="00BF20E8">
            <w:pPr>
              <w:pStyle w:val="TableParagraph"/>
              <w:tabs>
                <w:tab w:val="left" w:pos="718"/>
                <w:tab w:val="left" w:pos="1146"/>
                <w:tab w:val="left" w:pos="2177"/>
              </w:tabs>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Nivel</w:t>
            </w:r>
            <w:r w:rsidRPr="009748D2">
              <w:rPr>
                <w:rFonts w:eastAsia="Myanmar Text"/>
                <w:color w:val="000000" w:themeColor="text1"/>
                <w:sz w:val="18"/>
                <w:szCs w:val="18"/>
                <w:lang w:val="es-CO" w:eastAsia="es-CO"/>
              </w:rPr>
              <w:tab/>
              <w:t>de</w:t>
            </w:r>
            <w:r w:rsidRPr="009748D2">
              <w:rPr>
                <w:rFonts w:eastAsia="Myanmar Text"/>
                <w:color w:val="000000" w:themeColor="text1"/>
                <w:sz w:val="18"/>
                <w:szCs w:val="18"/>
                <w:lang w:val="es-CO" w:eastAsia="es-CO"/>
              </w:rPr>
              <w:tab/>
              <w:t>percepción de satisfacción de los beneficiarios</w:t>
            </w:r>
          </w:p>
        </w:tc>
      </w:tr>
      <w:tr w:rsidR="004B7A3F" w:rsidRPr="009748D2" w14:paraId="31323F3D" w14:textId="77777777" w:rsidTr="009748D2">
        <w:trPr>
          <w:trHeight w:val="551"/>
        </w:trPr>
        <w:tc>
          <w:tcPr>
            <w:tcW w:w="299" w:type="dxa"/>
            <w:vMerge/>
          </w:tcPr>
          <w:p w14:paraId="64F3BD13" w14:textId="77777777" w:rsidR="004B7A3F" w:rsidRPr="009748D2" w:rsidRDefault="004B7A3F" w:rsidP="00BF20E8">
            <w:pPr>
              <w:spacing w:after="0" w:line="259" w:lineRule="auto"/>
              <w:ind w:left="51" w:right="155" w:firstLine="0"/>
              <w:jc w:val="center"/>
              <w:rPr>
                <w:rFonts w:ascii="Arial" w:hAnsi="Arial" w:cs="Arial"/>
                <w:color w:val="000000" w:themeColor="text1"/>
                <w:sz w:val="18"/>
                <w:szCs w:val="18"/>
                <w:lang w:val="es-CO" w:eastAsia="es-CO"/>
              </w:rPr>
            </w:pPr>
          </w:p>
        </w:tc>
        <w:tc>
          <w:tcPr>
            <w:tcW w:w="1275" w:type="dxa"/>
            <w:vMerge/>
          </w:tcPr>
          <w:p w14:paraId="75A973A5" w14:textId="77777777" w:rsidR="004B7A3F" w:rsidRPr="009748D2" w:rsidRDefault="004B7A3F" w:rsidP="00BF20E8">
            <w:pPr>
              <w:spacing w:after="0" w:line="259" w:lineRule="auto"/>
              <w:ind w:left="51" w:right="155" w:firstLine="0"/>
              <w:jc w:val="center"/>
              <w:rPr>
                <w:rFonts w:ascii="Arial" w:hAnsi="Arial" w:cs="Arial"/>
                <w:color w:val="000000" w:themeColor="text1"/>
                <w:sz w:val="18"/>
                <w:szCs w:val="18"/>
                <w:lang w:val="es-CO" w:eastAsia="es-CO"/>
              </w:rPr>
            </w:pPr>
          </w:p>
        </w:tc>
        <w:tc>
          <w:tcPr>
            <w:tcW w:w="426" w:type="dxa"/>
          </w:tcPr>
          <w:p w14:paraId="00C66773" w14:textId="77777777" w:rsidR="004B7A3F" w:rsidRPr="009748D2" w:rsidRDefault="004B7A3F" w:rsidP="00BF20E8">
            <w:pPr>
              <w:pStyle w:val="TableParagraph"/>
              <w:spacing w:before="15" w:line="259" w:lineRule="auto"/>
              <w:ind w:left="51" w:right="155"/>
              <w:jc w:val="center"/>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26</w:t>
            </w:r>
          </w:p>
        </w:tc>
        <w:tc>
          <w:tcPr>
            <w:tcW w:w="4252" w:type="dxa"/>
          </w:tcPr>
          <w:p w14:paraId="567B4679" w14:textId="77777777" w:rsidR="004B7A3F" w:rsidRPr="009748D2" w:rsidRDefault="004B7A3F" w:rsidP="00BF20E8">
            <w:pPr>
              <w:pStyle w:val="TableParagraph"/>
              <w:tabs>
                <w:tab w:val="left" w:pos="1063"/>
                <w:tab w:val="left" w:pos="1449"/>
              </w:tabs>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Promover</w:t>
            </w:r>
            <w:r w:rsidRPr="009748D2">
              <w:rPr>
                <w:rFonts w:eastAsia="Myanmar Text"/>
                <w:color w:val="000000" w:themeColor="text1"/>
                <w:sz w:val="18"/>
                <w:szCs w:val="18"/>
                <w:lang w:val="es-CO" w:eastAsia="es-CO"/>
              </w:rPr>
              <w:tab/>
              <w:t>la participación ciudadana en la gestión de la entidad</w:t>
            </w:r>
          </w:p>
        </w:tc>
        <w:tc>
          <w:tcPr>
            <w:tcW w:w="3710" w:type="dxa"/>
          </w:tcPr>
          <w:p w14:paraId="524B636D" w14:textId="77777777" w:rsidR="004B7A3F" w:rsidRPr="009748D2" w:rsidRDefault="004B7A3F" w:rsidP="00BF20E8">
            <w:pPr>
              <w:pStyle w:val="TableParagraph"/>
              <w:spacing w:before="15" w:line="259" w:lineRule="auto"/>
              <w:ind w:left="51" w:right="155"/>
              <w:jc w:val="both"/>
              <w:rPr>
                <w:rFonts w:eastAsia="Myanmar Text"/>
                <w:color w:val="000000" w:themeColor="text1"/>
                <w:sz w:val="18"/>
                <w:szCs w:val="18"/>
                <w:lang w:val="es-CO" w:eastAsia="es-CO"/>
              </w:rPr>
            </w:pPr>
            <w:r w:rsidRPr="009748D2">
              <w:rPr>
                <w:rFonts w:eastAsia="Myanmar Text"/>
                <w:color w:val="000000" w:themeColor="text1"/>
                <w:sz w:val="18"/>
                <w:szCs w:val="18"/>
                <w:lang w:val="es-CO" w:eastAsia="es-CO"/>
              </w:rPr>
              <w:t>Publicar los contenidos de la entidad que por ley requieren de la participación ciudadana</w:t>
            </w:r>
          </w:p>
        </w:tc>
      </w:tr>
    </w:tbl>
    <w:p w14:paraId="538F0628" w14:textId="18F16CA1" w:rsidR="003739CE" w:rsidRPr="009748D2" w:rsidRDefault="00164536" w:rsidP="00C654CF">
      <w:pPr>
        <w:spacing w:after="0" w:line="240" w:lineRule="auto"/>
        <w:ind w:left="0" w:firstLine="0"/>
        <w:jc w:val="center"/>
        <w:textAlignment w:val="baseline"/>
        <w:rPr>
          <w:rFonts w:ascii="Arial" w:hAnsi="Arial" w:cs="Arial"/>
          <w:i/>
          <w:iCs/>
          <w:color w:val="000000" w:themeColor="text1"/>
          <w:sz w:val="20"/>
          <w:szCs w:val="20"/>
        </w:rPr>
      </w:pPr>
      <w:r w:rsidRPr="009748D2">
        <w:rPr>
          <w:rFonts w:ascii="Arial" w:hAnsi="Arial" w:cs="Arial"/>
          <w:b/>
          <w:bCs/>
          <w:i/>
          <w:iCs/>
          <w:color w:val="000000" w:themeColor="text1"/>
          <w:sz w:val="20"/>
          <w:szCs w:val="20"/>
        </w:rPr>
        <w:t>Fuente:</w:t>
      </w:r>
      <w:r w:rsidRPr="009748D2">
        <w:rPr>
          <w:rFonts w:ascii="Arial" w:hAnsi="Arial" w:cs="Arial"/>
          <w:i/>
          <w:iCs/>
          <w:color w:val="000000" w:themeColor="text1"/>
          <w:sz w:val="20"/>
          <w:szCs w:val="20"/>
        </w:rPr>
        <w:t xml:space="preserve"> </w:t>
      </w:r>
      <w:r w:rsidR="00C654CF" w:rsidRPr="009748D2">
        <w:rPr>
          <w:rFonts w:ascii="Arial" w:hAnsi="Arial" w:cs="Arial"/>
          <w:i/>
          <w:iCs/>
          <w:color w:val="000000" w:themeColor="text1"/>
          <w:sz w:val="20"/>
          <w:szCs w:val="20"/>
        </w:rPr>
        <w:t>Plan Estratégico Institucional 2020.</w:t>
      </w:r>
    </w:p>
    <w:p w14:paraId="6C7D7C7F" w14:textId="251E07AE" w:rsidR="003739CE" w:rsidRPr="00821837" w:rsidRDefault="003739CE" w:rsidP="003A2E3D">
      <w:pPr>
        <w:spacing w:after="0" w:line="240" w:lineRule="auto"/>
        <w:ind w:left="0" w:firstLine="0"/>
        <w:jc w:val="left"/>
        <w:textAlignment w:val="baseline"/>
        <w:rPr>
          <w:rFonts w:ascii="Arial" w:hAnsi="Arial" w:cs="Arial"/>
          <w:color w:val="000000" w:themeColor="text1"/>
        </w:rPr>
      </w:pPr>
    </w:p>
    <w:p w14:paraId="1303647F" w14:textId="5998E5FC" w:rsidR="00ED0DDE" w:rsidRDefault="00ED0DDE" w:rsidP="003A2E3D">
      <w:pPr>
        <w:spacing w:after="0" w:line="240" w:lineRule="auto"/>
        <w:ind w:left="0" w:firstLine="0"/>
        <w:jc w:val="left"/>
        <w:textAlignment w:val="baseline"/>
        <w:rPr>
          <w:rFonts w:ascii="Arial" w:hAnsi="Arial" w:cs="Arial"/>
          <w:sz w:val="20"/>
          <w:szCs w:val="20"/>
        </w:rPr>
      </w:pPr>
    </w:p>
    <w:p w14:paraId="59BBDF2B" w14:textId="77777777" w:rsidR="00164536" w:rsidRPr="006026CC" w:rsidRDefault="00164536" w:rsidP="003A2E3D">
      <w:pPr>
        <w:spacing w:after="0" w:line="240" w:lineRule="auto"/>
        <w:ind w:left="0" w:firstLine="0"/>
        <w:jc w:val="left"/>
        <w:textAlignment w:val="baseline"/>
        <w:rPr>
          <w:rFonts w:ascii="Arial" w:hAnsi="Arial" w:cs="Arial"/>
          <w:sz w:val="20"/>
          <w:szCs w:val="20"/>
        </w:rPr>
      </w:pPr>
    </w:p>
    <w:p w14:paraId="23CC3DA7" w14:textId="0BB9CC4F" w:rsidR="00E73E19" w:rsidRDefault="00ED0DDE" w:rsidP="00353A0C">
      <w:pPr>
        <w:pStyle w:val="Ttulo2"/>
        <w:numPr>
          <w:ilvl w:val="1"/>
          <w:numId w:val="22"/>
        </w:numPr>
        <w:spacing w:before="40" w:line="240" w:lineRule="auto"/>
        <w:ind w:left="1701" w:hanging="850"/>
        <w:rPr>
          <w:rFonts w:ascii="Arial" w:eastAsiaTheme="majorEastAsia" w:hAnsi="Arial" w:cs="Arial"/>
          <w:sz w:val="24"/>
          <w:szCs w:val="24"/>
          <w:lang w:eastAsia="en-US"/>
        </w:rPr>
      </w:pPr>
      <w:bookmarkStart w:id="24" w:name="_Toc91676868"/>
      <w:r w:rsidRPr="00414A76">
        <w:rPr>
          <w:rFonts w:ascii="Arial" w:eastAsiaTheme="majorEastAsia" w:hAnsi="Arial" w:cs="Arial"/>
          <w:sz w:val="24"/>
          <w:szCs w:val="24"/>
          <w:lang w:eastAsia="en-US"/>
        </w:rPr>
        <w:t>PLAN ESTRATÉGICO DE TI</w:t>
      </w:r>
      <w:bookmarkEnd w:id="24"/>
    </w:p>
    <w:p w14:paraId="1322E8AD" w14:textId="77777777" w:rsidR="004D3FD1" w:rsidRDefault="004D3FD1" w:rsidP="009F35B9">
      <w:pPr>
        <w:spacing w:after="0" w:line="240" w:lineRule="auto"/>
        <w:ind w:left="0" w:firstLine="0"/>
        <w:jc w:val="left"/>
        <w:textAlignment w:val="baseline"/>
        <w:rPr>
          <w:rFonts w:ascii="Arial" w:hAnsi="Arial" w:cs="Arial"/>
          <w:color w:val="000000" w:themeColor="text1"/>
        </w:rPr>
      </w:pPr>
    </w:p>
    <w:p w14:paraId="71DFB229" w14:textId="5E5A0861" w:rsidR="00B87F29" w:rsidRDefault="00B87F29" w:rsidP="009F35B9">
      <w:pPr>
        <w:spacing w:after="0" w:line="240" w:lineRule="auto"/>
        <w:ind w:left="0" w:firstLine="0"/>
        <w:jc w:val="left"/>
        <w:textAlignment w:val="baseline"/>
        <w:rPr>
          <w:rFonts w:ascii="Arial" w:hAnsi="Arial" w:cs="Arial"/>
          <w:color w:val="000000" w:themeColor="text1"/>
        </w:rPr>
      </w:pPr>
      <w:r w:rsidRPr="009F35B9">
        <w:rPr>
          <w:rFonts w:ascii="Arial" w:hAnsi="Arial" w:cs="Arial"/>
          <w:color w:val="000000" w:themeColor="text1"/>
        </w:rPr>
        <w:t xml:space="preserve">En el siguiente </w:t>
      </w:r>
      <w:r w:rsidR="004D3FD1" w:rsidRPr="009F35B9">
        <w:rPr>
          <w:rFonts w:ascii="Arial" w:hAnsi="Arial" w:cs="Arial"/>
          <w:color w:val="000000" w:themeColor="text1"/>
        </w:rPr>
        <w:t>capítulo</w:t>
      </w:r>
      <w:r w:rsidRPr="009F35B9">
        <w:rPr>
          <w:rFonts w:ascii="Arial" w:hAnsi="Arial" w:cs="Arial"/>
          <w:color w:val="000000" w:themeColor="text1"/>
        </w:rPr>
        <w:t xml:space="preserve"> se desarrolla </w:t>
      </w:r>
      <w:r w:rsidR="00A90980">
        <w:rPr>
          <w:rFonts w:ascii="Arial" w:hAnsi="Arial" w:cs="Arial"/>
          <w:color w:val="000000" w:themeColor="text1"/>
        </w:rPr>
        <w:t>específicamente el PETI institucional.</w:t>
      </w:r>
    </w:p>
    <w:p w14:paraId="1B741D14" w14:textId="77777777" w:rsidR="004D3FD1" w:rsidRPr="009F35B9" w:rsidRDefault="004D3FD1" w:rsidP="009F35B9">
      <w:pPr>
        <w:spacing w:after="0" w:line="240" w:lineRule="auto"/>
        <w:ind w:left="0" w:firstLine="0"/>
        <w:jc w:val="left"/>
        <w:textAlignment w:val="baseline"/>
        <w:rPr>
          <w:rFonts w:ascii="Arial" w:hAnsi="Arial" w:cs="Arial"/>
          <w:color w:val="000000" w:themeColor="text1"/>
        </w:rPr>
      </w:pPr>
    </w:p>
    <w:p w14:paraId="047D9E38" w14:textId="48B995ED" w:rsidR="00E73E19" w:rsidRPr="004A416D" w:rsidRDefault="00414A76" w:rsidP="00353A0C">
      <w:pPr>
        <w:pStyle w:val="Ttulo3"/>
        <w:numPr>
          <w:ilvl w:val="2"/>
          <w:numId w:val="22"/>
        </w:numPr>
        <w:ind w:left="1701" w:hanging="850"/>
        <w:rPr>
          <w:rFonts w:ascii="Arial" w:hAnsi="Arial" w:cs="Arial"/>
        </w:rPr>
      </w:pPr>
      <w:r w:rsidRPr="004A416D">
        <w:rPr>
          <w:rFonts w:ascii="Arial" w:hAnsi="Arial" w:cs="Arial"/>
        </w:rPr>
        <w:t>Estrategia de ti</w:t>
      </w:r>
    </w:p>
    <w:p w14:paraId="622B74C0" w14:textId="77777777" w:rsidR="00E73E19" w:rsidRPr="001C361F" w:rsidRDefault="00E73E19" w:rsidP="00E73E19">
      <w:pPr>
        <w:spacing w:after="0" w:line="240" w:lineRule="auto"/>
        <w:ind w:left="0" w:firstLine="0"/>
        <w:jc w:val="left"/>
        <w:textAlignment w:val="baseline"/>
        <w:rPr>
          <w:rFonts w:ascii="Arial" w:hAnsi="Arial" w:cs="Arial"/>
          <w:color w:val="000000" w:themeColor="text1"/>
        </w:rPr>
      </w:pPr>
    </w:p>
    <w:p w14:paraId="382AE29C" w14:textId="77777777" w:rsidR="00E73E19" w:rsidRPr="001C361F" w:rsidRDefault="00E73E19" w:rsidP="00E73E19">
      <w:pPr>
        <w:spacing w:after="0" w:line="240" w:lineRule="auto"/>
        <w:ind w:left="0" w:firstLine="0"/>
        <w:jc w:val="left"/>
        <w:textAlignment w:val="baseline"/>
        <w:rPr>
          <w:rFonts w:ascii="Arial" w:hAnsi="Arial" w:cs="Arial"/>
          <w:color w:val="000000" w:themeColor="text1"/>
        </w:rPr>
      </w:pPr>
      <w:r w:rsidRPr="001C361F">
        <w:rPr>
          <w:rFonts w:ascii="Arial" w:hAnsi="Arial" w:cs="Arial"/>
          <w:color w:val="000000" w:themeColor="text1"/>
        </w:rPr>
        <w:t>A continuación, se presente el resultado de alinear los objetivos de Tecnología con los</w:t>
      </w:r>
    </w:p>
    <w:p w14:paraId="368324DB" w14:textId="604453FC" w:rsidR="00ED0DDE" w:rsidRPr="001C361F" w:rsidRDefault="00E73E19" w:rsidP="00E73E19">
      <w:pPr>
        <w:spacing w:after="0" w:line="240" w:lineRule="auto"/>
        <w:ind w:left="0" w:firstLine="0"/>
        <w:jc w:val="left"/>
        <w:textAlignment w:val="baseline"/>
        <w:rPr>
          <w:rFonts w:ascii="Arial" w:hAnsi="Arial" w:cs="Arial"/>
          <w:color w:val="000000" w:themeColor="text1"/>
        </w:rPr>
      </w:pPr>
      <w:r w:rsidRPr="001C361F">
        <w:rPr>
          <w:rFonts w:ascii="Arial" w:hAnsi="Arial" w:cs="Arial"/>
          <w:color w:val="000000" w:themeColor="text1"/>
        </w:rPr>
        <w:t>objetivos y estrategias institucionales:</w:t>
      </w:r>
    </w:p>
    <w:p w14:paraId="34EF993C" w14:textId="66D65A93" w:rsidR="00A228B9" w:rsidRPr="004A416D" w:rsidRDefault="00A228B9" w:rsidP="003A2E3D">
      <w:pPr>
        <w:spacing w:after="0" w:line="240" w:lineRule="auto"/>
        <w:ind w:left="0" w:firstLine="0"/>
        <w:jc w:val="left"/>
        <w:textAlignment w:val="baseline"/>
        <w:rPr>
          <w:rFonts w:ascii="Arial" w:hAnsi="Arial" w:cs="Arial"/>
        </w:rPr>
      </w:pPr>
    </w:p>
    <w:tbl>
      <w:tblPr>
        <w:tblStyle w:val="NormalTable0"/>
        <w:tblW w:w="996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
        <w:gridCol w:w="2552"/>
        <w:gridCol w:w="455"/>
        <w:gridCol w:w="1759"/>
        <w:gridCol w:w="1697"/>
        <w:gridCol w:w="908"/>
        <w:gridCol w:w="2151"/>
      </w:tblGrid>
      <w:tr w:rsidR="005B61CF" w:rsidRPr="004A416D" w14:paraId="56CA464F" w14:textId="77777777" w:rsidTr="001C361F">
        <w:trPr>
          <w:trHeight w:val="316"/>
        </w:trPr>
        <w:tc>
          <w:tcPr>
            <w:tcW w:w="9962" w:type="dxa"/>
            <w:gridSpan w:val="7"/>
            <w:shd w:val="clear" w:color="auto" w:fill="DEEAF6"/>
            <w:vAlign w:val="center"/>
          </w:tcPr>
          <w:p w14:paraId="4BB0C033" w14:textId="77777777" w:rsidR="005B61CF" w:rsidRPr="001C361F" w:rsidRDefault="005B61CF" w:rsidP="001C361F">
            <w:pPr>
              <w:pStyle w:val="TableParagraph"/>
              <w:spacing w:before="15" w:line="259" w:lineRule="auto"/>
              <w:ind w:left="51" w:right="155"/>
              <w:jc w:val="center"/>
              <w:rPr>
                <w:rFonts w:eastAsia="Myanmar Text"/>
                <w:b/>
                <w:bCs/>
                <w:color w:val="000000" w:themeColor="text1"/>
                <w:sz w:val="20"/>
                <w:szCs w:val="20"/>
                <w:lang w:val="es-CO" w:eastAsia="es-CO"/>
              </w:rPr>
            </w:pPr>
            <w:r w:rsidRPr="001C361F">
              <w:rPr>
                <w:rFonts w:eastAsia="Myanmar Text"/>
                <w:b/>
                <w:bCs/>
                <w:color w:val="000000" w:themeColor="text1"/>
                <w:sz w:val="20"/>
                <w:szCs w:val="20"/>
                <w:lang w:val="es-CO" w:eastAsia="es-CO"/>
              </w:rPr>
              <w:t>Objetivos y metas de TI</w:t>
            </w:r>
          </w:p>
        </w:tc>
      </w:tr>
      <w:tr w:rsidR="005B61CF" w:rsidRPr="004A416D" w14:paraId="35ED18EE" w14:textId="77777777" w:rsidTr="001345DB">
        <w:trPr>
          <w:trHeight w:val="313"/>
        </w:trPr>
        <w:tc>
          <w:tcPr>
            <w:tcW w:w="2992" w:type="dxa"/>
            <w:gridSpan w:val="2"/>
            <w:shd w:val="clear" w:color="auto" w:fill="DEEAF6"/>
            <w:vAlign w:val="center"/>
          </w:tcPr>
          <w:p w14:paraId="28F8201D" w14:textId="77777777" w:rsidR="005B61CF" w:rsidRPr="001C361F" w:rsidRDefault="005B61CF" w:rsidP="001C361F">
            <w:pPr>
              <w:pStyle w:val="TableParagraph"/>
              <w:spacing w:before="15" w:line="259" w:lineRule="auto"/>
              <w:ind w:left="51" w:right="155"/>
              <w:jc w:val="center"/>
              <w:rPr>
                <w:rFonts w:eastAsia="Myanmar Text"/>
                <w:b/>
                <w:bCs/>
                <w:color w:val="000000" w:themeColor="text1"/>
                <w:sz w:val="20"/>
                <w:szCs w:val="20"/>
                <w:lang w:val="es-CO" w:eastAsia="es-CO"/>
              </w:rPr>
            </w:pPr>
            <w:r w:rsidRPr="001C361F">
              <w:rPr>
                <w:rFonts w:eastAsia="Myanmar Text"/>
                <w:b/>
                <w:bCs/>
                <w:color w:val="000000" w:themeColor="text1"/>
                <w:sz w:val="20"/>
                <w:szCs w:val="20"/>
                <w:lang w:val="es-CO" w:eastAsia="es-CO"/>
              </w:rPr>
              <w:t>Objetivos</w:t>
            </w:r>
          </w:p>
        </w:tc>
        <w:tc>
          <w:tcPr>
            <w:tcW w:w="6970" w:type="dxa"/>
            <w:gridSpan w:val="5"/>
            <w:shd w:val="clear" w:color="auto" w:fill="DEEAF6"/>
            <w:vAlign w:val="center"/>
          </w:tcPr>
          <w:p w14:paraId="51F4C317" w14:textId="77777777" w:rsidR="005B61CF" w:rsidRPr="001C361F" w:rsidRDefault="005B61CF" w:rsidP="001C361F">
            <w:pPr>
              <w:pStyle w:val="TableParagraph"/>
              <w:spacing w:before="15" w:line="259" w:lineRule="auto"/>
              <w:ind w:left="51" w:right="155"/>
              <w:jc w:val="center"/>
              <w:rPr>
                <w:rFonts w:eastAsia="Myanmar Text"/>
                <w:b/>
                <w:bCs/>
                <w:color w:val="000000" w:themeColor="text1"/>
                <w:sz w:val="20"/>
                <w:szCs w:val="20"/>
                <w:lang w:val="es-CO" w:eastAsia="es-CO"/>
              </w:rPr>
            </w:pPr>
            <w:r w:rsidRPr="001C361F">
              <w:rPr>
                <w:rFonts w:eastAsia="Myanmar Text"/>
                <w:b/>
                <w:bCs/>
                <w:color w:val="000000" w:themeColor="text1"/>
                <w:sz w:val="20"/>
                <w:szCs w:val="20"/>
                <w:lang w:val="es-CO" w:eastAsia="es-CO"/>
              </w:rPr>
              <w:t>Metas</w:t>
            </w:r>
          </w:p>
        </w:tc>
      </w:tr>
      <w:tr w:rsidR="005B61CF" w:rsidRPr="004A416D" w14:paraId="723A09DD" w14:textId="77777777" w:rsidTr="001345DB">
        <w:trPr>
          <w:trHeight w:val="914"/>
        </w:trPr>
        <w:tc>
          <w:tcPr>
            <w:tcW w:w="440" w:type="dxa"/>
            <w:tcBorders>
              <w:bottom w:val="single" w:sz="4" w:space="0" w:color="auto"/>
            </w:tcBorders>
            <w:shd w:val="clear" w:color="auto" w:fill="DEEAF6"/>
            <w:vAlign w:val="center"/>
          </w:tcPr>
          <w:p w14:paraId="63E2388D" w14:textId="77777777" w:rsidR="005B61CF" w:rsidRPr="001C361F" w:rsidRDefault="005B61CF" w:rsidP="001C361F">
            <w:pPr>
              <w:pStyle w:val="TableParagraph"/>
              <w:spacing w:before="15" w:line="259" w:lineRule="auto"/>
              <w:ind w:left="51" w:right="155"/>
              <w:jc w:val="center"/>
              <w:rPr>
                <w:rFonts w:eastAsia="Myanmar Text"/>
                <w:b/>
                <w:bCs/>
                <w:color w:val="000000" w:themeColor="text1"/>
                <w:sz w:val="20"/>
                <w:szCs w:val="20"/>
                <w:lang w:val="es-CO" w:eastAsia="es-CO"/>
              </w:rPr>
            </w:pPr>
            <w:r w:rsidRPr="001C361F">
              <w:rPr>
                <w:rFonts w:eastAsia="Myanmar Text"/>
                <w:b/>
                <w:bCs/>
                <w:color w:val="000000" w:themeColor="text1"/>
                <w:sz w:val="20"/>
                <w:szCs w:val="20"/>
                <w:lang w:val="es-CO" w:eastAsia="es-CO"/>
              </w:rPr>
              <w:t>ID</w:t>
            </w:r>
          </w:p>
        </w:tc>
        <w:tc>
          <w:tcPr>
            <w:tcW w:w="2552" w:type="dxa"/>
            <w:tcBorders>
              <w:bottom w:val="single" w:sz="4" w:space="0" w:color="auto"/>
            </w:tcBorders>
            <w:shd w:val="clear" w:color="auto" w:fill="DEEAF6"/>
            <w:vAlign w:val="center"/>
          </w:tcPr>
          <w:p w14:paraId="78A06E1C" w14:textId="77777777" w:rsidR="005B61CF" w:rsidRPr="001C361F" w:rsidRDefault="005B61CF" w:rsidP="001C361F">
            <w:pPr>
              <w:pStyle w:val="TableParagraph"/>
              <w:spacing w:before="15" w:line="259" w:lineRule="auto"/>
              <w:ind w:left="51" w:right="155"/>
              <w:jc w:val="center"/>
              <w:rPr>
                <w:rFonts w:eastAsia="Myanmar Text"/>
                <w:b/>
                <w:bCs/>
                <w:color w:val="000000" w:themeColor="text1"/>
                <w:sz w:val="20"/>
                <w:szCs w:val="20"/>
                <w:lang w:val="es-CO" w:eastAsia="es-CO"/>
              </w:rPr>
            </w:pPr>
            <w:r w:rsidRPr="001C361F">
              <w:rPr>
                <w:rFonts w:eastAsia="Myanmar Text"/>
                <w:b/>
                <w:bCs/>
                <w:color w:val="000000" w:themeColor="text1"/>
                <w:sz w:val="20"/>
                <w:szCs w:val="20"/>
                <w:lang w:val="es-CO" w:eastAsia="es-CO"/>
              </w:rPr>
              <w:t>Objetivos de TI</w:t>
            </w:r>
          </w:p>
        </w:tc>
        <w:tc>
          <w:tcPr>
            <w:tcW w:w="455" w:type="dxa"/>
            <w:tcBorders>
              <w:bottom w:val="single" w:sz="4" w:space="0" w:color="auto"/>
            </w:tcBorders>
            <w:shd w:val="clear" w:color="auto" w:fill="DEEAF6"/>
            <w:vAlign w:val="center"/>
          </w:tcPr>
          <w:p w14:paraId="3DAD0FCC" w14:textId="77777777" w:rsidR="005B61CF" w:rsidRPr="001C361F" w:rsidRDefault="005B61CF" w:rsidP="001C361F">
            <w:pPr>
              <w:pStyle w:val="TableParagraph"/>
              <w:spacing w:before="15" w:line="259" w:lineRule="auto"/>
              <w:ind w:left="51" w:right="155"/>
              <w:jc w:val="center"/>
              <w:rPr>
                <w:rFonts w:eastAsia="Myanmar Text"/>
                <w:b/>
                <w:bCs/>
                <w:color w:val="000000" w:themeColor="text1"/>
                <w:sz w:val="20"/>
                <w:szCs w:val="20"/>
                <w:lang w:val="es-CO" w:eastAsia="es-CO"/>
              </w:rPr>
            </w:pPr>
            <w:r w:rsidRPr="001C361F">
              <w:rPr>
                <w:rFonts w:eastAsia="Myanmar Text"/>
                <w:b/>
                <w:bCs/>
                <w:color w:val="000000" w:themeColor="text1"/>
                <w:sz w:val="20"/>
                <w:szCs w:val="20"/>
                <w:lang w:val="es-CO" w:eastAsia="es-CO"/>
              </w:rPr>
              <w:t>ID</w:t>
            </w:r>
          </w:p>
        </w:tc>
        <w:tc>
          <w:tcPr>
            <w:tcW w:w="1759" w:type="dxa"/>
            <w:tcBorders>
              <w:bottom w:val="single" w:sz="4" w:space="0" w:color="auto"/>
            </w:tcBorders>
            <w:shd w:val="clear" w:color="auto" w:fill="DEEAF6"/>
            <w:vAlign w:val="center"/>
          </w:tcPr>
          <w:p w14:paraId="3343E70B" w14:textId="77777777" w:rsidR="005B61CF" w:rsidRPr="001C361F" w:rsidRDefault="005B61CF" w:rsidP="001C361F">
            <w:pPr>
              <w:pStyle w:val="TableParagraph"/>
              <w:spacing w:before="15" w:line="259" w:lineRule="auto"/>
              <w:ind w:left="51" w:right="155"/>
              <w:jc w:val="center"/>
              <w:rPr>
                <w:rFonts w:eastAsia="Myanmar Text"/>
                <w:b/>
                <w:bCs/>
                <w:color w:val="000000" w:themeColor="text1"/>
                <w:sz w:val="20"/>
                <w:szCs w:val="20"/>
                <w:lang w:val="es-CO" w:eastAsia="es-CO"/>
              </w:rPr>
            </w:pPr>
            <w:r w:rsidRPr="001C361F">
              <w:rPr>
                <w:rFonts w:eastAsia="Myanmar Text"/>
                <w:b/>
                <w:bCs/>
                <w:color w:val="000000" w:themeColor="text1"/>
                <w:sz w:val="20"/>
                <w:szCs w:val="20"/>
                <w:lang w:val="es-CO" w:eastAsia="es-CO"/>
              </w:rPr>
              <w:t>Nombre de la Estrategia</w:t>
            </w:r>
          </w:p>
          <w:p w14:paraId="4F0353FB" w14:textId="77777777" w:rsidR="005B61CF" w:rsidRPr="001C361F" w:rsidRDefault="005B61CF" w:rsidP="001C361F">
            <w:pPr>
              <w:pStyle w:val="TableParagraph"/>
              <w:spacing w:before="15" w:line="259" w:lineRule="auto"/>
              <w:ind w:left="51" w:right="155"/>
              <w:jc w:val="center"/>
              <w:rPr>
                <w:rFonts w:eastAsia="Myanmar Text"/>
                <w:b/>
                <w:bCs/>
                <w:color w:val="000000" w:themeColor="text1"/>
                <w:sz w:val="20"/>
                <w:szCs w:val="20"/>
                <w:lang w:val="es-CO" w:eastAsia="es-CO"/>
              </w:rPr>
            </w:pPr>
            <w:r w:rsidRPr="001C361F">
              <w:rPr>
                <w:rFonts w:eastAsia="Myanmar Text"/>
                <w:b/>
                <w:bCs/>
                <w:color w:val="000000" w:themeColor="text1"/>
                <w:sz w:val="20"/>
                <w:szCs w:val="20"/>
                <w:lang w:val="es-CO" w:eastAsia="es-CO"/>
              </w:rPr>
              <w:t>institucional</w:t>
            </w:r>
          </w:p>
        </w:tc>
        <w:tc>
          <w:tcPr>
            <w:tcW w:w="1697" w:type="dxa"/>
            <w:tcBorders>
              <w:bottom w:val="single" w:sz="4" w:space="0" w:color="auto"/>
            </w:tcBorders>
            <w:shd w:val="clear" w:color="auto" w:fill="DEEAF6"/>
            <w:vAlign w:val="center"/>
          </w:tcPr>
          <w:p w14:paraId="4DB9ACDC" w14:textId="77777777" w:rsidR="005B61CF" w:rsidRPr="001C361F" w:rsidRDefault="005B61CF" w:rsidP="001C361F">
            <w:pPr>
              <w:pStyle w:val="TableParagraph"/>
              <w:spacing w:before="15" w:line="259" w:lineRule="auto"/>
              <w:ind w:left="51" w:right="155"/>
              <w:jc w:val="center"/>
              <w:rPr>
                <w:rFonts w:eastAsia="Myanmar Text"/>
                <w:b/>
                <w:bCs/>
                <w:color w:val="000000" w:themeColor="text1"/>
                <w:sz w:val="20"/>
                <w:szCs w:val="20"/>
                <w:lang w:val="es-CO" w:eastAsia="es-CO"/>
              </w:rPr>
            </w:pPr>
            <w:r w:rsidRPr="001C361F">
              <w:rPr>
                <w:rFonts w:eastAsia="Myanmar Text"/>
                <w:b/>
                <w:bCs/>
                <w:color w:val="000000" w:themeColor="text1"/>
                <w:sz w:val="20"/>
                <w:szCs w:val="20"/>
                <w:lang w:val="es-CO" w:eastAsia="es-CO"/>
              </w:rPr>
              <w:t>Medición actual -</w:t>
            </w:r>
          </w:p>
          <w:p w14:paraId="6729443E" w14:textId="77777777" w:rsidR="005B61CF" w:rsidRPr="001C361F" w:rsidRDefault="005B61CF" w:rsidP="001C361F">
            <w:pPr>
              <w:pStyle w:val="TableParagraph"/>
              <w:spacing w:before="15" w:line="259" w:lineRule="auto"/>
              <w:ind w:left="51" w:right="155"/>
              <w:jc w:val="center"/>
              <w:rPr>
                <w:rFonts w:eastAsia="Myanmar Text"/>
                <w:b/>
                <w:bCs/>
                <w:color w:val="000000" w:themeColor="text1"/>
                <w:sz w:val="20"/>
                <w:szCs w:val="20"/>
                <w:lang w:val="es-CO" w:eastAsia="es-CO"/>
              </w:rPr>
            </w:pPr>
            <w:r w:rsidRPr="001C361F">
              <w:rPr>
                <w:rFonts w:eastAsia="Myanmar Text"/>
                <w:b/>
                <w:bCs/>
                <w:color w:val="000000" w:themeColor="text1"/>
                <w:sz w:val="20"/>
                <w:szCs w:val="20"/>
                <w:lang w:val="es-CO" w:eastAsia="es-CO"/>
              </w:rPr>
              <w:t>Indicador</w:t>
            </w:r>
          </w:p>
        </w:tc>
        <w:tc>
          <w:tcPr>
            <w:tcW w:w="3059" w:type="dxa"/>
            <w:gridSpan w:val="2"/>
            <w:tcBorders>
              <w:bottom w:val="single" w:sz="4" w:space="0" w:color="auto"/>
            </w:tcBorders>
            <w:shd w:val="clear" w:color="auto" w:fill="DEEAF6"/>
            <w:vAlign w:val="center"/>
          </w:tcPr>
          <w:p w14:paraId="352BF3F0" w14:textId="77777777" w:rsidR="005B61CF" w:rsidRPr="001C361F" w:rsidRDefault="005B61CF" w:rsidP="001C361F">
            <w:pPr>
              <w:pStyle w:val="TableParagraph"/>
              <w:spacing w:before="15" w:line="259" w:lineRule="auto"/>
              <w:ind w:left="51" w:right="155"/>
              <w:jc w:val="center"/>
              <w:rPr>
                <w:rFonts w:eastAsia="Myanmar Text"/>
                <w:b/>
                <w:bCs/>
                <w:color w:val="000000" w:themeColor="text1"/>
                <w:sz w:val="20"/>
                <w:szCs w:val="20"/>
                <w:lang w:val="es-CO" w:eastAsia="es-CO"/>
              </w:rPr>
            </w:pPr>
            <w:r w:rsidRPr="001C361F">
              <w:rPr>
                <w:rFonts w:eastAsia="Myanmar Text"/>
                <w:b/>
                <w:bCs/>
                <w:color w:val="000000" w:themeColor="text1"/>
                <w:sz w:val="20"/>
                <w:szCs w:val="20"/>
                <w:lang w:val="es-CO" w:eastAsia="es-CO"/>
              </w:rPr>
              <w:t>Actividad</w:t>
            </w:r>
          </w:p>
        </w:tc>
      </w:tr>
      <w:tr w:rsidR="000449F6" w:rsidRPr="004A416D" w14:paraId="575794D8" w14:textId="77777777" w:rsidTr="001345DB">
        <w:trPr>
          <w:trHeight w:val="297"/>
        </w:trPr>
        <w:tc>
          <w:tcPr>
            <w:tcW w:w="440" w:type="dxa"/>
            <w:tcBorders>
              <w:top w:val="single" w:sz="4" w:space="0" w:color="auto"/>
              <w:left w:val="single" w:sz="4" w:space="0" w:color="auto"/>
              <w:bottom w:val="single" w:sz="4" w:space="0" w:color="auto"/>
              <w:right w:val="single" w:sz="4" w:space="0" w:color="auto"/>
            </w:tcBorders>
          </w:tcPr>
          <w:p w14:paraId="37994EA9" w14:textId="77777777" w:rsidR="000449F6" w:rsidRPr="001C361F" w:rsidRDefault="000449F6"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1</w:t>
            </w:r>
          </w:p>
        </w:tc>
        <w:tc>
          <w:tcPr>
            <w:tcW w:w="2552" w:type="dxa"/>
            <w:tcBorders>
              <w:top w:val="single" w:sz="4" w:space="0" w:color="auto"/>
              <w:left w:val="single" w:sz="4" w:space="0" w:color="auto"/>
              <w:bottom w:val="single" w:sz="4" w:space="0" w:color="auto"/>
              <w:right w:val="single" w:sz="4" w:space="0" w:color="auto"/>
            </w:tcBorders>
          </w:tcPr>
          <w:p w14:paraId="0F6B681D" w14:textId="0A7D8183" w:rsidR="000449F6" w:rsidRPr="001C361F" w:rsidRDefault="00BC7DF0"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Establecer una estrategia de uso y apropiación para involucrar a todos los grupos de interés facilitando la adopción del nuevo enfoque de la gestión de tecnología.</w:t>
            </w:r>
          </w:p>
        </w:tc>
        <w:tc>
          <w:tcPr>
            <w:tcW w:w="455" w:type="dxa"/>
            <w:tcBorders>
              <w:top w:val="single" w:sz="4" w:space="0" w:color="auto"/>
              <w:left w:val="single" w:sz="4" w:space="0" w:color="auto"/>
              <w:bottom w:val="single" w:sz="4" w:space="0" w:color="auto"/>
              <w:right w:val="single" w:sz="4" w:space="0" w:color="auto"/>
            </w:tcBorders>
          </w:tcPr>
          <w:p w14:paraId="2685D549" w14:textId="77777777" w:rsidR="000449F6" w:rsidRPr="001C361F" w:rsidRDefault="000449F6"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20</w:t>
            </w:r>
          </w:p>
        </w:tc>
        <w:tc>
          <w:tcPr>
            <w:tcW w:w="1759" w:type="dxa"/>
            <w:tcBorders>
              <w:top w:val="single" w:sz="4" w:space="0" w:color="auto"/>
              <w:left w:val="single" w:sz="4" w:space="0" w:color="auto"/>
              <w:bottom w:val="single" w:sz="4" w:space="0" w:color="auto"/>
              <w:right w:val="single" w:sz="4" w:space="0" w:color="auto"/>
            </w:tcBorders>
          </w:tcPr>
          <w:p w14:paraId="5B7856D7" w14:textId="77777777" w:rsidR="007B15F8" w:rsidRPr="001C361F" w:rsidRDefault="007B15F8"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Fomentar el</w:t>
            </w:r>
          </w:p>
          <w:p w14:paraId="32A85471" w14:textId="77777777" w:rsidR="007B15F8" w:rsidRPr="001C361F" w:rsidRDefault="007B15F8"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crecimiento,</w:t>
            </w:r>
          </w:p>
          <w:p w14:paraId="7EBC40D3" w14:textId="77777777" w:rsidR="007B15F8" w:rsidRPr="001C361F" w:rsidRDefault="007B15F8"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aprendizaje y</w:t>
            </w:r>
          </w:p>
          <w:p w14:paraId="170FCD53" w14:textId="77777777" w:rsidR="007B15F8" w:rsidRPr="001C361F" w:rsidRDefault="007B15F8"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desarrollo del</w:t>
            </w:r>
          </w:p>
          <w:p w14:paraId="5444A791" w14:textId="77777777" w:rsidR="007B15F8" w:rsidRPr="001C361F" w:rsidRDefault="007B15F8"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talento humano</w:t>
            </w:r>
          </w:p>
          <w:p w14:paraId="7754268F" w14:textId="68DD4B47" w:rsidR="000449F6" w:rsidRPr="001C361F" w:rsidRDefault="007B15F8"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de la entidad</w:t>
            </w:r>
          </w:p>
        </w:tc>
        <w:tc>
          <w:tcPr>
            <w:tcW w:w="1697" w:type="dxa"/>
            <w:tcBorders>
              <w:top w:val="single" w:sz="4" w:space="0" w:color="auto"/>
              <w:left w:val="single" w:sz="4" w:space="0" w:color="auto"/>
              <w:bottom w:val="single" w:sz="4" w:space="0" w:color="auto"/>
              <w:right w:val="single" w:sz="4" w:space="0" w:color="auto"/>
            </w:tcBorders>
          </w:tcPr>
          <w:p w14:paraId="337CB989" w14:textId="77777777" w:rsidR="003802A3" w:rsidRPr="001C361F" w:rsidRDefault="003802A3"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Porcentaje de</w:t>
            </w:r>
          </w:p>
          <w:p w14:paraId="52E687C6" w14:textId="77777777" w:rsidR="003802A3" w:rsidRPr="001C361F" w:rsidRDefault="003802A3"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cumplimiento</w:t>
            </w:r>
          </w:p>
          <w:p w14:paraId="70F389F3" w14:textId="77777777" w:rsidR="003802A3" w:rsidRPr="001C361F" w:rsidRDefault="003802A3"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del plan de</w:t>
            </w:r>
          </w:p>
          <w:p w14:paraId="4A001302" w14:textId="77777777" w:rsidR="003802A3" w:rsidRPr="001C361F" w:rsidRDefault="003802A3"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capacitación y</w:t>
            </w:r>
          </w:p>
          <w:p w14:paraId="7FE60492" w14:textId="77777777" w:rsidR="003802A3" w:rsidRPr="001C361F" w:rsidRDefault="003802A3"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bienestar del</w:t>
            </w:r>
          </w:p>
          <w:p w14:paraId="7258425E" w14:textId="364A54DE" w:rsidR="000449F6" w:rsidRPr="001C361F" w:rsidRDefault="003802A3"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talento humano</w:t>
            </w:r>
          </w:p>
        </w:tc>
        <w:tc>
          <w:tcPr>
            <w:tcW w:w="908" w:type="dxa"/>
            <w:tcBorders>
              <w:top w:val="single" w:sz="4" w:space="0" w:color="auto"/>
              <w:left w:val="single" w:sz="4" w:space="0" w:color="auto"/>
              <w:bottom w:val="single" w:sz="4" w:space="0" w:color="auto"/>
              <w:right w:val="single" w:sz="4" w:space="0" w:color="auto"/>
            </w:tcBorders>
          </w:tcPr>
          <w:p w14:paraId="3EF70B42" w14:textId="77777777" w:rsidR="000449F6" w:rsidRPr="001C361F" w:rsidRDefault="000449F6"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5.20.16</w:t>
            </w:r>
          </w:p>
        </w:tc>
        <w:tc>
          <w:tcPr>
            <w:tcW w:w="2151" w:type="dxa"/>
            <w:tcBorders>
              <w:top w:val="single" w:sz="4" w:space="0" w:color="auto"/>
              <w:left w:val="single" w:sz="4" w:space="0" w:color="auto"/>
              <w:bottom w:val="single" w:sz="4" w:space="0" w:color="auto"/>
              <w:right w:val="single" w:sz="4" w:space="0" w:color="auto"/>
            </w:tcBorders>
          </w:tcPr>
          <w:p w14:paraId="3026BE3A" w14:textId="77777777" w:rsidR="003802A3" w:rsidRPr="001C361F" w:rsidRDefault="003802A3"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Promover el uso y</w:t>
            </w:r>
          </w:p>
          <w:p w14:paraId="595C831F" w14:textId="77777777" w:rsidR="003802A3" w:rsidRPr="001C361F" w:rsidRDefault="003802A3"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apropiación digital</w:t>
            </w:r>
          </w:p>
          <w:p w14:paraId="4D1F241D" w14:textId="77777777" w:rsidR="003802A3" w:rsidRPr="001C361F" w:rsidRDefault="003802A3"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para los usuarios</w:t>
            </w:r>
          </w:p>
          <w:p w14:paraId="2677A73D" w14:textId="3EB93CEF" w:rsidR="000449F6" w:rsidRPr="001C361F" w:rsidRDefault="003802A3"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internos de la UNP.</w:t>
            </w:r>
          </w:p>
        </w:tc>
      </w:tr>
      <w:tr w:rsidR="000449F6" w:rsidRPr="004A416D" w14:paraId="6E415115" w14:textId="77777777" w:rsidTr="001345DB">
        <w:trPr>
          <w:trHeight w:val="297"/>
        </w:trPr>
        <w:tc>
          <w:tcPr>
            <w:tcW w:w="440" w:type="dxa"/>
            <w:tcBorders>
              <w:top w:val="single" w:sz="4" w:space="0" w:color="auto"/>
              <w:left w:val="single" w:sz="4" w:space="0" w:color="auto"/>
              <w:bottom w:val="single" w:sz="4" w:space="0" w:color="auto"/>
              <w:right w:val="single" w:sz="4" w:space="0" w:color="auto"/>
            </w:tcBorders>
          </w:tcPr>
          <w:p w14:paraId="6EB2F3EB" w14:textId="77777777" w:rsidR="000449F6" w:rsidRPr="001C361F" w:rsidRDefault="000449F6"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2</w:t>
            </w:r>
          </w:p>
        </w:tc>
        <w:tc>
          <w:tcPr>
            <w:tcW w:w="2552" w:type="dxa"/>
            <w:tcBorders>
              <w:top w:val="single" w:sz="4" w:space="0" w:color="auto"/>
              <w:left w:val="single" w:sz="4" w:space="0" w:color="auto"/>
              <w:bottom w:val="single" w:sz="4" w:space="0" w:color="auto"/>
              <w:right w:val="single" w:sz="4" w:space="0" w:color="auto"/>
            </w:tcBorders>
          </w:tcPr>
          <w:p w14:paraId="4AFC7E85" w14:textId="77777777" w:rsidR="00590905" w:rsidRPr="00590905" w:rsidRDefault="00590905" w:rsidP="00590905">
            <w:pPr>
              <w:rPr>
                <w:rFonts w:ascii="Arial" w:hAnsi="Arial" w:cs="Arial"/>
                <w:color w:val="000000" w:themeColor="text1"/>
                <w:sz w:val="20"/>
                <w:szCs w:val="20"/>
                <w:lang w:val="es-CO" w:eastAsia="es-CO"/>
              </w:rPr>
            </w:pPr>
            <w:r w:rsidRPr="00590905">
              <w:rPr>
                <w:rFonts w:ascii="Arial" w:hAnsi="Arial" w:cs="Arial"/>
                <w:color w:val="000000" w:themeColor="text1"/>
                <w:sz w:val="20"/>
                <w:szCs w:val="20"/>
                <w:lang w:val="es-CO" w:eastAsia="es-CO"/>
              </w:rPr>
              <w:t>Habilitar tecnológicamente los procesos misionales, estratégicos y de apoyo por medio</w:t>
            </w:r>
          </w:p>
          <w:p w14:paraId="538E8889" w14:textId="77777777" w:rsidR="00590905" w:rsidRPr="00590905" w:rsidRDefault="00590905" w:rsidP="00590905">
            <w:pPr>
              <w:rPr>
                <w:rFonts w:ascii="Arial" w:hAnsi="Arial" w:cs="Arial"/>
                <w:color w:val="000000" w:themeColor="text1"/>
                <w:sz w:val="20"/>
                <w:szCs w:val="20"/>
                <w:lang w:val="es-CO" w:eastAsia="es-CO"/>
              </w:rPr>
            </w:pPr>
            <w:r w:rsidRPr="00590905">
              <w:rPr>
                <w:rFonts w:ascii="Arial" w:hAnsi="Arial" w:cs="Arial"/>
                <w:color w:val="000000" w:themeColor="text1"/>
                <w:sz w:val="20"/>
                <w:szCs w:val="20"/>
                <w:lang w:val="es-CO" w:eastAsia="es-CO"/>
              </w:rPr>
              <w:t>de plataformas de infraestructura de servicios tecnológicos.</w:t>
            </w:r>
          </w:p>
          <w:p w14:paraId="62448265" w14:textId="1402D044" w:rsidR="000449F6" w:rsidRPr="001C361F" w:rsidRDefault="000449F6" w:rsidP="001C361F">
            <w:pPr>
              <w:pStyle w:val="TableParagraph"/>
              <w:spacing w:before="15" w:line="259" w:lineRule="auto"/>
              <w:ind w:left="51" w:right="155"/>
              <w:jc w:val="both"/>
              <w:rPr>
                <w:rFonts w:eastAsia="Myanmar Text"/>
                <w:color w:val="000000" w:themeColor="text1"/>
                <w:sz w:val="20"/>
                <w:szCs w:val="20"/>
                <w:lang w:val="es-CO" w:eastAsia="es-CO"/>
              </w:rPr>
            </w:pPr>
          </w:p>
        </w:tc>
        <w:tc>
          <w:tcPr>
            <w:tcW w:w="455" w:type="dxa"/>
            <w:tcBorders>
              <w:top w:val="single" w:sz="4" w:space="0" w:color="auto"/>
              <w:left w:val="single" w:sz="4" w:space="0" w:color="auto"/>
              <w:bottom w:val="single" w:sz="4" w:space="0" w:color="auto"/>
              <w:right w:val="single" w:sz="4" w:space="0" w:color="auto"/>
            </w:tcBorders>
          </w:tcPr>
          <w:p w14:paraId="794B38A0" w14:textId="77777777" w:rsidR="000449F6" w:rsidRPr="001C361F" w:rsidRDefault="000449F6"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21</w:t>
            </w:r>
          </w:p>
        </w:tc>
        <w:tc>
          <w:tcPr>
            <w:tcW w:w="1759" w:type="dxa"/>
            <w:tcBorders>
              <w:top w:val="single" w:sz="4" w:space="0" w:color="auto"/>
              <w:left w:val="single" w:sz="4" w:space="0" w:color="auto"/>
              <w:bottom w:val="single" w:sz="4" w:space="0" w:color="auto"/>
              <w:right w:val="single" w:sz="4" w:space="0" w:color="auto"/>
            </w:tcBorders>
          </w:tcPr>
          <w:p w14:paraId="787026CA" w14:textId="77777777" w:rsidR="00FC0FDE"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Fortalecer</w:t>
            </w:r>
          </w:p>
          <w:p w14:paraId="018D1430" w14:textId="77777777" w:rsidR="00FC0FDE"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herramientas</w:t>
            </w:r>
          </w:p>
          <w:p w14:paraId="1C4C3235" w14:textId="77777777" w:rsidR="00FC0FDE"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tecnológicas, el</w:t>
            </w:r>
          </w:p>
          <w:p w14:paraId="322EDAA5" w14:textId="77777777" w:rsidR="00FC0FDE"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acceso a la</w:t>
            </w:r>
          </w:p>
          <w:p w14:paraId="4A86C48B" w14:textId="77777777" w:rsidR="00FC0FDE"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información y la</w:t>
            </w:r>
          </w:p>
          <w:p w14:paraId="2F2EED77" w14:textId="77777777" w:rsidR="00FC0FDE"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apropiación de</w:t>
            </w:r>
          </w:p>
          <w:p w14:paraId="3658ABAC" w14:textId="77777777" w:rsidR="00FC0FDE"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las tecnologías</w:t>
            </w:r>
          </w:p>
          <w:p w14:paraId="02BEBD3B" w14:textId="77777777" w:rsidR="00FC0FDE"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de la</w:t>
            </w:r>
          </w:p>
          <w:p w14:paraId="55C84D75" w14:textId="6A6E2871" w:rsidR="000449F6"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información</w:t>
            </w:r>
          </w:p>
        </w:tc>
        <w:tc>
          <w:tcPr>
            <w:tcW w:w="1697" w:type="dxa"/>
            <w:tcBorders>
              <w:top w:val="single" w:sz="4" w:space="0" w:color="auto"/>
              <w:left w:val="single" w:sz="4" w:space="0" w:color="auto"/>
              <w:bottom w:val="single" w:sz="4" w:space="0" w:color="auto"/>
              <w:right w:val="single" w:sz="4" w:space="0" w:color="auto"/>
            </w:tcBorders>
          </w:tcPr>
          <w:p w14:paraId="6B232316" w14:textId="77777777" w:rsidR="00FC0FDE"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Porcentaje del</w:t>
            </w:r>
          </w:p>
          <w:p w14:paraId="3E05EA65" w14:textId="77777777" w:rsidR="00FC0FDE"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nivel de</w:t>
            </w:r>
          </w:p>
          <w:p w14:paraId="03FDF1A6" w14:textId="77777777" w:rsidR="00FC0FDE"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seguridad,</w:t>
            </w:r>
          </w:p>
          <w:p w14:paraId="402C0F53" w14:textId="77777777" w:rsidR="00FC0FDE"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accesibilidad,</w:t>
            </w:r>
          </w:p>
          <w:p w14:paraId="7554A875" w14:textId="77777777" w:rsidR="00FC0FDE"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disponibilidad y</w:t>
            </w:r>
          </w:p>
          <w:p w14:paraId="4BCF9161" w14:textId="77777777" w:rsidR="00FC0FDE" w:rsidRPr="001C361F" w:rsidRDefault="00FC0FDE" w:rsidP="004E28B6">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continuidad de</w:t>
            </w:r>
          </w:p>
          <w:p w14:paraId="75092042" w14:textId="77777777" w:rsidR="00FC0FDE"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la información</w:t>
            </w:r>
          </w:p>
          <w:p w14:paraId="7A278500" w14:textId="77777777" w:rsidR="00FC0FDE"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de los procesos</w:t>
            </w:r>
          </w:p>
          <w:p w14:paraId="00505ABF" w14:textId="5926491C" w:rsidR="000449F6" w:rsidRPr="001C361F" w:rsidRDefault="00FC0FDE"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UNP</w:t>
            </w:r>
          </w:p>
        </w:tc>
        <w:tc>
          <w:tcPr>
            <w:tcW w:w="908" w:type="dxa"/>
            <w:tcBorders>
              <w:top w:val="single" w:sz="4" w:space="0" w:color="auto"/>
              <w:left w:val="single" w:sz="4" w:space="0" w:color="auto"/>
              <w:bottom w:val="single" w:sz="4" w:space="0" w:color="auto"/>
              <w:right w:val="single" w:sz="4" w:space="0" w:color="auto"/>
            </w:tcBorders>
          </w:tcPr>
          <w:p w14:paraId="25B611AD" w14:textId="77777777" w:rsidR="000449F6" w:rsidRPr="001C361F" w:rsidRDefault="000449F6"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5.21.16</w:t>
            </w:r>
          </w:p>
        </w:tc>
        <w:tc>
          <w:tcPr>
            <w:tcW w:w="2151" w:type="dxa"/>
            <w:tcBorders>
              <w:top w:val="single" w:sz="4" w:space="0" w:color="auto"/>
              <w:left w:val="single" w:sz="4" w:space="0" w:color="auto"/>
              <w:bottom w:val="single" w:sz="4" w:space="0" w:color="auto"/>
              <w:right w:val="single" w:sz="4" w:space="0" w:color="auto"/>
            </w:tcBorders>
          </w:tcPr>
          <w:p w14:paraId="61A17D35" w14:textId="77777777" w:rsidR="00D60D77" w:rsidRPr="001C361F" w:rsidRDefault="00D60D77"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Fortalecer la</w:t>
            </w:r>
          </w:p>
          <w:p w14:paraId="0B4D3F30" w14:textId="77777777" w:rsidR="00D60D77" w:rsidRPr="001C361F" w:rsidRDefault="00D60D77"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plataforma de</w:t>
            </w:r>
          </w:p>
          <w:p w14:paraId="2D7DBB40" w14:textId="77777777" w:rsidR="00D60D77" w:rsidRPr="001C361F" w:rsidRDefault="00D60D77"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infraestructura de</w:t>
            </w:r>
          </w:p>
          <w:p w14:paraId="4B856389" w14:textId="77777777" w:rsidR="00D60D77" w:rsidRPr="001C361F" w:rsidRDefault="00D60D77"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servicios</w:t>
            </w:r>
          </w:p>
          <w:p w14:paraId="57485E14" w14:textId="77777777" w:rsidR="00D60D77" w:rsidRPr="001C361F" w:rsidRDefault="00D60D77"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tecnológicos para</w:t>
            </w:r>
          </w:p>
          <w:p w14:paraId="0E4E00E8" w14:textId="77777777" w:rsidR="00D60D77" w:rsidRPr="001C361F" w:rsidRDefault="00D60D77"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optimizar el</w:t>
            </w:r>
          </w:p>
          <w:p w14:paraId="61857D60" w14:textId="77777777" w:rsidR="00D60D77" w:rsidRPr="001C361F" w:rsidRDefault="00D60D77" w:rsidP="004E28B6">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desempeño,</w:t>
            </w:r>
          </w:p>
          <w:p w14:paraId="5927B573" w14:textId="77777777" w:rsidR="00D60D77" w:rsidRPr="001C361F" w:rsidRDefault="00D60D77"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seguridad y</w:t>
            </w:r>
          </w:p>
          <w:p w14:paraId="6368D3FE" w14:textId="77777777" w:rsidR="00D60D77" w:rsidRPr="001C361F" w:rsidRDefault="00D60D77"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continuidad de la</w:t>
            </w:r>
          </w:p>
          <w:p w14:paraId="4799A199" w14:textId="77777777" w:rsidR="00D60D77" w:rsidRPr="001C361F" w:rsidRDefault="00D60D77"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información y los</w:t>
            </w:r>
          </w:p>
          <w:p w14:paraId="54D0EDD8" w14:textId="6BD93AC1" w:rsidR="000449F6" w:rsidRPr="001C361F" w:rsidRDefault="00D60D77"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procesos de la UNP</w:t>
            </w:r>
          </w:p>
        </w:tc>
      </w:tr>
      <w:tr w:rsidR="000449F6" w:rsidRPr="004A416D" w14:paraId="491867D0" w14:textId="77777777" w:rsidTr="001345DB">
        <w:trPr>
          <w:trHeight w:val="297"/>
        </w:trPr>
        <w:tc>
          <w:tcPr>
            <w:tcW w:w="440" w:type="dxa"/>
            <w:tcBorders>
              <w:top w:val="single" w:sz="4" w:space="0" w:color="auto"/>
              <w:left w:val="single" w:sz="4" w:space="0" w:color="auto"/>
              <w:bottom w:val="single" w:sz="4" w:space="0" w:color="auto"/>
              <w:right w:val="single" w:sz="4" w:space="0" w:color="auto"/>
            </w:tcBorders>
          </w:tcPr>
          <w:p w14:paraId="476C9D01" w14:textId="77777777" w:rsidR="000449F6" w:rsidRPr="001C361F" w:rsidRDefault="000449F6"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3</w:t>
            </w:r>
          </w:p>
        </w:tc>
        <w:tc>
          <w:tcPr>
            <w:tcW w:w="2552" w:type="dxa"/>
            <w:tcBorders>
              <w:top w:val="single" w:sz="4" w:space="0" w:color="auto"/>
              <w:left w:val="single" w:sz="4" w:space="0" w:color="auto"/>
              <w:bottom w:val="single" w:sz="4" w:space="0" w:color="auto"/>
              <w:right w:val="single" w:sz="4" w:space="0" w:color="auto"/>
            </w:tcBorders>
          </w:tcPr>
          <w:p w14:paraId="2CD010C6" w14:textId="08BF3E27" w:rsidR="000449F6" w:rsidRPr="001C361F" w:rsidRDefault="00090CF5"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Contar con información que facilite el proceso de toma de decisiones estratégicas.</w:t>
            </w:r>
          </w:p>
        </w:tc>
        <w:tc>
          <w:tcPr>
            <w:tcW w:w="455" w:type="dxa"/>
            <w:tcBorders>
              <w:top w:val="single" w:sz="4" w:space="0" w:color="auto"/>
              <w:left w:val="single" w:sz="4" w:space="0" w:color="auto"/>
              <w:bottom w:val="single" w:sz="4" w:space="0" w:color="auto"/>
              <w:right w:val="single" w:sz="4" w:space="0" w:color="auto"/>
            </w:tcBorders>
          </w:tcPr>
          <w:p w14:paraId="45203480" w14:textId="77777777" w:rsidR="000449F6" w:rsidRPr="001C361F" w:rsidRDefault="000449F6"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21</w:t>
            </w:r>
          </w:p>
        </w:tc>
        <w:tc>
          <w:tcPr>
            <w:tcW w:w="1759" w:type="dxa"/>
            <w:tcBorders>
              <w:top w:val="single" w:sz="4" w:space="0" w:color="auto"/>
              <w:left w:val="single" w:sz="4" w:space="0" w:color="auto"/>
              <w:bottom w:val="single" w:sz="4" w:space="0" w:color="auto"/>
              <w:right w:val="single" w:sz="4" w:space="0" w:color="auto"/>
            </w:tcBorders>
          </w:tcPr>
          <w:p w14:paraId="7F8AF1A8" w14:textId="7F0EE69E" w:rsidR="000449F6" w:rsidRPr="001C361F" w:rsidRDefault="004569D5"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 xml:space="preserve">Fortalecer herramientas tecnológicas, el acceso a la información y la apropiación de </w:t>
            </w:r>
            <w:r w:rsidRPr="001C361F">
              <w:rPr>
                <w:rFonts w:eastAsia="Myanmar Text"/>
                <w:color w:val="000000" w:themeColor="text1"/>
                <w:sz w:val="20"/>
                <w:szCs w:val="20"/>
                <w:lang w:val="es-CO" w:eastAsia="es-CO"/>
              </w:rPr>
              <w:lastRenderedPageBreak/>
              <w:t>las tecnologías de la información</w:t>
            </w:r>
          </w:p>
        </w:tc>
        <w:tc>
          <w:tcPr>
            <w:tcW w:w="1697" w:type="dxa"/>
            <w:tcBorders>
              <w:top w:val="single" w:sz="4" w:space="0" w:color="auto"/>
              <w:left w:val="single" w:sz="4" w:space="0" w:color="auto"/>
              <w:bottom w:val="single" w:sz="4" w:space="0" w:color="auto"/>
              <w:right w:val="single" w:sz="4" w:space="0" w:color="auto"/>
            </w:tcBorders>
          </w:tcPr>
          <w:p w14:paraId="1065AE19" w14:textId="389A3152" w:rsidR="000449F6" w:rsidRPr="001C361F" w:rsidRDefault="004569D5"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lastRenderedPageBreak/>
              <w:t xml:space="preserve">Porcentaje del nivel de seguridad, accesibilidad, disponibilidad y continuidad de </w:t>
            </w:r>
            <w:r w:rsidRPr="001C361F">
              <w:rPr>
                <w:rFonts w:eastAsia="Myanmar Text"/>
                <w:color w:val="000000" w:themeColor="text1"/>
                <w:sz w:val="20"/>
                <w:szCs w:val="20"/>
                <w:lang w:val="es-CO" w:eastAsia="es-CO"/>
              </w:rPr>
              <w:lastRenderedPageBreak/>
              <w:t>la información de los procesos UNP</w:t>
            </w:r>
          </w:p>
        </w:tc>
        <w:tc>
          <w:tcPr>
            <w:tcW w:w="908" w:type="dxa"/>
            <w:tcBorders>
              <w:top w:val="single" w:sz="4" w:space="0" w:color="auto"/>
              <w:left w:val="single" w:sz="4" w:space="0" w:color="auto"/>
              <w:bottom w:val="single" w:sz="4" w:space="0" w:color="auto"/>
              <w:right w:val="single" w:sz="4" w:space="0" w:color="auto"/>
            </w:tcBorders>
          </w:tcPr>
          <w:p w14:paraId="27D4B67F" w14:textId="77777777" w:rsidR="000449F6" w:rsidRPr="001C361F" w:rsidRDefault="000449F6"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lastRenderedPageBreak/>
              <w:t>5.21.16</w:t>
            </w:r>
          </w:p>
        </w:tc>
        <w:tc>
          <w:tcPr>
            <w:tcW w:w="2151" w:type="dxa"/>
            <w:tcBorders>
              <w:top w:val="single" w:sz="4" w:space="0" w:color="auto"/>
              <w:left w:val="single" w:sz="4" w:space="0" w:color="auto"/>
              <w:bottom w:val="single" w:sz="4" w:space="0" w:color="auto"/>
              <w:right w:val="single" w:sz="4" w:space="0" w:color="auto"/>
            </w:tcBorders>
          </w:tcPr>
          <w:p w14:paraId="2669EF91" w14:textId="19307E57" w:rsidR="000449F6" w:rsidRPr="001C361F" w:rsidRDefault="004569D5" w:rsidP="001C361F">
            <w:pPr>
              <w:pStyle w:val="TableParagraph"/>
              <w:spacing w:before="15" w:line="259" w:lineRule="auto"/>
              <w:ind w:left="51" w:right="155"/>
              <w:jc w:val="both"/>
              <w:rPr>
                <w:rFonts w:eastAsia="Myanmar Text"/>
                <w:color w:val="000000" w:themeColor="text1"/>
                <w:sz w:val="20"/>
                <w:szCs w:val="20"/>
                <w:lang w:val="es-CO" w:eastAsia="es-CO"/>
              </w:rPr>
            </w:pPr>
            <w:r w:rsidRPr="001C361F">
              <w:rPr>
                <w:rFonts w:eastAsia="Myanmar Text"/>
                <w:color w:val="000000" w:themeColor="text1"/>
                <w:sz w:val="20"/>
                <w:szCs w:val="20"/>
                <w:lang w:val="es-CO" w:eastAsia="es-CO"/>
              </w:rPr>
              <w:t xml:space="preserve">Viabilizar técnicamente convenios interinstitucionales para mejorar la gestión y/o acceder a </w:t>
            </w:r>
            <w:r w:rsidRPr="001C361F">
              <w:rPr>
                <w:rFonts w:eastAsia="Myanmar Text"/>
                <w:color w:val="000000" w:themeColor="text1"/>
                <w:sz w:val="20"/>
                <w:szCs w:val="20"/>
                <w:lang w:val="es-CO" w:eastAsia="es-CO"/>
              </w:rPr>
              <w:lastRenderedPageBreak/>
              <w:t>la información de entidades territoriales, nacionales y/o locales.</w:t>
            </w:r>
          </w:p>
        </w:tc>
      </w:tr>
    </w:tbl>
    <w:p w14:paraId="485DBA0E" w14:textId="7A017A1E" w:rsidR="00A228B9" w:rsidRPr="009748D2" w:rsidRDefault="00F027A9" w:rsidP="00BC7BC1">
      <w:pPr>
        <w:spacing w:after="0" w:line="240" w:lineRule="auto"/>
        <w:ind w:left="0" w:firstLine="0"/>
        <w:jc w:val="center"/>
        <w:textAlignment w:val="baseline"/>
        <w:rPr>
          <w:rFonts w:ascii="Arial" w:hAnsi="Arial" w:cs="Arial"/>
          <w:i/>
          <w:iCs/>
          <w:color w:val="000000" w:themeColor="text1"/>
          <w:sz w:val="20"/>
          <w:szCs w:val="20"/>
        </w:rPr>
      </w:pPr>
      <w:r w:rsidRPr="009748D2">
        <w:rPr>
          <w:rFonts w:ascii="Arial" w:hAnsi="Arial" w:cs="Arial"/>
          <w:b/>
          <w:bCs/>
          <w:i/>
          <w:iCs/>
          <w:color w:val="000000" w:themeColor="text1"/>
          <w:sz w:val="20"/>
          <w:szCs w:val="20"/>
        </w:rPr>
        <w:t>Fuente</w:t>
      </w:r>
      <w:r w:rsidR="009748D2" w:rsidRPr="009748D2">
        <w:rPr>
          <w:rFonts w:ascii="Arial" w:hAnsi="Arial" w:cs="Arial"/>
          <w:b/>
          <w:bCs/>
          <w:i/>
          <w:iCs/>
          <w:color w:val="000000" w:themeColor="text1"/>
          <w:sz w:val="20"/>
          <w:szCs w:val="20"/>
        </w:rPr>
        <w:t>:</w:t>
      </w:r>
      <w:r w:rsidR="00704581" w:rsidRPr="009748D2">
        <w:rPr>
          <w:rFonts w:ascii="Arial" w:hAnsi="Arial" w:cs="Arial"/>
          <w:i/>
          <w:iCs/>
          <w:color w:val="000000" w:themeColor="text1"/>
          <w:sz w:val="20"/>
          <w:szCs w:val="20"/>
        </w:rPr>
        <w:t xml:space="preserve"> Elaboración propia a partir de documentos institucionales.</w:t>
      </w:r>
    </w:p>
    <w:p w14:paraId="394473B4" w14:textId="12179A3C" w:rsidR="008C3205" w:rsidRDefault="008C3205" w:rsidP="003A2E3D">
      <w:pPr>
        <w:spacing w:after="0" w:line="240" w:lineRule="auto"/>
        <w:ind w:left="0" w:firstLine="0"/>
        <w:jc w:val="left"/>
        <w:textAlignment w:val="baseline"/>
        <w:rPr>
          <w:rFonts w:ascii="Arial" w:hAnsi="Arial" w:cs="Arial"/>
          <w:color w:val="000000" w:themeColor="text1"/>
          <w:szCs w:val="24"/>
        </w:rPr>
      </w:pPr>
    </w:p>
    <w:p w14:paraId="2E849B1B" w14:textId="44872176" w:rsidR="008C3205" w:rsidRDefault="008C3205" w:rsidP="003A2E3D">
      <w:pPr>
        <w:spacing w:after="0" w:line="240" w:lineRule="auto"/>
        <w:ind w:left="0" w:firstLine="0"/>
        <w:jc w:val="left"/>
        <w:textAlignment w:val="baseline"/>
        <w:rPr>
          <w:rFonts w:ascii="Arial" w:hAnsi="Arial" w:cs="Arial"/>
          <w:color w:val="000000" w:themeColor="text1"/>
          <w:szCs w:val="24"/>
        </w:rPr>
      </w:pPr>
    </w:p>
    <w:p w14:paraId="0F1B7CA5" w14:textId="2C897213" w:rsidR="009748D2" w:rsidRDefault="009748D2" w:rsidP="003A2E3D">
      <w:pPr>
        <w:spacing w:after="0" w:line="240" w:lineRule="auto"/>
        <w:ind w:left="0" w:firstLine="0"/>
        <w:jc w:val="left"/>
        <w:textAlignment w:val="baseline"/>
        <w:rPr>
          <w:rFonts w:ascii="Arial" w:hAnsi="Arial" w:cs="Arial"/>
          <w:color w:val="000000" w:themeColor="text1"/>
          <w:szCs w:val="24"/>
        </w:rPr>
      </w:pPr>
    </w:p>
    <w:p w14:paraId="2FEA1C38" w14:textId="77777777" w:rsidR="009748D2" w:rsidRDefault="009748D2" w:rsidP="003A2E3D">
      <w:pPr>
        <w:spacing w:after="0" w:line="240" w:lineRule="auto"/>
        <w:ind w:left="0" w:firstLine="0"/>
        <w:jc w:val="left"/>
        <w:textAlignment w:val="baseline"/>
        <w:rPr>
          <w:rFonts w:ascii="Arial" w:hAnsi="Arial" w:cs="Arial"/>
          <w:color w:val="000000" w:themeColor="text1"/>
          <w:szCs w:val="24"/>
        </w:rPr>
      </w:pPr>
    </w:p>
    <w:p w14:paraId="03C256C2" w14:textId="77777777" w:rsidR="008C3205" w:rsidRPr="00704581" w:rsidRDefault="008C3205" w:rsidP="003A2E3D">
      <w:pPr>
        <w:spacing w:after="0" w:line="240" w:lineRule="auto"/>
        <w:ind w:left="0" w:firstLine="0"/>
        <w:jc w:val="left"/>
        <w:textAlignment w:val="baseline"/>
        <w:rPr>
          <w:rFonts w:ascii="Arial" w:hAnsi="Arial" w:cs="Arial"/>
          <w:color w:val="000000" w:themeColor="text1"/>
          <w:szCs w:val="24"/>
        </w:rPr>
      </w:pPr>
    </w:p>
    <w:tbl>
      <w:tblPr>
        <w:tblStyle w:val="NormalTable0"/>
        <w:tblW w:w="996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7"/>
        <w:gridCol w:w="2245"/>
        <w:gridCol w:w="455"/>
        <w:gridCol w:w="1955"/>
        <w:gridCol w:w="1500"/>
        <w:gridCol w:w="1077"/>
        <w:gridCol w:w="1982"/>
      </w:tblGrid>
      <w:tr w:rsidR="00A90EF4" w:rsidRPr="009748D2" w14:paraId="0EF7B9B7" w14:textId="77777777" w:rsidTr="009748D2">
        <w:trPr>
          <w:trHeight w:val="316"/>
          <w:tblHeader/>
        </w:trPr>
        <w:tc>
          <w:tcPr>
            <w:tcW w:w="9961" w:type="dxa"/>
            <w:gridSpan w:val="7"/>
            <w:shd w:val="clear" w:color="auto" w:fill="DEEAF6"/>
          </w:tcPr>
          <w:p w14:paraId="12F2FD9A" w14:textId="77777777" w:rsidR="00A90EF4" w:rsidRPr="009748D2" w:rsidRDefault="00A90EF4" w:rsidP="00BC7BC1">
            <w:pPr>
              <w:pStyle w:val="TableParagraph"/>
              <w:spacing w:before="15" w:line="259" w:lineRule="auto"/>
              <w:ind w:left="51" w:right="155"/>
              <w:jc w:val="center"/>
              <w:rPr>
                <w:rFonts w:eastAsia="Myanmar Text"/>
                <w:b/>
                <w:bCs/>
                <w:color w:val="000000" w:themeColor="text1"/>
                <w:sz w:val="20"/>
                <w:szCs w:val="20"/>
                <w:lang w:val="es-CO" w:eastAsia="es-CO"/>
              </w:rPr>
            </w:pPr>
            <w:r w:rsidRPr="009748D2">
              <w:rPr>
                <w:rFonts w:eastAsia="Myanmar Text"/>
                <w:b/>
                <w:bCs/>
                <w:color w:val="000000" w:themeColor="text1"/>
                <w:sz w:val="20"/>
                <w:szCs w:val="20"/>
                <w:lang w:val="es-CO" w:eastAsia="es-CO"/>
              </w:rPr>
              <w:t>Objetivos y metas de TI</w:t>
            </w:r>
          </w:p>
        </w:tc>
      </w:tr>
      <w:tr w:rsidR="00A90EF4" w:rsidRPr="009748D2" w14:paraId="34D2E6DB" w14:textId="77777777" w:rsidTr="009748D2">
        <w:trPr>
          <w:trHeight w:val="313"/>
          <w:tblHeader/>
        </w:trPr>
        <w:tc>
          <w:tcPr>
            <w:tcW w:w="2992" w:type="dxa"/>
            <w:gridSpan w:val="2"/>
            <w:shd w:val="clear" w:color="auto" w:fill="DEEAF6"/>
          </w:tcPr>
          <w:p w14:paraId="509C60DE" w14:textId="77777777" w:rsidR="00A90EF4" w:rsidRPr="009748D2" w:rsidRDefault="00A90EF4" w:rsidP="00BC7BC1">
            <w:pPr>
              <w:pStyle w:val="TableParagraph"/>
              <w:spacing w:before="15" w:line="259" w:lineRule="auto"/>
              <w:ind w:left="51" w:right="155"/>
              <w:jc w:val="center"/>
              <w:rPr>
                <w:rFonts w:eastAsia="Myanmar Text"/>
                <w:b/>
                <w:bCs/>
                <w:color w:val="000000" w:themeColor="text1"/>
                <w:sz w:val="20"/>
                <w:szCs w:val="20"/>
                <w:lang w:val="es-CO" w:eastAsia="es-CO"/>
              </w:rPr>
            </w:pPr>
            <w:r w:rsidRPr="009748D2">
              <w:rPr>
                <w:rFonts w:eastAsia="Myanmar Text"/>
                <w:b/>
                <w:bCs/>
                <w:color w:val="000000" w:themeColor="text1"/>
                <w:sz w:val="20"/>
                <w:szCs w:val="20"/>
                <w:lang w:val="es-CO" w:eastAsia="es-CO"/>
              </w:rPr>
              <w:t>Objetivos</w:t>
            </w:r>
          </w:p>
        </w:tc>
        <w:tc>
          <w:tcPr>
            <w:tcW w:w="6969" w:type="dxa"/>
            <w:gridSpan w:val="5"/>
            <w:shd w:val="clear" w:color="auto" w:fill="DEEAF6"/>
          </w:tcPr>
          <w:p w14:paraId="1A3D181E" w14:textId="77777777" w:rsidR="00A90EF4" w:rsidRPr="009748D2" w:rsidRDefault="00A90EF4" w:rsidP="00BC7BC1">
            <w:pPr>
              <w:pStyle w:val="TableParagraph"/>
              <w:spacing w:before="15" w:line="259" w:lineRule="auto"/>
              <w:ind w:left="51" w:right="155"/>
              <w:jc w:val="center"/>
              <w:rPr>
                <w:rFonts w:eastAsia="Myanmar Text"/>
                <w:b/>
                <w:bCs/>
                <w:color w:val="000000" w:themeColor="text1"/>
                <w:sz w:val="20"/>
                <w:szCs w:val="20"/>
                <w:lang w:val="es-CO" w:eastAsia="es-CO"/>
              </w:rPr>
            </w:pPr>
            <w:r w:rsidRPr="009748D2">
              <w:rPr>
                <w:rFonts w:eastAsia="Myanmar Text"/>
                <w:b/>
                <w:bCs/>
                <w:color w:val="000000" w:themeColor="text1"/>
                <w:sz w:val="20"/>
                <w:szCs w:val="20"/>
                <w:lang w:val="es-CO" w:eastAsia="es-CO"/>
              </w:rPr>
              <w:t>Metas</w:t>
            </w:r>
          </w:p>
        </w:tc>
      </w:tr>
      <w:tr w:rsidR="00A90EF4" w:rsidRPr="009748D2" w14:paraId="59093B35" w14:textId="77777777" w:rsidTr="009748D2">
        <w:trPr>
          <w:trHeight w:val="727"/>
          <w:tblHeader/>
        </w:trPr>
        <w:tc>
          <w:tcPr>
            <w:tcW w:w="747" w:type="dxa"/>
            <w:tcBorders>
              <w:bottom w:val="single" w:sz="4" w:space="0" w:color="auto"/>
            </w:tcBorders>
            <w:shd w:val="clear" w:color="auto" w:fill="DEEAF6"/>
          </w:tcPr>
          <w:p w14:paraId="19EF1CA1" w14:textId="77777777" w:rsidR="00A90EF4" w:rsidRPr="009748D2" w:rsidRDefault="00A90EF4" w:rsidP="00BC7BC1">
            <w:pPr>
              <w:pStyle w:val="TableParagraph"/>
              <w:spacing w:before="15" w:line="259" w:lineRule="auto"/>
              <w:ind w:left="51" w:right="155"/>
              <w:jc w:val="center"/>
              <w:rPr>
                <w:rFonts w:eastAsia="Myanmar Text"/>
                <w:b/>
                <w:bCs/>
                <w:color w:val="000000" w:themeColor="text1"/>
                <w:sz w:val="20"/>
                <w:szCs w:val="20"/>
                <w:lang w:val="es-CO" w:eastAsia="es-CO"/>
              </w:rPr>
            </w:pPr>
            <w:r w:rsidRPr="009748D2">
              <w:rPr>
                <w:rFonts w:eastAsia="Myanmar Text"/>
                <w:b/>
                <w:bCs/>
                <w:color w:val="000000" w:themeColor="text1"/>
                <w:sz w:val="20"/>
                <w:szCs w:val="20"/>
                <w:lang w:val="es-CO" w:eastAsia="es-CO"/>
              </w:rPr>
              <w:t>ID</w:t>
            </w:r>
          </w:p>
        </w:tc>
        <w:tc>
          <w:tcPr>
            <w:tcW w:w="2245" w:type="dxa"/>
            <w:tcBorders>
              <w:bottom w:val="single" w:sz="4" w:space="0" w:color="auto"/>
            </w:tcBorders>
            <w:shd w:val="clear" w:color="auto" w:fill="DEEAF6"/>
          </w:tcPr>
          <w:p w14:paraId="052A0164" w14:textId="77777777" w:rsidR="00A90EF4" w:rsidRPr="009748D2" w:rsidRDefault="00A90EF4" w:rsidP="00BC7BC1">
            <w:pPr>
              <w:pStyle w:val="TableParagraph"/>
              <w:spacing w:before="15" w:line="259" w:lineRule="auto"/>
              <w:ind w:left="51" w:right="155"/>
              <w:jc w:val="center"/>
              <w:rPr>
                <w:rFonts w:eastAsia="Myanmar Text"/>
                <w:b/>
                <w:bCs/>
                <w:color w:val="000000" w:themeColor="text1"/>
                <w:sz w:val="20"/>
                <w:szCs w:val="20"/>
                <w:lang w:val="es-CO" w:eastAsia="es-CO"/>
              </w:rPr>
            </w:pPr>
            <w:r w:rsidRPr="009748D2">
              <w:rPr>
                <w:rFonts w:eastAsia="Myanmar Text"/>
                <w:b/>
                <w:bCs/>
                <w:color w:val="000000" w:themeColor="text1"/>
                <w:sz w:val="20"/>
                <w:szCs w:val="20"/>
                <w:lang w:val="es-CO" w:eastAsia="es-CO"/>
              </w:rPr>
              <w:t>Objetivos de TI</w:t>
            </w:r>
          </w:p>
        </w:tc>
        <w:tc>
          <w:tcPr>
            <w:tcW w:w="455" w:type="dxa"/>
            <w:tcBorders>
              <w:bottom w:val="single" w:sz="4" w:space="0" w:color="auto"/>
            </w:tcBorders>
            <w:shd w:val="clear" w:color="auto" w:fill="DEEAF6"/>
          </w:tcPr>
          <w:p w14:paraId="378415F2" w14:textId="77777777" w:rsidR="00A90EF4" w:rsidRPr="009748D2" w:rsidRDefault="00A90EF4" w:rsidP="00BC7BC1">
            <w:pPr>
              <w:pStyle w:val="TableParagraph"/>
              <w:spacing w:before="15" w:line="259" w:lineRule="auto"/>
              <w:ind w:left="51" w:right="155"/>
              <w:jc w:val="center"/>
              <w:rPr>
                <w:rFonts w:eastAsia="Myanmar Text"/>
                <w:b/>
                <w:bCs/>
                <w:color w:val="000000" w:themeColor="text1"/>
                <w:sz w:val="20"/>
                <w:szCs w:val="20"/>
                <w:lang w:val="es-CO" w:eastAsia="es-CO"/>
              </w:rPr>
            </w:pPr>
            <w:r w:rsidRPr="009748D2">
              <w:rPr>
                <w:rFonts w:eastAsia="Myanmar Text"/>
                <w:b/>
                <w:bCs/>
                <w:color w:val="000000" w:themeColor="text1"/>
                <w:sz w:val="20"/>
                <w:szCs w:val="20"/>
                <w:lang w:val="es-CO" w:eastAsia="es-CO"/>
              </w:rPr>
              <w:t>ID</w:t>
            </w:r>
          </w:p>
        </w:tc>
        <w:tc>
          <w:tcPr>
            <w:tcW w:w="1955" w:type="dxa"/>
            <w:tcBorders>
              <w:bottom w:val="single" w:sz="4" w:space="0" w:color="auto"/>
            </w:tcBorders>
            <w:shd w:val="clear" w:color="auto" w:fill="DEEAF6"/>
          </w:tcPr>
          <w:p w14:paraId="614ABCBA" w14:textId="77777777" w:rsidR="00A90EF4" w:rsidRPr="009748D2" w:rsidRDefault="00A90EF4" w:rsidP="00BC7BC1">
            <w:pPr>
              <w:pStyle w:val="TableParagraph"/>
              <w:spacing w:before="15" w:line="259" w:lineRule="auto"/>
              <w:ind w:left="51" w:right="155"/>
              <w:jc w:val="center"/>
              <w:rPr>
                <w:rFonts w:eastAsia="Myanmar Text"/>
                <w:b/>
                <w:bCs/>
                <w:color w:val="000000" w:themeColor="text1"/>
                <w:sz w:val="20"/>
                <w:szCs w:val="20"/>
                <w:lang w:val="es-CO" w:eastAsia="es-CO"/>
              </w:rPr>
            </w:pPr>
            <w:r w:rsidRPr="009748D2">
              <w:rPr>
                <w:rFonts w:eastAsia="Myanmar Text"/>
                <w:b/>
                <w:bCs/>
                <w:color w:val="000000" w:themeColor="text1"/>
                <w:sz w:val="20"/>
                <w:szCs w:val="20"/>
                <w:lang w:val="es-CO" w:eastAsia="es-CO"/>
              </w:rPr>
              <w:t>Nombre de la Estrategia</w:t>
            </w:r>
          </w:p>
          <w:p w14:paraId="0B372748" w14:textId="77777777" w:rsidR="00A90EF4" w:rsidRPr="009748D2" w:rsidRDefault="00A90EF4" w:rsidP="00BC7BC1">
            <w:pPr>
              <w:pStyle w:val="TableParagraph"/>
              <w:spacing w:before="15" w:line="259" w:lineRule="auto"/>
              <w:ind w:left="51" w:right="155"/>
              <w:jc w:val="center"/>
              <w:rPr>
                <w:rFonts w:eastAsia="Myanmar Text"/>
                <w:b/>
                <w:bCs/>
                <w:color w:val="000000" w:themeColor="text1"/>
                <w:sz w:val="20"/>
                <w:szCs w:val="20"/>
                <w:lang w:val="es-CO" w:eastAsia="es-CO"/>
              </w:rPr>
            </w:pPr>
            <w:r w:rsidRPr="009748D2">
              <w:rPr>
                <w:rFonts w:eastAsia="Myanmar Text"/>
                <w:b/>
                <w:bCs/>
                <w:color w:val="000000" w:themeColor="text1"/>
                <w:sz w:val="20"/>
                <w:szCs w:val="20"/>
                <w:lang w:val="es-CO" w:eastAsia="es-CO"/>
              </w:rPr>
              <w:t>institucional</w:t>
            </w:r>
          </w:p>
        </w:tc>
        <w:tc>
          <w:tcPr>
            <w:tcW w:w="1500" w:type="dxa"/>
            <w:tcBorders>
              <w:bottom w:val="single" w:sz="4" w:space="0" w:color="auto"/>
            </w:tcBorders>
            <w:shd w:val="clear" w:color="auto" w:fill="DEEAF6"/>
          </w:tcPr>
          <w:p w14:paraId="5DEAA45C" w14:textId="77777777" w:rsidR="00A90EF4" w:rsidRPr="009748D2" w:rsidRDefault="00A90EF4" w:rsidP="00BC7BC1">
            <w:pPr>
              <w:pStyle w:val="TableParagraph"/>
              <w:spacing w:before="15" w:line="259" w:lineRule="auto"/>
              <w:ind w:left="51" w:right="155"/>
              <w:jc w:val="center"/>
              <w:rPr>
                <w:rFonts w:eastAsia="Myanmar Text"/>
                <w:b/>
                <w:bCs/>
                <w:color w:val="000000" w:themeColor="text1"/>
                <w:sz w:val="20"/>
                <w:szCs w:val="20"/>
                <w:lang w:val="es-CO" w:eastAsia="es-CO"/>
              </w:rPr>
            </w:pPr>
            <w:r w:rsidRPr="009748D2">
              <w:rPr>
                <w:rFonts w:eastAsia="Myanmar Text"/>
                <w:b/>
                <w:bCs/>
                <w:color w:val="000000" w:themeColor="text1"/>
                <w:sz w:val="20"/>
                <w:szCs w:val="20"/>
                <w:lang w:val="es-CO" w:eastAsia="es-CO"/>
              </w:rPr>
              <w:t>Medición actual -</w:t>
            </w:r>
          </w:p>
          <w:p w14:paraId="0DB047E6" w14:textId="77777777" w:rsidR="00A90EF4" w:rsidRPr="009748D2" w:rsidRDefault="00A90EF4" w:rsidP="00BC7BC1">
            <w:pPr>
              <w:pStyle w:val="TableParagraph"/>
              <w:spacing w:before="15" w:line="259" w:lineRule="auto"/>
              <w:ind w:left="51" w:right="155"/>
              <w:jc w:val="center"/>
              <w:rPr>
                <w:rFonts w:eastAsia="Myanmar Text"/>
                <w:b/>
                <w:bCs/>
                <w:color w:val="000000" w:themeColor="text1"/>
                <w:sz w:val="20"/>
                <w:szCs w:val="20"/>
                <w:lang w:val="es-CO" w:eastAsia="es-CO"/>
              </w:rPr>
            </w:pPr>
            <w:r w:rsidRPr="009748D2">
              <w:rPr>
                <w:rFonts w:eastAsia="Myanmar Text"/>
                <w:b/>
                <w:bCs/>
                <w:color w:val="000000" w:themeColor="text1"/>
                <w:sz w:val="20"/>
                <w:szCs w:val="20"/>
                <w:lang w:val="es-CO" w:eastAsia="es-CO"/>
              </w:rPr>
              <w:t>Indicador</w:t>
            </w:r>
          </w:p>
        </w:tc>
        <w:tc>
          <w:tcPr>
            <w:tcW w:w="3059" w:type="dxa"/>
            <w:gridSpan w:val="2"/>
            <w:tcBorders>
              <w:bottom w:val="single" w:sz="4" w:space="0" w:color="auto"/>
            </w:tcBorders>
            <w:shd w:val="clear" w:color="auto" w:fill="DEEAF6"/>
          </w:tcPr>
          <w:p w14:paraId="3EC2FA4D" w14:textId="77777777" w:rsidR="00A90EF4" w:rsidRPr="009748D2" w:rsidRDefault="00A90EF4" w:rsidP="00BC7BC1">
            <w:pPr>
              <w:pStyle w:val="TableParagraph"/>
              <w:spacing w:before="15" w:line="259" w:lineRule="auto"/>
              <w:ind w:left="51" w:right="155"/>
              <w:jc w:val="center"/>
              <w:rPr>
                <w:rFonts w:eastAsia="Myanmar Text"/>
                <w:b/>
                <w:bCs/>
                <w:color w:val="000000" w:themeColor="text1"/>
                <w:sz w:val="20"/>
                <w:szCs w:val="20"/>
                <w:lang w:val="es-CO" w:eastAsia="es-CO"/>
              </w:rPr>
            </w:pPr>
            <w:r w:rsidRPr="009748D2">
              <w:rPr>
                <w:rFonts w:eastAsia="Myanmar Text"/>
                <w:b/>
                <w:bCs/>
                <w:color w:val="000000" w:themeColor="text1"/>
                <w:sz w:val="20"/>
                <w:szCs w:val="20"/>
                <w:lang w:val="es-CO" w:eastAsia="es-CO"/>
              </w:rPr>
              <w:t>Actividad</w:t>
            </w:r>
          </w:p>
        </w:tc>
      </w:tr>
      <w:tr w:rsidR="00A90EF4" w:rsidRPr="009748D2" w14:paraId="71ADBDAE" w14:textId="77777777" w:rsidTr="00AB2A03">
        <w:trPr>
          <w:trHeight w:val="297"/>
        </w:trPr>
        <w:tc>
          <w:tcPr>
            <w:tcW w:w="747" w:type="dxa"/>
            <w:tcBorders>
              <w:top w:val="single" w:sz="4" w:space="0" w:color="auto"/>
              <w:left w:val="single" w:sz="4" w:space="0" w:color="auto"/>
              <w:bottom w:val="single" w:sz="4" w:space="0" w:color="auto"/>
              <w:right w:val="single" w:sz="4" w:space="0" w:color="auto"/>
            </w:tcBorders>
          </w:tcPr>
          <w:p w14:paraId="523134EC" w14:textId="77777777" w:rsidR="00A90EF4" w:rsidRPr="009748D2" w:rsidRDefault="00A90EF4"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4</w:t>
            </w:r>
          </w:p>
        </w:tc>
        <w:tc>
          <w:tcPr>
            <w:tcW w:w="2245" w:type="dxa"/>
            <w:tcBorders>
              <w:top w:val="single" w:sz="4" w:space="0" w:color="auto"/>
              <w:left w:val="single" w:sz="4" w:space="0" w:color="auto"/>
              <w:bottom w:val="single" w:sz="4" w:space="0" w:color="auto"/>
              <w:right w:val="single" w:sz="4" w:space="0" w:color="auto"/>
            </w:tcBorders>
          </w:tcPr>
          <w:p w14:paraId="44C82550" w14:textId="24B34387" w:rsidR="00A90EF4" w:rsidRPr="009748D2" w:rsidRDefault="000439C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Implementar la política de gobierno digital alineando los procesos de gestión de TI con el marco de referencia de arquitectura empresarial para mejorar la prestación de los servicios tecnológicos.</w:t>
            </w:r>
          </w:p>
        </w:tc>
        <w:tc>
          <w:tcPr>
            <w:tcW w:w="455" w:type="dxa"/>
            <w:tcBorders>
              <w:top w:val="single" w:sz="4" w:space="0" w:color="auto"/>
              <w:left w:val="single" w:sz="4" w:space="0" w:color="auto"/>
              <w:bottom w:val="single" w:sz="4" w:space="0" w:color="auto"/>
              <w:right w:val="single" w:sz="4" w:space="0" w:color="auto"/>
            </w:tcBorders>
          </w:tcPr>
          <w:p w14:paraId="4D4C5743" w14:textId="77777777" w:rsidR="00A90EF4" w:rsidRPr="009748D2" w:rsidRDefault="00A90EF4"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24</w:t>
            </w:r>
          </w:p>
        </w:tc>
        <w:tc>
          <w:tcPr>
            <w:tcW w:w="1955" w:type="dxa"/>
            <w:tcBorders>
              <w:top w:val="single" w:sz="4" w:space="0" w:color="auto"/>
              <w:left w:val="single" w:sz="4" w:space="0" w:color="auto"/>
              <w:bottom w:val="single" w:sz="4" w:space="0" w:color="auto"/>
              <w:right w:val="single" w:sz="4" w:space="0" w:color="auto"/>
            </w:tcBorders>
          </w:tcPr>
          <w:p w14:paraId="04BC8015" w14:textId="2EA09DC8" w:rsidR="00A90EF4" w:rsidRPr="009748D2" w:rsidRDefault="000439C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Implementar el modelo integrado de planeación y gestión (MIPG)</w:t>
            </w:r>
          </w:p>
        </w:tc>
        <w:tc>
          <w:tcPr>
            <w:tcW w:w="1500" w:type="dxa"/>
            <w:tcBorders>
              <w:top w:val="single" w:sz="4" w:space="0" w:color="auto"/>
              <w:left w:val="single" w:sz="4" w:space="0" w:color="auto"/>
              <w:bottom w:val="single" w:sz="4" w:space="0" w:color="auto"/>
              <w:right w:val="single" w:sz="4" w:space="0" w:color="auto"/>
            </w:tcBorders>
          </w:tcPr>
          <w:p w14:paraId="4E8A57D5" w14:textId="135AF33D" w:rsidR="00A90EF4" w:rsidRPr="009748D2" w:rsidRDefault="000439C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Índice institucional de gestión y desempeño institucional según -FURAG</w:t>
            </w:r>
          </w:p>
        </w:tc>
        <w:tc>
          <w:tcPr>
            <w:tcW w:w="1077" w:type="dxa"/>
            <w:tcBorders>
              <w:top w:val="single" w:sz="4" w:space="0" w:color="auto"/>
              <w:left w:val="single" w:sz="4" w:space="0" w:color="auto"/>
              <w:bottom w:val="single" w:sz="4" w:space="0" w:color="auto"/>
              <w:right w:val="single" w:sz="4" w:space="0" w:color="auto"/>
            </w:tcBorders>
          </w:tcPr>
          <w:p w14:paraId="2C5854AE" w14:textId="77777777" w:rsidR="00A90EF4" w:rsidRPr="009748D2" w:rsidRDefault="00A90EF4"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5.24.16</w:t>
            </w:r>
          </w:p>
        </w:tc>
        <w:tc>
          <w:tcPr>
            <w:tcW w:w="1982" w:type="dxa"/>
            <w:tcBorders>
              <w:top w:val="single" w:sz="4" w:space="0" w:color="auto"/>
              <w:left w:val="single" w:sz="4" w:space="0" w:color="auto"/>
              <w:bottom w:val="single" w:sz="4" w:space="0" w:color="auto"/>
              <w:right w:val="single" w:sz="4" w:space="0" w:color="auto"/>
            </w:tcBorders>
          </w:tcPr>
          <w:p w14:paraId="53B569EE" w14:textId="3A890933" w:rsidR="00A90EF4" w:rsidRPr="009748D2" w:rsidRDefault="000439C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Implementar la política de gobierno digital para la UNP.</w:t>
            </w:r>
          </w:p>
        </w:tc>
      </w:tr>
      <w:tr w:rsidR="00A90EF4" w:rsidRPr="009748D2" w14:paraId="40BD8964" w14:textId="77777777" w:rsidTr="00AB2A03">
        <w:trPr>
          <w:trHeight w:val="297"/>
        </w:trPr>
        <w:tc>
          <w:tcPr>
            <w:tcW w:w="747" w:type="dxa"/>
            <w:tcBorders>
              <w:top w:val="single" w:sz="4" w:space="0" w:color="auto"/>
              <w:left w:val="single" w:sz="4" w:space="0" w:color="auto"/>
              <w:bottom w:val="single" w:sz="4" w:space="0" w:color="auto"/>
              <w:right w:val="single" w:sz="4" w:space="0" w:color="auto"/>
            </w:tcBorders>
          </w:tcPr>
          <w:p w14:paraId="632704BA" w14:textId="77777777" w:rsidR="00A90EF4" w:rsidRPr="009748D2" w:rsidRDefault="00A90EF4"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5</w:t>
            </w:r>
          </w:p>
        </w:tc>
        <w:tc>
          <w:tcPr>
            <w:tcW w:w="2245" w:type="dxa"/>
            <w:tcBorders>
              <w:top w:val="single" w:sz="4" w:space="0" w:color="auto"/>
              <w:left w:val="single" w:sz="4" w:space="0" w:color="auto"/>
              <w:bottom w:val="single" w:sz="4" w:space="0" w:color="auto"/>
              <w:right w:val="single" w:sz="4" w:space="0" w:color="auto"/>
            </w:tcBorders>
          </w:tcPr>
          <w:p w14:paraId="6AED36B3" w14:textId="06EC0F8A" w:rsidR="00A90EF4" w:rsidRPr="009748D2" w:rsidRDefault="00B62504"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Alinear la planeación estratégica de la gestión de tecnológica de información con la estrategia nacional, sectorial e institucional.</w:t>
            </w:r>
          </w:p>
        </w:tc>
        <w:tc>
          <w:tcPr>
            <w:tcW w:w="455" w:type="dxa"/>
            <w:tcBorders>
              <w:top w:val="single" w:sz="4" w:space="0" w:color="auto"/>
              <w:left w:val="single" w:sz="4" w:space="0" w:color="auto"/>
              <w:bottom w:val="single" w:sz="4" w:space="0" w:color="auto"/>
              <w:right w:val="single" w:sz="4" w:space="0" w:color="auto"/>
            </w:tcBorders>
          </w:tcPr>
          <w:p w14:paraId="295856C8" w14:textId="77777777" w:rsidR="00A90EF4" w:rsidRPr="009748D2" w:rsidRDefault="00A90EF4"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24</w:t>
            </w:r>
          </w:p>
        </w:tc>
        <w:tc>
          <w:tcPr>
            <w:tcW w:w="1955" w:type="dxa"/>
            <w:tcBorders>
              <w:top w:val="single" w:sz="4" w:space="0" w:color="auto"/>
              <w:left w:val="single" w:sz="4" w:space="0" w:color="auto"/>
              <w:bottom w:val="single" w:sz="4" w:space="0" w:color="auto"/>
              <w:right w:val="single" w:sz="4" w:space="0" w:color="auto"/>
            </w:tcBorders>
          </w:tcPr>
          <w:p w14:paraId="3D0603E8" w14:textId="6EAB479B" w:rsidR="00A90EF4" w:rsidRPr="009748D2" w:rsidRDefault="00D04117"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Implementar el modelo integrado de planeación y gestión (MIPG)</w:t>
            </w:r>
          </w:p>
        </w:tc>
        <w:tc>
          <w:tcPr>
            <w:tcW w:w="1500" w:type="dxa"/>
            <w:tcBorders>
              <w:top w:val="single" w:sz="4" w:space="0" w:color="auto"/>
              <w:left w:val="single" w:sz="4" w:space="0" w:color="auto"/>
              <w:bottom w:val="single" w:sz="4" w:space="0" w:color="auto"/>
              <w:right w:val="single" w:sz="4" w:space="0" w:color="auto"/>
            </w:tcBorders>
          </w:tcPr>
          <w:p w14:paraId="2AD0BF89" w14:textId="4B0FC2AF" w:rsidR="00A90EF4" w:rsidRPr="009748D2" w:rsidRDefault="00D04117"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Índice institucional de gestión y desempeño institucional según -FURAG</w:t>
            </w:r>
          </w:p>
        </w:tc>
        <w:tc>
          <w:tcPr>
            <w:tcW w:w="1077" w:type="dxa"/>
            <w:tcBorders>
              <w:top w:val="single" w:sz="4" w:space="0" w:color="auto"/>
              <w:left w:val="single" w:sz="4" w:space="0" w:color="auto"/>
              <w:bottom w:val="single" w:sz="4" w:space="0" w:color="auto"/>
              <w:right w:val="single" w:sz="4" w:space="0" w:color="auto"/>
            </w:tcBorders>
          </w:tcPr>
          <w:p w14:paraId="2550C5F6" w14:textId="77777777" w:rsidR="00A90EF4" w:rsidRPr="009748D2" w:rsidRDefault="00A90EF4"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5.24.16</w:t>
            </w:r>
          </w:p>
        </w:tc>
        <w:tc>
          <w:tcPr>
            <w:tcW w:w="1982" w:type="dxa"/>
            <w:tcBorders>
              <w:top w:val="single" w:sz="4" w:space="0" w:color="auto"/>
              <w:left w:val="single" w:sz="4" w:space="0" w:color="auto"/>
              <w:bottom w:val="single" w:sz="4" w:space="0" w:color="auto"/>
              <w:right w:val="single" w:sz="4" w:space="0" w:color="auto"/>
            </w:tcBorders>
          </w:tcPr>
          <w:p w14:paraId="26C72405" w14:textId="44AF4FD0" w:rsidR="00A90EF4" w:rsidRPr="009748D2" w:rsidRDefault="00D04117"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Realizar seguimiento a los proyectos de ti definidos en el PETI</w:t>
            </w:r>
          </w:p>
        </w:tc>
      </w:tr>
      <w:tr w:rsidR="00DD5E1A" w:rsidRPr="009748D2" w14:paraId="3914E4A6" w14:textId="77777777" w:rsidTr="00AB2A03">
        <w:trPr>
          <w:trHeight w:val="297"/>
        </w:trPr>
        <w:tc>
          <w:tcPr>
            <w:tcW w:w="747" w:type="dxa"/>
            <w:tcBorders>
              <w:top w:val="single" w:sz="4" w:space="0" w:color="auto"/>
              <w:left w:val="single" w:sz="4" w:space="0" w:color="auto"/>
              <w:bottom w:val="single" w:sz="4" w:space="0" w:color="auto"/>
              <w:right w:val="single" w:sz="4" w:space="0" w:color="auto"/>
            </w:tcBorders>
          </w:tcPr>
          <w:p w14:paraId="38791B4D" w14:textId="77777777" w:rsidR="00DD5E1A" w:rsidRPr="009748D2" w:rsidRDefault="00DD5E1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6</w:t>
            </w:r>
          </w:p>
        </w:tc>
        <w:tc>
          <w:tcPr>
            <w:tcW w:w="2245" w:type="dxa"/>
            <w:tcBorders>
              <w:top w:val="single" w:sz="4" w:space="0" w:color="auto"/>
              <w:left w:val="single" w:sz="4" w:space="0" w:color="auto"/>
              <w:bottom w:val="single" w:sz="4" w:space="0" w:color="auto"/>
              <w:right w:val="single" w:sz="4" w:space="0" w:color="auto"/>
            </w:tcBorders>
          </w:tcPr>
          <w:p w14:paraId="19191E36" w14:textId="17E48069" w:rsidR="00DD5E1A" w:rsidRPr="009748D2" w:rsidRDefault="00DD5E1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Implantar soluciones tecnológicas que apoyen los trámites y servicios de la entidad de cara al ciudadano.</w:t>
            </w:r>
          </w:p>
        </w:tc>
        <w:tc>
          <w:tcPr>
            <w:tcW w:w="455" w:type="dxa"/>
            <w:tcBorders>
              <w:top w:val="single" w:sz="4" w:space="0" w:color="auto"/>
              <w:left w:val="single" w:sz="4" w:space="0" w:color="auto"/>
              <w:bottom w:val="single" w:sz="4" w:space="0" w:color="auto"/>
              <w:right w:val="single" w:sz="4" w:space="0" w:color="auto"/>
            </w:tcBorders>
          </w:tcPr>
          <w:p w14:paraId="73A8AACC" w14:textId="77777777" w:rsidR="00DD5E1A" w:rsidRPr="009748D2" w:rsidRDefault="00DD5E1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25</w:t>
            </w:r>
          </w:p>
        </w:tc>
        <w:tc>
          <w:tcPr>
            <w:tcW w:w="1955" w:type="dxa"/>
            <w:tcBorders>
              <w:top w:val="single" w:sz="4" w:space="0" w:color="auto"/>
              <w:left w:val="single" w:sz="4" w:space="0" w:color="auto"/>
              <w:bottom w:val="single" w:sz="4" w:space="0" w:color="auto"/>
              <w:right w:val="single" w:sz="4" w:space="0" w:color="auto"/>
            </w:tcBorders>
          </w:tcPr>
          <w:p w14:paraId="39484E6A" w14:textId="77777777" w:rsidR="00DD5E1A" w:rsidRPr="009748D2" w:rsidRDefault="00DD5E1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Mejorar la percepción de calidad del servicio, en virtud de la prestación eficiente y efectiva del programa de prevención y protección individual y colectiva, en</w:t>
            </w:r>
          </w:p>
          <w:p w14:paraId="19D3920E" w14:textId="17BDC840" w:rsidR="00DD5E1A" w:rsidRPr="009748D2" w:rsidRDefault="00DD5E1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cumplimiento de la misionalidad de la entidad</w:t>
            </w:r>
          </w:p>
        </w:tc>
        <w:tc>
          <w:tcPr>
            <w:tcW w:w="1500" w:type="dxa"/>
            <w:tcBorders>
              <w:top w:val="single" w:sz="4" w:space="0" w:color="auto"/>
              <w:left w:val="single" w:sz="4" w:space="0" w:color="auto"/>
              <w:bottom w:val="single" w:sz="4" w:space="0" w:color="auto"/>
              <w:right w:val="single" w:sz="4" w:space="0" w:color="auto"/>
            </w:tcBorders>
          </w:tcPr>
          <w:p w14:paraId="3A963861" w14:textId="77777777" w:rsidR="00DD5E1A" w:rsidRPr="009748D2" w:rsidRDefault="00DD5E1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Nivel de percepción de satisfacción de los beneficiarios</w:t>
            </w:r>
          </w:p>
          <w:p w14:paraId="0B13B415" w14:textId="45863BAC" w:rsidR="00DD5E1A" w:rsidRPr="009748D2" w:rsidRDefault="00DD5E1A" w:rsidP="00BC7BC1">
            <w:pPr>
              <w:pStyle w:val="TableParagraph"/>
              <w:spacing w:before="15" w:line="259" w:lineRule="auto"/>
              <w:ind w:left="51" w:right="155"/>
              <w:jc w:val="both"/>
              <w:rPr>
                <w:rFonts w:eastAsia="Myanmar Text"/>
                <w:color w:val="000000" w:themeColor="text1"/>
                <w:sz w:val="20"/>
                <w:szCs w:val="20"/>
                <w:lang w:val="es-CO" w:eastAsia="es-CO"/>
              </w:rPr>
            </w:pPr>
          </w:p>
        </w:tc>
        <w:tc>
          <w:tcPr>
            <w:tcW w:w="1077" w:type="dxa"/>
            <w:tcBorders>
              <w:top w:val="single" w:sz="4" w:space="0" w:color="auto"/>
              <w:left w:val="single" w:sz="4" w:space="0" w:color="auto"/>
              <w:bottom w:val="single" w:sz="4" w:space="0" w:color="auto"/>
              <w:right w:val="single" w:sz="4" w:space="0" w:color="auto"/>
            </w:tcBorders>
          </w:tcPr>
          <w:p w14:paraId="0DF0347E" w14:textId="77777777" w:rsidR="00DD5E1A" w:rsidRPr="009748D2" w:rsidRDefault="00DD5E1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5.25.16</w:t>
            </w:r>
          </w:p>
        </w:tc>
        <w:tc>
          <w:tcPr>
            <w:tcW w:w="1982" w:type="dxa"/>
            <w:tcBorders>
              <w:top w:val="single" w:sz="4" w:space="0" w:color="auto"/>
              <w:left w:val="single" w:sz="4" w:space="0" w:color="auto"/>
              <w:bottom w:val="single" w:sz="4" w:space="0" w:color="auto"/>
              <w:right w:val="single" w:sz="4" w:space="0" w:color="auto"/>
            </w:tcBorders>
          </w:tcPr>
          <w:p w14:paraId="531A755A" w14:textId="61B99CE8" w:rsidR="00DD5E1A" w:rsidRPr="009748D2" w:rsidRDefault="00844FF4"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Realizar uso y apropiación del formulario web de solicitudes de protección.</w:t>
            </w:r>
          </w:p>
        </w:tc>
      </w:tr>
      <w:tr w:rsidR="00B47FDF" w:rsidRPr="009748D2" w14:paraId="16A25DA4" w14:textId="77777777" w:rsidTr="00AB2A03">
        <w:trPr>
          <w:trHeight w:val="297"/>
        </w:trPr>
        <w:tc>
          <w:tcPr>
            <w:tcW w:w="747" w:type="dxa"/>
            <w:tcBorders>
              <w:top w:val="single" w:sz="4" w:space="0" w:color="auto"/>
              <w:left w:val="single" w:sz="4" w:space="0" w:color="auto"/>
              <w:bottom w:val="single" w:sz="4" w:space="0" w:color="auto"/>
              <w:right w:val="single" w:sz="4" w:space="0" w:color="auto"/>
            </w:tcBorders>
          </w:tcPr>
          <w:p w14:paraId="67A81F14" w14:textId="0540724E" w:rsidR="00B47FDF" w:rsidRPr="009748D2" w:rsidRDefault="00CF7833"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7</w:t>
            </w:r>
          </w:p>
        </w:tc>
        <w:tc>
          <w:tcPr>
            <w:tcW w:w="2245" w:type="dxa"/>
            <w:tcBorders>
              <w:top w:val="single" w:sz="4" w:space="0" w:color="auto"/>
              <w:left w:val="single" w:sz="4" w:space="0" w:color="auto"/>
              <w:bottom w:val="single" w:sz="4" w:space="0" w:color="auto"/>
              <w:right w:val="single" w:sz="4" w:space="0" w:color="auto"/>
            </w:tcBorders>
          </w:tcPr>
          <w:p w14:paraId="4F8FBC12" w14:textId="77777777" w:rsidR="006A7A90" w:rsidRPr="009748D2" w:rsidRDefault="006A7A90"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Adoptar</w:t>
            </w:r>
          </w:p>
          <w:p w14:paraId="582EF05B" w14:textId="77777777" w:rsidR="006A7A90" w:rsidRPr="009748D2" w:rsidRDefault="006A7A90"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lineamientos de</w:t>
            </w:r>
          </w:p>
          <w:p w14:paraId="1BC7A987" w14:textId="77777777" w:rsidR="006A7A90" w:rsidRPr="009748D2" w:rsidRDefault="006A7A90"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transparencia</w:t>
            </w:r>
          </w:p>
          <w:p w14:paraId="55BF6B0C" w14:textId="77777777" w:rsidR="006A7A90" w:rsidRPr="009748D2" w:rsidRDefault="006A7A90"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activa y</w:t>
            </w:r>
          </w:p>
          <w:p w14:paraId="2B7A7E62" w14:textId="77777777" w:rsidR="006A7A90" w:rsidRPr="009748D2" w:rsidRDefault="006A7A90"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participación</w:t>
            </w:r>
          </w:p>
          <w:p w14:paraId="154F32F9" w14:textId="77777777" w:rsidR="006A7A90" w:rsidRPr="009748D2" w:rsidRDefault="006A7A90"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lastRenderedPageBreak/>
              <w:t>ciudadana para</w:t>
            </w:r>
          </w:p>
          <w:p w14:paraId="1A6324DE" w14:textId="77777777" w:rsidR="006A7A90" w:rsidRPr="009748D2" w:rsidRDefault="006A7A90"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acercar el estado a</w:t>
            </w:r>
          </w:p>
          <w:p w14:paraId="37BD38A7" w14:textId="688A2B24" w:rsidR="00B47FDF" w:rsidRPr="009748D2" w:rsidRDefault="006A7A90"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los ciudadanos.</w:t>
            </w:r>
          </w:p>
        </w:tc>
        <w:tc>
          <w:tcPr>
            <w:tcW w:w="455" w:type="dxa"/>
            <w:tcBorders>
              <w:top w:val="single" w:sz="4" w:space="0" w:color="auto"/>
              <w:left w:val="single" w:sz="4" w:space="0" w:color="auto"/>
              <w:bottom w:val="single" w:sz="4" w:space="0" w:color="auto"/>
              <w:right w:val="single" w:sz="4" w:space="0" w:color="auto"/>
            </w:tcBorders>
          </w:tcPr>
          <w:p w14:paraId="71333834" w14:textId="26163BE2" w:rsidR="00B47FDF" w:rsidRPr="009748D2" w:rsidRDefault="002D770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lastRenderedPageBreak/>
              <w:t>26</w:t>
            </w:r>
          </w:p>
        </w:tc>
        <w:tc>
          <w:tcPr>
            <w:tcW w:w="1955" w:type="dxa"/>
            <w:tcBorders>
              <w:top w:val="single" w:sz="4" w:space="0" w:color="auto"/>
              <w:left w:val="single" w:sz="4" w:space="0" w:color="auto"/>
              <w:bottom w:val="single" w:sz="4" w:space="0" w:color="auto"/>
              <w:right w:val="single" w:sz="4" w:space="0" w:color="auto"/>
            </w:tcBorders>
          </w:tcPr>
          <w:p w14:paraId="1F195898" w14:textId="77777777" w:rsidR="002D770D" w:rsidRPr="009748D2" w:rsidRDefault="002D770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Promover la</w:t>
            </w:r>
          </w:p>
          <w:p w14:paraId="2A687039" w14:textId="77777777" w:rsidR="002D770D" w:rsidRPr="009748D2" w:rsidRDefault="002D770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participación</w:t>
            </w:r>
          </w:p>
          <w:p w14:paraId="03A60C9C" w14:textId="77777777" w:rsidR="002D770D" w:rsidRPr="009748D2" w:rsidRDefault="002D770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ciudadana en la</w:t>
            </w:r>
          </w:p>
          <w:p w14:paraId="143E5E3E" w14:textId="77777777" w:rsidR="002D770D" w:rsidRPr="009748D2" w:rsidRDefault="002D770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gestión de la</w:t>
            </w:r>
          </w:p>
          <w:p w14:paraId="5500256A" w14:textId="37B23263" w:rsidR="00B47FDF" w:rsidRPr="009748D2" w:rsidRDefault="002D770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entidad</w:t>
            </w:r>
          </w:p>
        </w:tc>
        <w:tc>
          <w:tcPr>
            <w:tcW w:w="1500" w:type="dxa"/>
            <w:tcBorders>
              <w:top w:val="single" w:sz="4" w:space="0" w:color="auto"/>
              <w:left w:val="single" w:sz="4" w:space="0" w:color="auto"/>
              <w:bottom w:val="single" w:sz="4" w:space="0" w:color="auto"/>
              <w:right w:val="single" w:sz="4" w:space="0" w:color="auto"/>
            </w:tcBorders>
          </w:tcPr>
          <w:p w14:paraId="15A2257F" w14:textId="77777777" w:rsidR="002D770D" w:rsidRPr="009748D2" w:rsidRDefault="002D770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Publicar los</w:t>
            </w:r>
          </w:p>
          <w:p w14:paraId="08852A55" w14:textId="77777777" w:rsidR="002D770D" w:rsidRPr="009748D2" w:rsidRDefault="002D770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contenidos de</w:t>
            </w:r>
          </w:p>
          <w:p w14:paraId="77B5A8A6" w14:textId="77777777" w:rsidR="002D770D" w:rsidRPr="009748D2" w:rsidRDefault="002D770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la entidad que</w:t>
            </w:r>
          </w:p>
          <w:p w14:paraId="0F13DF7B" w14:textId="77777777" w:rsidR="002D770D" w:rsidRPr="009748D2" w:rsidRDefault="002D770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por ley</w:t>
            </w:r>
          </w:p>
          <w:p w14:paraId="08713499" w14:textId="77777777" w:rsidR="002D770D" w:rsidRPr="009748D2" w:rsidRDefault="002D770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 xml:space="preserve">requieren de </w:t>
            </w:r>
            <w:r w:rsidRPr="009748D2">
              <w:rPr>
                <w:rFonts w:eastAsia="Myanmar Text"/>
                <w:color w:val="000000" w:themeColor="text1"/>
                <w:sz w:val="20"/>
                <w:szCs w:val="20"/>
                <w:lang w:val="es-CO" w:eastAsia="es-CO"/>
              </w:rPr>
              <w:lastRenderedPageBreak/>
              <w:t>la</w:t>
            </w:r>
          </w:p>
          <w:p w14:paraId="79FB8CEC" w14:textId="77777777" w:rsidR="002D770D" w:rsidRPr="009748D2" w:rsidRDefault="002D770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participación</w:t>
            </w:r>
          </w:p>
          <w:p w14:paraId="01A83D89" w14:textId="425A348B" w:rsidR="00B47FDF" w:rsidRPr="009748D2" w:rsidRDefault="002D770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ciudadana</w:t>
            </w:r>
          </w:p>
        </w:tc>
        <w:tc>
          <w:tcPr>
            <w:tcW w:w="1077" w:type="dxa"/>
            <w:tcBorders>
              <w:top w:val="single" w:sz="4" w:space="0" w:color="auto"/>
              <w:left w:val="single" w:sz="4" w:space="0" w:color="auto"/>
              <w:bottom w:val="single" w:sz="4" w:space="0" w:color="auto"/>
              <w:right w:val="single" w:sz="4" w:space="0" w:color="auto"/>
            </w:tcBorders>
          </w:tcPr>
          <w:p w14:paraId="2E4D6512" w14:textId="1B631AB5" w:rsidR="00B47FDF" w:rsidRPr="009748D2" w:rsidRDefault="002D770D"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lastRenderedPageBreak/>
              <w:t>5.26.10</w:t>
            </w:r>
          </w:p>
        </w:tc>
        <w:tc>
          <w:tcPr>
            <w:tcW w:w="1982" w:type="dxa"/>
            <w:tcBorders>
              <w:top w:val="single" w:sz="4" w:space="0" w:color="auto"/>
              <w:left w:val="single" w:sz="4" w:space="0" w:color="auto"/>
              <w:bottom w:val="single" w:sz="4" w:space="0" w:color="auto"/>
              <w:right w:val="single" w:sz="4" w:space="0" w:color="auto"/>
            </w:tcBorders>
          </w:tcPr>
          <w:p w14:paraId="58EE4AC5" w14:textId="77777777" w:rsidR="00B1654A" w:rsidRPr="009748D2" w:rsidRDefault="00B1654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Suministrar las</w:t>
            </w:r>
          </w:p>
          <w:p w14:paraId="48B73C29" w14:textId="77777777" w:rsidR="00B1654A" w:rsidRPr="009748D2" w:rsidRDefault="00B1654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herramientas</w:t>
            </w:r>
          </w:p>
          <w:p w14:paraId="388BCD82" w14:textId="77777777" w:rsidR="00B1654A" w:rsidRPr="009748D2" w:rsidRDefault="00B1654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tecnológicas para</w:t>
            </w:r>
          </w:p>
          <w:p w14:paraId="6657BB2F" w14:textId="77777777" w:rsidR="00B1654A" w:rsidRPr="009748D2" w:rsidRDefault="00B1654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dar cumplimiento</w:t>
            </w:r>
          </w:p>
          <w:p w14:paraId="4EB4D470" w14:textId="77777777" w:rsidR="00B1654A" w:rsidRPr="009748D2" w:rsidRDefault="00B1654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normativo a la</w:t>
            </w:r>
          </w:p>
          <w:p w14:paraId="0A46A8C7" w14:textId="77777777" w:rsidR="00B1654A" w:rsidRPr="009748D2" w:rsidRDefault="00B1654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lastRenderedPageBreak/>
              <w:t>política de</w:t>
            </w:r>
          </w:p>
          <w:p w14:paraId="53C596D6" w14:textId="77777777" w:rsidR="00B1654A" w:rsidRPr="009748D2" w:rsidRDefault="00B1654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transparencia y</w:t>
            </w:r>
          </w:p>
          <w:p w14:paraId="5E386097" w14:textId="77777777" w:rsidR="00B1654A" w:rsidRPr="009748D2" w:rsidRDefault="00B1654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acceso a la</w:t>
            </w:r>
          </w:p>
          <w:p w14:paraId="33DE5A52" w14:textId="77777777" w:rsidR="00B1654A" w:rsidRPr="009748D2" w:rsidRDefault="00B1654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información pública</w:t>
            </w:r>
          </w:p>
          <w:p w14:paraId="743BD0FB" w14:textId="77777777" w:rsidR="00B1654A" w:rsidRPr="009748D2" w:rsidRDefault="00B1654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en lo referente a los</w:t>
            </w:r>
          </w:p>
          <w:p w14:paraId="35CD1B2E" w14:textId="77777777" w:rsidR="00B1654A" w:rsidRPr="009748D2" w:rsidRDefault="00B1654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medios abiertos</w:t>
            </w:r>
          </w:p>
          <w:p w14:paraId="18988011" w14:textId="77777777" w:rsidR="00B1654A" w:rsidRPr="009748D2" w:rsidRDefault="00B1654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digitales de la</w:t>
            </w:r>
          </w:p>
          <w:p w14:paraId="6A2B3523" w14:textId="2D75C32D" w:rsidR="00B47FDF" w:rsidRPr="009748D2" w:rsidRDefault="00B1654A"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entidad.</w:t>
            </w:r>
          </w:p>
        </w:tc>
      </w:tr>
      <w:tr w:rsidR="00B47FDF" w:rsidRPr="009748D2" w14:paraId="7C9875B1" w14:textId="77777777" w:rsidTr="00AB2A03">
        <w:trPr>
          <w:trHeight w:val="297"/>
        </w:trPr>
        <w:tc>
          <w:tcPr>
            <w:tcW w:w="747" w:type="dxa"/>
            <w:tcBorders>
              <w:top w:val="single" w:sz="4" w:space="0" w:color="auto"/>
              <w:left w:val="single" w:sz="4" w:space="0" w:color="auto"/>
              <w:bottom w:val="single" w:sz="4" w:space="0" w:color="auto"/>
              <w:right w:val="single" w:sz="4" w:space="0" w:color="auto"/>
            </w:tcBorders>
          </w:tcPr>
          <w:p w14:paraId="0CB83F29" w14:textId="146DDF0D" w:rsidR="00B47FDF" w:rsidRPr="009748D2" w:rsidRDefault="00CF7833"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lastRenderedPageBreak/>
              <w:t>8</w:t>
            </w:r>
          </w:p>
        </w:tc>
        <w:tc>
          <w:tcPr>
            <w:tcW w:w="2245" w:type="dxa"/>
            <w:tcBorders>
              <w:top w:val="single" w:sz="4" w:space="0" w:color="auto"/>
              <w:left w:val="single" w:sz="4" w:space="0" w:color="auto"/>
              <w:bottom w:val="single" w:sz="4" w:space="0" w:color="auto"/>
              <w:right w:val="single" w:sz="4" w:space="0" w:color="auto"/>
            </w:tcBorders>
          </w:tcPr>
          <w:p w14:paraId="515C36ED"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Implantar el</w:t>
            </w:r>
          </w:p>
          <w:p w14:paraId="59B3F438"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modelo de</w:t>
            </w:r>
          </w:p>
          <w:p w14:paraId="67ACE52E"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seguridad y</w:t>
            </w:r>
          </w:p>
          <w:p w14:paraId="6EE0F192"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privacidad de la</w:t>
            </w:r>
          </w:p>
          <w:p w14:paraId="46A06267"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información como</w:t>
            </w:r>
          </w:p>
          <w:p w14:paraId="11EBE6B5"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una capacidad</w:t>
            </w:r>
          </w:p>
          <w:p w14:paraId="21FE66B4"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organizacional,</w:t>
            </w:r>
          </w:p>
          <w:p w14:paraId="37B6BCAA"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teniendo en cuenta</w:t>
            </w:r>
          </w:p>
          <w:p w14:paraId="7870A537"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los riesgos y</w:t>
            </w:r>
          </w:p>
          <w:p w14:paraId="147F188F"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controles del</w:t>
            </w:r>
          </w:p>
          <w:p w14:paraId="6ADDD6E0"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estándar</w:t>
            </w:r>
          </w:p>
          <w:p w14:paraId="5B8940AA"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internacional ISO</w:t>
            </w:r>
          </w:p>
          <w:p w14:paraId="135BB42E" w14:textId="3B82AC2D" w:rsidR="00B47FDF"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27001.</w:t>
            </w:r>
          </w:p>
        </w:tc>
        <w:tc>
          <w:tcPr>
            <w:tcW w:w="455" w:type="dxa"/>
            <w:tcBorders>
              <w:top w:val="single" w:sz="4" w:space="0" w:color="auto"/>
              <w:left w:val="single" w:sz="4" w:space="0" w:color="auto"/>
              <w:bottom w:val="single" w:sz="4" w:space="0" w:color="auto"/>
              <w:right w:val="single" w:sz="4" w:space="0" w:color="auto"/>
            </w:tcBorders>
          </w:tcPr>
          <w:p w14:paraId="401C0999" w14:textId="168F9830" w:rsidR="00B47FDF"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14</w:t>
            </w:r>
          </w:p>
        </w:tc>
        <w:tc>
          <w:tcPr>
            <w:tcW w:w="1955" w:type="dxa"/>
            <w:tcBorders>
              <w:top w:val="single" w:sz="4" w:space="0" w:color="auto"/>
              <w:left w:val="single" w:sz="4" w:space="0" w:color="auto"/>
              <w:bottom w:val="single" w:sz="4" w:space="0" w:color="auto"/>
              <w:right w:val="single" w:sz="4" w:space="0" w:color="auto"/>
            </w:tcBorders>
          </w:tcPr>
          <w:p w14:paraId="6F3C1172"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Certificar la</w:t>
            </w:r>
          </w:p>
          <w:p w14:paraId="6E7622FE"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entidad en las</w:t>
            </w:r>
          </w:p>
          <w:p w14:paraId="45296FB9"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normas</w:t>
            </w:r>
          </w:p>
          <w:p w14:paraId="61AFD303"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internacionales</w:t>
            </w:r>
          </w:p>
          <w:p w14:paraId="313F0CE2"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ISO 9001:2015,</w:t>
            </w:r>
          </w:p>
          <w:p w14:paraId="5ADDF811"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14001:2015,</w:t>
            </w:r>
          </w:p>
          <w:p w14:paraId="10828656" w14:textId="77777777" w:rsidR="003F2FA9"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27001:2013 y</w:t>
            </w:r>
          </w:p>
          <w:p w14:paraId="0EA917F7" w14:textId="7A6842C4" w:rsidR="00B47FDF" w:rsidRPr="009748D2" w:rsidRDefault="003F2FA9"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45001:2018</w:t>
            </w:r>
          </w:p>
        </w:tc>
        <w:tc>
          <w:tcPr>
            <w:tcW w:w="1500" w:type="dxa"/>
            <w:tcBorders>
              <w:top w:val="single" w:sz="4" w:space="0" w:color="auto"/>
              <w:left w:val="single" w:sz="4" w:space="0" w:color="auto"/>
              <w:bottom w:val="single" w:sz="4" w:space="0" w:color="auto"/>
              <w:right w:val="single" w:sz="4" w:space="0" w:color="auto"/>
            </w:tcBorders>
          </w:tcPr>
          <w:p w14:paraId="123C7A02" w14:textId="77777777" w:rsidR="004C3462" w:rsidRPr="009748D2" w:rsidRDefault="004C3462"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Número de</w:t>
            </w:r>
          </w:p>
          <w:p w14:paraId="35215952" w14:textId="77777777" w:rsidR="004C3462" w:rsidRPr="009748D2" w:rsidRDefault="004C3462"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sistemas de</w:t>
            </w:r>
          </w:p>
          <w:p w14:paraId="5B6C7A46" w14:textId="77777777" w:rsidR="004C3462" w:rsidRPr="009748D2" w:rsidRDefault="004C3462"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gestión</w:t>
            </w:r>
          </w:p>
          <w:p w14:paraId="080908FE" w14:textId="6B9BC750" w:rsidR="00B47FDF" w:rsidRPr="009748D2" w:rsidRDefault="004C3462"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certificados</w:t>
            </w:r>
          </w:p>
        </w:tc>
        <w:tc>
          <w:tcPr>
            <w:tcW w:w="1077" w:type="dxa"/>
            <w:tcBorders>
              <w:top w:val="single" w:sz="4" w:space="0" w:color="auto"/>
              <w:left w:val="single" w:sz="4" w:space="0" w:color="auto"/>
              <w:bottom w:val="single" w:sz="4" w:space="0" w:color="auto"/>
              <w:right w:val="single" w:sz="4" w:space="0" w:color="auto"/>
            </w:tcBorders>
          </w:tcPr>
          <w:p w14:paraId="5DAABCD5" w14:textId="50B7E084" w:rsidR="00B47FDF" w:rsidRPr="009748D2" w:rsidRDefault="004C3462"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5.14.5</w:t>
            </w:r>
          </w:p>
        </w:tc>
        <w:tc>
          <w:tcPr>
            <w:tcW w:w="1982" w:type="dxa"/>
            <w:tcBorders>
              <w:top w:val="single" w:sz="4" w:space="0" w:color="auto"/>
              <w:left w:val="single" w:sz="4" w:space="0" w:color="auto"/>
              <w:bottom w:val="single" w:sz="4" w:space="0" w:color="auto"/>
              <w:right w:val="single" w:sz="4" w:space="0" w:color="auto"/>
            </w:tcBorders>
          </w:tcPr>
          <w:p w14:paraId="7A1B18EF" w14:textId="25DF6A1C" w:rsidR="00B47FDF" w:rsidRPr="009748D2" w:rsidRDefault="004C3462" w:rsidP="00BC7BC1">
            <w:pPr>
              <w:pStyle w:val="TableParagraph"/>
              <w:spacing w:before="15" w:line="259" w:lineRule="auto"/>
              <w:ind w:left="51" w:right="155"/>
              <w:jc w:val="both"/>
              <w:rPr>
                <w:rFonts w:eastAsia="Myanmar Text"/>
                <w:color w:val="000000" w:themeColor="text1"/>
                <w:sz w:val="20"/>
                <w:szCs w:val="20"/>
                <w:lang w:val="es-CO" w:eastAsia="es-CO"/>
              </w:rPr>
            </w:pPr>
            <w:r w:rsidRPr="009748D2">
              <w:rPr>
                <w:rFonts w:eastAsia="Myanmar Text"/>
                <w:color w:val="000000" w:themeColor="text1"/>
                <w:sz w:val="20"/>
                <w:szCs w:val="20"/>
                <w:lang w:val="es-CO" w:eastAsia="es-CO"/>
              </w:rPr>
              <w:t>Realizar las actividades para la implementación de las normas internacionales ISO; 27001:2013</w:t>
            </w:r>
          </w:p>
        </w:tc>
      </w:tr>
    </w:tbl>
    <w:p w14:paraId="2424F4AC" w14:textId="473CD2DF" w:rsidR="00704581" w:rsidRPr="009748D2" w:rsidRDefault="00704581" w:rsidP="00BC7BC1">
      <w:pPr>
        <w:spacing w:after="0" w:line="240" w:lineRule="auto"/>
        <w:ind w:left="0" w:firstLine="0"/>
        <w:jc w:val="center"/>
        <w:textAlignment w:val="baseline"/>
        <w:rPr>
          <w:rFonts w:ascii="Arial" w:hAnsi="Arial" w:cs="Arial"/>
          <w:i/>
          <w:iCs/>
          <w:color w:val="000000" w:themeColor="text1"/>
          <w:sz w:val="20"/>
          <w:szCs w:val="20"/>
        </w:rPr>
      </w:pPr>
      <w:r w:rsidRPr="009748D2">
        <w:rPr>
          <w:rFonts w:ascii="Arial" w:hAnsi="Arial" w:cs="Arial"/>
          <w:b/>
          <w:bCs/>
          <w:i/>
          <w:iCs/>
          <w:color w:val="000000" w:themeColor="text1"/>
          <w:sz w:val="20"/>
          <w:szCs w:val="20"/>
        </w:rPr>
        <w:t>Fuente</w:t>
      </w:r>
      <w:r w:rsidR="009748D2">
        <w:rPr>
          <w:rFonts w:ascii="Arial" w:hAnsi="Arial" w:cs="Arial"/>
          <w:i/>
          <w:iCs/>
          <w:color w:val="000000" w:themeColor="text1"/>
          <w:sz w:val="20"/>
          <w:szCs w:val="20"/>
        </w:rPr>
        <w:t>:</w:t>
      </w:r>
      <w:r w:rsidRPr="009748D2">
        <w:rPr>
          <w:rFonts w:ascii="Arial" w:hAnsi="Arial" w:cs="Arial"/>
          <w:i/>
          <w:iCs/>
          <w:color w:val="000000" w:themeColor="text1"/>
          <w:sz w:val="20"/>
          <w:szCs w:val="20"/>
        </w:rPr>
        <w:t xml:space="preserve"> Elaboración propia a partir de documentos institucionales.</w:t>
      </w:r>
    </w:p>
    <w:p w14:paraId="57831937" w14:textId="02A13648" w:rsidR="00AC070E" w:rsidRDefault="00AC070E" w:rsidP="00AC070E"/>
    <w:p w14:paraId="2E218921" w14:textId="131BA807" w:rsidR="0037169B" w:rsidRPr="004A416D" w:rsidRDefault="00E523EA" w:rsidP="00E523EA">
      <w:pPr>
        <w:pStyle w:val="Ttulo3"/>
        <w:numPr>
          <w:ilvl w:val="2"/>
          <w:numId w:val="22"/>
        </w:numPr>
        <w:ind w:left="1701" w:hanging="850"/>
        <w:rPr>
          <w:rFonts w:ascii="Arial" w:hAnsi="Arial" w:cs="Arial"/>
        </w:rPr>
      </w:pPr>
      <w:r w:rsidRPr="004A416D">
        <w:rPr>
          <w:rFonts w:ascii="Arial" w:hAnsi="Arial" w:cs="Arial"/>
        </w:rPr>
        <w:t>Gobierno de</w:t>
      </w:r>
      <w:r w:rsidR="009748D2" w:rsidRPr="004A416D">
        <w:rPr>
          <w:rFonts w:ascii="Arial" w:hAnsi="Arial" w:cs="Arial"/>
        </w:rPr>
        <w:t xml:space="preserve"> T</w:t>
      </w:r>
      <w:r w:rsidR="009748D2">
        <w:rPr>
          <w:rFonts w:ascii="Arial" w:hAnsi="Arial" w:cs="Arial"/>
        </w:rPr>
        <w:t>I</w:t>
      </w:r>
    </w:p>
    <w:p w14:paraId="5796734E" w14:textId="77777777" w:rsidR="0037169B" w:rsidRPr="004A416D" w:rsidRDefault="0037169B" w:rsidP="0037169B">
      <w:pPr>
        <w:spacing w:after="0" w:line="240" w:lineRule="auto"/>
        <w:ind w:left="0" w:firstLine="0"/>
        <w:jc w:val="left"/>
        <w:textAlignment w:val="baseline"/>
        <w:rPr>
          <w:rFonts w:ascii="Arial" w:hAnsi="Arial" w:cs="Arial"/>
        </w:rPr>
      </w:pPr>
    </w:p>
    <w:p w14:paraId="15CB0AE4" w14:textId="092F1742" w:rsidR="00180209" w:rsidRPr="00155275" w:rsidRDefault="00970D8C" w:rsidP="00806208">
      <w:pPr>
        <w:pStyle w:val="Ttulo3"/>
        <w:numPr>
          <w:ilvl w:val="3"/>
          <w:numId w:val="22"/>
        </w:numPr>
        <w:rPr>
          <w:rFonts w:ascii="Arial" w:hAnsi="Arial" w:cs="Arial"/>
        </w:rPr>
      </w:pPr>
      <w:r w:rsidRPr="00155275">
        <w:rPr>
          <w:rFonts w:ascii="Arial" w:hAnsi="Arial" w:cs="Arial"/>
        </w:rPr>
        <w:t>Instancias de toma de decisiones</w:t>
      </w:r>
      <w:r w:rsidR="0037169B" w:rsidRPr="00155275">
        <w:rPr>
          <w:rFonts w:ascii="Arial" w:hAnsi="Arial" w:cs="Arial"/>
        </w:rPr>
        <w:t>:</w:t>
      </w:r>
    </w:p>
    <w:p w14:paraId="70BE31EA" w14:textId="4B8DD4D8" w:rsidR="00A228B9" w:rsidRPr="00CF23B7" w:rsidRDefault="00A228B9" w:rsidP="003A2E3D">
      <w:pPr>
        <w:spacing w:after="0" w:line="240" w:lineRule="auto"/>
        <w:ind w:left="0" w:firstLine="0"/>
        <w:jc w:val="left"/>
        <w:textAlignment w:val="baseline"/>
        <w:rPr>
          <w:rFonts w:ascii="Arial" w:hAnsi="Arial" w:cs="Arial"/>
          <w:color w:val="000000" w:themeColor="text1"/>
        </w:rPr>
      </w:pPr>
    </w:p>
    <w:p w14:paraId="0FA3AA87" w14:textId="77777777" w:rsidR="004516BD" w:rsidRPr="00CF23B7" w:rsidRDefault="004516BD" w:rsidP="00BF163A">
      <w:pPr>
        <w:spacing w:after="0" w:line="240" w:lineRule="auto"/>
        <w:ind w:left="0" w:firstLine="0"/>
        <w:textAlignment w:val="baseline"/>
        <w:rPr>
          <w:rFonts w:ascii="Arial" w:hAnsi="Arial" w:cs="Arial"/>
          <w:color w:val="000000" w:themeColor="text1"/>
        </w:rPr>
      </w:pPr>
      <w:r w:rsidRPr="00CF23B7">
        <w:rPr>
          <w:rFonts w:ascii="Arial" w:hAnsi="Arial" w:cs="Arial"/>
          <w:color w:val="000000" w:themeColor="text1"/>
        </w:rPr>
        <w:t>La jerarquía de los cargos de la estructura organizacional establece la línea de toma de decisiones para funcionarios. Los procesos y grupos internos de trabajo cuentan con personal de apoyo (contratistas) para su gestión en cumplimiento a obligaciones contractuales.</w:t>
      </w:r>
    </w:p>
    <w:p w14:paraId="14D1AE33" w14:textId="77777777" w:rsidR="004516BD" w:rsidRPr="00CF23B7" w:rsidRDefault="004516BD" w:rsidP="00BF163A">
      <w:pPr>
        <w:spacing w:after="0" w:line="240" w:lineRule="auto"/>
        <w:ind w:left="0" w:firstLine="0"/>
        <w:textAlignment w:val="baseline"/>
        <w:rPr>
          <w:rFonts w:ascii="Arial" w:hAnsi="Arial" w:cs="Arial"/>
          <w:color w:val="000000" w:themeColor="text1"/>
        </w:rPr>
      </w:pPr>
    </w:p>
    <w:p w14:paraId="14586D18" w14:textId="57352995" w:rsidR="00A228B9" w:rsidRDefault="004516BD" w:rsidP="00BF163A">
      <w:pPr>
        <w:spacing w:after="0" w:line="240" w:lineRule="auto"/>
        <w:ind w:left="0" w:firstLine="0"/>
        <w:textAlignment w:val="baseline"/>
        <w:rPr>
          <w:rFonts w:ascii="Arial" w:hAnsi="Arial" w:cs="Arial"/>
          <w:color w:val="000000" w:themeColor="text1"/>
        </w:rPr>
      </w:pPr>
      <w:r w:rsidRPr="00CF23B7">
        <w:rPr>
          <w:rFonts w:ascii="Arial" w:hAnsi="Arial" w:cs="Arial"/>
          <w:color w:val="000000" w:themeColor="text1"/>
        </w:rPr>
        <w:t>En el Grupo de Tecnología, En el mes de diciembre de 2018 se formalizaron los roles: CIO, CISO y CSO, pero su asignación en la estructura organizacional aún no está definida, teniendo el siguiente esquema informal:</w:t>
      </w:r>
    </w:p>
    <w:p w14:paraId="2D890FE6" w14:textId="77777777" w:rsidR="00C8138E" w:rsidRPr="00CF23B7" w:rsidRDefault="00C8138E" w:rsidP="00BF163A">
      <w:pPr>
        <w:spacing w:after="0" w:line="240" w:lineRule="auto"/>
        <w:ind w:left="0" w:firstLine="0"/>
        <w:textAlignment w:val="baseline"/>
        <w:rPr>
          <w:rFonts w:ascii="Arial" w:hAnsi="Arial" w:cs="Arial"/>
          <w:color w:val="000000" w:themeColor="text1"/>
        </w:rPr>
      </w:pPr>
    </w:p>
    <w:p w14:paraId="1C24D1E8" w14:textId="253BCD3A" w:rsidR="004516BD" w:rsidRPr="004A416D" w:rsidRDefault="00702174" w:rsidP="00067F76">
      <w:pPr>
        <w:spacing w:after="0" w:line="240" w:lineRule="auto"/>
        <w:ind w:left="0" w:firstLine="0"/>
        <w:jc w:val="center"/>
        <w:textAlignment w:val="baseline"/>
        <w:rPr>
          <w:rFonts w:ascii="Arial" w:hAnsi="Arial" w:cs="Arial"/>
        </w:rPr>
      </w:pPr>
      <w:r>
        <w:rPr>
          <w:noProof/>
        </w:rPr>
        <w:lastRenderedPageBreak/>
        <w:drawing>
          <wp:inline distT="0" distB="0" distL="0" distR="0" wp14:anchorId="023CEBB6" wp14:editId="71C2A33A">
            <wp:extent cx="4864608" cy="316697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97238" cy="3188214"/>
                    </a:xfrm>
                    <a:prstGeom prst="rect">
                      <a:avLst/>
                    </a:prstGeom>
                  </pic:spPr>
                </pic:pic>
              </a:graphicData>
            </a:graphic>
          </wp:inline>
        </w:drawing>
      </w:r>
    </w:p>
    <w:p w14:paraId="408312E7" w14:textId="477408B9" w:rsidR="004516BD" w:rsidRPr="009748D2" w:rsidRDefault="00067F76" w:rsidP="00067F76">
      <w:pPr>
        <w:spacing w:after="0" w:line="240" w:lineRule="auto"/>
        <w:ind w:left="0" w:firstLine="0"/>
        <w:jc w:val="center"/>
        <w:textAlignment w:val="baseline"/>
        <w:rPr>
          <w:rFonts w:ascii="Arial" w:hAnsi="Arial" w:cs="Arial"/>
          <w:i/>
          <w:iCs/>
          <w:color w:val="000000" w:themeColor="text1"/>
          <w:sz w:val="20"/>
          <w:szCs w:val="20"/>
        </w:rPr>
      </w:pPr>
      <w:r w:rsidRPr="009748D2">
        <w:rPr>
          <w:rFonts w:ascii="Arial" w:hAnsi="Arial" w:cs="Arial"/>
          <w:b/>
          <w:bCs/>
          <w:i/>
          <w:iCs/>
          <w:color w:val="000000" w:themeColor="text1"/>
          <w:sz w:val="20"/>
          <w:szCs w:val="20"/>
        </w:rPr>
        <w:t>Fuente</w:t>
      </w:r>
      <w:r w:rsidR="009748D2">
        <w:rPr>
          <w:rFonts w:ascii="Arial" w:hAnsi="Arial" w:cs="Arial"/>
          <w:i/>
          <w:iCs/>
          <w:color w:val="000000" w:themeColor="text1"/>
          <w:sz w:val="20"/>
          <w:szCs w:val="20"/>
        </w:rPr>
        <w:t>:</w:t>
      </w:r>
      <w:r w:rsidRPr="009748D2">
        <w:rPr>
          <w:rFonts w:ascii="Arial" w:hAnsi="Arial" w:cs="Arial"/>
          <w:i/>
          <w:iCs/>
          <w:color w:val="000000" w:themeColor="text1"/>
          <w:sz w:val="20"/>
          <w:szCs w:val="20"/>
        </w:rPr>
        <w:t xml:space="preserve"> </w:t>
      </w:r>
      <w:r w:rsidR="009748D2">
        <w:rPr>
          <w:rFonts w:ascii="Arial" w:hAnsi="Arial" w:cs="Arial"/>
          <w:i/>
          <w:iCs/>
          <w:color w:val="000000" w:themeColor="text1"/>
          <w:sz w:val="20"/>
          <w:szCs w:val="20"/>
        </w:rPr>
        <w:t>E</w:t>
      </w:r>
      <w:r w:rsidRPr="009748D2">
        <w:rPr>
          <w:rFonts w:ascii="Arial" w:hAnsi="Arial" w:cs="Arial"/>
          <w:i/>
          <w:iCs/>
          <w:color w:val="000000" w:themeColor="text1"/>
          <w:sz w:val="20"/>
          <w:szCs w:val="20"/>
        </w:rPr>
        <w:t>laboración propia.</w:t>
      </w:r>
    </w:p>
    <w:p w14:paraId="3D8FF9A9" w14:textId="0520222D" w:rsidR="004516BD" w:rsidRPr="004A416D" w:rsidRDefault="004516BD" w:rsidP="004516BD">
      <w:pPr>
        <w:spacing w:after="0" w:line="240" w:lineRule="auto"/>
        <w:ind w:left="0" w:firstLine="0"/>
        <w:jc w:val="left"/>
        <w:textAlignment w:val="baseline"/>
        <w:rPr>
          <w:rFonts w:ascii="Arial" w:hAnsi="Arial" w:cs="Arial"/>
        </w:rPr>
      </w:pPr>
    </w:p>
    <w:p w14:paraId="38FFC052" w14:textId="0FAAACB8" w:rsidR="004516BD" w:rsidRPr="004A416D" w:rsidRDefault="00465D89" w:rsidP="0026698E">
      <w:pPr>
        <w:pStyle w:val="Ttulo3"/>
        <w:numPr>
          <w:ilvl w:val="3"/>
          <w:numId w:val="22"/>
        </w:numPr>
        <w:rPr>
          <w:rFonts w:ascii="Arial" w:hAnsi="Arial" w:cs="Arial"/>
          <w:b/>
          <w:bCs/>
        </w:rPr>
      </w:pPr>
      <w:r w:rsidRPr="0026698E">
        <w:rPr>
          <w:rFonts w:ascii="Arial" w:hAnsi="Arial" w:cs="Arial"/>
        </w:rPr>
        <w:t xml:space="preserve">Funciones principales del </w:t>
      </w:r>
      <w:r w:rsidR="00702174">
        <w:rPr>
          <w:rFonts w:ascii="Arial" w:hAnsi="Arial" w:cs="Arial"/>
        </w:rPr>
        <w:t xml:space="preserve">Equipo de Gestion </w:t>
      </w:r>
      <w:r w:rsidRPr="0026698E">
        <w:rPr>
          <w:rFonts w:ascii="Arial" w:hAnsi="Arial" w:cs="Arial"/>
        </w:rPr>
        <w:t>de tecnología</w:t>
      </w:r>
      <w:r w:rsidR="00772AB3" w:rsidRPr="0026698E">
        <w:rPr>
          <w:rFonts w:ascii="Arial" w:hAnsi="Arial" w:cs="Arial"/>
        </w:rPr>
        <w:t>:</w:t>
      </w:r>
    </w:p>
    <w:p w14:paraId="006DE482" w14:textId="77777777" w:rsidR="004516BD" w:rsidRPr="004A416D" w:rsidRDefault="004516BD" w:rsidP="004516BD">
      <w:pPr>
        <w:spacing w:after="0" w:line="240" w:lineRule="auto"/>
        <w:ind w:left="0" w:firstLine="0"/>
        <w:jc w:val="left"/>
        <w:textAlignment w:val="baseline"/>
        <w:rPr>
          <w:rFonts w:ascii="Arial" w:hAnsi="Arial" w:cs="Arial"/>
        </w:rPr>
      </w:pPr>
    </w:p>
    <w:tbl>
      <w:tblPr>
        <w:tblStyle w:val="NormalTable0"/>
        <w:tblW w:w="99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8248"/>
      </w:tblGrid>
      <w:tr w:rsidR="007F21F0" w:rsidRPr="00067F76" w14:paraId="09BD1134" w14:textId="77777777" w:rsidTr="00771805">
        <w:trPr>
          <w:trHeight w:val="455"/>
        </w:trPr>
        <w:tc>
          <w:tcPr>
            <w:tcW w:w="1716" w:type="dxa"/>
            <w:shd w:val="clear" w:color="auto" w:fill="D9E1F3"/>
            <w:vAlign w:val="center"/>
          </w:tcPr>
          <w:p w14:paraId="0942C4DB" w14:textId="77777777" w:rsidR="007F21F0" w:rsidRPr="00771805" w:rsidRDefault="007F21F0" w:rsidP="00067F76">
            <w:pPr>
              <w:spacing w:after="0" w:line="240" w:lineRule="auto"/>
              <w:ind w:left="0" w:firstLine="0"/>
              <w:jc w:val="center"/>
              <w:textAlignment w:val="baseline"/>
              <w:rPr>
                <w:rFonts w:ascii="Arial" w:hAnsi="Arial" w:cs="Arial"/>
                <w:b/>
                <w:bCs/>
                <w:color w:val="000000" w:themeColor="text1"/>
                <w:sz w:val="20"/>
                <w:szCs w:val="20"/>
                <w:lang w:val="es-CO" w:eastAsia="es-CO"/>
              </w:rPr>
            </w:pPr>
            <w:r w:rsidRPr="00771805">
              <w:rPr>
                <w:rFonts w:ascii="Arial" w:hAnsi="Arial" w:cs="Arial"/>
                <w:b/>
                <w:bCs/>
                <w:color w:val="000000" w:themeColor="text1"/>
                <w:sz w:val="20"/>
                <w:szCs w:val="20"/>
                <w:lang w:val="es-CO" w:eastAsia="es-CO"/>
              </w:rPr>
              <w:t>GESTIÓN DE TI</w:t>
            </w:r>
          </w:p>
        </w:tc>
        <w:tc>
          <w:tcPr>
            <w:tcW w:w="8248" w:type="dxa"/>
            <w:shd w:val="clear" w:color="auto" w:fill="D9E1F3"/>
            <w:vAlign w:val="center"/>
          </w:tcPr>
          <w:p w14:paraId="6186C193" w14:textId="77777777" w:rsidR="007F21F0" w:rsidRPr="00771805" w:rsidRDefault="007F21F0" w:rsidP="00067F76">
            <w:pPr>
              <w:spacing w:after="0" w:line="240" w:lineRule="auto"/>
              <w:ind w:left="0" w:firstLine="0"/>
              <w:jc w:val="center"/>
              <w:textAlignment w:val="baseline"/>
              <w:rPr>
                <w:rFonts w:ascii="Arial" w:hAnsi="Arial" w:cs="Arial"/>
                <w:b/>
                <w:bCs/>
                <w:color w:val="000000" w:themeColor="text1"/>
                <w:sz w:val="20"/>
                <w:szCs w:val="20"/>
                <w:lang w:val="es-CO" w:eastAsia="es-CO"/>
              </w:rPr>
            </w:pPr>
            <w:r w:rsidRPr="00771805">
              <w:rPr>
                <w:rFonts w:ascii="Arial" w:hAnsi="Arial" w:cs="Arial"/>
                <w:b/>
                <w:bCs/>
                <w:color w:val="000000" w:themeColor="text1"/>
                <w:sz w:val="20"/>
                <w:szCs w:val="20"/>
                <w:lang w:val="es-CO" w:eastAsia="es-CO"/>
              </w:rPr>
              <w:t>FUNCIONES</w:t>
            </w:r>
          </w:p>
        </w:tc>
      </w:tr>
      <w:tr w:rsidR="007F21F0" w:rsidRPr="00067F76" w14:paraId="3464100A" w14:textId="77777777" w:rsidTr="00A84025">
        <w:trPr>
          <w:trHeight w:val="4343"/>
        </w:trPr>
        <w:tc>
          <w:tcPr>
            <w:tcW w:w="1716" w:type="dxa"/>
          </w:tcPr>
          <w:p w14:paraId="3549A17A" w14:textId="77777777" w:rsidR="007F21F0" w:rsidRPr="00067F76" w:rsidRDefault="007F21F0" w:rsidP="00067F76">
            <w:pPr>
              <w:spacing w:after="0" w:line="240" w:lineRule="auto"/>
              <w:ind w:left="0" w:firstLine="0"/>
              <w:jc w:val="center"/>
              <w:textAlignment w:val="baseline"/>
              <w:rPr>
                <w:rFonts w:ascii="Arial" w:hAnsi="Arial" w:cs="Arial"/>
                <w:color w:val="000000" w:themeColor="text1"/>
                <w:sz w:val="20"/>
                <w:szCs w:val="20"/>
                <w:lang w:val="es-CO" w:eastAsia="es-CO"/>
              </w:rPr>
            </w:pPr>
            <w:r w:rsidRPr="00067F76">
              <w:rPr>
                <w:rFonts w:ascii="Arial" w:hAnsi="Arial" w:cs="Arial"/>
                <w:color w:val="000000" w:themeColor="text1"/>
                <w:sz w:val="20"/>
                <w:szCs w:val="20"/>
                <w:lang w:val="es-CO" w:eastAsia="es-CO"/>
              </w:rPr>
              <w:t>1. PLANEACIÓN</w:t>
            </w:r>
            <w:r w:rsidRPr="00067F76">
              <w:rPr>
                <w:rFonts w:ascii="Arial" w:hAnsi="Arial" w:cs="Arial"/>
                <w:color w:val="000000" w:themeColor="text1"/>
                <w:sz w:val="20"/>
                <w:szCs w:val="20"/>
                <w:lang w:val="es-CO" w:eastAsia="es-CO"/>
              </w:rPr>
              <w:tab/>
              <w:t>DE TI</w:t>
            </w:r>
          </w:p>
        </w:tc>
        <w:tc>
          <w:tcPr>
            <w:tcW w:w="8248" w:type="dxa"/>
          </w:tcPr>
          <w:p w14:paraId="64C497E4" w14:textId="34CE65E0" w:rsidR="007F21F0" w:rsidRPr="00A84025" w:rsidRDefault="007F21F0" w:rsidP="00A84025">
            <w:pPr>
              <w:pStyle w:val="Prrafodelista"/>
              <w:numPr>
                <w:ilvl w:val="0"/>
                <w:numId w:val="35"/>
              </w:numPr>
              <w:ind w:left="415" w:right="158"/>
              <w:jc w:val="both"/>
              <w:textAlignment w:val="baseline"/>
              <w:rPr>
                <w:rFonts w:ascii="Arial" w:hAnsi="Arial" w:cs="Arial"/>
                <w:color w:val="000000" w:themeColor="text1"/>
                <w:sz w:val="20"/>
                <w:szCs w:val="20"/>
                <w:lang w:val="es-CO"/>
              </w:rPr>
            </w:pPr>
            <w:r w:rsidRPr="00A84025">
              <w:rPr>
                <w:rFonts w:ascii="Arial" w:hAnsi="Arial" w:cs="Arial"/>
                <w:color w:val="000000" w:themeColor="text1"/>
                <w:sz w:val="20"/>
                <w:szCs w:val="20"/>
                <w:lang w:val="es-CO"/>
              </w:rPr>
              <w:t>Apoyar a la Dirección General, y la Oficina Asesora de Planeación e Información en el diseño, ejecución y control de políticas, estrategias, planes, programas y proyectos de Tecnología orientados al mejoramiento estratégico de los procesos de la UNP, en especial los relacionados con el Plan Estratégico de Tecnologías de Información – PETI y el Modelo de Seguridad y Privacidad de Información – MSPI establecidos por el Ministerio de Tecnologías de Información y las Comunicaciones y el Modelo Integral de Planeación y Gestión – MIPG.</w:t>
            </w:r>
          </w:p>
          <w:p w14:paraId="6503E61C" w14:textId="753D6C54" w:rsidR="007F21F0" w:rsidRPr="00A84025" w:rsidRDefault="007F21F0" w:rsidP="00A84025">
            <w:pPr>
              <w:pStyle w:val="Prrafodelista"/>
              <w:numPr>
                <w:ilvl w:val="0"/>
                <w:numId w:val="35"/>
              </w:numPr>
              <w:ind w:left="415" w:right="158"/>
              <w:jc w:val="both"/>
              <w:textAlignment w:val="baseline"/>
              <w:rPr>
                <w:rFonts w:ascii="Arial" w:hAnsi="Arial" w:cs="Arial"/>
                <w:color w:val="000000" w:themeColor="text1"/>
                <w:sz w:val="20"/>
                <w:szCs w:val="20"/>
                <w:lang w:val="es-CO"/>
              </w:rPr>
            </w:pPr>
            <w:r w:rsidRPr="00A84025">
              <w:rPr>
                <w:rFonts w:ascii="Arial" w:hAnsi="Arial" w:cs="Arial"/>
                <w:color w:val="000000" w:themeColor="text1"/>
                <w:sz w:val="20"/>
                <w:szCs w:val="20"/>
                <w:lang w:val="es-CO"/>
              </w:rPr>
              <w:t>Proponer, establecer y ejecutar acuerdos y convenios de cooperación interadministrativa que permitan aunar esfuerzos entre entidades del Estado, privadas, e instituciones educativas que tangan como objetivo desarrollar el marco de interoperabilidad, la estrategia de racionalización de trámites, la eficiencia administrativa y el fortalecimiento de la gestión de la UNP habilitado por medio de las TIC.</w:t>
            </w:r>
          </w:p>
          <w:p w14:paraId="619FA9AB" w14:textId="77777777" w:rsidR="007F21F0" w:rsidRPr="00A84025" w:rsidRDefault="007F21F0" w:rsidP="00A84025">
            <w:pPr>
              <w:pStyle w:val="Prrafodelista"/>
              <w:numPr>
                <w:ilvl w:val="0"/>
                <w:numId w:val="35"/>
              </w:numPr>
              <w:ind w:left="415" w:right="158"/>
              <w:jc w:val="both"/>
              <w:textAlignment w:val="baseline"/>
              <w:rPr>
                <w:rFonts w:ascii="Arial" w:hAnsi="Arial" w:cs="Arial"/>
                <w:color w:val="000000" w:themeColor="text1"/>
                <w:sz w:val="20"/>
                <w:szCs w:val="20"/>
                <w:lang w:val="es-CO"/>
              </w:rPr>
            </w:pPr>
            <w:r w:rsidRPr="00A84025">
              <w:rPr>
                <w:rFonts w:ascii="Arial" w:hAnsi="Arial" w:cs="Arial"/>
                <w:color w:val="000000" w:themeColor="text1"/>
                <w:sz w:val="20"/>
                <w:szCs w:val="20"/>
                <w:lang w:val="es-CO"/>
              </w:rPr>
              <w:t>Gestionar el establecimiento de procedimientos, manuales, guías de administración y operación de la infraestructura, las herramientas, los productos y servicios de Tecnología.</w:t>
            </w:r>
          </w:p>
          <w:p w14:paraId="6F2FFFF6" w14:textId="77777777" w:rsidR="007F21F0" w:rsidRDefault="007F21F0" w:rsidP="00A84025">
            <w:pPr>
              <w:pStyle w:val="Prrafodelista"/>
              <w:numPr>
                <w:ilvl w:val="0"/>
                <w:numId w:val="35"/>
              </w:numPr>
              <w:ind w:left="415" w:right="158"/>
              <w:jc w:val="both"/>
              <w:textAlignment w:val="baseline"/>
              <w:rPr>
                <w:rFonts w:ascii="Arial" w:hAnsi="Arial" w:cs="Arial"/>
                <w:color w:val="000000" w:themeColor="text1"/>
                <w:sz w:val="20"/>
                <w:szCs w:val="20"/>
                <w:lang w:val="es-CO"/>
              </w:rPr>
            </w:pPr>
            <w:r w:rsidRPr="00A84025">
              <w:rPr>
                <w:rFonts w:ascii="Arial" w:hAnsi="Arial" w:cs="Arial"/>
                <w:color w:val="000000" w:themeColor="text1"/>
                <w:sz w:val="20"/>
                <w:szCs w:val="20"/>
                <w:lang w:val="es-CO"/>
              </w:rPr>
              <w:t>Participar en los Comités Institucionales de los cuales haga parte, en especial los de gestión y desempeño de</w:t>
            </w:r>
            <w:r w:rsidR="00D33C43" w:rsidRPr="00A84025">
              <w:rPr>
                <w:rFonts w:ascii="Arial" w:hAnsi="Arial" w:cs="Arial"/>
                <w:color w:val="000000" w:themeColor="text1"/>
                <w:sz w:val="20"/>
                <w:szCs w:val="20"/>
                <w:lang w:val="es-CO"/>
              </w:rPr>
              <w:t xml:space="preserve"> </w:t>
            </w:r>
            <w:r w:rsidRPr="00A84025">
              <w:rPr>
                <w:rFonts w:ascii="Arial" w:hAnsi="Arial" w:cs="Arial"/>
                <w:color w:val="000000" w:themeColor="text1"/>
                <w:sz w:val="20"/>
                <w:szCs w:val="20"/>
                <w:lang w:val="es-CO"/>
              </w:rPr>
              <w:t>Tecnología y Seguridad de la Información.</w:t>
            </w:r>
          </w:p>
          <w:p w14:paraId="4F922361" w14:textId="38436023" w:rsidR="00A84025" w:rsidRPr="00A84025" w:rsidRDefault="00A84025" w:rsidP="00A84025">
            <w:pPr>
              <w:pStyle w:val="Prrafodelista"/>
              <w:numPr>
                <w:ilvl w:val="0"/>
                <w:numId w:val="35"/>
              </w:numPr>
              <w:ind w:left="415" w:right="158"/>
              <w:jc w:val="both"/>
              <w:textAlignment w:val="baseline"/>
              <w:rPr>
                <w:rFonts w:ascii="Arial" w:hAnsi="Arial" w:cs="Arial"/>
                <w:color w:val="000000" w:themeColor="text1"/>
                <w:sz w:val="20"/>
                <w:szCs w:val="20"/>
                <w:lang w:val="es-CO"/>
              </w:rPr>
            </w:pPr>
            <w:r w:rsidRPr="00A84025">
              <w:rPr>
                <w:rFonts w:ascii="Arial" w:hAnsi="Arial" w:cs="Arial"/>
                <w:color w:val="000000" w:themeColor="text1"/>
                <w:sz w:val="20"/>
                <w:szCs w:val="20"/>
                <w:lang w:val="es-CO"/>
              </w:rPr>
              <w:t>Analizar</w:t>
            </w:r>
            <w:r w:rsidRPr="00A84025">
              <w:rPr>
                <w:rFonts w:ascii="Arial" w:hAnsi="Arial" w:cs="Arial"/>
                <w:color w:val="000000" w:themeColor="text1"/>
                <w:sz w:val="20"/>
                <w:szCs w:val="20"/>
                <w:lang w:val="es-CO"/>
              </w:rPr>
              <w:tab/>
              <w:t>y</w:t>
            </w:r>
            <w:r w:rsidRPr="00A84025">
              <w:rPr>
                <w:rFonts w:ascii="Arial" w:hAnsi="Arial" w:cs="Arial"/>
                <w:color w:val="000000" w:themeColor="text1"/>
                <w:sz w:val="20"/>
                <w:szCs w:val="20"/>
                <w:lang w:val="es-CO"/>
              </w:rPr>
              <w:tab/>
              <w:t>proponer</w:t>
            </w:r>
            <w:r w:rsidRPr="00A84025">
              <w:rPr>
                <w:rFonts w:ascii="Arial" w:hAnsi="Arial" w:cs="Arial"/>
                <w:color w:val="000000" w:themeColor="text1"/>
                <w:sz w:val="20"/>
                <w:szCs w:val="20"/>
                <w:lang w:val="es-CO"/>
              </w:rPr>
              <w:tab/>
              <w:t>la</w:t>
            </w:r>
            <w:r w:rsidRPr="00A84025">
              <w:rPr>
                <w:rFonts w:ascii="Arial" w:hAnsi="Arial" w:cs="Arial"/>
                <w:color w:val="000000" w:themeColor="text1"/>
                <w:sz w:val="20"/>
                <w:szCs w:val="20"/>
                <w:lang w:val="es-CO"/>
              </w:rPr>
              <w:tab/>
              <w:t>adopción</w:t>
            </w:r>
            <w:r w:rsidRPr="00A84025">
              <w:rPr>
                <w:rFonts w:ascii="Arial" w:hAnsi="Arial" w:cs="Arial"/>
                <w:color w:val="000000" w:themeColor="text1"/>
                <w:sz w:val="20"/>
                <w:szCs w:val="20"/>
                <w:lang w:val="es-CO"/>
              </w:rPr>
              <w:tab/>
              <w:t>de tecnologías emergentes que habiliten la consecución de objetivos y metas estratégicas de la UNP.</w:t>
            </w:r>
          </w:p>
        </w:tc>
      </w:tr>
    </w:tbl>
    <w:p w14:paraId="572F9809" w14:textId="49ED16FB" w:rsidR="003A41F4" w:rsidRPr="00067F76" w:rsidRDefault="003A41F4" w:rsidP="003A41F4">
      <w:pPr>
        <w:spacing w:after="0" w:line="240" w:lineRule="auto"/>
        <w:ind w:left="0" w:firstLine="0"/>
        <w:jc w:val="center"/>
        <w:textAlignment w:val="baseline"/>
        <w:rPr>
          <w:rFonts w:ascii="Arial" w:hAnsi="Arial" w:cs="Arial"/>
          <w:color w:val="000000" w:themeColor="text1"/>
        </w:rPr>
      </w:pPr>
      <w:r w:rsidRPr="009748D2">
        <w:rPr>
          <w:rFonts w:ascii="Arial" w:hAnsi="Arial" w:cs="Arial"/>
          <w:b/>
          <w:bCs/>
          <w:i/>
          <w:iCs/>
          <w:color w:val="000000" w:themeColor="text1"/>
          <w:sz w:val="20"/>
          <w:szCs w:val="20"/>
        </w:rPr>
        <w:t>Fuente</w:t>
      </w:r>
      <w:r w:rsidR="009748D2">
        <w:rPr>
          <w:rFonts w:ascii="Arial" w:hAnsi="Arial" w:cs="Arial"/>
          <w:b/>
          <w:bCs/>
          <w:i/>
          <w:iCs/>
          <w:color w:val="000000" w:themeColor="text1"/>
          <w:sz w:val="20"/>
          <w:szCs w:val="20"/>
        </w:rPr>
        <w:t>:</w:t>
      </w:r>
      <w:r w:rsidRPr="009748D2">
        <w:rPr>
          <w:rFonts w:ascii="Arial" w:hAnsi="Arial" w:cs="Arial"/>
          <w:i/>
          <w:iCs/>
          <w:color w:val="000000" w:themeColor="text1"/>
          <w:sz w:val="20"/>
          <w:szCs w:val="20"/>
        </w:rPr>
        <w:t xml:space="preserve"> </w:t>
      </w:r>
      <w:r w:rsidR="009748D2">
        <w:rPr>
          <w:rFonts w:ascii="Arial" w:hAnsi="Arial" w:cs="Arial"/>
          <w:i/>
          <w:iCs/>
          <w:color w:val="000000" w:themeColor="text1"/>
          <w:sz w:val="20"/>
          <w:szCs w:val="20"/>
        </w:rPr>
        <w:t>El</w:t>
      </w:r>
      <w:r w:rsidRPr="009748D2">
        <w:rPr>
          <w:rFonts w:ascii="Arial" w:hAnsi="Arial" w:cs="Arial"/>
          <w:i/>
          <w:iCs/>
          <w:color w:val="000000" w:themeColor="text1"/>
          <w:sz w:val="20"/>
          <w:szCs w:val="20"/>
        </w:rPr>
        <w:t>aboración propia</w:t>
      </w:r>
      <w:r w:rsidRPr="00067F76">
        <w:rPr>
          <w:rFonts w:ascii="Arial" w:hAnsi="Arial" w:cs="Arial"/>
          <w:color w:val="000000" w:themeColor="text1"/>
        </w:rPr>
        <w:t>.</w:t>
      </w:r>
    </w:p>
    <w:p w14:paraId="70E9586D" w14:textId="02B72185" w:rsidR="00A228B9" w:rsidRPr="00067F76" w:rsidRDefault="00A228B9" w:rsidP="00067F76">
      <w:pPr>
        <w:spacing w:after="0" w:line="240" w:lineRule="auto"/>
        <w:ind w:left="0" w:firstLine="0"/>
        <w:jc w:val="center"/>
        <w:textAlignment w:val="baseline"/>
        <w:rPr>
          <w:rFonts w:ascii="Arial" w:hAnsi="Arial" w:cs="Arial"/>
          <w:color w:val="000000" w:themeColor="text1"/>
        </w:rPr>
      </w:pPr>
    </w:p>
    <w:p w14:paraId="59AC981E" w14:textId="77777777" w:rsidR="00F0082E" w:rsidRPr="00067F76" w:rsidRDefault="00F0082E" w:rsidP="00067F76">
      <w:pPr>
        <w:spacing w:after="0" w:line="240" w:lineRule="auto"/>
        <w:ind w:left="0" w:firstLine="0"/>
        <w:jc w:val="center"/>
        <w:textAlignment w:val="baseline"/>
        <w:rPr>
          <w:rFonts w:ascii="Arial" w:hAnsi="Arial" w:cs="Arial"/>
          <w:color w:val="000000" w:themeColor="text1"/>
        </w:rPr>
      </w:pPr>
    </w:p>
    <w:tbl>
      <w:tblPr>
        <w:tblStyle w:val="NormalTable0"/>
        <w:tblW w:w="99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8248"/>
      </w:tblGrid>
      <w:tr w:rsidR="00E17404" w:rsidRPr="00C8138E" w14:paraId="159AC4AE" w14:textId="77777777" w:rsidTr="00771805">
        <w:trPr>
          <w:trHeight w:val="457"/>
        </w:trPr>
        <w:tc>
          <w:tcPr>
            <w:tcW w:w="1716" w:type="dxa"/>
            <w:shd w:val="clear" w:color="auto" w:fill="D9E1F3"/>
            <w:vAlign w:val="center"/>
          </w:tcPr>
          <w:p w14:paraId="262B062F" w14:textId="77777777" w:rsidR="00E17404" w:rsidRPr="00771805" w:rsidRDefault="00E17404" w:rsidP="00067F76">
            <w:pPr>
              <w:spacing w:after="0" w:line="240" w:lineRule="auto"/>
              <w:ind w:left="0" w:firstLine="0"/>
              <w:jc w:val="center"/>
              <w:textAlignment w:val="baseline"/>
              <w:rPr>
                <w:rFonts w:ascii="Arial" w:hAnsi="Arial" w:cs="Arial"/>
                <w:b/>
                <w:bCs/>
                <w:color w:val="000000" w:themeColor="text1"/>
                <w:sz w:val="20"/>
                <w:szCs w:val="20"/>
                <w:lang w:val="es-CO" w:eastAsia="es-CO"/>
              </w:rPr>
            </w:pPr>
            <w:r w:rsidRPr="00771805">
              <w:rPr>
                <w:rFonts w:ascii="Arial" w:hAnsi="Arial" w:cs="Arial"/>
                <w:b/>
                <w:bCs/>
                <w:color w:val="000000" w:themeColor="text1"/>
                <w:sz w:val="20"/>
                <w:szCs w:val="20"/>
                <w:lang w:val="es-CO" w:eastAsia="es-CO"/>
              </w:rPr>
              <w:t>GESTIÓN DE TI</w:t>
            </w:r>
          </w:p>
        </w:tc>
        <w:tc>
          <w:tcPr>
            <w:tcW w:w="8248" w:type="dxa"/>
            <w:shd w:val="clear" w:color="auto" w:fill="D9E1F3"/>
            <w:vAlign w:val="center"/>
          </w:tcPr>
          <w:p w14:paraId="5B98F278" w14:textId="77777777" w:rsidR="00E17404" w:rsidRPr="00771805" w:rsidRDefault="00E17404" w:rsidP="00067F76">
            <w:pPr>
              <w:spacing w:after="0" w:line="240" w:lineRule="auto"/>
              <w:ind w:left="0" w:firstLine="0"/>
              <w:jc w:val="center"/>
              <w:textAlignment w:val="baseline"/>
              <w:rPr>
                <w:rFonts w:ascii="Arial" w:hAnsi="Arial" w:cs="Arial"/>
                <w:b/>
                <w:bCs/>
                <w:color w:val="000000" w:themeColor="text1"/>
                <w:sz w:val="20"/>
                <w:szCs w:val="20"/>
                <w:lang w:val="es-CO" w:eastAsia="es-CO"/>
              </w:rPr>
            </w:pPr>
            <w:r w:rsidRPr="00771805">
              <w:rPr>
                <w:rFonts w:ascii="Arial" w:hAnsi="Arial" w:cs="Arial"/>
                <w:b/>
                <w:bCs/>
                <w:color w:val="000000" w:themeColor="text1"/>
                <w:sz w:val="20"/>
                <w:szCs w:val="20"/>
                <w:lang w:val="es-CO" w:eastAsia="es-CO"/>
              </w:rPr>
              <w:t>FUNCIONES</w:t>
            </w:r>
          </w:p>
        </w:tc>
      </w:tr>
      <w:tr w:rsidR="00E17404" w:rsidRPr="00C8138E" w14:paraId="698B5F75" w14:textId="77777777" w:rsidTr="007B05C9">
        <w:trPr>
          <w:trHeight w:val="1445"/>
        </w:trPr>
        <w:tc>
          <w:tcPr>
            <w:tcW w:w="1716" w:type="dxa"/>
          </w:tcPr>
          <w:p w14:paraId="08E3681D" w14:textId="77777777" w:rsidR="00E17404" w:rsidRPr="00C8138E" w:rsidRDefault="00E17404" w:rsidP="00067F76">
            <w:pPr>
              <w:spacing w:after="0" w:line="240" w:lineRule="auto"/>
              <w:ind w:left="0" w:firstLine="0"/>
              <w:jc w:val="center"/>
              <w:textAlignment w:val="baseline"/>
              <w:rPr>
                <w:rFonts w:ascii="Arial" w:hAnsi="Arial" w:cs="Arial"/>
                <w:color w:val="000000" w:themeColor="text1"/>
                <w:sz w:val="20"/>
                <w:szCs w:val="20"/>
                <w:lang w:val="es-CO" w:eastAsia="es-CO"/>
              </w:rPr>
            </w:pPr>
            <w:r w:rsidRPr="00C8138E">
              <w:rPr>
                <w:rFonts w:ascii="Arial" w:hAnsi="Arial" w:cs="Arial"/>
                <w:color w:val="000000" w:themeColor="text1"/>
                <w:sz w:val="20"/>
                <w:szCs w:val="20"/>
                <w:lang w:val="es-CO" w:eastAsia="es-CO"/>
              </w:rPr>
              <w:lastRenderedPageBreak/>
              <w:t>2. GESTIÓN</w:t>
            </w:r>
            <w:r w:rsidRPr="00C8138E">
              <w:rPr>
                <w:rFonts w:ascii="Arial" w:hAnsi="Arial" w:cs="Arial"/>
                <w:color w:val="000000" w:themeColor="text1"/>
                <w:sz w:val="20"/>
                <w:szCs w:val="20"/>
                <w:lang w:val="es-CO" w:eastAsia="es-CO"/>
              </w:rPr>
              <w:tab/>
              <w:t>DE</w:t>
            </w:r>
            <w:r w:rsidRPr="00C8138E">
              <w:rPr>
                <w:rFonts w:ascii="Arial" w:hAnsi="Arial" w:cs="Arial"/>
                <w:color w:val="000000" w:themeColor="text1"/>
                <w:sz w:val="20"/>
                <w:szCs w:val="20"/>
                <w:lang w:val="es-CO" w:eastAsia="es-CO"/>
              </w:rPr>
              <w:tab/>
              <w:t>LA INFORMACIÓN</w:t>
            </w:r>
          </w:p>
        </w:tc>
        <w:tc>
          <w:tcPr>
            <w:tcW w:w="8248" w:type="dxa"/>
          </w:tcPr>
          <w:p w14:paraId="171DC51A" w14:textId="77777777" w:rsidR="00E17404" w:rsidRPr="007B05C9" w:rsidRDefault="00E17404" w:rsidP="007B05C9">
            <w:pPr>
              <w:pStyle w:val="Prrafodelista"/>
              <w:numPr>
                <w:ilvl w:val="0"/>
                <w:numId w:val="36"/>
              </w:numPr>
              <w:ind w:left="420" w:right="158"/>
              <w:jc w:val="both"/>
              <w:textAlignment w:val="baseline"/>
              <w:rPr>
                <w:rFonts w:ascii="Arial" w:hAnsi="Arial" w:cs="Arial"/>
                <w:color w:val="000000" w:themeColor="text1"/>
                <w:sz w:val="20"/>
                <w:szCs w:val="20"/>
                <w:lang w:val="es-CO"/>
              </w:rPr>
            </w:pPr>
            <w:r w:rsidRPr="007B05C9">
              <w:rPr>
                <w:rFonts w:ascii="Arial" w:hAnsi="Arial" w:cs="Arial"/>
                <w:color w:val="000000" w:themeColor="text1"/>
                <w:sz w:val="20"/>
                <w:szCs w:val="20"/>
                <w:lang w:val="es-CO"/>
              </w:rPr>
              <w:t>Gestionar proyectos y actividades para analizar, modelar y estructurar la información de la UNP en el marco de la organización y sistematización de los procesos de la Entidad de acuerdo con el alcance de los proyectos de Tecnología en curso.</w:t>
            </w:r>
          </w:p>
          <w:p w14:paraId="0646E9FE" w14:textId="20DD9319" w:rsidR="00E17404" w:rsidRPr="007B05C9" w:rsidRDefault="00E17404" w:rsidP="007B05C9">
            <w:pPr>
              <w:pStyle w:val="Prrafodelista"/>
              <w:numPr>
                <w:ilvl w:val="0"/>
                <w:numId w:val="36"/>
              </w:numPr>
              <w:ind w:left="420" w:right="158"/>
              <w:jc w:val="both"/>
              <w:textAlignment w:val="baseline"/>
              <w:rPr>
                <w:rFonts w:ascii="Arial" w:hAnsi="Arial" w:cs="Arial"/>
                <w:color w:val="000000" w:themeColor="text1"/>
                <w:sz w:val="20"/>
                <w:szCs w:val="20"/>
                <w:lang w:val="es-CO"/>
              </w:rPr>
            </w:pPr>
            <w:r w:rsidRPr="007B05C9">
              <w:rPr>
                <w:rFonts w:ascii="Arial" w:hAnsi="Arial" w:cs="Arial"/>
                <w:color w:val="000000" w:themeColor="text1"/>
                <w:sz w:val="20"/>
                <w:szCs w:val="20"/>
                <w:lang w:val="es-CO"/>
              </w:rPr>
              <w:t>Proponer, diseñar, implementar y mantener los canales de</w:t>
            </w:r>
            <w:r w:rsidR="00893D9B" w:rsidRPr="007B05C9">
              <w:rPr>
                <w:rFonts w:ascii="Arial" w:hAnsi="Arial" w:cs="Arial"/>
                <w:color w:val="000000" w:themeColor="text1"/>
                <w:sz w:val="20"/>
                <w:szCs w:val="20"/>
                <w:lang w:val="es-CO"/>
              </w:rPr>
              <w:t xml:space="preserve"> </w:t>
            </w:r>
            <w:r w:rsidRPr="007B05C9">
              <w:rPr>
                <w:rFonts w:ascii="Arial" w:hAnsi="Arial" w:cs="Arial"/>
                <w:color w:val="000000" w:themeColor="text1"/>
                <w:sz w:val="20"/>
                <w:szCs w:val="20"/>
                <w:lang w:val="es-CO"/>
              </w:rPr>
              <w:t>comunicación y publicación de información institucional de acuerdo con las competencias del grupo, articulando los servicios de publicaciones con las diferentes herramientas tecnológicas disponibles.</w:t>
            </w:r>
          </w:p>
        </w:tc>
      </w:tr>
      <w:tr w:rsidR="00E17404" w:rsidRPr="00C8138E" w14:paraId="5550865B" w14:textId="77777777" w:rsidTr="007B05C9">
        <w:trPr>
          <w:trHeight w:val="1282"/>
        </w:trPr>
        <w:tc>
          <w:tcPr>
            <w:tcW w:w="1716" w:type="dxa"/>
          </w:tcPr>
          <w:p w14:paraId="22D9EF76" w14:textId="77777777" w:rsidR="00E17404" w:rsidRPr="00C8138E" w:rsidRDefault="00E17404" w:rsidP="00067F76">
            <w:pPr>
              <w:spacing w:after="0" w:line="240" w:lineRule="auto"/>
              <w:ind w:left="0" w:firstLine="0"/>
              <w:jc w:val="center"/>
              <w:textAlignment w:val="baseline"/>
              <w:rPr>
                <w:rFonts w:ascii="Arial" w:hAnsi="Arial" w:cs="Arial"/>
                <w:color w:val="000000" w:themeColor="text1"/>
                <w:sz w:val="20"/>
                <w:szCs w:val="20"/>
                <w:lang w:val="es-CO" w:eastAsia="es-CO"/>
              </w:rPr>
            </w:pPr>
            <w:r w:rsidRPr="00C8138E">
              <w:rPr>
                <w:rFonts w:ascii="Arial" w:hAnsi="Arial" w:cs="Arial"/>
                <w:color w:val="000000" w:themeColor="text1"/>
                <w:sz w:val="20"/>
                <w:szCs w:val="20"/>
                <w:lang w:val="es-CO" w:eastAsia="es-CO"/>
              </w:rPr>
              <w:t>3. DESARROLLO Y MANTENIMIENTO DE SISTEMAS DE INFORMACIÓN</w:t>
            </w:r>
          </w:p>
        </w:tc>
        <w:tc>
          <w:tcPr>
            <w:tcW w:w="8248" w:type="dxa"/>
          </w:tcPr>
          <w:p w14:paraId="1DC4412F" w14:textId="77777777" w:rsidR="00E17404" w:rsidRPr="007B05C9" w:rsidRDefault="00E17404" w:rsidP="007B05C9">
            <w:pPr>
              <w:pStyle w:val="Prrafodelista"/>
              <w:numPr>
                <w:ilvl w:val="0"/>
                <w:numId w:val="37"/>
              </w:numPr>
              <w:ind w:left="420" w:right="158"/>
              <w:jc w:val="both"/>
              <w:textAlignment w:val="baseline"/>
              <w:rPr>
                <w:rFonts w:ascii="Arial" w:hAnsi="Arial" w:cs="Arial"/>
                <w:color w:val="000000" w:themeColor="text1"/>
                <w:sz w:val="20"/>
                <w:szCs w:val="20"/>
                <w:lang w:val="es-CO"/>
              </w:rPr>
            </w:pPr>
            <w:r w:rsidRPr="007B05C9">
              <w:rPr>
                <w:rFonts w:ascii="Arial" w:hAnsi="Arial" w:cs="Arial"/>
                <w:color w:val="000000" w:themeColor="text1"/>
                <w:sz w:val="20"/>
                <w:szCs w:val="20"/>
                <w:lang w:val="es-CO"/>
              </w:rPr>
              <w:t>Proponer, establecer y ejecutar los lineamientos y acuerdos para el desarrollo y mantenimiento de los sistemas de información de la Entidad.</w:t>
            </w:r>
          </w:p>
          <w:p w14:paraId="2461C1B2" w14:textId="60C0FCFA" w:rsidR="00E17404" w:rsidRPr="007B05C9" w:rsidRDefault="00E17404" w:rsidP="007B05C9">
            <w:pPr>
              <w:pStyle w:val="Prrafodelista"/>
              <w:numPr>
                <w:ilvl w:val="0"/>
                <w:numId w:val="37"/>
              </w:numPr>
              <w:ind w:left="420" w:right="158"/>
              <w:jc w:val="both"/>
              <w:textAlignment w:val="baseline"/>
              <w:rPr>
                <w:rFonts w:ascii="Arial" w:hAnsi="Arial" w:cs="Arial"/>
                <w:color w:val="000000" w:themeColor="text1"/>
                <w:sz w:val="20"/>
                <w:szCs w:val="20"/>
                <w:lang w:val="es-CO"/>
              </w:rPr>
            </w:pPr>
            <w:r w:rsidRPr="007B05C9">
              <w:rPr>
                <w:rFonts w:ascii="Arial" w:hAnsi="Arial" w:cs="Arial"/>
                <w:color w:val="000000" w:themeColor="text1"/>
                <w:sz w:val="20"/>
                <w:szCs w:val="20"/>
                <w:lang w:val="es-CO"/>
              </w:rPr>
              <w:t>Realizar el análisis, identificación de requerimientos, diseño, desarrollo, implantación, actualización, mantenimiento y adopción de los sistemas de información</w:t>
            </w:r>
            <w:r w:rsidR="00E84FAA" w:rsidRPr="007B05C9">
              <w:rPr>
                <w:rFonts w:ascii="Arial" w:hAnsi="Arial" w:cs="Arial"/>
                <w:color w:val="000000" w:themeColor="text1"/>
                <w:sz w:val="20"/>
                <w:szCs w:val="20"/>
                <w:lang w:val="es-CO"/>
              </w:rPr>
              <w:t xml:space="preserve"> </w:t>
            </w:r>
            <w:r w:rsidRPr="007B05C9">
              <w:rPr>
                <w:rFonts w:ascii="Arial" w:hAnsi="Arial" w:cs="Arial"/>
                <w:color w:val="000000" w:themeColor="text1"/>
                <w:sz w:val="20"/>
                <w:szCs w:val="20"/>
                <w:lang w:val="es-CO"/>
              </w:rPr>
              <w:t>de la UNP.</w:t>
            </w:r>
          </w:p>
        </w:tc>
      </w:tr>
    </w:tbl>
    <w:p w14:paraId="0B46B78B" w14:textId="75A50300" w:rsidR="00BD3804" w:rsidRPr="009748D2" w:rsidRDefault="003A41F4" w:rsidP="009748D2">
      <w:pPr>
        <w:spacing w:after="0" w:line="240" w:lineRule="auto"/>
        <w:ind w:left="0" w:firstLine="0"/>
        <w:jc w:val="center"/>
        <w:textAlignment w:val="baseline"/>
        <w:rPr>
          <w:rFonts w:ascii="Arial" w:hAnsi="Arial" w:cs="Arial"/>
          <w:i/>
          <w:iCs/>
          <w:color w:val="000000" w:themeColor="text1"/>
          <w:sz w:val="20"/>
          <w:szCs w:val="20"/>
        </w:rPr>
      </w:pPr>
      <w:r w:rsidRPr="009748D2">
        <w:rPr>
          <w:rFonts w:ascii="Arial" w:hAnsi="Arial" w:cs="Arial"/>
          <w:b/>
          <w:bCs/>
          <w:i/>
          <w:iCs/>
          <w:color w:val="000000" w:themeColor="text1"/>
          <w:sz w:val="20"/>
          <w:szCs w:val="20"/>
        </w:rPr>
        <w:t>Fuente</w:t>
      </w:r>
      <w:r w:rsidR="009748D2" w:rsidRPr="009748D2">
        <w:rPr>
          <w:rFonts w:ascii="Arial" w:hAnsi="Arial" w:cs="Arial"/>
          <w:i/>
          <w:iCs/>
          <w:color w:val="000000" w:themeColor="text1"/>
          <w:sz w:val="20"/>
          <w:szCs w:val="20"/>
        </w:rPr>
        <w:t>:</w:t>
      </w:r>
      <w:r w:rsidRPr="009748D2">
        <w:rPr>
          <w:rFonts w:ascii="Arial" w:hAnsi="Arial" w:cs="Arial"/>
          <w:i/>
          <w:iCs/>
          <w:color w:val="000000" w:themeColor="text1"/>
          <w:sz w:val="20"/>
          <w:szCs w:val="20"/>
        </w:rPr>
        <w:t xml:space="preserve"> </w:t>
      </w:r>
      <w:r w:rsidR="009748D2" w:rsidRPr="009748D2">
        <w:rPr>
          <w:rFonts w:ascii="Arial" w:hAnsi="Arial" w:cs="Arial"/>
          <w:i/>
          <w:iCs/>
          <w:color w:val="000000" w:themeColor="text1"/>
          <w:sz w:val="20"/>
          <w:szCs w:val="20"/>
        </w:rPr>
        <w:t>E</w:t>
      </w:r>
      <w:r w:rsidRPr="009748D2">
        <w:rPr>
          <w:rFonts w:ascii="Arial" w:hAnsi="Arial" w:cs="Arial"/>
          <w:i/>
          <w:iCs/>
          <w:color w:val="000000" w:themeColor="text1"/>
          <w:sz w:val="20"/>
          <w:szCs w:val="20"/>
        </w:rPr>
        <w:t>laboración propia.</w:t>
      </w:r>
    </w:p>
    <w:p w14:paraId="26F9C665" w14:textId="77777777" w:rsidR="00755959" w:rsidRPr="00067F76" w:rsidRDefault="00755959" w:rsidP="00067F76">
      <w:pPr>
        <w:spacing w:after="0" w:line="240" w:lineRule="auto"/>
        <w:ind w:left="0" w:firstLine="0"/>
        <w:jc w:val="center"/>
        <w:textAlignment w:val="baseline"/>
        <w:rPr>
          <w:rFonts w:ascii="Arial" w:hAnsi="Arial" w:cs="Arial"/>
          <w:color w:val="000000" w:themeColor="text1"/>
        </w:rPr>
      </w:pPr>
    </w:p>
    <w:tbl>
      <w:tblPr>
        <w:tblStyle w:val="NormalTable0"/>
        <w:tblW w:w="99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8248"/>
      </w:tblGrid>
      <w:tr w:rsidR="008172E6" w:rsidRPr="00755959" w14:paraId="094B2FA6" w14:textId="77777777" w:rsidTr="00B26068">
        <w:trPr>
          <w:trHeight w:val="457"/>
        </w:trPr>
        <w:tc>
          <w:tcPr>
            <w:tcW w:w="1716" w:type="dxa"/>
            <w:shd w:val="clear" w:color="auto" w:fill="D9E1F3"/>
            <w:vAlign w:val="center"/>
          </w:tcPr>
          <w:p w14:paraId="0D1440BD" w14:textId="77777777" w:rsidR="008172E6" w:rsidRPr="00B26068" w:rsidRDefault="008172E6" w:rsidP="00067F76">
            <w:pPr>
              <w:spacing w:after="0" w:line="240" w:lineRule="auto"/>
              <w:ind w:left="0" w:firstLine="0"/>
              <w:jc w:val="center"/>
              <w:textAlignment w:val="baseline"/>
              <w:rPr>
                <w:rFonts w:ascii="Arial" w:hAnsi="Arial" w:cs="Arial"/>
                <w:b/>
                <w:bCs/>
                <w:color w:val="000000" w:themeColor="text1"/>
                <w:sz w:val="20"/>
                <w:szCs w:val="20"/>
                <w:lang w:val="es-CO" w:eastAsia="es-CO"/>
              </w:rPr>
            </w:pPr>
            <w:r w:rsidRPr="00B26068">
              <w:rPr>
                <w:rFonts w:ascii="Arial" w:hAnsi="Arial" w:cs="Arial"/>
                <w:b/>
                <w:bCs/>
                <w:color w:val="000000" w:themeColor="text1"/>
                <w:sz w:val="20"/>
                <w:szCs w:val="20"/>
                <w:lang w:val="es-CO" w:eastAsia="es-CO"/>
              </w:rPr>
              <w:t>GESTIÓN DE TI</w:t>
            </w:r>
          </w:p>
        </w:tc>
        <w:tc>
          <w:tcPr>
            <w:tcW w:w="8248" w:type="dxa"/>
            <w:shd w:val="clear" w:color="auto" w:fill="D9E1F3"/>
            <w:vAlign w:val="center"/>
          </w:tcPr>
          <w:p w14:paraId="5D044EAD" w14:textId="77777777" w:rsidR="008172E6" w:rsidRPr="00B26068" w:rsidRDefault="008172E6" w:rsidP="00067F76">
            <w:pPr>
              <w:spacing w:after="0" w:line="240" w:lineRule="auto"/>
              <w:ind w:left="0" w:firstLine="0"/>
              <w:jc w:val="center"/>
              <w:textAlignment w:val="baseline"/>
              <w:rPr>
                <w:rFonts w:ascii="Arial" w:hAnsi="Arial" w:cs="Arial"/>
                <w:b/>
                <w:bCs/>
                <w:color w:val="000000" w:themeColor="text1"/>
                <w:sz w:val="20"/>
                <w:szCs w:val="20"/>
                <w:lang w:val="es-CO" w:eastAsia="es-CO"/>
              </w:rPr>
            </w:pPr>
            <w:r w:rsidRPr="00B26068">
              <w:rPr>
                <w:rFonts w:ascii="Arial" w:hAnsi="Arial" w:cs="Arial"/>
                <w:b/>
                <w:bCs/>
                <w:color w:val="000000" w:themeColor="text1"/>
                <w:sz w:val="20"/>
                <w:szCs w:val="20"/>
                <w:lang w:val="es-CO" w:eastAsia="es-CO"/>
              </w:rPr>
              <w:t>FUNCIONES</w:t>
            </w:r>
          </w:p>
        </w:tc>
      </w:tr>
      <w:tr w:rsidR="008172E6" w:rsidRPr="00755959" w14:paraId="309CEAE5" w14:textId="77777777" w:rsidTr="00EF60D9">
        <w:trPr>
          <w:trHeight w:val="3646"/>
        </w:trPr>
        <w:tc>
          <w:tcPr>
            <w:tcW w:w="1716" w:type="dxa"/>
          </w:tcPr>
          <w:p w14:paraId="60505DDF" w14:textId="77777777" w:rsidR="00BD3804" w:rsidRPr="00C8138E" w:rsidRDefault="00BD3804" w:rsidP="00BD3804">
            <w:pPr>
              <w:spacing w:after="0" w:line="240" w:lineRule="auto"/>
              <w:ind w:left="0" w:firstLine="0"/>
              <w:jc w:val="center"/>
              <w:textAlignment w:val="baseline"/>
              <w:rPr>
                <w:rFonts w:ascii="Arial" w:hAnsi="Arial" w:cs="Arial"/>
                <w:color w:val="000000" w:themeColor="text1"/>
                <w:sz w:val="20"/>
                <w:szCs w:val="20"/>
                <w:lang w:val="es-CO" w:eastAsia="es-CO"/>
              </w:rPr>
            </w:pPr>
            <w:r w:rsidRPr="00C8138E">
              <w:rPr>
                <w:rFonts w:ascii="Arial" w:hAnsi="Arial" w:cs="Arial"/>
                <w:color w:val="000000" w:themeColor="text1"/>
                <w:sz w:val="20"/>
                <w:szCs w:val="20"/>
                <w:lang w:val="es-CO" w:eastAsia="es-CO"/>
              </w:rPr>
              <w:t>4. GESTIÓN</w:t>
            </w:r>
            <w:r w:rsidRPr="00C8138E">
              <w:rPr>
                <w:rFonts w:ascii="Arial" w:hAnsi="Arial" w:cs="Arial"/>
                <w:color w:val="000000" w:themeColor="text1"/>
                <w:sz w:val="20"/>
                <w:szCs w:val="20"/>
                <w:lang w:val="es-CO" w:eastAsia="es-CO"/>
              </w:rPr>
              <w:tab/>
              <w:t>DE</w:t>
            </w:r>
          </w:p>
          <w:p w14:paraId="246F9CE4" w14:textId="062E21B6" w:rsidR="008172E6" w:rsidRPr="00755959" w:rsidRDefault="00BD3804" w:rsidP="00BD3804">
            <w:pPr>
              <w:spacing w:after="0" w:line="240" w:lineRule="auto"/>
              <w:ind w:left="0" w:firstLine="0"/>
              <w:jc w:val="center"/>
              <w:textAlignment w:val="baseline"/>
              <w:rPr>
                <w:rFonts w:ascii="Arial" w:hAnsi="Arial" w:cs="Arial"/>
                <w:color w:val="000000" w:themeColor="text1"/>
                <w:sz w:val="20"/>
                <w:szCs w:val="20"/>
                <w:lang w:val="es-CO" w:eastAsia="es-CO"/>
              </w:rPr>
            </w:pPr>
            <w:r w:rsidRPr="00C8138E">
              <w:rPr>
                <w:rFonts w:ascii="Arial" w:hAnsi="Arial" w:cs="Arial"/>
                <w:color w:val="000000" w:themeColor="text1"/>
                <w:sz w:val="20"/>
                <w:szCs w:val="20"/>
                <w:lang w:val="es-CO" w:eastAsia="es-CO"/>
              </w:rPr>
              <w:t>SERVICIOS DE TI</w:t>
            </w:r>
          </w:p>
        </w:tc>
        <w:tc>
          <w:tcPr>
            <w:tcW w:w="8248" w:type="dxa"/>
          </w:tcPr>
          <w:p w14:paraId="7BB9B088" w14:textId="1DB63D4E" w:rsidR="00BD3804" w:rsidRDefault="00BD3804" w:rsidP="00BD3804">
            <w:pPr>
              <w:pStyle w:val="Prrafodelista"/>
              <w:numPr>
                <w:ilvl w:val="0"/>
                <w:numId w:val="37"/>
              </w:numPr>
              <w:ind w:left="420" w:right="158"/>
              <w:jc w:val="both"/>
              <w:textAlignment w:val="baseline"/>
              <w:rPr>
                <w:rFonts w:ascii="Arial" w:hAnsi="Arial" w:cs="Arial"/>
                <w:color w:val="000000" w:themeColor="text1"/>
                <w:sz w:val="20"/>
                <w:szCs w:val="20"/>
                <w:lang w:val="es-CO"/>
              </w:rPr>
            </w:pPr>
            <w:r w:rsidRPr="007B05C9">
              <w:rPr>
                <w:rFonts w:ascii="Arial" w:hAnsi="Arial" w:cs="Arial"/>
                <w:color w:val="000000" w:themeColor="text1"/>
                <w:sz w:val="20"/>
                <w:szCs w:val="20"/>
                <w:lang w:val="es-CO"/>
              </w:rPr>
              <w:t>Diseñar, implementar, mantener y proponer productos y servicios de tecnología que garanticen disponibilidad, integridad y confidencialidad de la información y la infraestructura de TI.</w:t>
            </w:r>
          </w:p>
          <w:p w14:paraId="68E2A966" w14:textId="62A8AB1F" w:rsidR="008172E6" w:rsidRPr="00BD3804" w:rsidRDefault="008172E6" w:rsidP="00BD3804">
            <w:pPr>
              <w:pStyle w:val="Prrafodelista"/>
              <w:numPr>
                <w:ilvl w:val="0"/>
                <w:numId w:val="37"/>
              </w:numPr>
              <w:ind w:left="420" w:right="158"/>
              <w:jc w:val="both"/>
              <w:textAlignment w:val="baseline"/>
              <w:rPr>
                <w:rFonts w:ascii="Arial" w:hAnsi="Arial" w:cs="Arial"/>
                <w:color w:val="000000" w:themeColor="text1"/>
                <w:sz w:val="20"/>
                <w:szCs w:val="20"/>
                <w:lang w:val="es-CO"/>
              </w:rPr>
            </w:pPr>
            <w:r w:rsidRPr="00BD3804">
              <w:rPr>
                <w:rFonts w:ascii="Arial" w:hAnsi="Arial" w:cs="Arial"/>
                <w:color w:val="000000" w:themeColor="text1"/>
                <w:sz w:val="20"/>
                <w:szCs w:val="20"/>
                <w:lang w:val="es-CO"/>
              </w:rPr>
              <w:t>Definir, implementar, y ejecutar las actividades necesarias para gestionar la capacidad, disponibilidad y continuidad de los productos y servicios de tecnología.</w:t>
            </w:r>
          </w:p>
          <w:p w14:paraId="5A898E56" w14:textId="77777777" w:rsidR="008172E6" w:rsidRPr="00BD3804" w:rsidRDefault="008172E6" w:rsidP="00BD3804">
            <w:pPr>
              <w:pStyle w:val="Prrafodelista"/>
              <w:numPr>
                <w:ilvl w:val="0"/>
                <w:numId w:val="37"/>
              </w:numPr>
              <w:ind w:left="420" w:right="158"/>
              <w:jc w:val="both"/>
              <w:textAlignment w:val="baseline"/>
              <w:rPr>
                <w:rFonts w:ascii="Arial" w:hAnsi="Arial" w:cs="Arial"/>
                <w:color w:val="000000" w:themeColor="text1"/>
                <w:sz w:val="20"/>
                <w:szCs w:val="20"/>
                <w:lang w:val="es-CO"/>
              </w:rPr>
            </w:pPr>
            <w:r w:rsidRPr="00BD3804">
              <w:rPr>
                <w:rFonts w:ascii="Arial" w:hAnsi="Arial" w:cs="Arial"/>
                <w:color w:val="000000" w:themeColor="text1"/>
                <w:sz w:val="20"/>
                <w:szCs w:val="20"/>
                <w:lang w:val="es-CO"/>
              </w:rPr>
              <w:t>Gestionar la configuración, operación y seguridad de los sistemas de información, productos y servicios de tecnología.</w:t>
            </w:r>
          </w:p>
          <w:p w14:paraId="6A2662BD" w14:textId="77777777" w:rsidR="008172E6" w:rsidRPr="00BD3804" w:rsidRDefault="008172E6" w:rsidP="00BD3804">
            <w:pPr>
              <w:pStyle w:val="Prrafodelista"/>
              <w:numPr>
                <w:ilvl w:val="0"/>
                <w:numId w:val="37"/>
              </w:numPr>
              <w:ind w:left="420" w:right="158"/>
              <w:jc w:val="both"/>
              <w:textAlignment w:val="baseline"/>
              <w:rPr>
                <w:rFonts w:ascii="Arial" w:hAnsi="Arial" w:cs="Arial"/>
                <w:color w:val="000000" w:themeColor="text1"/>
                <w:sz w:val="20"/>
                <w:szCs w:val="20"/>
                <w:lang w:val="es-CO"/>
              </w:rPr>
            </w:pPr>
            <w:r w:rsidRPr="00BD3804">
              <w:rPr>
                <w:rFonts w:ascii="Arial" w:hAnsi="Arial" w:cs="Arial"/>
                <w:color w:val="000000" w:themeColor="text1"/>
                <w:sz w:val="20"/>
                <w:szCs w:val="20"/>
                <w:lang w:val="es-CO"/>
              </w:rPr>
              <w:t>Administrar los cambios de la plataforma tecnológica.</w:t>
            </w:r>
          </w:p>
          <w:p w14:paraId="5DA6E345" w14:textId="77777777" w:rsidR="008172E6" w:rsidRPr="00BD3804" w:rsidRDefault="008172E6" w:rsidP="00BD3804">
            <w:pPr>
              <w:pStyle w:val="Prrafodelista"/>
              <w:numPr>
                <w:ilvl w:val="0"/>
                <w:numId w:val="37"/>
              </w:numPr>
              <w:ind w:left="420" w:right="158"/>
              <w:jc w:val="both"/>
              <w:textAlignment w:val="baseline"/>
              <w:rPr>
                <w:rFonts w:ascii="Arial" w:hAnsi="Arial" w:cs="Arial"/>
                <w:color w:val="000000" w:themeColor="text1"/>
                <w:sz w:val="20"/>
                <w:szCs w:val="20"/>
                <w:lang w:val="es-CO"/>
              </w:rPr>
            </w:pPr>
            <w:r w:rsidRPr="00BD3804">
              <w:rPr>
                <w:rFonts w:ascii="Arial" w:hAnsi="Arial" w:cs="Arial"/>
                <w:color w:val="000000" w:themeColor="text1"/>
                <w:sz w:val="20"/>
                <w:szCs w:val="20"/>
                <w:lang w:val="es-CO"/>
              </w:rPr>
              <w:t>Administrar la operación de la mesa de servicio, atendiendo los requerimientos, incidentes, eventos y problemas, manteniendo actualizado el catálogo y los acuerdos de nivel de servicio.</w:t>
            </w:r>
          </w:p>
          <w:p w14:paraId="6669BC82" w14:textId="77777777" w:rsidR="008172E6" w:rsidRPr="00BD3804" w:rsidRDefault="008172E6" w:rsidP="00BD3804">
            <w:pPr>
              <w:pStyle w:val="Prrafodelista"/>
              <w:numPr>
                <w:ilvl w:val="0"/>
                <w:numId w:val="37"/>
              </w:numPr>
              <w:ind w:left="420" w:right="158"/>
              <w:jc w:val="both"/>
              <w:textAlignment w:val="baseline"/>
              <w:rPr>
                <w:rFonts w:ascii="Arial" w:hAnsi="Arial" w:cs="Arial"/>
                <w:color w:val="000000" w:themeColor="text1"/>
                <w:sz w:val="20"/>
                <w:szCs w:val="20"/>
                <w:lang w:val="es-CO"/>
              </w:rPr>
            </w:pPr>
            <w:r w:rsidRPr="00BD3804">
              <w:rPr>
                <w:rFonts w:ascii="Arial" w:hAnsi="Arial" w:cs="Arial"/>
                <w:color w:val="000000" w:themeColor="text1"/>
                <w:sz w:val="20"/>
                <w:szCs w:val="20"/>
                <w:lang w:val="es-CO"/>
              </w:rPr>
              <w:t>Generar y evaluar conceptos y anexos técnicos, coordinar, evaluar gestionar y supervisar proveedores de productos y servicios de tecnología.</w:t>
            </w:r>
          </w:p>
          <w:p w14:paraId="037B69F7" w14:textId="14977C21" w:rsidR="008172E6" w:rsidRPr="00BD3804" w:rsidRDefault="008172E6" w:rsidP="00BD3804">
            <w:pPr>
              <w:pStyle w:val="Prrafodelista"/>
              <w:numPr>
                <w:ilvl w:val="0"/>
                <w:numId w:val="37"/>
              </w:numPr>
              <w:ind w:left="420" w:right="158"/>
              <w:jc w:val="both"/>
              <w:textAlignment w:val="baseline"/>
              <w:rPr>
                <w:rFonts w:ascii="Arial" w:hAnsi="Arial" w:cs="Arial"/>
                <w:color w:val="000000" w:themeColor="text1"/>
                <w:sz w:val="20"/>
                <w:szCs w:val="20"/>
                <w:lang w:val="es-CO"/>
              </w:rPr>
            </w:pPr>
            <w:r w:rsidRPr="00BD3804">
              <w:rPr>
                <w:rFonts w:ascii="Arial" w:hAnsi="Arial" w:cs="Arial"/>
                <w:color w:val="000000" w:themeColor="text1"/>
                <w:sz w:val="20"/>
                <w:szCs w:val="20"/>
                <w:lang w:val="es-CO"/>
              </w:rPr>
              <w:t>Levantar y mantener actualizada la documentación de la plataforma y servicios de tecnología dentro del sistema de</w:t>
            </w:r>
            <w:r w:rsidR="009B2485" w:rsidRPr="00BD3804">
              <w:rPr>
                <w:rFonts w:ascii="Arial" w:hAnsi="Arial" w:cs="Arial"/>
                <w:color w:val="000000" w:themeColor="text1"/>
                <w:sz w:val="20"/>
                <w:szCs w:val="20"/>
                <w:lang w:val="es-CO"/>
              </w:rPr>
              <w:t xml:space="preserve"> </w:t>
            </w:r>
            <w:r w:rsidRPr="00BD3804">
              <w:rPr>
                <w:rFonts w:ascii="Arial" w:hAnsi="Arial" w:cs="Arial"/>
                <w:color w:val="000000" w:themeColor="text1"/>
                <w:sz w:val="20"/>
                <w:szCs w:val="20"/>
                <w:lang w:val="es-CO"/>
              </w:rPr>
              <w:t>gestión integrado.</w:t>
            </w:r>
          </w:p>
        </w:tc>
      </w:tr>
    </w:tbl>
    <w:p w14:paraId="3A251890" w14:textId="7EFE13B0" w:rsidR="00E17404" w:rsidRPr="00B218FB" w:rsidRDefault="003A41F4" w:rsidP="00B218FB">
      <w:pPr>
        <w:spacing w:after="0" w:line="240" w:lineRule="auto"/>
        <w:ind w:left="0" w:firstLine="0"/>
        <w:jc w:val="center"/>
        <w:textAlignment w:val="baseline"/>
        <w:rPr>
          <w:rFonts w:ascii="Arial" w:hAnsi="Arial" w:cs="Arial"/>
          <w:b/>
          <w:bCs/>
          <w:i/>
          <w:iCs/>
          <w:color w:val="000000" w:themeColor="text1"/>
          <w:sz w:val="20"/>
          <w:szCs w:val="20"/>
        </w:rPr>
      </w:pPr>
      <w:r w:rsidRPr="00B218FB">
        <w:rPr>
          <w:rFonts w:ascii="Arial" w:hAnsi="Arial" w:cs="Arial"/>
          <w:b/>
          <w:bCs/>
          <w:i/>
          <w:iCs/>
          <w:color w:val="000000" w:themeColor="text1"/>
          <w:sz w:val="20"/>
          <w:szCs w:val="20"/>
        </w:rPr>
        <w:t>Fuente</w:t>
      </w:r>
      <w:r w:rsidR="00B218FB">
        <w:rPr>
          <w:rFonts w:ascii="Arial" w:hAnsi="Arial" w:cs="Arial"/>
          <w:b/>
          <w:bCs/>
          <w:i/>
          <w:iCs/>
          <w:color w:val="000000" w:themeColor="text1"/>
          <w:sz w:val="20"/>
          <w:szCs w:val="20"/>
        </w:rPr>
        <w:t>:</w:t>
      </w:r>
      <w:r w:rsidRPr="00B218FB">
        <w:rPr>
          <w:rFonts w:ascii="Arial" w:hAnsi="Arial" w:cs="Arial"/>
          <w:b/>
          <w:bCs/>
          <w:i/>
          <w:iCs/>
          <w:color w:val="000000" w:themeColor="text1"/>
          <w:sz w:val="20"/>
          <w:szCs w:val="20"/>
        </w:rPr>
        <w:t xml:space="preserve"> </w:t>
      </w:r>
      <w:r w:rsidR="00B218FB">
        <w:rPr>
          <w:rFonts w:ascii="Arial" w:hAnsi="Arial" w:cs="Arial"/>
          <w:i/>
          <w:iCs/>
          <w:color w:val="000000" w:themeColor="text1"/>
          <w:sz w:val="20"/>
          <w:szCs w:val="20"/>
        </w:rPr>
        <w:t>E</w:t>
      </w:r>
      <w:r w:rsidRPr="00B218FB">
        <w:rPr>
          <w:rFonts w:ascii="Arial" w:hAnsi="Arial" w:cs="Arial"/>
          <w:i/>
          <w:iCs/>
          <w:color w:val="000000" w:themeColor="text1"/>
          <w:sz w:val="20"/>
          <w:szCs w:val="20"/>
        </w:rPr>
        <w:t>laboración propia.</w:t>
      </w:r>
    </w:p>
    <w:tbl>
      <w:tblPr>
        <w:tblStyle w:val="NormalTable0"/>
        <w:tblW w:w="99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8248"/>
      </w:tblGrid>
      <w:tr w:rsidR="00C74D36" w:rsidRPr="00EF60D9" w14:paraId="68D82ACC" w14:textId="77777777" w:rsidTr="00B26068">
        <w:trPr>
          <w:trHeight w:val="457"/>
        </w:trPr>
        <w:tc>
          <w:tcPr>
            <w:tcW w:w="1716" w:type="dxa"/>
            <w:shd w:val="clear" w:color="auto" w:fill="D9E1F3"/>
            <w:vAlign w:val="center"/>
          </w:tcPr>
          <w:p w14:paraId="7234EFB2" w14:textId="77777777" w:rsidR="00C74D36" w:rsidRPr="00B26068" w:rsidRDefault="00C74D36" w:rsidP="00067F76">
            <w:pPr>
              <w:spacing w:after="0" w:line="240" w:lineRule="auto"/>
              <w:ind w:left="0" w:firstLine="0"/>
              <w:jc w:val="center"/>
              <w:textAlignment w:val="baseline"/>
              <w:rPr>
                <w:rFonts w:ascii="Arial" w:hAnsi="Arial" w:cs="Arial"/>
                <w:b/>
                <w:bCs/>
                <w:color w:val="000000" w:themeColor="text1"/>
                <w:sz w:val="20"/>
                <w:szCs w:val="20"/>
                <w:lang w:val="es-CO" w:eastAsia="es-CO"/>
              </w:rPr>
            </w:pPr>
            <w:r w:rsidRPr="00B26068">
              <w:rPr>
                <w:rFonts w:ascii="Arial" w:hAnsi="Arial" w:cs="Arial"/>
                <w:b/>
                <w:bCs/>
                <w:color w:val="000000" w:themeColor="text1"/>
                <w:sz w:val="20"/>
                <w:szCs w:val="20"/>
                <w:lang w:val="es-CO" w:eastAsia="es-CO"/>
              </w:rPr>
              <w:t>GESTIÓN DE TI</w:t>
            </w:r>
          </w:p>
        </w:tc>
        <w:tc>
          <w:tcPr>
            <w:tcW w:w="8248" w:type="dxa"/>
            <w:shd w:val="clear" w:color="auto" w:fill="D9E1F3"/>
            <w:vAlign w:val="center"/>
          </w:tcPr>
          <w:p w14:paraId="73DC633E" w14:textId="77777777" w:rsidR="00C74D36" w:rsidRPr="00B26068" w:rsidRDefault="00C74D36" w:rsidP="00067F76">
            <w:pPr>
              <w:spacing w:after="0" w:line="240" w:lineRule="auto"/>
              <w:ind w:left="0" w:firstLine="0"/>
              <w:jc w:val="center"/>
              <w:textAlignment w:val="baseline"/>
              <w:rPr>
                <w:rFonts w:ascii="Arial" w:hAnsi="Arial" w:cs="Arial"/>
                <w:b/>
                <w:bCs/>
                <w:color w:val="000000" w:themeColor="text1"/>
                <w:sz w:val="20"/>
                <w:szCs w:val="20"/>
                <w:lang w:val="es-CO" w:eastAsia="es-CO"/>
              </w:rPr>
            </w:pPr>
            <w:r w:rsidRPr="00B26068">
              <w:rPr>
                <w:rFonts w:ascii="Arial" w:hAnsi="Arial" w:cs="Arial"/>
                <w:b/>
                <w:bCs/>
                <w:color w:val="000000" w:themeColor="text1"/>
                <w:sz w:val="20"/>
                <w:szCs w:val="20"/>
                <w:lang w:val="es-CO" w:eastAsia="es-CO"/>
              </w:rPr>
              <w:t>FUNCIONES</w:t>
            </w:r>
          </w:p>
        </w:tc>
      </w:tr>
      <w:tr w:rsidR="00B9383B" w:rsidRPr="00EF60D9" w14:paraId="36FF4C2C" w14:textId="77777777" w:rsidTr="00EF60D9">
        <w:trPr>
          <w:trHeight w:val="808"/>
        </w:trPr>
        <w:tc>
          <w:tcPr>
            <w:tcW w:w="1716" w:type="dxa"/>
          </w:tcPr>
          <w:p w14:paraId="24FFEFB5" w14:textId="6C40F290" w:rsidR="00B9383B" w:rsidRPr="00755959" w:rsidRDefault="00B9383B" w:rsidP="00067F76">
            <w:pPr>
              <w:spacing w:after="0" w:line="240" w:lineRule="auto"/>
              <w:ind w:left="0" w:firstLine="0"/>
              <w:jc w:val="center"/>
              <w:textAlignment w:val="baseline"/>
              <w:rPr>
                <w:rFonts w:ascii="Arial" w:hAnsi="Arial" w:cs="Arial"/>
                <w:color w:val="000000" w:themeColor="text1"/>
                <w:sz w:val="20"/>
                <w:szCs w:val="20"/>
              </w:rPr>
            </w:pPr>
            <w:r w:rsidRPr="00755959">
              <w:rPr>
                <w:rFonts w:ascii="Arial" w:hAnsi="Arial" w:cs="Arial"/>
                <w:color w:val="000000" w:themeColor="text1"/>
                <w:sz w:val="20"/>
                <w:szCs w:val="20"/>
                <w:lang w:val="es-CO" w:eastAsia="es-CO"/>
              </w:rPr>
              <w:t>5. GESTIÓN ADMINISTRATIVA DE TI</w:t>
            </w:r>
          </w:p>
        </w:tc>
        <w:tc>
          <w:tcPr>
            <w:tcW w:w="8248" w:type="dxa"/>
          </w:tcPr>
          <w:p w14:paraId="076AA56D" w14:textId="77777777" w:rsidR="00B9383B" w:rsidRPr="00B9383B" w:rsidRDefault="00B9383B" w:rsidP="00B9383B">
            <w:pPr>
              <w:pStyle w:val="Prrafodelista"/>
              <w:numPr>
                <w:ilvl w:val="0"/>
                <w:numId w:val="38"/>
              </w:numPr>
              <w:ind w:left="420" w:right="158"/>
              <w:jc w:val="both"/>
              <w:textAlignment w:val="baseline"/>
              <w:rPr>
                <w:rFonts w:ascii="Arial" w:hAnsi="Arial" w:cs="Arial"/>
                <w:color w:val="000000" w:themeColor="text1"/>
                <w:sz w:val="20"/>
                <w:szCs w:val="20"/>
                <w:lang w:val="es-CO"/>
              </w:rPr>
            </w:pPr>
            <w:r w:rsidRPr="00B9383B">
              <w:rPr>
                <w:rFonts w:ascii="Arial" w:hAnsi="Arial" w:cs="Arial"/>
                <w:color w:val="000000" w:themeColor="text1"/>
                <w:sz w:val="20"/>
                <w:szCs w:val="20"/>
                <w:lang w:val="es-CO"/>
              </w:rPr>
              <w:t>Administrar y gestionar los inventarios de bienes físicos e intangibles de las bodegas de tecnología. Consolidar y proyectar las necesidades de adquisición y contratación de productos y servicios de tecnología para la entidad.</w:t>
            </w:r>
          </w:p>
          <w:p w14:paraId="2158E971" w14:textId="77777777" w:rsidR="00B9383B" w:rsidRPr="00B9383B" w:rsidRDefault="00B9383B" w:rsidP="00B9383B">
            <w:pPr>
              <w:pStyle w:val="Prrafodelista"/>
              <w:numPr>
                <w:ilvl w:val="0"/>
                <w:numId w:val="38"/>
              </w:numPr>
              <w:ind w:left="420" w:right="158"/>
              <w:jc w:val="both"/>
              <w:textAlignment w:val="baseline"/>
              <w:rPr>
                <w:rFonts w:ascii="Arial" w:hAnsi="Arial" w:cs="Arial"/>
                <w:color w:val="000000" w:themeColor="text1"/>
                <w:sz w:val="20"/>
                <w:szCs w:val="20"/>
                <w:lang w:val="es-CO"/>
              </w:rPr>
            </w:pPr>
            <w:r w:rsidRPr="00B9383B">
              <w:rPr>
                <w:rFonts w:ascii="Arial" w:hAnsi="Arial" w:cs="Arial"/>
                <w:color w:val="000000" w:themeColor="text1"/>
                <w:sz w:val="20"/>
                <w:szCs w:val="20"/>
                <w:lang w:val="es-CO"/>
              </w:rPr>
              <w:t>Gestionar el presupuesto y la ejecución del plan de compras de tecnología</w:t>
            </w:r>
          </w:p>
          <w:p w14:paraId="0FDF9218" w14:textId="77777777" w:rsidR="00B9383B" w:rsidRPr="00B9383B" w:rsidRDefault="00B9383B" w:rsidP="00B9383B">
            <w:pPr>
              <w:pStyle w:val="Prrafodelista"/>
              <w:numPr>
                <w:ilvl w:val="0"/>
                <w:numId w:val="38"/>
              </w:numPr>
              <w:ind w:left="420" w:right="158"/>
              <w:jc w:val="both"/>
              <w:textAlignment w:val="baseline"/>
              <w:rPr>
                <w:rFonts w:ascii="Arial" w:hAnsi="Arial" w:cs="Arial"/>
                <w:color w:val="000000" w:themeColor="text1"/>
                <w:sz w:val="20"/>
                <w:szCs w:val="20"/>
                <w:lang w:val="es-CO"/>
              </w:rPr>
            </w:pPr>
            <w:r w:rsidRPr="00B9383B">
              <w:rPr>
                <w:rFonts w:ascii="Arial" w:hAnsi="Arial" w:cs="Arial"/>
                <w:color w:val="000000" w:themeColor="text1"/>
                <w:sz w:val="20"/>
                <w:szCs w:val="20"/>
                <w:lang w:val="es-CO"/>
              </w:rPr>
              <w:t>Definir y ejecutar la presentación de documentos técnicos para adquisiciones,</w:t>
            </w:r>
            <w:r w:rsidRPr="00B9383B">
              <w:rPr>
                <w:rFonts w:ascii="Arial" w:hAnsi="Arial" w:cs="Arial"/>
                <w:color w:val="000000" w:themeColor="text1"/>
                <w:sz w:val="20"/>
                <w:szCs w:val="20"/>
                <w:lang w:val="es-CO"/>
              </w:rPr>
              <w:tab/>
              <w:t>evaluación</w:t>
            </w:r>
            <w:r w:rsidRPr="00B9383B">
              <w:rPr>
                <w:rFonts w:ascii="Arial" w:hAnsi="Arial" w:cs="Arial"/>
                <w:color w:val="000000" w:themeColor="text1"/>
                <w:sz w:val="20"/>
                <w:szCs w:val="20"/>
                <w:lang w:val="es-CO"/>
              </w:rPr>
              <w:tab/>
              <w:t>de</w:t>
            </w:r>
            <w:r w:rsidRPr="00B9383B">
              <w:rPr>
                <w:rFonts w:ascii="Arial" w:hAnsi="Arial" w:cs="Arial"/>
                <w:color w:val="000000" w:themeColor="text1"/>
                <w:sz w:val="20"/>
                <w:szCs w:val="20"/>
                <w:lang w:val="es-CO"/>
              </w:rPr>
              <w:tab/>
              <w:t>proveedores</w:t>
            </w:r>
            <w:r w:rsidRPr="00B9383B">
              <w:rPr>
                <w:rFonts w:ascii="Arial" w:hAnsi="Arial" w:cs="Arial"/>
                <w:color w:val="000000" w:themeColor="text1"/>
                <w:sz w:val="20"/>
                <w:szCs w:val="20"/>
                <w:lang w:val="es-CO"/>
              </w:rPr>
              <w:tab/>
              <w:t>y supervisión de contratos de tecnología.</w:t>
            </w:r>
          </w:p>
          <w:p w14:paraId="1549D3B0" w14:textId="77777777" w:rsidR="00B9383B" w:rsidRPr="00B9383B" w:rsidRDefault="00B9383B" w:rsidP="00B9383B">
            <w:pPr>
              <w:pStyle w:val="Prrafodelista"/>
              <w:numPr>
                <w:ilvl w:val="0"/>
                <w:numId w:val="38"/>
              </w:numPr>
              <w:ind w:left="420" w:right="158"/>
              <w:jc w:val="both"/>
              <w:textAlignment w:val="baseline"/>
              <w:rPr>
                <w:rFonts w:ascii="Arial" w:hAnsi="Arial" w:cs="Arial"/>
                <w:color w:val="000000" w:themeColor="text1"/>
                <w:sz w:val="20"/>
                <w:szCs w:val="20"/>
                <w:lang w:val="es-CO"/>
              </w:rPr>
            </w:pPr>
            <w:r w:rsidRPr="00B9383B">
              <w:rPr>
                <w:rFonts w:ascii="Arial" w:hAnsi="Arial" w:cs="Arial"/>
                <w:color w:val="000000" w:themeColor="text1"/>
                <w:sz w:val="20"/>
                <w:szCs w:val="20"/>
                <w:lang w:val="es-CO"/>
              </w:rPr>
              <w:t>Planear, coordinar, hacer seguimiento, controlar y reportar la gestión de proyectos de tecnología.</w:t>
            </w:r>
          </w:p>
          <w:p w14:paraId="099BBF1C" w14:textId="4C4AC6ED" w:rsidR="00B9383B" w:rsidRPr="00B9383B" w:rsidRDefault="00B9383B" w:rsidP="00B9383B">
            <w:pPr>
              <w:pStyle w:val="Prrafodelista"/>
              <w:numPr>
                <w:ilvl w:val="0"/>
                <w:numId w:val="38"/>
              </w:numPr>
              <w:ind w:left="420" w:right="158"/>
              <w:jc w:val="both"/>
              <w:textAlignment w:val="baseline"/>
              <w:rPr>
                <w:rFonts w:ascii="Arial" w:hAnsi="Arial" w:cs="Arial"/>
                <w:color w:val="000000" w:themeColor="text1"/>
                <w:sz w:val="20"/>
                <w:szCs w:val="20"/>
              </w:rPr>
            </w:pPr>
            <w:r w:rsidRPr="00B9383B">
              <w:rPr>
                <w:rFonts w:ascii="Arial" w:hAnsi="Arial" w:cs="Arial"/>
                <w:color w:val="000000" w:themeColor="text1"/>
                <w:sz w:val="20"/>
                <w:szCs w:val="20"/>
                <w:lang w:val="es-CO"/>
              </w:rPr>
              <w:t>Realizar el monitoreo de nuevas normas y cambios que impacten la gestión de las tecnologías de información, validar su aplicabilidad, para proponer y articular las acciones correspondientes para su cumplimiento de acuerdo con el alcance del grupo.</w:t>
            </w:r>
          </w:p>
        </w:tc>
      </w:tr>
      <w:tr w:rsidR="00C74D36" w:rsidRPr="00EF60D9" w14:paraId="5306BD9D" w14:textId="77777777" w:rsidTr="00B9383B">
        <w:trPr>
          <w:trHeight w:val="1555"/>
        </w:trPr>
        <w:tc>
          <w:tcPr>
            <w:tcW w:w="1716" w:type="dxa"/>
          </w:tcPr>
          <w:p w14:paraId="524F51BA" w14:textId="77777777" w:rsidR="00C74D36" w:rsidRPr="00EF60D9" w:rsidRDefault="00C74D36" w:rsidP="00067F76">
            <w:pPr>
              <w:spacing w:after="0" w:line="240" w:lineRule="auto"/>
              <w:ind w:left="0" w:firstLine="0"/>
              <w:jc w:val="center"/>
              <w:textAlignment w:val="baseline"/>
              <w:rPr>
                <w:rFonts w:ascii="Arial" w:hAnsi="Arial" w:cs="Arial"/>
                <w:color w:val="000000" w:themeColor="text1"/>
                <w:sz w:val="20"/>
                <w:szCs w:val="20"/>
                <w:lang w:val="es-CO" w:eastAsia="es-CO"/>
              </w:rPr>
            </w:pPr>
            <w:r w:rsidRPr="00EF60D9">
              <w:rPr>
                <w:rFonts w:ascii="Arial" w:hAnsi="Arial" w:cs="Arial"/>
                <w:color w:val="000000" w:themeColor="text1"/>
                <w:sz w:val="20"/>
                <w:szCs w:val="20"/>
                <w:lang w:val="es-CO" w:eastAsia="es-CO"/>
              </w:rPr>
              <w:lastRenderedPageBreak/>
              <w:t>6. SEGURIDAD DE TI</w:t>
            </w:r>
          </w:p>
        </w:tc>
        <w:tc>
          <w:tcPr>
            <w:tcW w:w="8248" w:type="dxa"/>
          </w:tcPr>
          <w:p w14:paraId="47FF3612" w14:textId="77777777" w:rsidR="00C74D36" w:rsidRPr="00B9383B" w:rsidRDefault="00C74D36" w:rsidP="00B9383B">
            <w:pPr>
              <w:pStyle w:val="Prrafodelista"/>
              <w:numPr>
                <w:ilvl w:val="0"/>
                <w:numId w:val="39"/>
              </w:numPr>
              <w:ind w:left="420" w:right="158"/>
              <w:jc w:val="both"/>
              <w:textAlignment w:val="baseline"/>
              <w:rPr>
                <w:rFonts w:ascii="Arial" w:hAnsi="Arial" w:cs="Arial"/>
                <w:color w:val="000000" w:themeColor="text1"/>
                <w:sz w:val="20"/>
                <w:szCs w:val="20"/>
                <w:lang w:val="es-CO"/>
              </w:rPr>
            </w:pPr>
            <w:r w:rsidRPr="00B9383B">
              <w:rPr>
                <w:rFonts w:ascii="Arial" w:hAnsi="Arial" w:cs="Arial"/>
                <w:color w:val="000000" w:themeColor="text1"/>
                <w:sz w:val="20"/>
                <w:szCs w:val="20"/>
                <w:lang w:val="es-CO"/>
              </w:rPr>
              <w:t>Establecer y verificar los lineamientos de la gestión de activos, control de acceso e incidentes de seguridad.</w:t>
            </w:r>
          </w:p>
          <w:p w14:paraId="24CA20CA" w14:textId="77777777" w:rsidR="00C74D36" w:rsidRPr="00B9383B" w:rsidRDefault="00C74D36" w:rsidP="00B9383B">
            <w:pPr>
              <w:pStyle w:val="Prrafodelista"/>
              <w:numPr>
                <w:ilvl w:val="0"/>
                <w:numId w:val="39"/>
              </w:numPr>
              <w:ind w:left="420" w:right="158"/>
              <w:jc w:val="both"/>
              <w:textAlignment w:val="baseline"/>
              <w:rPr>
                <w:rFonts w:ascii="Arial" w:hAnsi="Arial" w:cs="Arial"/>
                <w:color w:val="000000" w:themeColor="text1"/>
                <w:sz w:val="20"/>
                <w:szCs w:val="20"/>
                <w:lang w:val="es-CO"/>
              </w:rPr>
            </w:pPr>
            <w:r w:rsidRPr="00B9383B">
              <w:rPr>
                <w:rFonts w:ascii="Arial" w:hAnsi="Arial" w:cs="Arial"/>
                <w:color w:val="000000" w:themeColor="text1"/>
                <w:sz w:val="20"/>
                <w:szCs w:val="20"/>
                <w:lang w:val="es-CO"/>
              </w:rPr>
              <w:t>Proponer y gestionar el esquema de seguridad física y del entorno tecnológico, del recurso humano, de la información, las comunicaciones y los sistemas de información.</w:t>
            </w:r>
          </w:p>
          <w:p w14:paraId="5A037E07" w14:textId="31114EF6" w:rsidR="00C74D36" w:rsidRPr="00B9383B" w:rsidRDefault="00C74D36" w:rsidP="00B9383B">
            <w:pPr>
              <w:pStyle w:val="Prrafodelista"/>
              <w:numPr>
                <w:ilvl w:val="0"/>
                <w:numId w:val="39"/>
              </w:numPr>
              <w:ind w:left="420" w:right="158"/>
              <w:jc w:val="both"/>
              <w:textAlignment w:val="baseline"/>
              <w:rPr>
                <w:rFonts w:ascii="Arial" w:hAnsi="Arial" w:cs="Arial"/>
                <w:color w:val="000000" w:themeColor="text1"/>
                <w:sz w:val="20"/>
                <w:szCs w:val="20"/>
                <w:lang w:val="es-CO"/>
              </w:rPr>
            </w:pPr>
            <w:r w:rsidRPr="00B9383B">
              <w:rPr>
                <w:rFonts w:ascii="Arial" w:hAnsi="Arial" w:cs="Arial"/>
                <w:color w:val="000000" w:themeColor="text1"/>
                <w:sz w:val="20"/>
                <w:szCs w:val="20"/>
                <w:lang w:val="es-CO"/>
              </w:rPr>
              <w:t>Orientar la articulación de los lineamientos de seguridad</w:t>
            </w:r>
            <w:r w:rsidR="00C91759" w:rsidRPr="00B9383B">
              <w:rPr>
                <w:rFonts w:ascii="Arial" w:hAnsi="Arial" w:cs="Arial"/>
                <w:color w:val="000000" w:themeColor="text1"/>
                <w:sz w:val="20"/>
                <w:szCs w:val="20"/>
                <w:lang w:val="es-CO"/>
              </w:rPr>
              <w:t xml:space="preserve"> </w:t>
            </w:r>
            <w:r w:rsidRPr="00B9383B">
              <w:rPr>
                <w:rFonts w:ascii="Arial" w:hAnsi="Arial" w:cs="Arial"/>
                <w:color w:val="000000" w:themeColor="text1"/>
                <w:sz w:val="20"/>
                <w:szCs w:val="20"/>
                <w:lang w:val="es-CO"/>
              </w:rPr>
              <w:t>en la plataforma, productos y servicios de tecnología.</w:t>
            </w:r>
          </w:p>
        </w:tc>
      </w:tr>
    </w:tbl>
    <w:p w14:paraId="761502BB" w14:textId="44D154A8" w:rsidR="003A41F4" w:rsidRPr="00B218FB" w:rsidRDefault="003A41F4" w:rsidP="003A41F4">
      <w:pPr>
        <w:spacing w:after="0" w:line="240" w:lineRule="auto"/>
        <w:ind w:left="0" w:firstLine="0"/>
        <w:jc w:val="center"/>
        <w:textAlignment w:val="baseline"/>
        <w:rPr>
          <w:rFonts w:ascii="Arial" w:hAnsi="Arial" w:cs="Arial"/>
          <w:b/>
          <w:bCs/>
          <w:i/>
          <w:iCs/>
          <w:color w:val="000000" w:themeColor="text1"/>
          <w:sz w:val="20"/>
          <w:szCs w:val="20"/>
        </w:rPr>
      </w:pPr>
      <w:r w:rsidRPr="00B218FB">
        <w:rPr>
          <w:rFonts w:ascii="Arial" w:hAnsi="Arial" w:cs="Arial"/>
          <w:b/>
          <w:bCs/>
          <w:i/>
          <w:iCs/>
          <w:color w:val="000000" w:themeColor="text1"/>
          <w:sz w:val="20"/>
          <w:szCs w:val="20"/>
        </w:rPr>
        <w:t>Fuente</w:t>
      </w:r>
      <w:r w:rsidR="00B218FB" w:rsidRPr="00B218FB">
        <w:rPr>
          <w:rFonts w:ascii="Arial" w:hAnsi="Arial" w:cs="Arial"/>
          <w:b/>
          <w:bCs/>
          <w:i/>
          <w:iCs/>
          <w:color w:val="000000" w:themeColor="text1"/>
          <w:sz w:val="20"/>
          <w:szCs w:val="20"/>
        </w:rPr>
        <w:t>:</w:t>
      </w:r>
      <w:r w:rsidRPr="00B218FB">
        <w:rPr>
          <w:rFonts w:ascii="Arial" w:hAnsi="Arial" w:cs="Arial"/>
          <w:b/>
          <w:bCs/>
          <w:i/>
          <w:iCs/>
          <w:color w:val="000000" w:themeColor="text1"/>
          <w:sz w:val="20"/>
          <w:szCs w:val="20"/>
        </w:rPr>
        <w:t xml:space="preserve"> </w:t>
      </w:r>
      <w:r w:rsidR="00B218FB" w:rsidRPr="00B218FB">
        <w:rPr>
          <w:rFonts w:ascii="Arial" w:hAnsi="Arial" w:cs="Arial"/>
          <w:i/>
          <w:iCs/>
          <w:color w:val="000000" w:themeColor="text1"/>
          <w:sz w:val="20"/>
          <w:szCs w:val="20"/>
        </w:rPr>
        <w:t>E</w:t>
      </w:r>
      <w:r w:rsidRPr="00B218FB">
        <w:rPr>
          <w:rFonts w:ascii="Arial" w:hAnsi="Arial" w:cs="Arial"/>
          <w:i/>
          <w:iCs/>
          <w:color w:val="000000" w:themeColor="text1"/>
          <w:sz w:val="20"/>
          <w:szCs w:val="20"/>
        </w:rPr>
        <w:t>laboración propia.</w:t>
      </w:r>
    </w:p>
    <w:p w14:paraId="3F20F368" w14:textId="42C987D1" w:rsidR="00A62C0D" w:rsidRDefault="00A62C0D" w:rsidP="003A2E3D">
      <w:pPr>
        <w:spacing w:after="0" w:line="240" w:lineRule="auto"/>
        <w:ind w:left="0" w:firstLine="0"/>
        <w:jc w:val="left"/>
        <w:textAlignment w:val="baseline"/>
        <w:rPr>
          <w:rFonts w:ascii="Arial" w:hAnsi="Arial" w:cs="Arial"/>
        </w:rPr>
      </w:pPr>
    </w:p>
    <w:p w14:paraId="486C32F1" w14:textId="77777777" w:rsidR="00CB25E9" w:rsidRPr="004A416D" w:rsidRDefault="00CB25E9" w:rsidP="003A2E3D">
      <w:pPr>
        <w:spacing w:after="0" w:line="240" w:lineRule="auto"/>
        <w:ind w:left="0" w:firstLine="0"/>
        <w:jc w:val="left"/>
        <w:textAlignment w:val="baseline"/>
        <w:rPr>
          <w:rFonts w:ascii="Arial" w:hAnsi="Arial" w:cs="Arial"/>
        </w:rPr>
      </w:pPr>
    </w:p>
    <w:p w14:paraId="1673DCA3" w14:textId="4CCDCAC6" w:rsidR="00902D27" w:rsidRPr="004A416D" w:rsidRDefault="00465D89" w:rsidP="00465D89">
      <w:pPr>
        <w:pStyle w:val="Ttulo3"/>
        <w:numPr>
          <w:ilvl w:val="2"/>
          <w:numId w:val="22"/>
        </w:numPr>
        <w:ind w:left="1701" w:hanging="850"/>
        <w:rPr>
          <w:rFonts w:ascii="Arial" w:hAnsi="Arial" w:cs="Arial"/>
        </w:rPr>
      </w:pPr>
      <w:r w:rsidRPr="004A416D">
        <w:rPr>
          <w:rFonts w:ascii="Arial" w:hAnsi="Arial" w:cs="Arial"/>
        </w:rPr>
        <w:t xml:space="preserve">Gestión de información, sistemas de información, gestión de servicios tecnológicos y uso y apropiación </w:t>
      </w:r>
    </w:p>
    <w:p w14:paraId="1D337FF3" w14:textId="77777777" w:rsidR="008E4C74" w:rsidRPr="004A416D" w:rsidRDefault="008E4C74" w:rsidP="008E4C74">
      <w:pPr>
        <w:spacing w:after="0" w:line="240" w:lineRule="auto"/>
        <w:ind w:left="0" w:firstLine="0"/>
        <w:jc w:val="left"/>
        <w:textAlignment w:val="baseline"/>
        <w:rPr>
          <w:rFonts w:ascii="Arial" w:hAnsi="Arial" w:cs="Arial"/>
        </w:rPr>
      </w:pPr>
    </w:p>
    <w:p w14:paraId="763853B4" w14:textId="6D20D152" w:rsidR="00C74D36" w:rsidRPr="009F1DB1" w:rsidRDefault="008E4C74" w:rsidP="009F1DB1">
      <w:pPr>
        <w:spacing w:after="0" w:line="240" w:lineRule="auto"/>
        <w:ind w:left="0" w:firstLine="0"/>
        <w:textAlignment w:val="baseline"/>
        <w:rPr>
          <w:rFonts w:ascii="Arial" w:hAnsi="Arial" w:cs="Arial"/>
          <w:color w:val="000000" w:themeColor="text1"/>
        </w:rPr>
      </w:pPr>
      <w:r w:rsidRPr="009F1DB1">
        <w:rPr>
          <w:rFonts w:ascii="Arial" w:hAnsi="Arial" w:cs="Arial"/>
          <w:color w:val="000000" w:themeColor="text1"/>
        </w:rPr>
        <w:t>Como resultado del análisis de hallazgos y oportunidades de mejora, se obtiene la propuesta de fuentes de información que pueden de utilidad para la toma de decisiones en los procesos misionales, con los cuales se debe realizar la gestión de convenios</w:t>
      </w:r>
      <w:r w:rsidR="00117AD0" w:rsidRPr="009F1DB1">
        <w:rPr>
          <w:rFonts w:ascii="Arial" w:hAnsi="Arial" w:cs="Arial"/>
          <w:color w:val="000000" w:themeColor="text1"/>
        </w:rPr>
        <w:t xml:space="preserve"> interadministrativos. Adicionalmente, se presenta el catálogo de brechas e iniciativas de transformación a ejecutar en la vigencia 2020.</w:t>
      </w:r>
    </w:p>
    <w:p w14:paraId="1F0B1859" w14:textId="77777777" w:rsidR="0001684B" w:rsidRPr="004A416D" w:rsidRDefault="0001684B" w:rsidP="008E4C74">
      <w:pPr>
        <w:spacing w:after="0" w:line="240" w:lineRule="auto"/>
        <w:ind w:left="0" w:firstLine="0"/>
        <w:jc w:val="left"/>
        <w:textAlignment w:val="baseline"/>
        <w:rPr>
          <w:rFonts w:ascii="Arial" w:hAnsi="Arial" w:cs="Arial"/>
        </w:rPr>
      </w:pPr>
    </w:p>
    <w:p w14:paraId="05A66D7F" w14:textId="6418E924" w:rsidR="00E17404" w:rsidRPr="0028458E" w:rsidRDefault="0001684B" w:rsidP="0028458E">
      <w:pPr>
        <w:pStyle w:val="Ttulo2"/>
        <w:numPr>
          <w:ilvl w:val="1"/>
          <w:numId w:val="22"/>
        </w:numPr>
        <w:spacing w:before="40" w:line="240" w:lineRule="auto"/>
        <w:ind w:left="1701" w:hanging="850"/>
        <w:rPr>
          <w:rFonts w:ascii="Arial" w:eastAsiaTheme="majorEastAsia" w:hAnsi="Arial" w:cs="Arial"/>
          <w:sz w:val="24"/>
          <w:szCs w:val="24"/>
          <w:lang w:eastAsia="en-US"/>
        </w:rPr>
      </w:pPr>
      <w:bookmarkStart w:id="25" w:name="_Toc91676869"/>
      <w:r w:rsidRPr="0028458E">
        <w:rPr>
          <w:rFonts w:ascii="Arial" w:eastAsiaTheme="majorEastAsia" w:hAnsi="Arial" w:cs="Arial"/>
          <w:sz w:val="24"/>
          <w:szCs w:val="24"/>
          <w:lang w:eastAsia="en-US"/>
        </w:rPr>
        <w:t>FUENTES DE INFORMACIÓN:</w:t>
      </w:r>
      <w:bookmarkEnd w:id="25"/>
    </w:p>
    <w:p w14:paraId="2AB4E6D7" w14:textId="77777777" w:rsidR="00C779B6" w:rsidRPr="004A416D" w:rsidRDefault="00C779B6" w:rsidP="003A2E3D">
      <w:pPr>
        <w:spacing w:after="0" w:line="240" w:lineRule="auto"/>
        <w:ind w:left="0" w:firstLine="0"/>
        <w:jc w:val="left"/>
        <w:textAlignment w:val="baseline"/>
        <w:rPr>
          <w:rFonts w:ascii="Arial" w:hAnsi="Arial" w:cs="Arial"/>
          <w:b/>
          <w:bCs/>
        </w:rPr>
      </w:pPr>
    </w:p>
    <w:tbl>
      <w:tblPr>
        <w:tblStyle w:val="NormalTable0"/>
        <w:tblW w:w="99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3409"/>
        <w:gridCol w:w="1406"/>
        <w:gridCol w:w="2873"/>
      </w:tblGrid>
      <w:tr w:rsidR="00115436" w:rsidRPr="0091164A" w14:paraId="4AF36E99" w14:textId="77777777" w:rsidTr="00B218FB">
        <w:trPr>
          <w:trHeight w:val="304"/>
          <w:tblHeader/>
        </w:trPr>
        <w:tc>
          <w:tcPr>
            <w:tcW w:w="9964" w:type="dxa"/>
            <w:gridSpan w:val="4"/>
            <w:shd w:val="clear" w:color="auto" w:fill="DEEAF6"/>
            <w:vAlign w:val="center"/>
          </w:tcPr>
          <w:p w14:paraId="2D95127F" w14:textId="77777777" w:rsidR="00115436" w:rsidRPr="003C2C8B" w:rsidRDefault="00115436" w:rsidP="00C779B6">
            <w:pPr>
              <w:spacing w:after="0" w:line="259" w:lineRule="auto"/>
              <w:ind w:left="51" w:right="155" w:firstLine="0"/>
              <w:jc w:val="center"/>
              <w:rPr>
                <w:rFonts w:ascii="Arial" w:hAnsi="Arial" w:cs="Arial"/>
                <w:b/>
                <w:bCs/>
                <w:color w:val="000000" w:themeColor="text1"/>
                <w:sz w:val="20"/>
                <w:szCs w:val="20"/>
                <w:lang w:val="es-CO" w:eastAsia="es-CO"/>
              </w:rPr>
            </w:pPr>
            <w:r w:rsidRPr="003C2C8B">
              <w:rPr>
                <w:rFonts w:ascii="Arial" w:hAnsi="Arial" w:cs="Arial"/>
                <w:b/>
                <w:bCs/>
                <w:color w:val="000000" w:themeColor="text1"/>
                <w:sz w:val="20"/>
                <w:szCs w:val="20"/>
                <w:lang w:val="es-CO" w:eastAsia="es-CO"/>
              </w:rPr>
              <w:t>Fuentes de información para Interoperabilidad</w:t>
            </w:r>
          </w:p>
        </w:tc>
      </w:tr>
      <w:tr w:rsidR="00115436" w:rsidRPr="0091164A" w14:paraId="585262F5" w14:textId="77777777" w:rsidTr="00B218FB">
        <w:trPr>
          <w:trHeight w:val="914"/>
          <w:tblHeader/>
        </w:trPr>
        <w:tc>
          <w:tcPr>
            <w:tcW w:w="2276" w:type="dxa"/>
            <w:shd w:val="clear" w:color="auto" w:fill="DEEAF6"/>
            <w:vAlign w:val="center"/>
          </w:tcPr>
          <w:p w14:paraId="77E6C2F6" w14:textId="77777777" w:rsidR="00115436" w:rsidRPr="003C2C8B" w:rsidRDefault="00115436" w:rsidP="00C779B6">
            <w:pPr>
              <w:spacing w:after="0" w:line="259" w:lineRule="auto"/>
              <w:ind w:left="51" w:right="155" w:firstLine="0"/>
              <w:jc w:val="center"/>
              <w:rPr>
                <w:rFonts w:ascii="Arial" w:hAnsi="Arial" w:cs="Arial"/>
                <w:b/>
                <w:bCs/>
                <w:color w:val="000000" w:themeColor="text1"/>
                <w:sz w:val="20"/>
                <w:szCs w:val="20"/>
                <w:lang w:val="es-CO" w:eastAsia="es-CO"/>
              </w:rPr>
            </w:pPr>
            <w:r w:rsidRPr="003C2C8B">
              <w:rPr>
                <w:rFonts w:ascii="Arial" w:hAnsi="Arial" w:cs="Arial"/>
                <w:b/>
                <w:bCs/>
                <w:color w:val="000000" w:themeColor="text1"/>
                <w:sz w:val="20"/>
                <w:szCs w:val="20"/>
                <w:lang w:val="es-CO" w:eastAsia="es-CO"/>
              </w:rPr>
              <w:t>Entidad pública</w:t>
            </w:r>
          </w:p>
        </w:tc>
        <w:tc>
          <w:tcPr>
            <w:tcW w:w="3409" w:type="dxa"/>
            <w:shd w:val="clear" w:color="auto" w:fill="DEEAF6"/>
            <w:vAlign w:val="center"/>
          </w:tcPr>
          <w:p w14:paraId="6AD26055" w14:textId="77777777" w:rsidR="00115436" w:rsidRPr="003C2C8B" w:rsidRDefault="00115436" w:rsidP="00C779B6">
            <w:pPr>
              <w:spacing w:after="0" w:line="259" w:lineRule="auto"/>
              <w:ind w:left="51" w:right="155" w:firstLine="0"/>
              <w:jc w:val="center"/>
              <w:rPr>
                <w:rFonts w:ascii="Arial" w:hAnsi="Arial" w:cs="Arial"/>
                <w:b/>
                <w:bCs/>
                <w:color w:val="000000" w:themeColor="text1"/>
                <w:sz w:val="20"/>
                <w:szCs w:val="20"/>
                <w:lang w:val="es-CO" w:eastAsia="es-CO"/>
              </w:rPr>
            </w:pPr>
            <w:r w:rsidRPr="003C2C8B">
              <w:rPr>
                <w:rFonts w:ascii="Arial" w:hAnsi="Arial" w:cs="Arial"/>
                <w:b/>
                <w:bCs/>
                <w:color w:val="000000" w:themeColor="text1"/>
                <w:sz w:val="20"/>
                <w:szCs w:val="20"/>
                <w:lang w:val="es-CO" w:eastAsia="es-CO"/>
              </w:rPr>
              <w:t>Información intercambiada</w:t>
            </w:r>
          </w:p>
        </w:tc>
        <w:tc>
          <w:tcPr>
            <w:tcW w:w="1406" w:type="dxa"/>
            <w:shd w:val="clear" w:color="auto" w:fill="DEEAF6"/>
            <w:vAlign w:val="center"/>
          </w:tcPr>
          <w:p w14:paraId="23C69E95" w14:textId="77777777" w:rsidR="00115436" w:rsidRPr="003C2C8B" w:rsidRDefault="00115436" w:rsidP="00C779B6">
            <w:pPr>
              <w:spacing w:after="0" w:line="259" w:lineRule="auto"/>
              <w:ind w:left="51" w:right="155" w:firstLine="0"/>
              <w:jc w:val="center"/>
              <w:rPr>
                <w:rFonts w:ascii="Arial" w:hAnsi="Arial" w:cs="Arial"/>
                <w:b/>
                <w:bCs/>
                <w:color w:val="000000" w:themeColor="text1"/>
                <w:sz w:val="20"/>
                <w:szCs w:val="20"/>
                <w:lang w:val="es-CO" w:eastAsia="es-CO"/>
              </w:rPr>
            </w:pPr>
            <w:r w:rsidRPr="003C2C8B">
              <w:rPr>
                <w:rFonts w:ascii="Arial" w:hAnsi="Arial" w:cs="Arial"/>
                <w:b/>
                <w:bCs/>
                <w:color w:val="000000" w:themeColor="text1"/>
                <w:sz w:val="20"/>
                <w:szCs w:val="20"/>
                <w:lang w:val="es-CO" w:eastAsia="es-CO"/>
              </w:rPr>
              <w:t>Sistema de información</w:t>
            </w:r>
          </w:p>
          <w:p w14:paraId="15BE7DCB" w14:textId="77777777" w:rsidR="00115436" w:rsidRPr="003C2C8B" w:rsidRDefault="00115436" w:rsidP="00C779B6">
            <w:pPr>
              <w:spacing w:after="0" w:line="259" w:lineRule="auto"/>
              <w:ind w:left="51" w:right="155" w:firstLine="0"/>
              <w:jc w:val="center"/>
              <w:rPr>
                <w:rFonts w:ascii="Arial" w:hAnsi="Arial" w:cs="Arial"/>
                <w:b/>
                <w:bCs/>
                <w:color w:val="000000" w:themeColor="text1"/>
                <w:sz w:val="20"/>
                <w:szCs w:val="20"/>
                <w:lang w:val="es-CO" w:eastAsia="es-CO"/>
              </w:rPr>
            </w:pPr>
            <w:r w:rsidRPr="003C2C8B">
              <w:rPr>
                <w:rFonts w:ascii="Arial" w:hAnsi="Arial" w:cs="Arial"/>
                <w:b/>
                <w:bCs/>
                <w:color w:val="000000" w:themeColor="text1"/>
                <w:sz w:val="20"/>
                <w:szCs w:val="20"/>
                <w:lang w:val="es-CO" w:eastAsia="es-CO"/>
              </w:rPr>
              <w:t>origen</w:t>
            </w:r>
          </w:p>
        </w:tc>
        <w:tc>
          <w:tcPr>
            <w:tcW w:w="2873" w:type="dxa"/>
            <w:shd w:val="clear" w:color="auto" w:fill="DEEAF6"/>
            <w:vAlign w:val="center"/>
          </w:tcPr>
          <w:p w14:paraId="47EC890C" w14:textId="77777777" w:rsidR="00115436" w:rsidRPr="003C2C8B" w:rsidRDefault="00115436" w:rsidP="00C779B6">
            <w:pPr>
              <w:spacing w:after="0" w:line="259" w:lineRule="auto"/>
              <w:ind w:left="51" w:right="155" w:firstLine="0"/>
              <w:jc w:val="center"/>
              <w:rPr>
                <w:rFonts w:ascii="Arial" w:hAnsi="Arial" w:cs="Arial"/>
                <w:b/>
                <w:bCs/>
                <w:color w:val="000000" w:themeColor="text1"/>
                <w:sz w:val="20"/>
                <w:szCs w:val="20"/>
                <w:lang w:val="es-CO" w:eastAsia="es-CO"/>
              </w:rPr>
            </w:pPr>
            <w:r w:rsidRPr="003C2C8B">
              <w:rPr>
                <w:rFonts w:ascii="Arial" w:hAnsi="Arial" w:cs="Arial"/>
                <w:b/>
                <w:bCs/>
                <w:color w:val="000000" w:themeColor="text1"/>
                <w:sz w:val="20"/>
                <w:szCs w:val="20"/>
                <w:lang w:val="es-CO" w:eastAsia="es-CO"/>
              </w:rPr>
              <w:t>Sistema de Información destino</w:t>
            </w:r>
          </w:p>
        </w:tc>
      </w:tr>
      <w:tr w:rsidR="00115436" w:rsidRPr="0091164A" w14:paraId="122C3F6C" w14:textId="77777777" w:rsidTr="0078151A">
        <w:trPr>
          <w:trHeight w:val="833"/>
        </w:trPr>
        <w:tc>
          <w:tcPr>
            <w:tcW w:w="2276" w:type="dxa"/>
          </w:tcPr>
          <w:p w14:paraId="6BAB236C" w14:textId="77777777" w:rsidR="00115436" w:rsidRPr="0091164A" w:rsidRDefault="00115436" w:rsidP="000A1D3C">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Agencia Nacional de</w:t>
            </w:r>
          </w:p>
          <w:p w14:paraId="1F7ADEF2" w14:textId="77777777" w:rsidR="00115436" w:rsidRPr="0091164A" w:rsidRDefault="00115436" w:rsidP="000A1D3C">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Reincorporación</w:t>
            </w:r>
          </w:p>
        </w:tc>
        <w:tc>
          <w:tcPr>
            <w:tcW w:w="3409" w:type="dxa"/>
          </w:tcPr>
          <w:p w14:paraId="47C7B55E"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Pendiente</w:t>
            </w:r>
          </w:p>
        </w:tc>
        <w:tc>
          <w:tcPr>
            <w:tcW w:w="1406" w:type="dxa"/>
          </w:tcPr>
          <w:p w14:paraId="5385AD9D"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 Excel</w:t>
            </w:r>
          </w:p>
        </w:tc>
        <w:tc>
          <w:tcPr>
            <w:tcW w:w="2873" w:type="dxa"/>
          </w:tcPr>
          <w:p w14:paraId="38D9AF70" w14:textId="3E438AA0" w:rsidR="00115436" w:rsidRPr="0091164A" w:rsidRDefault="00115436" w:rsidP="003C2C8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w:t>
            </w:r>
            <w:r w:rsidR="003C2C8B">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o a la migración del SER</w:t>
            </w:r>
          </w:p>
        </w:tc>
      </w:tr>
      <w:tr w:rsidR="00115436" w:rsidRPr="0091164A" w14:paraId="377806D1" w14:textId="77777777" w:rsidTr="0078151A">
        <w:trPr>
          <w:trHeight w:val="1489"/>
        </w:trPr>
        <w:tc>
          <w:tcPr>
            <w:tcW w:w="2276" w:type="dxa"/>
          </w:tcPr>
          <w:p w14:paraId="4689BCA5" w14:textId="77777777" w:rsidR="00115436" w:rsidRPr="0091164A" w:rsidRDefault="00115436" w:rsidP="000A1D3C">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Agencia Nacional de Tierras</w:t>
            </w:r>
          </w:p>
        </w:tc>
        <w:tc>
          <w:tcPr>
            <w:tcW w:w="3409" w:type="dxa"/>
          </w:tcPr>
          <w:p w14:paraId="607A1A00" w14:textId="52817D49" w:rsidR="00115436" w:rsidRPr="0091164A" w:rsidRDefault="00115436" w:rsidP="003E56D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Información de los aspirantes y usuarios de los programas adelantados por la Agencia Nacional de Tierras; personas y</w:t>
            </w:r>
            <w:r w:rsidR="003E56D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comunidades</w:t>
            </w:r>
          </w:p>
        </w:tc>
        <w:tc>
          <w:tcPr>
            <w:tcW w:w="1406" w:type="dxa"/>
          </w:tcPr>
          <w:p w14:paraId="47445F9F"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FISO</w:t>
            </w:r>
            <w:r w:rsidRPr="0091164A">
              <w:rPr>
                <w:rFonts w:ascii="Arial" w:hAnsi="Arial" w:cs="Arial"/>
                <w:color w:val="000000" w:themeColor="text1"/>
                <w:sz w:val="20"/>
                <w:szCs w:val="20"/>
                <w:lang w:val="es-CO" w:eastAsia="es-CO"/>
              </w:rPr>
              <w:tab/>
              <w:t>Persona Natural</w:t>
            </w:r>
          </w:p>
        </w:tc>
        <w:tc>
          <w:tcPr>
            <w:tcW w:w="2873" w:type="dxa"/>
          </w:tcPr>
          <w:p w14:paraId="251526A3"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115436" w:rsidRPr="0091164A" w14:paraId="6687D944" w14:textId="77777777" w:rsidTr="00B218FB">
        <w:trPr>
          <w:trHeight w:val="1360"/>
        </w:trPr>
        <w:tc>
          <w:tcPr>
            <w:tcW w:w="2276" w:type="dxa"/>
          </w:tcPr>
          <w:p w14:paraId="12AA6455" w14:textId="77777777" w:rsidR="00115436" w:rsidRPr="0091164A" w:rsidRDefault="00115436" w:rsidP="000A1D3C">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Agencia Nacional de Tierras</w:t>
            </w:r>
          </w:p>
        </w:tc>
        <w:tc>
          <w:tcPr>
            <w:tcW w:w="3409" w:type="dxa"/>
          </w:tcPr>
          <w:p w14:paraId="4BDF0E59" w14:textId="5349E1BE" w:rsidR="00115436" w:rsidRPr="0091164A" w:rsidRDefault="00115436" w:rsidP="002801A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Consulta titulación de baldíos, subsidios, Personas naturales- condición</w:t>
            </w:r>
            <w:r w:rsidR="002801A2"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 xml:space="preserve">desplazada, </w:t>
            </w:r>
            <w:r w:rsidR="002801A2" w:rsidRPr="0091164A">
              <w:rPr>
                <w:rFonts w:ascii="Arial" w:hAnsi="Arial" w:cs="Arial"/>
                <w:color w:val="000000" w:themeColor="text1"/>
                <w:sz w:val="20"/>
                <w:szCs w:val="20"/>
                <w:lang w:val="es-CO" w:eastAsia="es-CO"/>
              </w:rPr>
              <w:t>r</w:t>
            </w:r>
            <w:r w:rsidRPr="0091164A">
              <w:rPr>
                <w:rFonts w:ascii="Arial" w:hAnsi="Arial" w:cs="Arial"/>
                <w:color w:val="000000" w:themeColor="text1"/>
                <w:sz w:val="20"/>
                <w:szCs w:val="20"/>
                <w:lang w:val="es-CO" w:eastAsia="es-CO"/>
              </w:rPr>
              <w:t>estitución, Víctima que puede</w:t>
            </w:r>
            <w:r w:rsidR="002801A2"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ser Campesino o Desplazado.</w:t>
            </w:r>
          </w:p>
        </w:tc>
        <w:tc>
          <w:tcPr>
            <w:tcW w:w="1406" w:type="dxa"/>
          </w:tcPr>
          <w:p w14:paraId="47364905"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Titulación</w:t>
            </w:r>
            <w:r w:rsidRPr="0091164A">
              <w:rPr>
                <w:rFonts w:ascii="Arial" w:hAnsi="Arial" w:cs="Arial"/>
                <w:color w:val="000000" w:themeColor="text1"/>
                <w:sz w:val="20"/>
                <w:szCs w:val="20"/>
                <w:lang w:val="es-CO" w:eastAsia="es-CO"/>
              </w:rPr>
              <w:tab/>
              <w:t>de Baldíos</w:t>
            </w:r>
          </w:p>
        </w:tc>
        <w:tc>
          <w:tcPr>
            <w:tcW w:w="2873" w:type="dxa"/>
          </w:tcPr>
          <w:p w14:paraId="089C12BF"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115436" w:rsidRPr="0091164A" w14:paraId="09B3856B" w14:textId="77777777" w:rsidTr="0078151A">
        <w:trPr>
          <w:trHeight w:val="1490"/>
        </w:trPr>
        <w:tc>
          <w:tcPr>
            <w:tcW w:w="2276" w:type="dxa"/>
          </w:tcPr>
          <w:p w14:paraId="04A6E22B" w14:textId="77777777" w:rsidR="00115436" w:rsidRPr="0091164A" w:rsidRDefault="00115436" w:rsidP="000A1D3C">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Agencia Nacional de Tierras</w:t>
            </w:r>
          </w:p>
        </w:tc>
        <w:tc>
          <w:tcPr>
            <w:tcW w:w="3409" w:type="dxa"/>
          </w:tcPr>
          <w:p w14:paraId="113F44A5"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Detalle de los procesos de adjudicación de tierras de resguardos indígenas y comunidades negras a nivel</w:t>
            </w:r>
          </w:p>
          <w:p w14:paraId="43392A2F"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nacional.</w:t>
            </w:r>
          </w:p>
        </w:tc>
        <w:tc>
          <w:tcPr>
            <w:tcW w:w="1406" w:type="dxa"/>
          </w:tcPr>
          <w:p w14:paraId="0314286A"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Listas</w:t>
            </w:r>
            <w:r w:rsidRPr="0091164A">
              <w:rPr>
                <w:rFonts w:ascii="Arial" w:hAnsi="Arial" w:cs="Arial"/>
                <w:color w:val="000000" w:themeColor="text1"/>
                <w:sz w:val="20"/>
                <w:szCs w:val="20"/>
                <w:lang w:val="es-CO" w:eastAsia="es-CO"/>
              </w:rPr>
              <w:tab/>
              <w:t>de</w:t>
            </w:r>
          </w:p>
          <w:p w14:paraId="375F2E18"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resguardos indígenas</w:t>
            </w:r>
            <w:r w:rsidRPr="0091164A">
              <w:rPr>
                <w:rFonts w:ascii="Arial" w:hAnsi="Arial" w:cs="Arial"/>
                <w:color w:val="000000" w:themeColor="text1"/>
                <w:sz w:val="20"/>
                <w:szCs w:val="20"/>
                <w:lang w:val="es-CO" w:eastAsia="es-CO"/>
              </w:rPr>
              <w:tab/>
              <w:t>y comunidades</w:t>
            </w:r>
          </w:p>
          <w:p w14:paraId="5978226A"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negras</w:t>
            </w:r>
          </w:p>
        </w:tc>
        <w:tc>
          <w:tcPr>
            <w:tcW w:w="2873" w:type="dxa"/>
          </w:tcPr>
          <w:p w14:paraId="70CD293A"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115436" w:rsidRPr="0091164A" w14:paraId="46633837" w14:textId="77777777" w:rsidTr="0078151A">
        <w:trPr>
          <w:trHeight w:val="2407"/>
        </w:trPr>
        <w:tc>
          <w:tcPr>
            <w:tcW w:w="2276" w:type="dxa"/>
          </w:tcPr>
          <w:p w14:paraId="47120A59" w14:textId="77777777" w:rsidR="00115436" w:rsidRPr="0091164A" w:rsidRDefault="00115436" w:rsidP="000A1D3C">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lastRenderedPageBreak/>
              <w:t>Consejo Superior de la Judicatura</w:t>
            </w:r>
          </w:p>
        </w:tc>
        <w:tc>
          <w:tcPr>
            <w:tcW w:w="3409" w:type="dxa"/>
          </w:tcPr>
          <w:p w14:paraId="1A23E62E" w14:textId="3B2098F9"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Información de los procesos interpuestos por población víctima del conflicto armado interno y conocer de manera anticipada la radicación de las acciones</w:t>
            </w:r>
            <w:r w:rsidR="002801A2"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constitucionales, reparto de las demandas y el estado de las actuaciones</w:t>
            </w:r>
          </w:p>
          <w:p w14:paraId="6E423120"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procesales</w:t>
            </w:r>
          </w:p>
        </w:tc>
        <w:tc>
          <w:tcPr>
            <w:tcW w:w="1406" w:type="dxa"/>
          </w:tcPr>
          <w:p w14:paraId="7C637E39"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Sistema Web TYBA</w:t>
            </w:r>
          </w:p>
        </w:tc>
        <w:tc>
          <w:tcPr>
            <w:tcW w:w="2873" w:type="dxa"/>
          </w:tcPr>
          <w:p w14:paraId="0FEE5C9A"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115436" w:rsidRPr="0091164A" w14:paraId="63296880" w14:textId="77777777" w:rsidTr="0078151A">
        <w:trPr>
          <w:trHeight w:val="597"/>
        </w:trPr>
        <w:tc>
          <w:tcPr>
            <w:tcW w:w="2276" w:type="dxa"/>
          </w:tcPr>
          <w:p w14:paraId="67707FA1" w14:textId="77777777" w:rsidR="00115436" w:rsidRPr="0091164A" w:rsidRDefault="00115436" w:rsidP="000A1D3C">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DANE</w:t>
            </w:r>
          </w:p>
        </w:tc>
        <w:tc>
          <w:tcPr>
            <w:tcW w:w="3409" w:type="dxa"/>
          </w:tcPr>
          <w:p w14:paraId="61DD21AC"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Estadística para el análisis de</w:t>
            </w:r>
          </w:p>
          <w:p w14:paraId="7B61A9AF"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contexto</w:t>
            </w:r>
          </w:p>
        </w:tc>
        <w:tc>
          <w:tcPr>
            <w:tcW w:w="1406" w:type="dxa"/>
          </w:tcPr>
          <w:p w14:paraId="6CB7957C"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 Excel - Datos</w:t>
            </w:r>
          </w:p>
          <w:p w14:paraId="59EE9A13"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abiertos</w:t>
            </w:r>
          </w:p>
        </w:tc>
        <w:tc>
          <w:tcPr>
            <w:tcW w:w="2873" w:type="dxa"/>
          </w:tcPr>
          <w:p w14:paraId="71263E1A" w14:textId="02E494DF" w:rsidR="00115436" w:rsidRPr="0091164A" w:rsidRDefault="00115436" w:rsidP="009377A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w:t>
            </w:r>
            <w:r w:rsidR="009377A2">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o a la migración del SER</w:t>
            </w:r>
          </w:p>
        </w:tc>
      </w:tr>
      <w:tr w:rsidR="00115436" w:rsidRPr="0091164A" w14:paraId="58109D68" w14:textId="77777777" w:rsidTr="0078151A">
        <w:trPr>
          <w:trHeight w:val="594"/>
        </w:trPr>
        <w:tc>
          <w:tcPr>
            <w:tcW w:w="2276" w:type="dxa"/>
          </w:tcPr>
          <w:p w14:paraId="469AD67C" w14:textId="77777777" w:rsidR="00115436" w:rsidRPr="0091164A" w:rsidRDefault="00115436" w:rsidP="000A1D3C">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Defensoría del pueblo</w:t>
            </w:r>
          </w:p>
        </w:tc>
        <w:tc>
          <w:tcPr>
            <w:tcW w:w="3409" w:type="dxa"/>
          </w:tcPr>
          <w:p w14:paraId="3D2320AC"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Alertas tempranas, y notas de</w:t>
            </w:r>
          </w:p>
          <w:p w14:paraId="07A94738"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seguimiento</w:t>
            </w:r>
          </w:p>
        </w:tc>
        <w:tc>
          <w:tcPr>
            <w:tcW w:w="1406" w:type="dxa"/>
          </w:tcPr>
          <w:p w14:paraId="041DF5EE" w14:textId="77777777" w:rsidR="00115436" w:rsidRPr="0091164A" w:rsidRDefault="00115436"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 PDF</w:t>
            </w:r>
          </w:p>
        </w:tc>
        <w:tc>
          <w:tcPr>
            <w:tcW w:w="2873" w:type="dxa"/>
          </w:tcPr>
          <w:p w14:paraId="4E9227E0" w14:textId="6DD14242" w:rsidR="00115436" w:rsidRPr="0091164A" w:rsidRDefault="00115436" w:rsidP="009377A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w:t>
            </w:r>
            <w:r w:rsidR="009377A2">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o a la migración del SER</w:t>
            </w:r>
          </w:p>
        </w:tc>
      </w:tr>
    </w:tbl>
    <w:p w14:paraId="414F4781" w14:textId="6790BC58" w:rsidR="00CC50C1" w:rsidRPr="00B218FB" w:rsidRDefault="00CC50C1" w:rsidP="00CC50C1">
      <w:pPr>
        <w:spacing w:after="0" w:line="240" w:lineRule="auto"/>
        <w:ind w:left="0" w:firstLine="0"/>
        <w:jc w:val="center"/>
        <w:textAlignment w:val="baseline"/>
        <w:rPr>
          <w:rFonts w:ascii="Arial" w:hAnsi="Arial" w:cs="Arial"/>
          <w:i/>
          <w:iCs/>
          <w:color w:val="000000" w:themeColor="text1"/>
          <w:sz w:val="20"/>
          <w:szCs w:val="20"/>
        </w:rPr>
      </w:pPr>
      <w:r w:rsidRPr="00B218FB">
        <w:rPr>
          <w:rFonts w:ascii="Arial" w:hAnsi="Arial" w:cs="Arial"/>
          <w:b/>
          <w:bCs/>
          <w:i/>
          <w:iCs/>
          <w:color w:val="000000" w:themeColor="text1"/>
          <w:sz w:val="20"/>
          <w:szCs w:val="20"/>
        </w:rPr>
        <w:t>Fuente</w:t>
      </w:r>
      <w:r w:rsidR="00B218FB">
        <w:rPr>
          <w:rFonts w:ascii="Arial" w:hAnsi="Arial" w:cs="Arial"/>
          <w:i/>
          <w:iCs/>
          <w:color w:val="000000" w:themeColor="text1"/>
          <w:sz w:val="20"/>
          <w:szCs w:val="20"/>
        </w:rPr>
        <w:t>:</w:t>
      </w:r>
      <w:r w:rsidRPr="00B218FB">
        <w:rPr>
          <w:rFonts w:ascii="Arial" w:hAnsi="Arial" w:cs="Arial"/>
          <w:i/>
          <w:iCs/>
          <w:color w:val="000000" w:themeColor="text1"/>
          <w:sz w:val="20"/>
          <w:szCs w:val="20"/>
        </w:rPr>
        <w:t xml:space="preserve"> </w:t>
      </w:r>
      <w:r w:rsidR="00B218FB">
        <w:rPr>
          <w:rFonts w:ascii="Arial" w:hAnsi="Arial" w:cs="Arial"/>
          <w:i/>
          <w:iCs/>
          <w:color w:val="000000" w:themeColor="text1"/>
          <w:sz w:val="20"/>
          <w:szCs w:val="20"/>
        </w:rPr>
        <w:t>E</w:t>
      </w:r>
      <w:r w:rsidRPr="00B218FB">
        <w:rPr>
          <w:rFonts w:ascii="Arial" w:hAnsi="Arial" w:cs="Arial"/>
          <w:i/>
          <w:iCs/>
          <w:color w:val="000000" w:themeColor="text1"/>
          <w:sz w:val="20"/>
          <w:szCs w:val="20"/>
        </w:rPr>
        <w:t>laboración propia.</w:t>
      </w:r>
    </w:p>
    <w:p w14:paraId="73B6D39F" w14:textId="76C04E6B" w:rsidR="00E17404" w:rsidRPr="0091164A" w:rsidRDefault="00E17404" w:rsidP="003A2E3D">
      <w:pPr>
        <w:spacing w:after="0" w:line="240" w:lineRule="auto"/>
        <w:ind w:left="0" w:firstLine="0"/>
        <w:jc w:val="left"/>
        <w:textAlignment w:val="baseline"/>
        <w:rPr>
          <w:rFonts w:ascii="Arial" w:hAnsi="Arial" w:cs="Arial"/>
          <w:color w:val="000000" w:themeColor="text1"/>
          <w:sz w:val="20"/>
          <w:szCs w:val="20"/>
        </w:rPr>
      </w:pPr>
    </w:p>
    <w:tbl>
      <w:tblPr>
        <w:tblStyle w:val="NormalTable0"/>
        <w:tblW w:w="982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1"/>
        <w:gridCol w:w="724"/>
        <w:gridCol w:w="2418"/>
        <w:gridCol w:w="844"/>
        <w:gridCol w:w="7"/>
        <w:gridCol w:w="1397"/>
        <w:gridCol w:w="7"/>
        <w:gridCol w:w="2866"/>
        <w:gridCol w:w="9"/>
      </w:tblGrid>
      <w:tr w:rsidR="00770FC2" w:rsidRPr="0091164A" w14:paraId="35BD2944" w14:textId="77777777" w:rsidTr="00AC4374">
        <w:trPr>
          <w:trHeight w:val="306"/>
        </w:trPr>
        <w:tc>
          <w:tcPr>
            <w:tcW w:w="9823" w:type="dxa"/>
            <w:gridSpan w:val="9"/>
            <w:shd w:val="clear" w:color="auto" w:fill="DEEAF6"/>
            <w:vAlign w:val="center"/>
          </w:tcPr>
          <w:p w14:paraId="2B85593C" w14:textId="77777777" w:rsidR="00770FC2" w:rsidRPr="00BC7EEE" w:rsidRDefault="00770FC2" w:rsidP="00C779B6">
            <w:pPr>
              <w:spacing w:after="0" w:line="259" w:lineRule="auto"/>
              <w:ind w:left="51" w:right="155" w:firstLine="0"/>
              <w:jc w:val="center"/>
              <w:rPr>
                <w:rFonts w:ascii="Arial" w:hAnsi="Arial" w:cs="Arial"/>
                <w:b/>
                <w:bCs/>
                <w:color w:val="000000" w:themeColor="text1"/>
                <w:sz w:val="20"/>
                <w:szCs w:val="20"/>
                <w:lang w:val="es-CO" w:eastAsia="es-CO"/>
              </w:rPr>
            </w:pPr>
            <w:r w:rsidRPr="00BC7EEE">
              <w:rPr>
                <w:rFonts w:ascii="Arial" w:hAnsi="Arial" w:cs="Arial"/>
                <w:b/>
                <w:bCs/>
                <w:color w:val="000000" w:themeColor="text1"/>
                <w:sz w:val="20"/>
                <w:szCs w:val="20"/>
                <w:lang w:val="es-CO" w:eastAsia="es-CO"/>
              </w:rPr>
              <w:t>Fuentes de información para Interoperabilidad</w:t>
            </w:r>
          </w:p>
        </w:tc>
      </w:tr>
      <w:tr w:rsidR="00770FC2" w:rsidRPr="0091164A" w14:paraId="119A0D37" w14:textId="77777777" w:rsidTr="00AC4374">
        <w:trPr>
          <w:gridAfter w:val="1"/>
          <w:wAfter w:w="9" w:type="dxa"/>
          <w:trHeight w:val="911"/>
        </w:trPr>
        <w:tc>
          <w:tcPr>
            <w:tcW w:w="2275" w:type="dxa"/>
            <w:gridSpan w:val="2"/>
            <w:shd w:val="clear" w:color="auto" w:fill="DEEAF6"/>
            <w:vAlign w:val="center"/>
          </w:tcPr>
          <w:p w14:paraId="34E4E0B5" w14:textId="77777777" w:rsidR="00770FC2" w:rsidRPr="00BC7EEE" w:rsidRDefault="00770FC2" w:rsidP="00C779B6">
            <w:pPr>
              <w:spacing w:after="0" w:line="259" w:lineRule="auto"/>
              <w:ind w:left="51" w:right="155" w:firstLine="0"/>
              <w:jc w:val="center"/>
              <w:rPr>
                <w:rFonts w:ascii="Arial" w:hAnsi="Arial" w:cs="Arial"/>
                <w:b/>
                <w:bCs/>
                <w:color w:val="000000" w:themeColor="text1"/>
                <w:sz w:val="20"/>
                <w:szCs w:val="20"/>
                <w:lang w:val="es-CO" w:eastAsia="es-CO"/>
              </w:rPr>
            </w:pPr>
            <w:r w:rsidRPr="00BC7EEE">
              <w:rPr>
                <w:rFonts w:ascii="Arial" w:hAnsi="Arial" w:cs="Arial"/>
                <w:b/>
                <w:bCs/>
                <w:color w:val="000000" w:themeColor="text1"/>
                <w:sz w:val="20"/>
                <w:szCs w:val="20"/>
                <w:lang w:val="es-CO" w:eastAsia="es-CO"/>
              </w:rPr>
              <w:t>Entidad pública</w:t>
            </w:r>
          </w:p>
        </w:tc>
        <w:tc>
          <w:tcPr>
            <w:tcW w:w="3262" w:type="dxa"/>
            <w:gridSpan w:val="2"/>
            <w:shd w:val="clear" w:color="auto" w:fill="DEEAF6"/>
            <w:vAlign w:val="center"/>
          </w:tcPr>
          <w:p w14:paraId="4B8D52C6" w14:textId="77777777" w:rsidR="00770FC2" w:rsidRPr="00BC7EEE" w:rsidRDefault="00770FC2" w:rsidP="00C779B6">
            <w:pPr>
              <w:spacing w:after="0" w:line="259" w:lineRule="auto"/>
              <w:ind w:left="51" w:right="155" w:firstLine="0"/>
              <w:jc w:val="center"/>
              <w:rPr>
                <w:rFonts w:ascii="Arial" w:hAnsi="Arial" w:cs="Arial"/>
                <w:b/>
                <w:bCs/>
                <w:color w:val="000000" w:themeColor="text1"/>
                <w:sz w:val="20"/>
                <w:szCs w:val="20"/>
                <w:lang w:val="es-CO" w:eastAsia="es-CO"/>
              </w:rPr>
            </w:pPr>
            <w:r w:rsidRPr="00BC7EEE">
              <w:rPr>
                <w:rFonts w:ascii="Arial" w:hAnsi="Arial" w:cs="Arial"/>
                <w:b/>
                <w:bCs/>
                <w:color w:val="000000" w:themeColor="text1"/>
                <w:sz w:val="20"/>
                <w:szCs w:val="20"/>
                <w:lang w:val="es-CO" w:eastAsia="es-CO"/>
              </w:rPr>
              <w:t>Información intercambiada</w:t>
            </w:r>
          </w:p>
        </w:tc>
        <w:tc>
          <w:tcPr>
            <w:tcW w:w="1404" w:type="dxa"/>
            <w:gridSpan w:val="2"/>
            <w:shd w:val="clear" w:color="auto" w:fill="DEEAF6"/>
            <w:vAlign w:val="center"/>
          </w:tcPr>
          <w:p w14:paraId="07AD59AA" w14:textId="77777777" w:rsidR="00770FC2" w:rsidRPr="00BC7EEE" w:rsidRDefault="00770FC2" w:rsidP="00C779B6">
            <w:pPr>
              <w:spacing w:after="0" w:line="259" w:lineRule="auto"/>
              <w:ind w:left="51" w:right="155" w:firstLine="0"/>
              <w:jc w:val="center"/>
              <w:rPr>
                <w:rFonts w:ascii="Arial" w:hAnsi="Arial" w:cs="Arial"/>
                <w:b/>
                <w:bCs/>
                <w:color w:val="000000" w:themeColor="text1"/>
                <w:sz w:val="20"/>
                <w:szCs w:val="20"/>
                <w:lang w:val="es-CO" w:eastAsia="es-CO"/>
              </w:rPr>
            </w:pPr>
            <w:r w:rsidRPr="00BC7EEE">
              <w:rPr>
                <w:rFonts w:ascii="Arial" w:hAnsi="Arial" w:cs="Arial"/>
                <w:b/>
                <w:bCs/>
                <w:color w:val="000000" w:themeColor="text1"/>
                <w:sz w:val="20"/>
                <w:szCs w:val="20"/>
                <w:lang w:val="es-CO" w:eastAsia="es-CO"/>
              </w:rPr>
              <w:t>Sistema de</w:t>
            </w:r>
          </w:p>
          <w:p w14:paraId="2055792B" w14:textId="77777777" w:rsidR="00770FC2" w:rsidRPr="00BC7EEE" w:rsidRDefault="00770FC2" w:rsidP="00C779B6">
            <w:pPr>
              <w:spacing w:after="0" w:line="259" w:lineRule="auto"/>
              <w:ind w:left="51" w:right="155" w:firstLine="0"/>
              <w:jc w:val="center"/>
              <w:rPr>
                <w:rFonts w:ascii="Arial" w:hAnsi="Arial" w:cs="Arial"/>
                <w:b/>
                <w:bCs/>
                <w:color w:val="000000" w:themeColor="text1"/>
                <w:sz w:val="20"/>
                <w:szCs w:val="20"/>
                <w:lang w:val="es-CO" w:eastAsia="es-CO"/>
              </w:rPr>
            </w:pPr>
            <w:r w:rsidRPr="00BC7EEE">
              <w:rPr>
                <w:rFonts w:ascii="Arial" w:hAnsi="Arial" w:cs="Arial"/>
                <w:b/>
                <w:bCs/>
                <w:color w:val="000000" w:themeColor="text1"/>
                <w:sz w:val="20"/>
                <w:szCs w:val="20"/>
                <w:lang w:val="es-CO" w:eastAsia="es-CO"/>
              </w:rPr>
              <w:t>información origen</w:t>
            </w:r>
          </w:p>
        </w:tc>
        <w:tc>
          <w:tcPr>
            <w:tcW w:w="2873" w:type="dxa"/>
            <w:gridSpan w:val="2"/>
            <w:shd w:val="clear" w:color="auto" w:fill="DEEAF6"/>
            <w:vAlign w:val="center"/>
          </w:tcPr>
          <w:p w14:paraId="0A16391F" w14:textId="77777777" w:rsidR="00770FC2" w:rsidRPr="00BC7EEE" w:rsidRDefault="00770FC2" w:rsidP="00C779B6">
            <w:pPr>
              <w:spacing w:after="0" w:line="259" w:lineRule="auto"/>
              <w:ind w:left="51" w:right="155" w:firstLine="0"/>
              <w:jc w:val="center"/>
              <w:rPr>
                <w:rFonts w:ascii="Arial" w:hAnsi="Arial" w:cs="Arial"/>
                <w:b/>
                <w:bCs/>
                <w:color w:val="000000" w:themeColor="text1"/>
                <w:sz w:val="20"/>
                <w:szCs w:val="20"/>
                <w:lang w:val="es-CO" w:eastAsia="es-CO"/>
              </w:rPr>
            </w:pPr>
            <w:r w:rsidRPr="00BC7EEE">
              <w:rPr>
                <w:rFonts w:ascii="Arial" w:hAnsi="Arial" w:cs="Arial"/>
                <w:b/>
                <w:bCs/>
                <w:color w:val="000000" w:themeColor="text1"/>
                <w:sz w:val="20"/>
                <w:szCs w:val="20"/>
                <w:lang w:val="es-CO" w:eastAsia="es-CO"/>
              </w:rPr>
              <w:t>Sistema de Información destino</w:t>
            </w:r>
          </w:p>
        </w:tc>
      </w:tr>
      <w:tr w:rsidR="00770FC2" w:rsidRPr="0091164A" w14:paraId="3D5E8A94" w14:textId="77777777" w:rsidTr="00AC4374">
        <w:trPr>
          <w:gridAfter w:val="1"/>
          <w:wAfter w:w="9" w:type="dxa"/>
          <w:trHeight w:val="597"/>
        </w:trPr>
        <w:tc>
          <w:tcPr>
            <w:tcW w:w="2275" w:type="dxa"/>
            <w:gridSpan w:val="2"/>
          </w:tcPr>
          <w:p w14:paraId="5DF9BE3C" w14:textId="77777777" w:rsidR="00770FC2" w:rsidRPr="0091164A" w:rsidRDefault="00770FC2" w:rsidP="000A1D3C">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Fiscalía General de la</w:t>
            </w:r>
          </w:p>
          <w:p w14:paraId="5103FA08" w14:textId="77777777" w:rsidR="00770FC2" w:rsidRPr="0091164A" w:rsidRDefault="00770FC2" w:rsidP="000A1D3C">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Nación</w:t>
            </w:r>
          </w:p>
        </w:tc>
        <w:tc>
          <w:tcPr>
            <w:tcW w:w="3262" w:type="dxa"/>
            <w:gridSpan w:val="2"/>
          </w:tcPr>
          <w:p w14:paraId="1A5AAD6B" w14:textId="4C9A8D18" w:rsidR="00770FC2" w:rsidRPr="0091164A" w:rsidRDefault="00770FC2" w:rsidP="009B76A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Información de orientación para</w:t>
            </w:r>
            <w:r w:rsidR="009B76A9">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la evaluación de nivel de riesgo.</w:t>
            </w:r>
          </w:p>
        </w:tc>
        <w:tc>
          <w:tcPr>
            <w:tcW w:w="1404" w:type="dxa"/>
            <w:gridSpan w:val="2"/>
          </w:tcPr>
          <w:p w14:paraId="23BBA4A2" w14:textId="1175C6A1"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Sistema</w:t>
            </w:r>
            <w:r w:rsidR="009B76A9">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Penal</w:t>
            </w:r>
          </w:p>
          <w:p w14:paraId="70A7AE9E" w14:textId="77777777"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Acusatorio SPOA</w:t>
            </w:r>
          </w:p>
        </w:tc>
        <w:tc>
          <w:tcPr>
            <w:tcW w:w="2873" w:type="dxa"/>
            <w:gridSpan w:val="2"/>
          </w:tcPr>
          <w:p w14:paraId="7AAF97C6" w14:textId="2956E5A7" w:rsidR="00770FC2" w:rsidRPr="0091164A" w:rsidRDefault="00770FC2" w:rsidP="009B76A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w:t>
            </w:r>
            <w:r w:rsidR="009B76A9">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o a la migración del SER</w:t>
            </w:r>
          </w:p>
        </w:tc>
      </w:tr>
      <w:tr w:rsidR="00770FC2" w:rsidRPr="0091164A" w14:paraId="2AA4A494" w14:textId="77777777" w:rsidTr="00AC4374">
        <w:trPr>
          <w:gridAfter w:val="1"/>
          <w:wAfter w:w="9" w:type="dxa"/>
          <w:trHeight w:val="1190"/>
        </w:trPr>
        <w:tc>
          <w:tcPr>
            <w:tcW w:w="2275" w:type="dxa"/>
            <w:gridSpan w:val="2"/>
          </w:tcPr>
          <w:p w14:paraId="6EF72F26" w14:textId="77777777" w:rsidR="00770FC2" w:rsidRPr="0091164A" w:rsidRDefault="00770FC2" w:rsidP="000A1D3C">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Fiscalía General de la Nación</w:t>
            </w:r>
          </w:p>
        </w:tc>
        <w:tc>
          <w:tcPr>
            <w:tcW w:w="3262" w:type="dxa"/>
            <w:gridSpan w:val="2"/>
          </w:tcPr>
          <w:p w14:paraId="619B427B" w14:textId="754DFC35" w:rsidR="00770FC2" w:rsidRPr="0091164A" w:rsidRDefault="00770FC2" w:rsidP="009B76A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Información orientadora para la evaluación del riesgo, de delito, narrativa de la denuncia, estado,</w:t>
            </w:r>
            <w:r w:rsidR="009B76A9">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fecha, lugar, autoridad.</w:t>
            </w:r>
          </w:p>
        </w:tc>
        <w:tc>
          <w:tcPr>
            <w:tcW w:w="1404" w:type="dxa"/>
            <w:gridSpan w:val="2"/>
          </w:tcPr>
          <w:p w14:paraId="1C5252A2" w14:textId="77777777"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SIJUF - Ley 600</w:t>
            </w:r>
          </w:p>
        </w:tc>
        <w:tc>
          <w:tcPr>
            <w:tcW w:w="2873" w:type="dxa"/>
            <w:gridSpan w:val="2"/>
          </w:tcPr>
          <w:p w14:paraId="1D38E48D" w14:textId="77777777"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770FC2" w:rsidRPr="0091164A" w14:paraId="0DA5FA31" w14:textId="77777777" w:rsidTr="00AC4374">
        <w:trPr>
          <w:trHeight w:val="893"/>
        </w:trPr>
        <w:tc>
          <w:tcPr>
            <w:tcW w:w="2275" w:type="dxa"/>
            <w:gridSpan w:val="2"/>
          </w:tcPr>
          <w:p w14:paraId="094A93D1" w14:textId="77777777" w:rsidR="00770FC2" w:rsidRPr="0091164A" w:rsidRDefault="00770FC2" w:rsidP="000A1D3C">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Fiscalía General de la Nación</w:t>
            </w:r>
          </w:p>
        </w:tc>
        <w:tc>
          <w:tcPr>
            <w:tcW w:w="2418" w:type="dxa"/>
            <w:tcBorders>
              <w:right w:val="nil"/>
            </w:tcBorders>
          </w:tcPr>
          <w:p w14:paraId="095423F3" w14:textId="17D52400" w:rsidR="00770FC2" w:rsidRPr="0091164A" w:rsidRDefault="00770FC2" w:rsidP="00AC4374">
            <w:pPr>
              <w:spacing w:after="0" w:line="259" w:lineRule="auto"/>
              <w:ind w:left="51" w:right="7"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Personas protegidas por</w:t>
            </w:r>
            <w:r w:rsidR="009B76A9">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 xml:space="preserve">programa de protección víctimas </w:t>
            </w:r>
            <w:r w:rsidR="00B218FB" w:rsidRPr="0091164A">
              <w:rPr>
                <w:rFonts w:ascii="Arial" w:hAnsi="Arial" w:cs="Arial"/>
                <w:color w:val="000000" w:themeColor="text1"/>
                <w:sz w:val="20"/>
                <w:szCs w:val="20"/>
                <w:lang w:val="es-CO" w:eastAsia="es-CO"/>
              </w:rPr>
              <w:t xml:space="preserve">y </w:t>
            </w:r>
            <w:r w:rsidR="00B218FB">
              <w:rPr>
                <w:rFonts w:ascii="Arial" w:hAnsi="Arial" w:cs="Arial"/>
                <w:color w:val="000000" w:themeColor="text1"/>
                <w:sz w:val="20"/>
                <w:szCs w:val="20"/>
                <w:lang w:val="es-CO" w:eastAsia="es-CO"/>
              </w:rPr>
              <w:t>testigos</w:t>
            </w:r>
          </w:p>
        </w:tc>
        <w:tc>
          <w:tcPr>
            <w:tcW w:w="851" w:type="dxa"/>
            <w:gridSpan w:val="2"/>
            <w:tcBorders>
              <w:left w:val="nil"/>
            </w:tcBorders>
          </w:tcPr>
          <w:p w14:paraId="7BF3C889" w14:textId="77777777" w:rsidR="00770FC2" w:rsidRPr="0091164A" w:rsidRDefault="00770FC2" w:rsidP="0078151A">
            <w:pPr>
              <w:spacing w:after="0" w:line="259" w:lineRule="auto"/>
              <w:ind w:left="22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el a</w:t>
            </w:r>
          </w:p>
        </w:tc>
        <w:tc>
          <w:tcPr>
            <w:tcW w:w="1404" w:type="dxa"/>
            <w:gridSpan w:val="2"/>
          </w:tcPr>
          <w:p w14:paraId="526136DD" w14:textId="77777777"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SIIJT-PV&amp;T</w:t>
            </w:r>
          </w:p>
        </w:tc>
        <w:tc>
          <w:tcPr>
            <w:tcW w:w="2873" w:type="dxa"/>
            <w:gridSpan w:val="2"/>
          </w:tcPr>
          <w:p w14:paraId="7682A94E" w14:textId="77777777"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770FC2" w:rsidRPr="0091164A" w14:paraId="09057B42" w14:textId="77777777" w:rsidTr="00AC4374">
        <w:trPr>
          <w:gridAfter w:val="1"/>
          <w:wAfter w:w="9" w:type="dxa"/>
          <w:trHeight w:val="1836"/>
        </w:trPr>
        <w:tc>
          <w:tcPr>
            <w:tcW w:w="1551" w:type="dxa"/>
            <w:tcBorders>
              <w:right w:val="nil"/>
            </w:tcBorders>
          </w:tcPr>
          <w:p w14:paraId="337BF029" w14:textId="30B6B9E3" w:rsidR="00770FC2" w:rsidRPr="0091164A" w:rsidRDefault="00770FC2" w:rsidP="0078151A">
            <w:pPr>
              <w:spacing w:after="0" w:line="259" w:lineRule="auto"/>
              <w:ind w:left="51" w:right="-592"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lastRenderedPageBreak/>
              <w:t xml:space="preserve">Instituto Nacional </w:t>
            </w:r>
            <w:r w:rsidR="0078151A">
              <w:rPr>
                <w:rFonts w:ascii="Arial" w:hAnsi="Arial" w:cs="Arial"/>
                <w:color w:val="000000" w:themeColor="text1"/>
                <w:sz w:val="20"/>
                <w:szCs w:val="20"/>
                <w:lang w:val="es-CO" w:eastAsia="es-CO"/>
              </w:rPr>
              <w:t>m</w:t>
            </w:r>
            <w:r w:rsidRPr="0091164A">
              <w:rPr>
                <w:rFonts w:ascii="Arial" w:hAnsi="Arial" w:cs="Arial"/>
                <w:color w:val="000000" w:themeColor="text1"/>
                <w:sz w:val="20"/>
                <w:szCs w:val="20"/>
                <w:lang w:val="es-CO" w:eastAsia="es-CO"/>
              </w:rPr>
              <w:t>edicina Legal</w:t>
            </w:r>
          </w:p>
        </w:tc>
        <w:tc>
          <w:tcPr>
            <w:tcW w:w="724" w:type="dxa"/>
            <w:tcBorders>
              <w:left w:val="nil"/>
            </w:tcBorders>
          </w:tcPr>
          <w:p w14:paraId="34B91DE0" w14:textId="77777777" w:rsidR="00770FC2" w:rsidRPr="0091164A" w:rsidRDefault="00770FC2" w:rsidP="000A1D3C">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de</w:t>
            </w:r>
          </w:p>
        </w:tc>
        <w:tc>
          <w:tcPr>
            <w:tcW w:w="3262" w:type="dxa"/>
            <w:gridSpan w:val="2"/>
          </w:tcPr>
          <w:p w14:paraId="3CBBF111" w14:textId="77777777"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Consulta de casos asociados a fosas comunes, registros de casos identificados como cementerios y los casos de derechos humanos o cuya inspección es realizada por el</w:t>
            </w:r>
          </w:p>
          <w:p w14:paraId="111BF916" w14:textId="77777777"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CICR.</w:t>
            </w:r>
          </w:p>
        </w:tc>
        <w:tc>
          <w:tcPr>
            <w:tcW w:w="1404" w:type="dxa"/>
            <w:gridSpan w:val="2"/>
          </w:tcPr>
          <w:p w14:paraId="792F87A5" w14:textId="77777777"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SIRDEC</w:t>
            </w:r>
          </w:p>
        </w:tc>
        <w:tc>
          <w:tcPr>
            <w:tcW w:w="2873" w:type="dxa"/>
            <w:gridSpan w:val="2"/>
          </w:tcPr>
          <w:p w14:paraId="2F73D029" w14:textId="77777777"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770FC2" w:rsidRPr="0091164A" w14:paraId="7ACBB0B5" w14:textId="77777777" w:rsidTr="00AC4374">
        <w:trPr>
          <w:gridAfter w:val="1"/>
          <w:wAfter w:w="9" w:type="dxa"/>
          <w:trHeight w:val="561"/>
        </w:trPr>
        <w:tc>
          <w:tcPr>
            <w:tcW w:w="1551" w:type="dxa"/>
            <w:tcBorders>
              <w:right w:val="nil"/>
            </w:tcBorders>
          </w:tcPr>
          <w:p w14:paraId="32563598" w14:textId="77777777" w:rsidR="00770FC2" w:rsidRPr="0091164A" w:rsidRDefault="00770FC2" w:rsidP="0078151A">
            <w:pPr>
              <w:spacing w:after="0" w:line="259" w:lineRule="auto"/>
              <w:ind w:left="51" w:right="-734"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Instituto Nacional Medicina Legal</w:t>
            </w:r>
          </w:p>
        </w:tc>
        <w:tc>
          <w:tcPr>
            <w:tcW w:w="724" w:type="dxa"/>
            <w:tcBorders>
              <w:left w:val="nil"/>
            </w:tcBorders>
          </w:tcPr>
          <w:p w14:paraId="3052DEE9" w14:textId="77777777" w:rsidR="00770FC2" w:rsidRPr="0091164A" w:rsidRDefault="00770FC2" w:rsidP="000A1D3C">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de</w:t>
            </w:r>
          </w:p>
        </w:tc>
        <w:tc>
          <w:tcPr>
            <w:tcW w:w="3262" w:type="dxa"/>
            <w:gridSpan w:val="2"/>
          </w:tcPr>
          <w:p w14:paraId="5470BE3E" w14:textId="3BF5EAD0" w:rsidR="00770FC2" w:rsidRPr="0091164A" w:rsidRDefault="00770FC2" w:rsidP="0078151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Orientación de búsqueda de personas desaparecidas, hacer seguimiento de casos y de la Activación de mecanismos de búsqueda</w:t>
            </w:r>
            <w:r w:rsidR="0078151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urgente. De igual manera permite a la comunidad en general acceder a</w:t>
            </w:r>
            <w:r w:rsidR="0078151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la información vía web.</w:t>
            </w:r>
          </w:p>
        </w:tc>
        <w:tc>
          <w:tcPr>
            <w:tcW w:w="1404" w:type="dxa"/>
            <w:gridSpan w:val="2"/>
          </w:tcPr>
          <w:p w14:paraId="043F3575" w14:textId="77777777"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SIRDEC</w:t>
            </w:r>
          </w:p>
        </w:tc>
        <w:tc>
          <w:tcPr>
            <w:tcW w:w="2873" w:type="dxa"/>
            <w:gridSpan w:val="2"/>
          </w:tcPr>
          <w:p w14:paraId="07F27052" w14:textId="77777777"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770FC2" w:rsidRPr="0091164A" w14:paraId="2D1C1D99" w14:textId="77777777" w:rsidTr="00AC4374">
        <w:trPr>
          <w:gridAfter w:val="1"/>
          <w:wAfter w:w="9" w:type="dxa"/>
          <w:trHeight w:val="1487"/>
        </w:trPr>
        <w:tc>
          <w:tcPr>
            <w:tcW w:w="1551" w:type="dxa"/>
            <w:tcBorders>
              <w:right w:val="nil"/>
            </w:tcBorders>
          </w:tcPr>
          <w:p w14:paraId="7347156C" w14:textId="734114B4" w:rsidR="00770FC2" w:rsidRPr="0091164A" w:rsidRDefault="00770FC2" w:rsidP="0078151A">
            <w:pPr>
              <w:spacing w:after="0" w:line="259" w:lineRule="auto"/>
              <w:ind w:left="51" w:right="-592"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 xml:space="preserve">Instituto </w:t>
            </w:r>
            <w:r w:rsidR="00B218FB" w:rsidRPr="0091164A">
              <w:rPr>
                <w:rFonts w:ascii="Arial" w:hAnsi="Arial" w:cs="Arial"/>
                <w:color w:val="000000" w:themeColor="text1"/>
                <w:sz w:val="20"/>
                <w:szCs w:val="20"/>
                <w:lang w:val="es-CO" w:eastAsia="es-CO"/>
              </w:rPr>
              <w:t xml:space="preserve">Nacional </w:t>
            </w:r>
            <w:r w:rsidR="00B218FB">
              <w:rPr>
                <w:rFonts w:ascii="Arial" w:hAnsi="Arial" w:cs="Arial"/>
                <w:color w:val="000000" w:themeColor="text1"/>
                <w:sz w:val="20"/>
                <w:szCs w:val="20"/>
                <w:lang w:val="es-CO" w:eastAsia="es-CO"/>
              </w:rPr>
              <w:t>medicina</w:t>
            </w:r>
            <w:r w:rsidRPr="0091164A">
              <w:rPr>
                <w:rFonts w:ascii="Arial" w:hAnsi="Arial" w:cs="Arial"/>
                <w:color w:val="000000" w:themeColor="text1"/>
                <w:sz w:val="20"/>
                <w:szCs w:val="20"/>
                <w:lang w:val="es-CO" w:eastAsia="es-CO"/>
              </w:rPr>
              <w:t xml:space="preserve"> Legal</w:t>
            </w:r>
          </w:p>
        </w:tc>
        <w:tc>
          <w:tcPr>
            <w:tcW w:w="724" w:type="dxa"/>
            <w:tcBorders>
              <w:left w:val="nil"/>
            </w:tcBorders>
          </w:tcPr>
          <w:p w14:paraId="090DD23D" w14:textId="77777777" w:rsidR="00770FC2" w:rsidRPr="0091164A" w:rsidRDefault="00770FC2" w:rsidP="000A1D3C">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de</w:t>
            </w:r>
          </w:p>
        </w:tc>
        <w:tc>
          <w:tcPr>
            <w:tcW w:w="3262" w:type="dxa"/>
            <w:gridSpan w:val="2"/>
          </w:tcPr>
          <w:p w14:paraId="2EBCB20F" w14:textId="01AFE659" w:rsidR="00770FC2" w:rsidRPr="0091164A" w:rsidRDefault="00770FC2" w:rsidP="0078151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Casos de lesiones no fatales, registro de casos de lesiones no Fatales, construida en ambiente web. (Violencia Sexual –</w:t>
            </w:r>
            <w:r w:rsidR="0078151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Violencia Interpersonal)</w:t>
            </w:r>
          </w:p>
        </w:tc>
        <w:tc>
          <w:tcPr>
            <w:tcW w:w="1404" w:type="dxa"/>
            <w:gridSpan w:val="2"/>
          </w:tcPr>
          <w:p w14:paraId="1807BCB3" w14:textId="77777777"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SICLICO</w:t>
            </w:r>
          </w:p>
        </w:tc>
        <w:tc>
          <w:tcPr>
            <w:tcW w:w="2873" w:type="dxa"/>
            <w:gridSpan w:val="2"/>
          </w:tcPr>
          <w:p w14:paraId="7BDECAEF" w14:textId="77777777"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770FC2" w:rsidRPr="0091164A" w14:paraId="5AE44ABC" w14:textId="77777777" w:rsidTr="00AC4374">
        <w:trPr>
          <w:gridAfter w:val="1"/>
          <w:wAfter w:w="9" w:type="dxa"/>
          <w:trHeight w:val="2383"/>
        </w:trPr>
        <w:tc>
          <w:tcPr>
            <w:tcW w:w="2275" w:type="dxa"/>
            <w:gridSpan w:val="2"/>
          </w:tcPr>
          <w:p w14:paraId="2AA84A47" w14:textId="7EC6EAC2" w:rsidR="00770FC2" w:rsidRPr="0091164A" w:rsidRDefault="00770FC2" w:rsidP="000A1D3C">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Jurisdicción Especial para la Paz - Unidad de Investigación</w:t>
            </w:r>
            <w:r w:rsidR="000A1D3C"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y Acusación</w:t>
            </w:r>
          </w:p>
        </w:tc>
        <w:tc>
          <w:tcPr>
            <w:tcW w:w="3262" w:type="dxa"/>
            <w:gridSpan w:val="2"/>
          </w:tcPr>
          <w:p w14:paraId="15365B84" w14:textId="77777777"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Medidas cautelares y medidas cautelares</w:t>
            </w:r>
            <w:r w:rsidRPr="0091164A">
              <w:rPr>
                <w:rFonts w:ascii="Arial" w:hAnsi="Arial" w:cs="Arial"/>
                <w:color w:val="000000" w:themeColor="text1"/>
                <w:sz w:val="20"/>
                <w:szCs w:val="20"/>
                <w:lang w:val="es-CO" w:eastAsia="es-CO"/>
              </w:rPr>
              <w:tab/>
              <w:t>innominadas impuestas por la Jurisdicción Especial para la Paz. Identifica cuáles de los bienes entregados o incautados a la organización FARC-EP están designados para</w:t>
            </w:r>
          </w:p>
          <w:p w14:paraId="616182A2" w14:textId="1F9051A0" w:rsidR="00770FC2" w:rsidRPr="0091164A" w:rsidRDefault="00770FC2" w:rsidP="00443126">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la reparación de las víctimas del</w:t>
            </w:r>
            <w:r w:rsidR="00443126">
              <w:rPr>
                <w:rFonts w:ascii="Arial" w:hAnsi="Arial" w:cs="Arial"/>
                <w:color w:val="000000" w:themeColor="text1"/>
                <w:sz w:val="20"/>
                <w:szCs w:val="20"/>
                <w:lang w:val="es-CO" w:eastAsia="es-CO"/>
              </w:rPr>
              <w:t xml:space="preserve"> </w:t>
            </w:r>
            <w:r w:rsidR="00443126" w:rsidRPr="0091164A">
              <w:rPr>
                <w:rFonts w:ascii="Arial" w:hAnsi="Arial" w:cs="Arial"/>
                <w:color w:val="000000" w:themeColor="text1"/>
                <w:sz w:val="20"/>
                <w:szCs w:val="20"/>
                <w:lang w:val="es-CO" w:eastAsia="es-CO"/>
              </w:rPr>
              <w:t>conflicto armado interno, y cuáles fueron las órdenes judiciales que dictaminaron la medida cautelar nominada o</w:t>
            </w:r>
            <w:r w:rsidR="00443126">
              <w:rPr>
                <w:rFonts w:ascii="Arial" w:hAnsi="Arial" w:cs="Arial"/>
                <w:color w:val="000000" w:themeColor="text1"/>
                <w:sz w:val="20"/>
                <w:szCs w:val="20"/>
                <w:lang w:val="es-CO" w:eastAsia="es-CO"/>
              </w:rPr>
              <w:t xml:space="preserve"> </w:t>
            </w:r>
            <w:r w:rsidR="00443126" w:rsidRPr="0091164A">
              <w:rPr>
                <w:rFonts w:ascii="Arial" w:hAnsi="Arial" w:cs="Arial"/>
                <w:color w:val="000000" w:themeColor="text1"/>
                <w:sz w:val="20"/>
                <w:szCs w:val="20"/>
                <w:lang w:val="es-CO" w:eastAsia="es-CO"/>
              </w:rPr>
              <w:t>innominada</w:t>
            </w:r>
          </w:p>
        </w:tc>
        <w:tc>
          <w:tcPr>
            <w:tcW w:w="1404" w:type="dxa"/>
            <w:gridSpan w:val="2"/>
          </w:tcPr>
          <w:p w14:paraId="74DD7D14" w14:textId="77777777"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SIIJT-UIA</w:t>
            </w:r>
          </w:p>
        </w:tc>
        <w:tc>
          <w:tcPr>
            <w:tcW w:w="2873" w:type="dxa"/>
            <w:gridSpan w:val="2"/>
          </w:tcPr>
          <w:p w14:paraId="70146E9C" w14:textId="77777777" w:rsidR="00770FC2" w:rsidRPr="0091164A" w:rsidRDefault="00770FC2" w:rsidP="000A1D3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bl>
    <w:p w14:paraId="19770398" w14:textId="77777777" w:rsidR="00CC50C1" w:rsidRPr="00B218FB" w:rsidRDefault="00CC50C1" w:rsidP="00CC50C1">
      <w:pPr>
        <w:spacing w:after="0" w:line="240" w:lineRule="auto"/>
        <w:ind w:left="0" w:firstLine="0"/>
        <w:jc w:val="center"/>
        <w:textAlignment w:val="baseline"/>
        <w:rPr>
          <w:rFonts w:ascii="Arial" w:hAnsi="Arial" w:cs="Arial"/>
          <w:i/>
          <w:iCs/>
          <w:color w:val="000000" w:themeColor="text1"/>
          <w:sz w:val="20"/>
          <w:szCs w:val="20"/>
        </w:rPr>
      </w:pPr>
      <w:r w:rsidRPr="00B218FB">
        <w:rPr>
          <w:rFonts w:ascii="Arial" w:hAnsi="Arial" w:cs="Arial"/>
          <w:b/>
          <w:bCs/>
          <w:i/>
          <w:iCs/>
          <w:color w:val="000000" w:themeColor="text1"/>
          <w:sz w:val="20"/>
          <w:szCs w:val="20"/>
        </w:rPr>
        <w:t>Fuente</w:t>
      </w:r>
      <w:r w:rsidRPr="00B218FB">
        <w:rPr>
          <w:rFonts w:ascii="Arial" w:hAnsi="Arial" w:cs="Arial"/>
          <w:i/>
          <w:iCs/>
          <w:color w:val="000000" w:themeColor="text1"/>
          <w:sz w:val="20"/>
          <w:szCs w:val="20"/>
        </w:rPr>
        <w:t xml:space="preserve"> elaboración propia.</w:t>
      </w:r>
    </w:p>
    <w:p w14:paraId="123002C2" w14:textId="77777777" w:rsidR="002674D4" w:rsidRPr="0091164A" w:rsidRDefault="002674D4" w:rsidP="003A2E3D">
      <w:pPr>
        <w:spacing w:after="0" w:line="240" w:lineRule="auto"/>
        <w:ind w:left="0" w:firstLine="0"/>
        <w:jc w:val="left"/>
        <w:textAlignment w:val="baseline"/>
        <w:rPr>
          <w:rFonts w:ascii="Arial" w:hAnsi="Arial" w:cs="Arial"/>
          <w:color w:val="000000" w:themeColor="text1"/>
          <w:sz w:val="20"/>
          <w:szCs w:val="20"/>
        </w:rPr>
      </w:pPr>
    </w:p>
    <w:tbl>
      <w:tblPr>
        <w:tblStyle w:val="NormalTable0"/>
        <w:tblW w:w="99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3267"/>
        <w:gridCol w:w="1548"/>
        <w:gridCol w:w="2873"/>
      </w:tblGrid>
      <w:tr w:rsidR="002663F5" w:rsidRPr="0091164A" w14:paraId="16EA1242" w14:textId="77777777" w:rsidTr="00B218FB">
        <w:trPr>
          <w:trHeight w:val="306"/>
          <w:tblHeader/>
        </w:trPr>
        <w:tc>
          <w:tcPr>
            <w:tcW w:w="9964" w:type="dxa"/>
            <w:gridSpan w:val="4"/>
            <w:shd w:val="clear" w:color="auto" w:fill="DEEAF6"/>
            <w:vAlign w:val="center"/>
          </w:tcPr>
          <w:p w14:paraId="78C0C8F3" w14:textId="77777777" w:rsidR="002663F5" w:rsidRPr="005C36EB" w:rsidRDefault="002663F5" w:rsidP="00C779B6">
            <w:pPr>
              <w:spacing w:after="0" w:line="259" w:lineRule="auto"/>
              <w:ind w:left="51" w:right="155" w:firstLine="0"/>
              <w:jc w:val="center"/>
              <w:rPr>
                <w:rFonts w:ascii="Arial" w:hAnsi="Arial" w:cs="Arial"/>
                <w:b/>
                <w:bCs/>
                <w:color w:val="000000" w:themeColor="text1"/>
                <w:sz w:val="20"/>
                <w:szCs w:val="20"/>
                <w:lang w:val="es-CO" w:eastAsia="es-CO"/>
              </w:rPr>
            </w:pPr>
            <w:r w:rsidRPr="005C36EB">
              <w:rPr>
                <w:rFonts w:ascii="Arial" w:hAnsi="Arial" w:cs="Arial"/>
                <w:b/>
                <w:bCs/>
                <w:color w:val="000000" w:themeColor="text1"/>
                <w:sz w:val="20"/>
                <w:szCs w:val="20"/>
                <w:lang w:val="es-CO" w:eastAsia="es-CO"/>
              </w:rPr>
              <w:lastRenderedPageBreak/>
              <w:t>Fuentes de información para Interoperabilidad</w:t>
            </w:r>
          </w:p>
        </w:tc>
      </w:tr>
      <w:tr w:rsidR="002663F5" w:rsidRPr="0091164A" w14:paraId="445B85CB" w14:textId="77777777" w:rsidTr="00B218FB">
        <w:trPr>
          <w:trHeight w:val="911"/>
          <w:tblHeader/>
        </w:trPr>
        <w:tc>
          <w:tcPr>
            <w:tcW w:w="2276" w:type="dxa"/>
            <w:shd w:val="clear" w:color="auto" w:fill="DEEAF6"/>
            <w:vAlign w:val="center"/>
          </w:tcPr>
          <w:p w14:paraId="2CCB2ABF" w14:textId="77777777" w:rsidR="002663F5" w:rsidRPr="005C36EB" w:rsidRDefault="002663F5" w:rsidP="00C779B6">
            <w:pPr>
              <w:spacing w:after="0" w:line="259" w:lineRule="auto"/>
              <w:ind w:left="51" w:right="155" w:firstLine="0"/>
              <w:jc w:val="center"/>
              <w:rPr>
                <w:rFonts w:ascii="Arial" w:hAnsi="Arial" w:cs="Arial"/>
                <w:b/>
                <w:bCs/>
                <w:color w:val="000000" w:themeColor="text1"/>
                <w:sz w:val="20"/>
                <w:szCs w:val="20"/>
                <w:lang w:val="es-CO" w:eastAsia="es-CO"/>
              </w:rPr>
            </w:pPr>
            <w:r w:rsidRPr="005C36EB">
              <w:rPr>
                <w:rFonts w:ascii="Arial" w:hAnsi="Arial" w:cs="Arial"/>
                <w:b/>
                <w:bCs/>
                <w:color w:val="000000" w:themeColor="text1"/>
                <w:sz w:val="20"/>
                <w:szCs w:val="20"/>
                <w:lang w:val="es-CO" w:eastAsia="es-CO"/>
              </w:rPr>
              <w:t>Entidad pública</w:t>
            </w:r>
          </w:p>
        </w:tc>
        <w:tc>
          <w:tcPr>
            <w:tcW w:w="3267" w:type="dxa"/>
            <w:shd w:val="clear" w:color="auto" w:fill="DEEAF6"/>
            <w:vAlign w:val="center"/>
          </w:tcPr>
          <w:p w14:paraId="0933A0C8" w14:textId="77777777" w:rsidR="002663F5" w:rsidRPr="005C36EB" w:rsidRDefault="002663F5" w:rsidP="00431D07">
            <w:pPr>
              <w:spacing w:after="0" w:line="259" w:lineRule="auto"/>
              <w:ind w:left="51" w:right="155" w:firstLine="0"/>
              <w:jc w:val="center"/>
              <w:rPr>
                <w:rFonts w:ascii="Arial" w:hAnsi="Arial" w:cs="Arial"/>
                <w:b/>
                <w:bCs/>
                <w:color w:val="000000" w:themeColor="text1"/>
                <w:sz w:val="20"/>
                <w:szCs w:val="20"/>
                <w:lang w:val="es-CO" w:eastAsia="es-CO"/>
              </w:rPr>
            </w:pPr>
            <w:r w:rsidRPr="005C36EB">
              <w:rPr>
                <w:rFonts w:ascii="Arial" w:hAnsi="Arial" w:cs="Arial"/>
                <w:b/>
                <w:bCs/>
                <w:color w:val="000000" w:themeColor="text1"/>
                <w:sz w:val="20"/>
                <w:szCs w:val="20"/>
                <w:lang w:val="es-CO" w:eastAsia="es-CO"/>
              </w:rPr>
              <w:t>Información intercambiada</w:t>
            </w:r>
          </w:p>
        </w:tc>
        <w:tc>
          <w:tcPr>
            <w:tcW w:w="1548" w:type="dxa"/>
            <w:shd w:val="clear" w:color="auto" w:fill="DEEAF6"/>
            <w:vAlign w:val="center"/>
          </w:tcPr>
          <w:p w14:paraId="1CABBF66" w14:textId="77777777" w:rsidR="002663F5" w:rsidRPr="005C36EB" w:rsidRDefault="002663F5" w:rsidP="00431D07">
            <w:pPr>
              <w:spacing w:after="0" w:line="259" w:lineRule="auto"/>
              <w:ind w:left="51" w:right="155" w:firstLine="0"/>
              <w:jc w:val="center"/>
              <w:rPr>
                <w:rFonts w:ascii="Arial" w:hAnsi="Arial" w:cs="Arial"/>
                <w:b/>
                <w:bCs/>
                <w:color w:val="000000" w:themeColor="text1"/>
                <w:sz w:val="20"/>
                <w:szCs w:val="20"/>
                <w:lang w:val="es-CO" w:eastAsia="es-CO"/>
              </w:rPr>
            </w:pPr>
            <w:r w:rsidRPr="005C36EB">
              <w:rPr>
                <w:rFonts w:ascii="Arial" w:hAnsi="Arial" w:cs="Arial"/>
                <w:b/>
                <w:bCs/>
                <w:color w:val="000000" w:themeColor="text1"/>
                <w:sz w:val="20"/>
                <w:szCs w:val="20"/>
                <w:lang w:val="es-CO" w:eastAsia="es-CO"/>
              </w:rPr>
              <w:t>Sistema de</w:t>
            </w:r>
          </w:p>
          <w:p w14:paraId="03DA5C03" w14:textId="77777777" w:rsidR="002663F5" w:rsidRPr="005C36EB" w:rsidRDefault="002663F5" w:rsidP="00431D07">
            <w:pPr>
              <w:spacing w:after="0" w:line="259" w:lineRule="auto"/>
              <w:ind w:left="51" w:right="155" w:firstLine="0"/>
              <w:jc w:val="center"/>
              <w:rPr>
                <w:rFonts w:ascii="Arial" w:hAnsi="Arial" w:cs="Arial"/>
                <w:b/>
                <w:bCs/>
                <w:color w:val="000000" w:themeColor="text1"/>
                <w:sz w:val="20"/>
                <w:szCs w:val="20"/>
                <w:lang w:val="es-CO" w:eastAsia="es-CO"/>
              </w:rPr>
            </w:pPr>
            <w:r w:rsidRPr="005C36EB">
              <w:rPr>
                <w:rFonts w:ascii="Arial" w:hAnsi="Arial" w:cs="Arial"/>
                <w:b/>
                <w:bCs/>
                <w:color w:val="000000" w:themeColor="text1"/>
                <w:sz w:val="20"/>
                <w:szCs w:val="20"/>
                <w:lang w:val="es-CO" w:eastAsia="es-CO"/>
              </w:rPr>
              <w:t>información origen</w:t>
            </w:r>
          </w:p>
        </w:tc>
        <w:tc>
          <w:tcPr>
            <w:tcW w:w="2873" w:type="dxa"/>
            <w:shd w:val="clear" w:color="auto" w:fill="DEEAF6"/>
            <w:vAlign w:val="center"/>
          </w:tcPr>
          <w:p w14:paraId="6B089C27" w14:textId="77777777" w:rsidR="002663F5" w:rsidRPr="005C36EB" w:rsidRDefault="002663F5" w:rsidP="00431D07">
            <w:pPr>
              <w:spacing w:after="0" w:line="259" w:lineRule="auto"/>
              <w:ind w:left="51" w:right="155" w:firstLine="0"/>
              <w:jc w:val="center"/>
              <w:rPr>
                <w:rFonts w:ascii="Arial" w:hAnsi="Arial" w:cs="Arial"/>
                <w:b/>
                <w:bCs/>
                <w:color w:val="000000" w:themeColor="text1"/>
                <w:sz w:val="20"/>
                <w:szCs w:val="20"/>
                <w:lang w:val="es-CO" w:eastAsia="es-CO"/>
              </w:rPr>
            </w:pPr>
            <w:r w:rsidRPr="005C36EB">
              <w:rPr>
                <w:rFonts w:ascii="Arial" w:hAnsi="Arial" w:cs="Arial"/>
                <w:b/>
                <w:bCs/>
                <w:color w:val="000000" w:themeColor="text1"/>
                <w:sz w:val="20"/>
                <w:szCs w:val="20"/>
                <w:lang w:val="es-CO" w:eastAsia="es-CO"/>
              </w:rPr>
              <w:t>Sistema de Información destino</w:t>
            </w:r>
          </w:p>
        </w:tc>
      </w:tr>
      <w:tr w:rsidR="002663F5" w:rsidRPr="0091164A" w14:paraId="50BABC72" w14:textId="77777777" w:rsidTr="00AC4374">
        <w:trPr>
          <w:trHeight w:val="3963"/>
        </w:trPr>
        <w:tc>
          <w:tcPr>
            <w:tcW w:w="2276" w:type="dxa"/>
          </w:tcPr>
          <w:p w14:paraId="221EB00D" w14:textId="6E4C90D5" w:rsidR="002663F5" w:rsidRPr="0091164A" w:rsidRDefault="002663F5" w:rsidP="00431D07">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Jurisdicción Especial para la Paz - Unidad de Investigación</w:t>
            </w:r>
            <w:r w:rsidR="00431D07"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y Acusación</w:t>
            </w:r>
          </w:p>
        </w:tc>
        <w:tc>
          <w:tcPr>
            <w:tcW w:w="3267" w:type="dxa"/>
          </w:tcPr>
          <w:p w14:paraId="0E54942E" w14:textId="77777777" w:rsidR="002663F5" w:rsidRPr="0091164A" w:rsidRDefault="002663F5" w:rsidP="00431D0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Esta información permite identificar la presencia de las estructuras y subestructuras armadas de las FARC-EP (bloques, frentes y columnas móviles) a nivel desagregado por departamento, municipio, corregimiento o vereda. Por su sistema de geo-referenciación, se podrá analizar la evolución territorial de este grupo insurgente en el tiempo (nota: esta información se terminará de</w:t>
            </w:r>
          </w:p>
          <w:p w14:paraId="5DC557B1" w14:textId="77777777" w:rsidR="002663F5" w:rsidRPr="0091164A" w:rsidRDefault="002663F5" w:rsidP="00431D0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consolidar en 3 o 4 meses)</w:t>
            </w:r>
          </w:p>
        </w:tc>
        <w:tc>
          <w:tcPr>
            <w:tcW w:w="1548" w:type="dxa"/>
          </w:tcPr>
          <w:p w14:paraId="76C1F6DE" w14:textId="77777777" w:rsidR="002663F5" w:rsidRPr="0091164A" w:rsidRDefault="002663F5" w:rsidP="00431D0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SIIJT-UIA</w:t>
            </w:r>
          </w:p>
        </w:tc>
        <w:tc>
          <w:tcPr>
            <w:tcW w:w="2873" w:type="dxa"/>
          </w:tcPr>
          <w:p w14:paraId="0A288D20" w14:textId="77777777" w:rsidR="002663F5" w:rsidRPr="0091164A" w:rsidRDefault="002663F5" w:rsidP="00431D0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2663F5" w:rsidRPr="0091164A" w14:paraId="60695F65" w14:textId="77777777" w:rsidTr="00AC4374">
        <w:trPr>
          <w:trHeight w:val="594"/>
        </w:trPr>
        <w:tc>
          <w:tcPr>
            <w:tcW w:w="2276" w:type="dxa"/>
          </w:tcPr>
          <w:p w14:paraId="26DC479E" w14:textId="77777777" w:rsidR="002663F5" w:rsidRPr="0091164A" w:rsidRDefault="002663F5" w:rsidP="00431D07">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MAPP OEA</w:t>
            </w:r>
          </w:p>
        </w:tc>
        <w:tc>
          <w:tcPr>
            <w:tcW w:w="3267" w:type="dxa"/>
          </w:tcPr>
          <w:p w14:paraId="6BB448F2" w14:textId="77777777" w:rsidR="002663F5" w:rsidRPr="0091164A" w:rsidRDefault="002663F5" w:rsidP="00431D0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Información de contexto</w:t>
            </w:r>
          </w:p>
        </w:tc>
        <w:tc>
          <w:tcPr>
            <w:tcW w:w="1548" w:type="dxa"/>
          </w:tcPr>
          <w:p w14:paraId="7E5F4FDD" w14:textId="77777777" w:rsidR="002663F5" w:rsidRPr="0091164A" w:rsidRDefault="002663F5" w:rsidP="00431D0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 Word</w:t>
            </w:r>
          </w:p>
        </w:tc>
        <w:tc>
          <w:tcPr>
            <w:tcW w:w="2873" w:type="dxa"/>
          </w:tcPr>
          <w:p w14:paraId="5C486577" w14:textId="28953B32" w:rsidR="002663F5" w:rsidRPr="0091164A" w:rsidRDefault="002663F5" w:rsidP="00AC1EB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w:t>
            </w:r>
            <w:r w:rsidR="00AC1EB2"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o a la migración del SER</w:t>
            </w:r>
          </w:p>
        </w:tc>
      </w:tr>
      <w:tr w:rsidR="002663F5" w:rsidRPr="0091164A" w14:paraId="3C4A7323" w14:textId="77777777" w:rsidTr="00AC4374">
        <w:trPr>
          <w:trHeight w:val="594"/>
        </w:trPr>
        <w:tc>
          <w:tcPr>
            <w:tcW w:w="2276" w:type="dxa"/>
          </w:tcPr>
          <w:p w14:paraId="457D8560" w14:textId="77777777" w:rsidR="002663F5" w:rsidRPr="0091164A" w:rsidRDefault="002663F5" w:rsidP="00431D07">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Ministerio de Defensa</w:t>
            </w:r>
          </w:p>
        </w:tc>
        <w:tc>
          <w:tcPr>
            <w:tcW w:w="3267" w:type="dxa"/>
          </w:tcPr>
          <w:p w14:paraId="74715A20" w14:textId="1AC140A0" w:rsidR="002663F5" w:rsidRPr="0091164A" w:rsidRDefault="002663F5" w:rsidP="00431D0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información</w:t>
            </w:r>
            <w:r w:rsidRPr="0091164A">
              <w:rPr>
                <w:rFonts w:ascii="Arial" w:hAnsi="Arial" w:cs="Arial"/>
                <w:color w:val="000000" w:themeColor="text1"/>
                <w:sz w:val="20"/>
                <w:szCs w:val="20"/>
                <w:lang w:val="es-CO" w:eastAsia="es-CO"/>
              </w:rPr>
              <w:tab/>
              <w:t>al</w:t>
            </w:r>
            <w:r w:rsidR="00431D07"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detalle</w:t>
            </w:r>
            <w:r w:rsidR="00431D07"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y</w:t>
            </w:r>
            <w:r w:rsidR="00431D07"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estadística de casos de secuestro</w:t>
            </w:r>
          </w:p>
        </w:tc>
        <w:tc>
          <w:tcPr>
            <w:tcW w:w="1548" w:type="dxa"/>
          </w:tcPr>
          <w:p w14:paraId="3B9B6926" w14:textId="77777777" w:rsidR="002663F5" w:rsidRPr="0091164A" w:rsidRDefault="002663F5" w:rsidP="00431D0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Excel - Víctimas de</w:t>
            </w:r>
          </w:p>
          <w:p w14:paraId="541DA375" w14:textId="77777777" w:rsidR="002663F5" w:rsidRPr="0091164A" w:rsidRDefault="002663F5" w:rsidP="00431D0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Secuestro</w:t>
            </w:r>
          </w:p>
        </w:tc>
        <w:tc>
          <w:tcPr>
            <w:tcW w:w="2873" w:type="dxa"/>
          </w:tcPr>
          <w:p w14:paraId="004042AC" w14:textId="16E9A55B" w:rsidR="002663F5" w:rsidRPr="0091164A" w:rsidRDefault="002663F5" w:rsidP="00AC1EB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w:t>
            </w:r>
            <w:r w:rsidR="00AC1EB2"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o a la migración del SER</w:t>
            </w:r>
          </w:p>
        </w:tc>
      </w:tr>
      <w:tr w:rsidR="002663F5" w:rsidRPr="0091164A" w14:paraId="39DA5A9E" w14:textId="77777777" w:rsidTr="00AC4374">
        <w:trPr>
          <w:trHeight w:val="1127"/>
        </w:trPr>
        <w:tc>
          <w:tcPr>
            <w:tcW w:w="2276" w:type="dxa"/>
          </w:tcPr>
          <w:p w14:paraId="0F2FD777" w14:textId="77777777" w:rsidR="002663F5" w:rsidRPr="0091164A" w:rsidRDefault="002663F5" w:rsidP="00431D07">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Ministerio de Defensa</w:t>
            </w:r>
          </w:p>
        </w:tc>
        <w:tc>
          <w:tcPr>
            <w:tcW w:w="3267" w:type="dxa"/>
          </w:tcPr>
          <w:p w14:paraId="1110D259" w14:textId="0E3DA06E" w:rsidR="003A796C" w:rsidRPr="0091164A" w:rsidRDefault="002663F5" w:rsidP="003A796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hechos en los cuales resultan muertos 4 o más personas; no se contabilizan aquellos casos en donde por acción de la Fuerza Pública resultan muertos 4 o más delincuentes, tampoco víctimas pertenecientes a la Fuerza Pública cuando exceden de 4, para que sea catalogado como homicidio colectivo se requiere que el ilícito sea cometido en el mismo lugar, a la</w:t>
            </w:r>
            <w:r w:rsidR="008C1B16">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 xml:space="preserve">misma   </w:t>
            </w:r>
            <w:r w:rsidR="00B218FB" w:rsidRPr="0091164A">
              <w:rPr>
                <w:rFonts w:ascii="Arial" w:hAnsi="Arial" w:cs="Arial"/>
                <w:color w:val="000000" w:themeColor="text1"/>
                <w:sz w:val="20"/>
                <w:szCs w:val="20"/>
                <w:lang w:val="es-CO" w:eastAsia="es-CO"/>
              </w:rPr>
              <w:t>hora, por</w:t>
            </w:r>
            <w:r w:rsidRPr="0091164A">
              <w:rPr>
                <w:rFonts w:ascii="Arial" w:hAnsi="Arial" w:cs="Arial"/>
                <w:color w:val="000000" w:themeColor="text1"/>
                <w:sz w:val="20"/>
                <w:szCs w:val="20"/>
                <w:lang w:val="es-CO" w:eastAsia="es-CO"/>
              </w:rPr>
              <w:t xml:space="preserve">   los mismos</w:t>
            </w:r>
            <w:r w:rsidR="003A796C" w:rsidRPr="0091164A">
              <w:rPr>
                <w:rFonts w:ascii="Arial" w:hAnsi="Arial" w:cs="Arial"/>
                <w:color w:val="000000" w:themeColor="text1"/>
                <w:sz w:val="20"/>
                <w:szCs w:val="20"/>
                <w:lang w:val="es-CO" w:eastAsia="es-CO"/>
              </w:rPr>
              <w:t xml:space="preserve"> autores y en personas en estado</w:t>
            </w:r>
          </w:p>
          <w:p w14:paraId="27DC2458" w14:textId="4D6268A3" w:rsidR="002663F5" w:rsidRPr="0091164A" w:rsidRDefault="003A796C" w:rsidP="003A796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de indefensión. (estadísticos)</w:t>
            </w:r>
          </w:p>
        </w:tc>
        <w:tc>
          <w:tcPr>
            <w:tcW w:w="1548" w:type="dxa"/>
          </w:tcPr>
          <w:p w14:paraId="436B1E7B" w14:textId="77777777" w:rsidR="002663F5" w:rsidRPr="0091164A" w:rsidRDefault="002663F5" w:rsidP="00431D0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Excel - Casos y número</w:t>
            </w:r>
            <w:r w:rsidRPr="0091164A">
              <w:rPr>
                <w:rFonts w:ascii="Arial" w:hAnsi="Arial" w:cs="Arial"/>
                <w:color w:val="000000" w:themeColor="text1"/>
                <w:sz w:val="20"/>
                <w:szCs w:val="20"/>
                <w:lang w:val="es-CO" w:eastAsia="es-CO"/>
              </w:rPr>
              <w:tab/>
              <w:t>de</w:t>
            </w:r>
          </w:p>
          <w:p w14:paraId="7F7D3EB4" w14:textId="77777777" w:rsidR="002663F5" w:rsidRPr="0091164A" w:rsidRDefault="002663F5" w:rsidP="00431D0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Víctimas</w:t>
            </w:r>
            <w:r w:rsidRPr="0091164A">
              <w:rPr>
                <w:rFonts w:ascii="Arial" w:hAnsi="Arial" w:cs="Arial"/>
                <w:color w:val="000000" w:themeColor="text1"/>
                <w:sz w:val="20"/>
                <w:szCs w:val="20"/>
                <w:lang w:val="es-CO" w:eastAsia="es-CO"/>
              </w:rPr>
              <w:tab/>
              <w:t>de Masacres</w:t>
            </w:r>
          </w:p>
        </w:tc>
        <w:tc>
          <w:tcPr>
            <w:tcW w:w="2873" w:type="dxa"/>
          </w:tcPr>
          <w:p w14:paraId="02DB806C" w14:textId="77777777" w:rsidR="002663F5" w:rsidRPr="0091164A" w:rsidRDefault="002663F5" w:rsidP="00431D0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bl>
    <w:p w14:paraId="217AA2B5" w14:textId="535519EB" w:rsidR="002663F5" w:rsidRPr="0091164A" w:rsidRDefault="002663F5" w:rsidP="003A2E3D">
      <w:pPr>
        <w:spacing w:after="0" w:line="240" w:lineRule="auto"/>
        <w:ind w:left="0" w:firstLine="0"/>
        <w:jc w:val="left"/>
        <w:textAlignment w:val="baseline"/>
        <w:rPr>
          <w:rFonts w:ascii="Arial" w:hAnsi="Arial" w:cs="Arial"/>
          <w:color w:val="000000" w:themeColor="text1"/>
          <w:sz w:val="20"/>
          <w:szCs w:val="20"/>
        </w:rPr>
      </w:pPr>
    </w:p>
    <w:p w14:paraId="4ECCBE6F" w14:textId="6D40567A" w:rsidR="003A796C" w:rsidRPr="00B218FB" w:rsidRDefault="00CC50C1" w:rsidP="00B218FB">
      <w:pPr>
        <w:spacing w:after="0" w:line="240" w:lineRule="auto"/>
        <w:ind w:left="0" w:firstLine="0"/>
        <w:jc w:val="center"/>
        <w:textAlignment w:val="baseline"/>
        <w:rPr>
          <w:rFonts w:ascii="Arial" w:hAnsi="Arial" w:cs="Arial"/>
          <w:i/>
          <w:iCs/>
          <w:color w:val="000000" w:themeColor="text1"/>
          <w:sz w:val="20"/>
          <w:szCs w:val="20"/>
        </w:rPr>
      </w:pPr>
      <w:r w:rsidRPr="00B218FB">
        <w:rPr>
          <w:rFonts w:ascii="Arial" w:hAnsi="Arial" w:cs="Arial"/>
          <w:b/>
          <w:bCs/>
          <w:i/>
          <w:iCs/>
          <w:color w:val="000000" w:themeColor="text1"/>
          <w:sz w:val="20"/>
          <w:szCs w:val="20"/>
        </w:rPr>
        <w:t>Fuente</w:t>
      </w:r>
      <w:r w:rsidR="00B218FB">
        <w:rPr>
          <w:rFonts w:ascii="Arial" w:hAnsi="Arial" w:cs="Arial"/>
          <w:b/>
          <w:bCs/>
          <w:i/>
          <w:iCs/>
          <w:color w:val="000000" w:themeColor="text1"/>
          <w:sz w:val="20"/>
          <w:szCs w:val="20"/>
        </w:rPr>
        <w:t xml:space="preserve">: </w:t>
      </w:r>
      <w:r w:rsidR="00B218FB">
        <w:rPr>
          <w:rFonts w:ascii="Arial" w:hAnsi="Arial" w:cs="Arial"/>
          <w:i/>
          <w:iCs/>
          <w:color w:val="000000" w:themeColor="text1"/>
          <w:sz w:val="20"/>
          <w:szCs w:val="20"/>
        </w:rPr>
        <w:t>E</w:t>
      </w:r>
      <w:r w:rsidRPr="00B218FB">
        <w:rPr>
          <w:rFonts w:ascii="Arial" w:hAnsi="Arial" w:cs="Arial"/>
          <w:i/>
          <w:iCs/>
          <w:color w:val="000000" w:themeColor="text1"/>
          <w:sz w:val="20"/>
          <w:szCs w:val="20"/>
        </w:rPr>
        <w:t>laboración propia.</w:t>
      </w:r>
    </w:p>
    <w:p w14:paraId="1D246359" w14:textId="77777777" w:rsidR="003A796C" w:rsidRPr="0091164A" w:rsidRDefault="003A796C" w:rsidP="003A2E3D">
      <w:pPr>
        <w:spacing w:after="0" w:line="240" w:lineRule="auto"/>
        <w:ind w:left="0" w:firstLine="0"/>
        <w:jc w:val="left"/>
        <w:textAlignment w:val="baseline"/>
        <w:rPr>
          <w:rFonts w:ascii="Arial" w:hAnsi="Arial" w:cs="Arial"/>
          <w:color w:val="000000" w:themeColor="text1"/>
          <w:sz w:val="20"/>
          <w:szCs w:val="20"/>
        </w:rPr>
      </w:pPr>
    </w:p>
    <w:tbl>
      <w:tblPr>
        <w:tblStyle w:val="NormalTable0"/>
        <w:tblW w:w="99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2859"/>
        <w:gridCol w:w="1956"/>
        <w:gridCol w:w="2873"/>
      </w:tblGrid>
      <w:tr w:rsidR="00DA04B5" w:rsidRPr="0091164A" w14:paraId="6D73BC6D" w14:textId="77777777" w:rsidTr="00B218FB">
        <w:trPr>
          <w:trHeight w:val="306"/>
          <w:tblHeader/>
        </w:trPr>
        <w:tc>
          <w:tcPr>
            <w:tcW w:w="9964" w:type="dxa"/>
            <w:gridSpan w:val="4"/>
            <w:shd w:val="clear" w:color="auto" w:fill="DEEAF6"/>
            <w:vAlign w:val="center"/>
          </w:tcPr>
          <w:p w14:paraId="6A0F7120" w14:textId="77777777" w:rsidR="00DA04B5" w:rsidRPr="008C1B16" w:rsidRDefault="00DA04B5"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lastRenderedPageBreak/>
              <w:t>Fuentes de información para Interoperabilidad</w:t>
            </w:r>
          </w:p>
        </w:tc>
      </w:tr>
      <w:tr w:rsidR="00DA04B5" w:rsidRPr="0091164A" w14:paraId="3DE8A58F" w14:textId="77777777" w:rsidTr="00B218FB">
        <w:trPr>
          <w:trHeight w:val="911"/>
          <w:tblHeader/>
        </w:trPr>
        <w:tc>
          <w:tcPr>
            <w:tcW w:w="2276" w:type="dxa"/>
            <w:shd w:val="clear" w:color="auto" w:fill="DEEAF6"/>
            <w:vAlign w:val="center"/>
          </w:tcPr>
          <w:p w14:paraId="0C109FB5" w14:textId="77777777" w:rsidR="00DA04B5" w:rsidRPr="008C1B16" w:rsidRDefault="00DA04B5"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t>Entidad pública</w:t>
            </w:r>
          </w:p>
        </w:tc>
        <w:tc>
          <w:tcPr>
            <w:tcW w:w="2859" w:type="dxa"/>
            <w:shd w:val="clear" w:color="auto" w:fill="DEEAF6"/>
            <w:vAlign w:val="center"/>
          </w:tcPr>
          <w:p w14:paraId="74CB8AD6" w14:textId="77777777" w:rsidR="00DA04B5" w:rsidRPr="008C1B16" w:rsidRDefault="00DA04B5"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t>Información intercambiada</w:t>
            </w:r>
          </w:p>
        </w:tc>
        <w:tc>
          <w:tcPr>
            <w:tcW w:w="1956" w:type="dxa"/>
            <w:shd w:val="clear" w:color="auto" w:fill="DEEAF6"/>
            <w:vAlign w:val="center"/>
          </w:tcPr>
          <w:p w14:paraId="3F9A3AC3" w14:textId="77777777" w:rsidR="00DA04B5" w:rsidRPr="008C1B16" w:rsidRDefault="00DA04B5"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t>Sistema de</w:t>
            </w:r>
          </w:p>
          <w:p w14:paraId="1ACD30F8" w14:textId="77777777" w:rsidR="00DA04B5" w:rsidRPr="008C1B16" w:rsidRDefault="00DA04B5"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t>información origen</w:t>
            </w:r>
          </w:p>
        </w:tc>
        <w:tc>
          <w:tcPr>
            <w:tcW w:w="2873" w:type="dxa"/>
            <w:shd w:val="clear" w:color="auto" w:fill="DEEAF6"/>
            <w:vAlign w:val="center"/>
          </w:tcPr>
          <w:p w14:paraId="4CDC63AC" w14:textId="77777777" w:rsidR="00DA04B5" w:rsidRPr="008C1B16" w:rsidRDefault="00DA04B5"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t>Sistema de Información destino</w:t>
            </w:r>
          </w:p>
        </w:tc>
      </w:tr>
      <w:tr w:rsidR="00DA04B5" w:rsidRPr="0091164A" w14:paraId="2F414017" w14:textId="77777777" w:rsidTr="003A796C">
        <w:trPr>
          <w:trHeight w:val="4466"/>
        </w:trPr>
        <w:tc>
          <w:tcPr>
            <w:tcW w:w="2276" w:type="dxa"/>
          </w:tcPr>
          <w:p w14:paraId="5ED98B9A" w14:textId="77777777" w:rsidR="00DA04B5" w:rsidRPr="0091164A" w:rsidRDefault="00DA04B5" w:rsidP="00C779B6">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Ministerio de Defensa</w:t>
            </w:r>
          </w:p>
        </w:tc>
        <w:tc>
          <w:tcPr>
            <w:tcW w:w="2859" w:type="dxa"/>
          </w:tcPr>
          <w:p w14:paraId="5ACD8536" w14:textId="77777777" w:rsidR="00DA04B5" w:rsidRPr="0091164A" w:rsidRDefault="00DA04B5" w:rsidP="003A796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acciones hostiles cometidas por los grupos subversivos (entiéndase por grupos subversivos las FARC, el ELN, y las disidencias) en contra de la Fuerza Pública y en algunos casos contra población civil. Comprende las variables de: Asaltos a población, Incursión a población, Ataques a aeronaves, Ataques a instalaciones de la Fuerza Pública, contacto armado,</w:t>
            </w:r>
            <w:r w:rsidRPr="0091164A">
              <w:rPr>
                <w:rFonts w:ascii="Arial" w:hAnsi="Arial" w:cs="Arial"/>
                <w:color w:val="000000" w:themeColor="text1"/>
                <w:sz w:val="20"/>
                <w:szCs w:val="20"/>
                <w:lang w:val="es-CO" w:eastAsia="es-CO"/>
              </w:rPr>
              <w:tab/>
              <w:t>Emboscada, Hostigamiento y Retenes</w:t>
            </w:r>
          </w:p>
          <w:p w14:paraId="197C4289" w14:textId="77777777" w:rsidR="00DA04B5" w:rsidRPr="0091164A" w:rsidRDefault="00DA04B5" w:rsidP="003A796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ilegales. (estadístico)</w:t>
            </w:r>
          </w:p>
        </w:tc>
        <w:tc>
          <w:tcPr>
            <w:tcW w:w="1956" w:type="dxa"/>
          </w:tcPr>
          <w:p w14:paraId="4F11340C" w14:textId="77777777" w:rsidR="00DA04B5" w:rsidRPr="0091164A" w:rsidRDefault="00DA04B5" w:rsidP="003A796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Excel - Acciones Subversivas</w:t>
            </w:r>
          </w:p>
        </w:tc>
        <w:tc>
          <w:tcPr>
            <w:tcW w:w="2873" w:type="dxa"/>
          </w:tcPr>
          <w:p w14:paraId="620685A0" w14:textId="77777777" w:rsidR="00DA04B5" w:rsidRPr="0091164A" w:rsidRDefault="00DA04B5" w:rsidP="003A796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DA04B5" w:rsidRPr="0091164A" w14:paraId="4E2F5C7B" w14:textId="77777777" w:rsidTr="003A796C">
        <w:trPr>
          <w:trHeight w:val="4169"/>
        </w:trPr>
        <w:tc>
          <w:tcPr>
            <w:tcW w:w="2276" w:type="dxa"/>
          </w:tcPr>
          <w:p w14:paraId="75447A95" w14:textId="77777777" w:rsidR="00DA04B5" w:rsidRPr="0091164A" w:rsidRDefault="00DA04B5" w:rsidP="00C779B6">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Ministerio de Defensa</w:t>
            </w:r>
          </w:p>
        </w:tc>
        <w:tc>
          <w:tcPr>
            <w:tcW w:w="2859" w:type="dxa"/>
          </w:tcPr>
          <w:p w14:paraId="5F1FAA3A" w14:textId="77777777" w:rsidR="00DA04B5" w:rsidRPr="0091164A" w:rsidRDefault="00DA04B5" w:rsidP="003A796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Se tiene en cuenta todas las acciones realizadas por grupos subversivos, bandas criminales, delincuencia organizada común en contra de la población civil donde se utilizan explosivos como principal medio para su realización. Esta variable está compuesta de dos subgrupos: el primero es el relacionado con los artefactos que efectivamente explotaron y el segundo con los que fueron desactivados por las</w:t>
            </w:r>
          </w:p>
          <w:p w14:paraId="5CD255E6" w14:textId="77777777" w:rsidR="00DA04B5" w:rsidRPr="0091164A" w:rsidRDefault="00DA04B5" w:rsidP="003A796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Fuerza Pública (Estadístico)</w:t>
            </w:r>
          </w:p>
        </w:tc>
        <w:tc>
          <w:tcPr>
            <w:tcW w:w="1956" w:type="dxa"/>
          </w:tcPr>
          <w:p w14:paraId="0C3648CD" w14:textId="77777777" w:rsidR="00DA04B5" w:rsidRPr="0091164A" w:rsidRDefault="00DA04B5" w:rsidP="003A796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Excel - Actos de Terrorismo</w:t>
            </w:r>
          </w:p>
        </w:tc>
        <w:tc>
          <w:tcPr>
            <w:tcW w:w="2873" w:type="dxa"/>
          </w:tcPr>
          <w:p w14:paraId="199397B3" w14:textId="77777777" w:rsidR="00DA04B5" w:rsidRPr="0091164A" w:rsidRDefault="00DA04B5" w:rsidP="003A796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DA04B5" w:rsidRPr="0091164A" w14:paraId="0B431380" w14:textId="77777777" w:rsidTr="003A796C">
        <w:trPr>
          <w:trHeight w:val="1787"/>
        </w:trPr>
        <w:tc>
          <w:tcPr>
            <w:tcW w:w="2276" w:type="dxa"/>
          </w:tcPr>
          <w:p w14:paraId="09FBCC34" w14:textId="77777777" w:rsidR="00DA04B5" w:rsidRPr="0091164A" w:rsidRDefault="00DA04B5" w:rsidP="00C779B6">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Ministerio de Defensa</w:t>
            </w:r>
          </w:p>
        </w:tc>
        <w:tc>
          <w:tcPr>
            <w:tcW w:w="2859" w:type="dxa"/>
          </w:tcPr>
          <w:p w14:paraId="1BD5A17D" w14:textId="77777777" w:rsidR="00DA04B5" w:rsidRPr="0091164A" w:rsidRDefault="00DA04B5" w:rsidP="003A796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Hace referencia a los actos de terrorismo ocurridos en las vías y puentes del territorio colombiano, según información consolidada en las bases de</w:t>
            </w:r>
          </w:p>
          <w:p w14:paraId="6DA0ED88" w14:textId="77777777" w:rsidR="00DA04B5" w:rsidRPr="0091164A" w:rsidRDefault="00DA04B5" w:rsidP="003A796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datos desde el año 2003.</w:t>
            </w:r>
          </w:p>
        </w:tc>
        <w:tc>
          <w:tcPr>
            <w:tcW w:w="1956" w:type="dxa"/>
          </w:tcPr>
          <w:p w14:paraId="51C5724A" w14:textId="77777777" w:rsidR="00DA04B5" w:rsidRPr="0091164A" w:rsidRDefault="00DA04B5" w:rsidP="003A796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Excel - Puentes y vías destruidas</w:t>
            </w:r>
          </w:p>
        </w:tc>
        <w:tc>
          <w:tcPr>
            <w:tcW w:w="2873" w:type="dxa"/>
          </w:tcPr>
          <w:p w14:paraId="1EBE72B4" w14:textId="77777777" w:rsidR="00DA04B5" w:rsidRPr="0091164A" w:rsidRDefault="00DA04B5" w:rsidP="003A796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bl>
    <w:p w14:paraId="4B55F438" w14:textId="4E7458B4" w:rsidR="00CB25E9" w:rsidRPr="00B218FB" w:rsidRDefault="00CC50C1" w:rsidP="00B218FB">
      <w:pPr>
        <w:spacing w:after="0" w:line="240" w:lineRule="auto"/>
        <w:ind w:left="0" w:firstLine="0"/>
        <w:jc w:val="center"/>
        <w:textAlignment w:val="baseline"/>
        <w:rPr>
          <w:rFonts w:ascii="Arial" w:hAnsi="Arial" w:cs="Arial"/>
          <w:i/>
          <w:iCs/>
          <w:color w:val="000000" w:themeColor="text1"/>
          <w:sz w:val="20"/>
          <w:szCs w:val="20"/>
        </w:rPr>
      </w:pPr>
      <w:r w:rsidRPr="00B218FB">
        <w:rPr>
          <w:rFonts w:ascii="Arial" w:hAnsi="Arial" w:cs="Arial"/>
          <w:b/>
          <w:bCs/>
          <w:i/>
          <w:iCs/>
          <w:color w:val="000000" w:themeColor="text1"/>
          <w:sz w:val="20"/>
          <w:szCs w:val="20"/>
        </w:rPr>
        <w:t>Fuente</w:t>
      </w:r>
      <w:r w:rsidR="00B218FB" w:rsidRPr="00B218FB">
        <w:rPr>
          <w:rFonts w:ascii="Arial" w:hAnsi="Arial" w:cs="Arial"/>
          <w:b/>
          <w:bCs/>
          <w:i/>
          <w:iCs/>
          <w:color w:val="000000" w:themeColor="text1"/>
          <w:sz w:val="20"/>
          <w:szCs w:val="20"/>
        </w:rPr>
        <w:t>:</w:t>
      </w:r>
      <w:r w:rsidRPr="00B218FB">
        <w:rPr>
          <w:rFonts w:ascii="Arial" w:hAnsi="Arial" w:cs="Arial"/>
          <w:i/>
          <w:iCs/>
          <w:color w:val="000000" w:themeColor="text1"/>
          <w:sz w:val="20"/>
          <w:szCs w:val="20"/>
        </w:rPr>
        <w:t xml:space="preserve"> elaboración propia.</w:t>
      </w:r>
    </w:p>
    <w:p w14:paraId="5DE970BC" w14:textId="77777777" w:rsidR="008C1B16" w:rsidRPr="0091164A" w:rsidRDefault="008C1B16" w:rsidP="003A2E3D">
      <w:pPr>
        <w:spacing w:after="0" w:line="240" w:lineRule="auto"/>
        <w:ind w:left="0" w:firstLine="0"/>
        <w:jc w:val="left"/>
        <w:textAlignment w:val="baseline"/>
        <w:rPr>
          <w:rFonts w:ascii="Arial" w:hAnsi="Arial" w:cs="Arial"/>
          <w:color w:val="000000" w:themeColor="text1"/>
          <w:sz w:val="20"/>
          <w:szCs w:val="20"/>
        </w:rPr>
      </w:pPr>
    </w:p>
    <w:tbl>
      <w:tblPr>
        <w:tblStyle w:val="NormalTable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2859"/>
        <w:gridCol w:w="1956"/>
        <w:gridCol w:w="2873"/>
      </w:tblGrid>
      <w:tr w:rsidR="00F45993" w:rsidRPr="0091164A" w14:paraId="40B2B723" w14:textId="77777777" w:rsidTr="00B218FB">
        <w:trPr>
          <w:trHeight w:val="306"/>
          <w:tblHeader/>
        </w:trPr>
        <w:tc>
          <w:tcPr>
            <w:tcW w:w="9964" w:type="dxa"/>
            <w:gridSpan w:val="4"/>
            <w:shd w:val="clear" w:color="auto" w:fill="DEEAF6"/>
            <w:vAlign w:val="center"/>
          </w:tcPr>
          <w:p w14:paraId="139E731C" w14:textId="77777777" w:rsidR="00F45993" w:rsidRPr="008C1B16" w:rsidRDefault="00F45993"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lastRenderedPageBreak/>
              <w:t>Fuentes de información para Interoperabilidad</w:t>
            </w:r>
          </w:p>
        </w:tc>
      </w:tr>
      <w:tr w:rsidR="00F45993" w:rsidRPr="0091164A" w14:paraId="7323DA3A" w14:textId="77777777" w:rsidTr="00B218FB">
        <w:trPr>
          <w:trHeight w:val="911"/>
          <w:tblHeader/>
        </w:trPr>
        <w:tc>
          <w:tcPr>
            <w:tcW w:w="2276" w:type="dxa"/>
            <w:shd w:val="clear" w:color="auto" w:fill="DEEAF6"/>
            <w:vAlign w:val="center"/>
          </w:tcPr>
          <w:p w14:paraId="23289BDF" w14:textId="77777777" w:rsidR="00F45993" w:rsidRPr="008C1B16" w:rsidRDefault="00F45993"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t>Entidad pública</w:t>
            </w:r>
          </w:p>
        </w:tc>
        <w:tc>
          <w:tcPr>
            <w:tcW w:w="2859" w:type="dxa"/>
            <w:shd w:val="clear" w:color="auto" w:fill="DEEAF6"/>
            <w:vAlign w:val="center"/>
          </w:tcPr>
          <w:p w14:paraId="67F091E7" w14:textId="77777777" w:rsidR="00F45993" w:rsidRPr="008C1B16" w:rsidRDefault="00F45993"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t>Información intercambiada</w:t>
            </w:r>
          </w:p>
        </w:tc>
        <w:tc>
          <w:tcPr>
            <w:tcW w:w="1956" w:type="dxa"/>
            <w:shd w:val="clear" w:color="auto" w:fill="DEEAF6"/>
            <w:vAlign w:val="center"/>
          </w:tcPr>
          <w:p w14:paraId="131A273C" w14:textId="77777777" w:rsidR="00F45993" w:rsidRPr="008C1B16" w:rsidRDefault="00F45993"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t>Sistema de</w:t>
            </w:r>
          </w:p>
          <w:p w14:paraId="6D5FD3E1" w14:textId="77777777" w:rsidR="00F45993" w:rsidRPr="008C1B16" w:rsidRDefault="00F45993"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t>información origen</w:t>
            </w:r>
          </w:p>
        </w:tc>
        <w:tc>
          <w:tcPr>
            <w:tcW w:w="2873" w:type="dxa"/>
            <w:shd w:val="clear" w:color="auto" w:fill="DEEAF6"/>
            <w:vAlign w:val="center"/>
          </w:tcPr>
          <w:p w14:paraId="10504997" w14:textId="77777777" w:rsidR="00F45993" w:rsidRPr="008C1B16" w:rsidRDefault="00F45993"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t>Sistema de Información destino</w:t>
            </w:r>
          </w:p>
        </w:tc>
      </w:tr>
      <w:tr w:rsidR="00F45993" w:rsidRPr="0091164A" w14:paraId="024C0224" w14:textId="77777777" w:rsidTr="00CB25E9">
        <w:trPr>
          <w:trHeight w:val="693"/>
        </w:trPr>
        <w:tc>
          <w:tcPr>
            <w:tcW w:w="2276" w:type="dxa"/>
          </w:tcPr>
          <w:p w14:paraId="4177E200" w14:textId="77777777" w:rsidR="00F45993" w:rsidRPr="0091164A" w:rsidRDefault="00F45993" w:rsidP="00C779B6">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Ministerio de Defensa</w:t>
            </w:r>
          </w:p>
        </w:tc>
        <w:tc>
          <w:tcPr>
            <w:tcW w:w="2859" w:type="dxa"/>
          </w:tcPr>
          <w:p w14:paraId="2F25E874" w14:textId="77777777" w:rsidR="00F45993" w:rsidRPr="0091164A" w:rsidRDefault="00F45993" w:rsidP="0033024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Corresponde al número de</w:t>
            </w:r>
          </w:p>
          <w:p w14:paraId="5C53646F" w14:textId="4EFAC128" w:rsidR="00F45993" w:rsidRPr="0091164A" w:rsidRDefault="00F45993" w:rsidP="0033024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víctimas</w:t>
            </w:r>
            <w:r w:rsidRPr="0091164A">
              <w:rPr>
                <w:rFonts w:ascii="Arial" w:hAnsi="Arial" w:cs="Arial"/>
                <w:color w:val="000000" w:themeColor="text1"/>
                <w:sz w:val="20"/>
                <w:szCs w:val="20"/>
                <w:lang w:val="es-CO" w:eastAsia="es-CO"/>
              </w:rPr>
              <w:tab/>
              <w:t>de</w:t>
            </w:r>
            <w:r w:rsidR="0033024A"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homicidio registrados en Colombia.</w:t>
            </w:r>
          </w:p>
        </w:tc>
        <w:tc>
          <w:tcPr>
            <w:tcW w:w="1956" w:type="dxa"/>
          </w:tcPr>
          <w:p w14:paraId="0640DC4E" w14:textId="77777777" w:rsidR="00F45993" w:rsidRPr="0091164A" w:rsidRDefault="00F45993" w:rsidP="0033024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Excel - Homicidios</w:t>
            </w:r>
          </w:p>
        </w:tc>
        <w:tc>
          <w:tcPr>
            <w:tcW w:w="2873" w:type="dxa"/>
          </w:tcPr>
          <w:p w14:paraId="015057FC" w14:textId="77777777" w:rsidR="00F45993" w:rsidRPr="0091164A" w:rsidRDefault="00F45993" w:rsidP="0033024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F45993" w:rsidRPr="0091164A" w14:paraId="3267A715" w14:textId="77777777" w:rsidTr="00CB25E9">
        <w:trPr>
          <w:trHeight w:val="1216"/>
        </w:trPr>
        <w:tc>
          <w:tcPr>
            <w:tcW w:w="2276" w:type="dxa"/>
          </w:tcPr>
          <w:p w14:paraId="38FADD45" w14:textId="77777777" w:rsidR="00F45993" w:rsidRPr="0091164A" w:rsidRDefault="00F45993" w:rsidP="00C779B6">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Ministerio de Defensa</w:t>
            </w:r>
          </w:p>
        </w:tc>
        <w:tc>
          <w:tcPr>
            <w:tcW w:w="2859" w:type="dxa"/>
          </w:tcPr>
          <w:p w14:paraId="3936FFEA" w14:textId="4347DBB1" w:rsidR="00F45993" w:rsidRPr="0091164A" w:rsidRDefault="00F45993" w:rsidP="0033024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Minas Intervenidas: Son operativos de control que realiza la Policía Nacional a la minería que no se encuentre</w:t>
            </w:r>
            <w:r w:rsidR="0033024A"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regularizada por la ley.</w:t>
            </w:r>
          </w:p>
        </w:tc>
        <w:tc>
          <w:tcPr>
            <w:tcW w:w="1956" w:type="dxa"/>
          </w:tcPr>
          <w:p w14:paraId="0E048B3A" w14:textId="1535CFB4" w:rsidR="00F45993" w:rsidRPr="0091164A" w:rsidRDefault="00F45993" w:rsidP="0033024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Excel</w:t>
            </w:r>
            <w:r w:rsidRPr="0091164A">
              <w:rPr>
                <w:rFonts w:ascii="Arial" w:hAnsi="Arial" w:cs="Arial"/>
                <w:color w:val="000000" w:themeColor="text1"/>
                <w:sz w:val="20"/>
                <w:szCs w:val="20"/>
                <w:lang w:val="es-CO" w:eastAsia="es-CO"/>
              </w:rPr>
              <w:tab/>
              <w:t>-</w:t>
            </w:r>
            <w:r w:rsidR="0033024A"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Minería Ilegal-Minas intervenida</w:t>
            </w:r>
          </w:p>
        </w:tc>
        <w:tc>
          <w:tcPr>
            <w:tcW w:w="2873" w:type="dxa"/>
          </w:tcPr>
          <w:p w14:paraId="5F5DF407" w14:textId="77777777" w:rsidR="00F45993" w:rsidRPr="0091164A" w:rsidRDefault="00F45993" w:rsidP="0033024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F45993" w:rsidRPr="0091164A" w14:paraId="479B10DD" w14:textId="77777777" w:rsidTr="009F7476">
        <w:trPr>
          <w:trHeight w:val="3871"/>
        </w:trPr>
        <w:tc>
          <w:tcPr>
            <w:tcW w:w="2276" w:type="dxa"/>
          </w:tcPr>
          <w:p w14:paraId="4D8191BE" w14:textId="77777777" w:rsidR="00F45993" w:rsidRPr="0091164A" w:rsidRDefault="00F45993" w:rsidP="00C779B6">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Ministerio de Defensa</w:t>
            </w:r>
          </w:p>
        </w:tc>
        <w:tc>
          <w:tcPr>
            <w:tcW w:w="2859" w:type="dxa"/>
          </w:tcPr>
          <w:p w14:paraId="7EC0F9F1" w14:textId="77777777" w:rsidR="00F45993" w:rsidRPr="0091164A" w:rsidRDefault="00F45993" w:rsidP="0033024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Es la restricción al derecho constitucional de libertad de locomoción, que se materializa con la aprehensión física de una persona cuando es sorprendida en flagrancia o se encuentra comprometida en una u otra forma en la investigación penal o existe sobre ella una orden judicial, por la actividad de explotación ilícita de yacimiento minero y delitos contra el medio</w:t>
            </w:r>
          </w:p>
          <w:p w14:paraId="4C417D2C" w14:textId="77777777" w:rsidR="00F45993" w:rsidRPr="0091164A" w:rsidRDefault="00F45993" w:rsidP="0033024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ambiente. (estadística)</w:t>
            </w:r>
          </w:p>
        </w:tc>
        <w:tc>
          <w:tcPr>
            <w:tcW w:w="1956" w:type="dxa"/>
          </w:tcPr>
          <w:p w14:paraId="076BED1C" w14:textId="2DCA9DFA" w:rsidR="00F45993" w:rsidRPr="0091164A" w:rsidRDefault="00F45993" w:rsidP="0033024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Excel</w:t>
            </w:r>
            <w:r w:rsidRPr="0091164A">
              <w:rPr>
                <w:rFonts w:ascii="Arial" w:hAnsi="Arial" w:cs="Arial"/>
                <w:color w:val="000000" w:themeColor="text1"/>
                <w:sz w:val="20"/>
                <w:szCs w:val="20"/>
                <w:lang w:val="es-CO" w:eastAsia="es-CO"/>
              </w:rPr>
              <w:tab/>
              <w:t>-</w:t>
            </w:r>
            <w:r w:rsidR="0033024A"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Minería Ilegal-capturas</w:t>
            </w:r>
          </w:p>
        </w:tc>
        <w:tc>
          <w:tcPr>
            <w:tcW w:w="2873" w:type="dxa"/>
          </w:tcPr>
          <w:p w14:paraId="527402C5" w14:textId="77777777" w:rsidR="00F45993" w:rsidRPr="0091164A" w:rsidRDefault="00F45993" w:rsidP="0033024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F45993" w:rsidRPr="0091164A" w14:paraId="10995DF8" w14:textId="77777777" w:rsidTr="009F7476">
        <w:trPr>
          <w:trHeight w:val="4466"/>
        </w:trPr>
        <w:tc>
          <w:tcPr>
            <w:tcW w:w="2276" w:type="dxa"/>
          </w:tcPr>
          <w:p w14:paraId="22E2CB33" w14:textId="77777777" w:rsidR="00F45993" w:rsidRPr="0091164A" w:rsidRDefault="00F45993" w:rsidP="00C779B6">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lastRenderedPageBreak/>
              <w:t>Ministerio de Defensa</w:t>
            </w:r>
          </w:p>
        </w:tc>
        <w:tc>
          <w:tcPr>
            <w:tcW w:w="2859" w:type="dxa"/>
          </w:tcPr>
          <w:p w14:paraId="719A1FFE" w14:textId="77777777" w:rsidR="00F45993" w:rsidRPr="0091164A" w:rsidRDefault="00F45993" w:rsidP="0033024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INCAUTACIÓN MAQUINARIA:</w:t>
            </w:r>
          </w:p>
          <w:p w14:paraId="40CA4384" w14:textId="77777777" w:rsidR="00F45993" w:rsidRPr="0091164A" w:rsidRDefault="00F45993" w:rsidP="0033024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Como entidad que le corresponde la “Actividad de Policía”, le atañe la toma de la posesión de bienes, minerales y otros materiales que sean explotados sin el lleno de los requisitos legales exigidos por las autoridades minero- ambientales.</w:t>
            </w:r>
          </w:p>
          <w:p w14:paraId="4EF44593" w14:textId="0D29D8B8" w:rsidR="00F45993" w:rsidRPr="0091164A" w:rsidRDefault="00F45993" w:rsidP="00CB25E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La maquinaria amarilla que se incluye es: Retroexcavadoras y Buldócer.</w:t>
            </w:r>
            <w:r w:rsidR="00CB25E9">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La otra maquinaria que se</w:t>
            </w:r>
            <w:r w:rsidR="00CB25E9">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incluye es: Draga, Clasificadora,</w:t>
            </w:r>
            <w:r w:rsidR="002B1830" w:rsidRPr="0091164A">
              <w:rPr>
                <w:rFonts w:ascii="Arial" w:hAnsi="Arial" w:cs="Arial"/>
                <w:color w:val="000000" w:themeColor="text1"/>
                <w:sz w:val="20"/>
                <w:szCs w:val="20"/>
                <w:lang w:val="es-CO" w:eastAsia="es-CO"/>
              </w:rPr>
              <w:t xml:space="preserve"> Mezcladora</w:t>
            </w:r>
            <w:r w:rsidR="002B1830" w:rsidRPr="0091164A">
              <w:rPr>
                <w:rFonts w:ascii="Arial" w:hAnsi="Arial" w:cs="Arial"/>
                <w:color w:val="000000" w:themeColor="text1"/>
                <w:sz w:val="20"/>
                <w:szCs w:val="20"/>
                <w:lang w:val="es-CO" w:eastAsia="es-CO"/>
              </w:rPr>
              <w:tab/>
              <w:t>y</w:t>
            </w:r>
            <w:r w:rsidR="00CB25E9">
              <w:rPr>
                <w:rFonts w:ascii="Arial" w:hAnsi="Arial" w:cs="Arial"/>
                <w:color w:val="000000" w:themeColor="text1"/>
                <w:sz w:val="20"/>
                <w:szCs w:val="20"/>
                <w:lang w:val="es-CO" w:eastAsia="es-CO"/>
              </w:rPr>
              <w:t xml:space="preserve"> </w:t>
            </w:r>
            <w:r w:rsidR="002B1830" w:rsidRPr="0091164A">
              <w:rPr>
                <w:rFonts w:ascii="Arial" w:hAnsi="Arial" w:cs="Arial"/>
                <w:color w:val="000000" w:themeColor="text1"/>
                <w:sz w:val="20"/>
                <w:szCs w:val="20"/>
                <w:lang w:val="es-CO" w:eastAsia="es-CO"/>
              </w:rPr>
              <w:t>Trituradora. (estadística)</w:t>
            </w:r>
          </w:p>
        </w:tc>
        <w:tc>
          <w:tcPr>
            <w:tcW w:w="1956" w:type="dxa"/>
          </w:tcPr>
          <w:p w14:paraId="0C1DFA30" w14:textId="511B541D" w:rsidR="00F45993" w:rsidRPr="0091164A" w:rsidRDefault="00F45993" w:rsidP="0033024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Excel</w:t>
            </w:r>
            <w:r w:rsidRPr="0091164A">
              <w:rPr>
                <w:rFonts w:ascii="Arial" w:hAnsi="Arial" w:cs="Arial"/>
                <w:color w:val="000000" w:themeColor="text1"/>
                <w:sz w:val="20"/>
                <w:szCs w:val="20"/>
                <w:lang w:val="es-CO" w:eastAsia="es-CO"/>
              </w:rPr>
              <w:tab/>
              <w:t>-Minería Ilegal- incautaciones</w:t>
            </w:r>
          </w:p>
        </w:tc>
        <w:tc>
          <w:tcPr>
            <w:tcW w:w="2873" w:type="dxa"/>
          </w:tcPr>
          <w:p w14:paraId="7513B87C" w14:textId="77777777" w:rsidR="00F45993" w:rsidRPr="0091164A" w:rsidRDefault="00F45993" w:rsidP="0033024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bl>
    <w:p w14:paraId="2B611137" w14:textId="02A974E3" w:rsidR="00DA04B5" w:rsidRPr="0091164A" w:rsidRDefault="00DA04B5" w:rsidP="003A2E3D">
      <w:pPr>
        <w:spacing w:after="0" w:line="240" w:lineRule="auto"/>
        <w:ind w:left="0" w:firstLine="0"/>
        <w:jc w:val="left"/>
        <w:textAlignment w:val="baseline"/>
        <w:rPr>
          <w:rFonts w:ascii="Arial" w:hAnsi="Arial" w:cs="Arial"/>
          <w:color w:val="000000" w:themeColor="text1"/>
          <w:sz w:val="20"/>
          <w:szCs w:val="20"/>
        </w:rPr>
      </w:pPr>
    </w:p>
    <w:p w14:paraId="3B4A16E2" w14:textId="1BE614AB" w:rsidR="00CC50C1" w:rsidRPr="00B218FB" w:rsidRDefault="00CC50C1" w:rsidP="00CC50C1">
      <w:pPr>
        <w:spacing w:after="0" w:line="240" w:lineRule="auto"/>
        <w:ind w:left="0" w:firstLine="0"/>
        <w:jc w:val="center"/>
        <w:textAlignment w:val="baseline"/>
        <w:rPr>
          <w:rFonts w:ascii="Arial" w:hAnsi="Arial" w:cs="Arial"/>
          <w:b/>
          <w:bCs/>
          <w:i/>
          <w:iCs/>
          <w:color w:val="000000" w:themeColor="text1"/>
          <w:sz w:val="20"/>
          <w:szCs w:val="20"/>
        </w:rPr>
      </w:pPr>
      <w:r w:rsidRPr="00B218FB">
        <w:rPr>
          <w:rFonts w:ascii="Arial" w:hAnsi="Arial" w:cs="Arial"/>
          <w:b/>
          <w:bCs/>
          <w:i/>
          <w:iCs/>
          <w:color w:val="000000" w:themeColor="text1"/>
          <w:sz w:val="20"/>
          <w:szCs w:val="20"/>
        </w:rPr>
        <w:t>Fuente</w:t>
      </w:r>
      <w:r w:rsidR="00B218FB" w:rsidRPr="00B218FB">
        <w:rPr>
          <w:rFonts w:ascii="Arial" w:hAnsi="Arial" w:cs="Arial"/>
          <w:b/>
          <w:bCs/>
          <w:i/>
          <w:iCs/>
          <w:color w:val="000000" w:themeColor="text1"/>
          <w:sz w:val="20"/>
          <w:szCs w:val="20"/>
        </w:rPr>
        <w:t xml:space="preserve">: </w:t>
      </w:r>
      <w:r w:rsidR="00B218FB" w:rsidRPr="00B218FB">
        <w:rPr>
          <w:rFonts w:ascii="Arial" w:hAnsi="Arial" w:cs="Arial"/>
          <w:i/>
          <w:iCs/>
          <w:color w:val="000000" w:themeColor="text1"/>
          <w:sz w:val="20"/>
          <w:szCs w:val="20"/>
        </w:rPr>
        <w:t>E</w:t>
      </w:r>
      <w:r w:rsidRPr="00B218FB">
        <w:rPr>
          <w:rFonts w:ascii="Arial" w:hAnsi="Arial" w:cs="Arial"/>
          <w:i/>
          <w:iCs/>
          <w:color w:val="000000" w:themeColor="text1"/>
          <w:sz w:val="20"/>
          <w:szCs w:val="20"/>
        </w:rPr>
        <w:t>laboración propia.</w:t>
      </w:r>
    </w:p>
    <w:p w14:paraId="39F5CFA7" w14:textId="262C1370" w:rsidR="00A97F36" w:rsidRPr="0091164A" w:rsidRDefault="00A97F36" w:rsidP="003A2E3D">
      <w:pPr>
        <w:spacing w:after="0" w:line="240" w:lineRule="auto"/>
        <w:ind w:left="0" w:firstLine="0"/>
        <w:jc w:val="left"/>
        <w:textAlignment w:val="baseline"/>
        <w:rPr>
          <w:rFonts w:ascii="Arial" w:hAnsi="Arial" w:cs="Arial"/>
          <w:color w:val="000000" w:themeColor="text1"/>
          <w:sz w:val="20"/>
          <w:szCs w:val="20"/>
        </w:rPr>
      </w:pPr>
    </w:p>
    <w:tbl>
      <w:tblPr>
        <w:tblStyle w:val="NormalTable0"/>
        <w:tblW w:w="99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2859"/>
        <w:gridCol w:w="1956"/>
        <w:gridCol w:w="2873"/>
      </w:tblGrid>
      <w:tr w:rsidR="007B42DD" w:rsidRPr="0091164A" w14:paraId="08E7BAA3" w14:textId="77777777" w:rsidTr="00B218FB">
        <w:trPr>
          <w:trHeight w:val="306"/>
          <w:tblHeader/>
        </w:trPr>
        <w:tc>
          <w:tcPr>
            <w:tcW w:w="9964" w:type="dxa"/>
            <w:gridSpan w:val="4"/>
            <w:shd w:val="clear" w:color="auto" w:fill="DEEAF6"/>
            <w:vAlign w:val="center"/>
          </w:tcPr>
          <w:p w14:paraId="1B7C4174" w14:textId="77777777" w:rsidR="007B42DD" w:rsidRPr="008C1B16" w:rsidRDefault="007B42DD"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t>Fuentes de información para Interoperabilidad</w:t>
            </w:r>
          </w:p>
        </w:tc>
      </w:tr>
      <w:tr w:rsidR="007B42DD" w:rsidRPr="0091164A" w14:paraId="71562A33" w14:textId="77777777" w:rsidTr="00B218FB">
        <w:trPr>
          <w:trHeight w:val="911"/>
          <w:tblHeader/>
        </w:trPr>
        <w:tc>
          <w:tcPr>
            <w:tcW w:w="2276" w:type="dxa"/>
            <w:shd w:val="clear" w:color="auto" w:fill="DEEAF6"/>
            <w:vAlign w:val="center"/>
          </w:tcPr>
          <w:p w14:paraId="3CEFBB3C" w14:textId="77777777" w:rsidR="007B42DD" w:rsidRPr="008C1B16" w:rsidRDefault="007B42DD"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t>Entidad pública</w:t>
            </w:r>
          </w:p>
        </w:tc>
        <w:tc>
          <w:tcPr>
            <w:tcW w:w="2859" w:type="dxa"/>
            <w:shd w:val="clear" w:color="auto" w:fill="DEEAF6"/>
            <w:vAlign w:val="center"/>
          </w:tcPr>
          <w:p w14:paraId="53EEB33B" w14:textId="77777777" w:rsidR="007B42DD" w:rsidRPr="008C1B16" w:rsidRDefault="007B42DD"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t>Información intercambiada</w:t>
            </w:r>
          </w:p>
        </w:tc>
        <w:tc>
          <w:tcPr>
            <w:tcW w:w="1956" w:type="dxa"/>
            <w:shd w:val="clear" w:color="auto" w:fill="DEEAF6"/>
            <w:vAlign w:val="center"/>
          </w:tcPr>
          <w:p w14:paraId="075EAE63" w14:textId="77777777" w:rsidR="007B42DD" w:rsidRPr="008C1B16" w:rsidRDefault="007B42DD"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t>Sistema de</w:t>
            </w:r>
          </w:p>
          <w:p w14:paraId="5654B82C" w14:textId="77777777" w:rsidR="007B42DD" w:rsidRPr="008C1B16" w:rsidRDefault="007B42DD"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t>información origen</w:t>
            </w:r>
          </w:p>
        </w:tc>
        <w:tc>
          <w:tcPr>
            <w:tcW w:w="2873" w:type="dxa"/>
            <w:shd w:val="clear" w:color="auto" w:fill="DEEAF6"/>
            <w:vAlign w:val="center"/>
          </w:tcPr>
          <w:p w14:paraId="0B2A5045" w14:textId="77777777" w:rsidR="007B42DD" w:rsidRPr="008C1B16" w:rsidRDefault="007B42DD" w:rsidP="00C779B6">
            <w:pPr>
              <w:spacing w:after="0" w:line="259" w:lineRule="auto"/>
              <w:ind w:left="51" w:right="155" w:firstLine="0"/>
              <w:jc w:val="center"/>
              <w:rPr>
                <w:rFonts w:ascii="Arial" w:hAnsi="Arial" w:cs="Arial"/>
                <w:b/>
                <w:bCs/>
                <w:color w:val="000000" w:themeColor="text1"/>
                <w:sz w:val="20"/>
                <w:szCs w:val="20"/>
                <w:lang w:val="es-CO" w:eastAsia="es-CO"/>
              </w:rPr>
            </w:pPr>
            <w:r w:rsidRPr="008C1B16">
              <w:rPr>
                <w:rFonts w:ascii="Arial" w:hAnsi="Arial" w:cs="Arial"/>
                <w:b/>
                <w:bCs/>
                <w:color w:val="000000" w:themeColor="text1"/>
                <w:sz w:val="20"/>
                <w:szCs w:val="20"/>
                <w:lang w:val="es-CO" w:eastAsia="es-CO"/>
              </w:rPr>
              <w:t>Sistema de Información destino</w:t>
            </w:r>
          </w:p>
        </w:tc>
      </w:tr>
      <w:tr w:rsidR="007B42DD" w:rsidRPr="0091164A" w14:paraId="4B61EB71" w14:textId="77777777" w:rsidTr="002B1830">
        <w:trPr>
          <w:trHeight w:val="1490"/>
        </w:trPr>
        <w:tc>
          <w:tcPr>
            <w:tcW w:w="2276" w:type="dxa"/>
          </w:tcPr>
          <w:p w14:paraId="20221B41" w14:textId="77777777" w:rsidR="007B42DD" w:rsidRPr="0091164A" w:rsidRDefault="007B42DD" w:rsidP="00C779B6">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Ministerio de Defensa</w:t>
            </w:r>
          </w:p>
        </w:tc>
        <w:tc>
          <w:tcPr>
            <w:tcW w:w="2859" w:type="dxa"/>
          </w:tcPr>
          <w:p w14:paraId="577C501F"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Hace referencia al número de hectáreas por municipios y/o departamentos donde se encuentran cultivos de coca.</w:t>
            </w:r>
          </w:p>
          <w:p w14:paraId="571AA85A"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(estadística)</w:t>
            </w:r>
          </w:p>
        </w:tc>
        <w:tc>
          <w:tcPr>
            <w:tcW w:w="1956" w:type="dxa"/>
          </w:tcPr>
          <w:p w14:paraId="34B95E89"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Excel - Presencia de cultivos de coca</w:t>
            </w:r>
          </w:p>
        </w:tc>
        <w:tc>
          <w:tcPr>
            <w:tcW w:w="2873" w:type="dxa"/>
          </w:tcPr>
          <w:p w14:paraId="466C7F71"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7B42DD" w:rsidRPr="0091164A" w14:paraId="7303D095" w14:textId="77777777" w:rsidTr="002B1830">
        <w:trPr>
          <w:trHeight w:val="1785"/>
        </w:trPr>
        <w:tc>
          <w:tcPr>
            <w:tcW w:w="2276" w:type="dxa"/>
          </w:tcPr>
          <w:p w14:paraId="06921C48" w14:textId="77777777" w:rsidR="007B42DD" w:rsidRPr="0091164A" w:rsidRDefault="007B42DD" w:rsidP="00C779B6">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Ministerio de Defensa</w:t>
            </w:r>
          </w:p>
        </w:tc>
        <w:tc>
          <w:tcPr>
            <w:tcW w:w="2859" w:type="dxa"/>
          </w:tcPr>
          <w:p w14:paraId="2E539B8C"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Hace referencia al número de hectáreas de cultivos ilícitos (coca, marihuana y amapola) erradicados manualmente por municipios y/o departamentos.</w:t>
            </w:r>
          </w:p>
          <w:p w14:paraId="588315D6"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(estadística)</w:t>
            </w:r>
          </w:p>
        </w:tc>
        <w:tc>
          <w:tcPr>
            <w:tcW w:w="1956" w:type="dxa"/>
          </w:tcPr>
          <w:p w14:paraId="37E993A0"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Excel - Erradicación manual de cultivos ilícitos</w:t>
            </w:r>
          </w:p>
        </w:tc>
        <w:tc>
          <w:tcPr>
            <w:tcW w:w="2873" w:type="dxa"/>
          </w:tcPr>
          <w:p w14:paraId="16D135A6"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7B42DD" w:rsidRPr="0091164A" w14:paraId="1773BE5E" w14:textId="77777777" w:rsidTr="002B1830">
        <w:trPr>
          <w:trHeight w:val="1192"/>
        </w:trPr>
        <w:tc>
          <w:tcPr>
            <w:tcW w:w="2276" w:type="dxa"/>
          </w:tcPr>
          <w:p w14:paraId="7465D591" w14:textId="77777777" w:rsidR="007B42DD" w:rsidRPr="0091164A" w:rsidRDefault="007B42DD" w:rsidP="005A041D">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Ministerio de Justicia y Derecho (Dirección de Justicia Transicional)</w:t>
            </w:r>
          </w:p>
        </w:tc>
        <w:tc>
          <w:tcPr>
            <w:tcW w:w="2859" w:type="dxa"/>
          </w:tcPr>
          <w:p w14:paraId="01BF1C2F"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Atenciones de la unidad móvil, con las atenciones de víctimas a lo largo y ancho del territorio</w:t>
            </w:r>
          </w:p>
          <w:p w14:paraId="1BA8D7F8"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nacional,</w:t>
            </w:r>
          </w:p>
        </w:tc>
        <w:tc>
          <w:tcPr>
            <w:tcW w:w="1956" w:type="dxa"/>
          </w:tcPr>
          <w:p w14:paraId="377214F8"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SIIJT</w:t>
            </w:r>
          </w:p>
        </w:tc>
        <w:tc>
          <w:tcPr>
            <w:tcW w:w="2873" w:type="dxa"/>
          </w:tcPr>
          <w:p w14:paraId="2E9B50B3"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7B42DD" w:rsidRPr="0091164A" w14:paraId="2489DD04" w14:textId="77777777" w:rsidTr="002B1830">
        <w:trPr>
          <w:trHeight w:val="1785"/>
        </w:trPr>
        <w:tc>
          <w:tcPr>
            <w:tcW w:w="2276" w:type="dxa"/>
          </w:tcPr>
          <w:p w14:paraId="4E5ADFBC"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lastRenderedPageBreak/>
              <w:t>Ministerio del Interior</w:t>
            </w:r>
          </w:p>
        </w:tc>
        <w:tc>
          <w:tcPr>
            <w:tcW w:w="2859" w:type="dxa"/>
          </w:tcPr>
          <w:p w14:paraId="0F4602FF"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Censo indígena; Certificación de pertenencia de una determinada persona a alguna comunidad indígena</w:t>
            </w:r>
          </w:p>
        </w:tc>
        <w:tc>
          <w:tcPr>
            <w:tcW w:w="1956" w:type="dxa"/>
          </w:tcPr>
          <w:p w14:paraId="0BED9FFF"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proofErr w:type="spellStart"/>
            <w:r w:rsidRPr="0091164A">
              <w:rPr>
                <w:rFonts w:ascii="Arial" w:hAnsi="Arial" w:cs="Arial"/>
                <w:color w:val="000000" w:themeColor="text1"/>
                <w:sz w:val="20"/>
                <w:szCs w:val="20"/>
                <w:lang w:val="es-CO" w:eastAsia="es-CO"/>
              </w:rPr>
              <w:t>Pte</w:t>
            </w:r>
            <w:proofErr w:type="spellEnd"/>
          </w:p>
        </w:tc>
        <w:tc>
          <w:tcPr>
            <w:tcW w:w="2873" w:type="dxa"/>
          </w:tcPr>
          <w:p w14:paraId="361FA552"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Actualmente tiene consulta uno a uno por medio de usuario y contraseña, pero se propone integrar al proceso de migración del SER por medio de</w:t>
            </w:r>
          </w:p>
          <w:p w14:paraId="771610A7" w14:textId="77777777" w:rsidR="007B42DD" w:rsidRPr="0091164A" w:rsidRDefault="007B42DD" w:rsidP="005A041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interoperabilidad.</w:t>
            </w:r>
          </w:p>
        </w:tc>
      </w:tr>
      <w:tr w:rsidR="007B42DD" w:rsidRPr="0091164A" w14:paraId="035F5705" w14:textId="77777777" w:rsidTr="002B1830">
        <w:trPr>
          <w:trHeight w:val="597"/>
        </w:trPr>
        <w:tc>
          <w:tcPr>
            <w:tcW w:w="2276" w:type="dxa"/>
          </w:tcPr>
          <w:p w14:paraId="57F0B027" w14:textId="77777777" w:rsidR="007B42DD" w:rsidRPr="0091164A" w:rsidRDefault="007B42DD" w:rsidP="00C779B6">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Ministerio del Interior</w:t>
            </w:r>
          </w:p>
        </w:tc>
        <w:tc>
          <w:tcPr>
            <w:tcW w:w="2859" w:type="dxa"/>
          </w:tcPr>
          <w:p w14:paraId="47A2AFDE" w14:textId="77777777" w:rsidR="007B42DD" w:rsidRPr="0091164A" w:rsidRDefault="007B42DD" w:rsidP="008D33A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Identificación de ubicación en</w:t>
            </w:r>
          </w:p>
          <w:p w14:paraId="4741C079" w14:textId="77777777" w:rsidR="007B42DD" w:rsidRPr="0091164A" w:rsidRDefault="007B42DD" w:rsidP="008D33A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territorio del censo indígena</w:t>
            </w:r>
          </w:p>
        </w:tc>
        <w:tc>
          <w:tcPr>
            <w:tcW w:w="1956" w:type="dxa"/>
          </w:tcPr>
          <w:p w14:paraId="4081C038" w14:textId="77777777" w:rsidR="007B42DD" w:rsidRPr="0091164A" w:rsidRDefault="007B42DD" w:rsidP="008D33A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Censo</w:t>
            </w:r>
            <w:r w:rsidRPr="0091164A">
              <w:rPr>
                <w:rFonts w:ascii="Arial" w:hAnsi="Arial" w:cs="Arial"/>
                <w:color w:val="000000" w:themeColor="text1"/>
                <w:sz w:val="20"/>
                <w:szCs w:val="20"/>
                <w:lang w:val="es-CO" w:eastAsia="es-CO"/>
              </w:rPr>
              <w:tab/>
              <w:t>para</w:t>
            </w:r>
          </w:p>
          <w:p w14:paraId="4CB7EB27" w14:textId="77777777" w:rsidR="007B42DD" w:rsidRPr="0091164A" w:rsidRDefault="007B42DD" w:rsidP="008D33A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resguardo</w:t>
            </w:r>
          </w:p>
        </w:tc>
        <w:tc>
          <w:tcPr>
            <w:tcW w:w="2873" w:type="dxa"/>
          </w:tcPr>
          <w:p w14:paraId="46C50398" w14:textId="77777777" w:rsidR="007B42DD" w:rsidRPr="0091164A" w:rsidRDefault="007B42DD" w:rsidP="008D33A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w:t>
            </w:r>
          </w:p>
          <w:p w14:paraId="0F27C28D" w14:textId="77777777" w:rsidR="007B42DD" w:rsidRPr="0091164A" w:rsidRDefault="007B42DD" w:rsidP="008D33A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o a la migración del SER</w:t>
            </w:r>
          </w:p>
        </w:tc>
      </w:tr>
    </w:tbl>
    <w:p w14:paraId="245CA35C" w14:textId="6DBA4DD9" w:rsidR="00CC50C1" w:rsidRPr="00B218FB" w:rsidRDefault="00CC50C1" w:rsidP="00CC50C1">
      <w:pPr>
        <w:spacing w:after="0" w:line="240" w:lineRule="auto"/>
        <w:ind w:left="0" w:firstLine="0"/>
        <w:jc w:val="center"/>
        <w:textAlignment w:val="baseline"/>
        <w:rPr>
          <w:rFonts w:ascii="Arial" w:hAnsi="Arial" w:cs="Arial"/>
          <w:i/>
          <w:iCs/>
          <w:color w:val="000000" w:themeColor="text1"/>
          <w:sz w:val="20"/>
          <w:szCs w:val="20"/>
        </w:rPr>
      </w:pPr>
      <w:r w:rsidRPr="00B218FB">
        <w:rPr>
          <w:rFonts w:ascii="Arial" w:hAnsi="Arial" w:cs="Arial"/>
          <w:b/>
          <w:bCs/>
          <w:i/>
          <w:iCs/>
          <w:color w:val="000000" w:themeColor="text1"/>
          <w:sz w:val="20"/>
          <w:szCs w:val="20"/>
        </w:rPr>
        <w:t>Fuente</w:t>
      </w:r>
      <w:r w:rsidR="00B218FB">
        <w:rPr>
          <w:rFonts w:ascii="Arial" w:hAnsi="Arial" w:cs="Arial"/>
          <w:i/>
          <w:iCs/>
          <w:color w:val="000000" w:themeColor="text1"/>
          <w:sz w:val="20"/>
          <w:szCs w:val="20"/>
        </w:rPr>
        <w:t>:</w:t>
      </w:r>
      <w:r w:rsidRPr="00B218FB">
        <w:rPr>
          <w:rFonts w:ascii="Arial" w:hAnsi="Arial" w:cs="Arial"/>
          <w:i/>
          <w:iCs/>
          <w:color w:val="000000" w:themeColor="text1"/>
          <w:sz w:val="20"/>
          <w:szCs w:val="20"/>
        </w:rPr>
        <w:t xml:space="preserve"> </w:t>
      </w:r>
      <w:r w:rsidR="00B218FB">
        <w:rPr>
          <w:rFonts w:ascii="Arial" w:hAnsi="Arial" w:cs="Arial"/>
          <w:i/>
          <w:iCs/>
          <w:color w:val="000000" w:themeColor="text1"/>
          <w:sz w:val="20"/>
          <w:szCs w:val="20"/>
        </w:rPr>
        <w:t>E</w:t>
      </w:r>
      <w:r w:rsidRPr="00B218FB">
        <w:rPr>
          <w:rFonts w:ascii="Arial" w:hAnsi="Arial" w:cs="Arial"/>
          <w:i/>
          <w:iCs/>
          <w:color w:val="000000" w:themeColor="text1"/>
          <w:sz w:val="20"/>
          <w:szCs w:val="20"/>
        </w:rPr>
        <w:t>laboración propia.</w:t>
      </w:r>
    </w:p>
    <w:p w14:paraId="5D4571BB" w14:textId="6D953189" w:rsidR="00F45993" w:rsidRPr="0091164A" w:rsidRDefault="00F45993" w:rsidP="003A2E3D">
      <w:pPr>
        <w:spacing w:after="0" w:line="240" w:lineRule="auto"/>
        <w:ind w:left="0" w:firstLine="0"/>
        <w:jc w:val="left"/>
        <w:textAlignment w:val="baseline"/>
        <w:rPr>
          <w:rFonts w:ascii="Arial" w:hAnsi="Arial" w:cs="Arial"/>
          <w:color w:val="000000" w:themeColor="text1"/>
          <w:sz w:val="20"/>
          <w:szCs w:val="20"/>
        </w:rPr>
      </w:pPr>
    </w:p>
    <w:tbl>
      <w:tblPr>
        <w:tblStyle w:val="NormalTable0"/>
        <w:tblW w:w="99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2859"/>
        <w:gridCol w:w="1956"/>
        <w:gridCol w:w="2873"/>
      </w:tblGrid>
      <w:tr w:rsidR="005E3206" w:rsidRPr="0091164A" w14:paraId="3E1DA0DE" w14:textId="77777777" w:rsidTr="00B218FB">
        <w:trPr>
          <w:trHeight w:val="306"/>
          <w:tblHeader/>
        </w:trPr>
        <w:tc>
          <w:tcPr>
            <w:tcW w:w="9964" w:type="dxa"/>
            <w:gridSpan w:val="4"/>
            <w:shd w:val="clear" w:color="auto" w:fill="DEEAF6"/>
            <w:vAlign w:val="center"/>
          </w:tcPr>
          <w:p w14:paraId="2C4DC224" w14:textId="77777777" w:rsidR="005E3206" w:rsidRPr="000C3040" w:rsidRDefault="005E3206" w:rsidP="00C779B6">
            <w:pPr>
              <w:spacing w:after="0" w:line="259" w:lineRule="auto"/>
              <w:ind w:left="51" w:right="155" w:firstLine="0"/>
              <w:jc w:val="center"/>
              <w:rPr>
                <w:rFonts w:ascii="Arial" w:hAnsi="Arial" w:cs="Arial"/>
                <w:b/>
                <w:bCs/>
                <w:color w:val="000000" w:themeColor="text1"/>
                <w:sz w:val="20"/>
                <w:szCs w:val="20"/>
                <w:lang w:val="es-CO" w:eastAsia="es-CO"/>
              </w:rPr>
            </w:pPr>
            <w:r w:rsidRPr="000C3040">
              <w:rPr>
                <w:rFonts w:ascii="Arial" w:hAnsi="Arial" w:cs="Arial"/>
                <w:b/>
                <w:bCs/>
                <w:color w:val="000000" w:themeColor="text1"/>
                <w:sz w:val="20"/>
                <w:szCs w:val="20"/>
                <w:lang w:val="es-CO" w:eastAsia="es-CO"/>
              </w:rPr>
              <w:t>Fuentes de información para Interoperabilidad</w:t>
            </w:r>
          </w:p>
        </w:tc>
      </w:tr>
      <w:tr w:rsidR="005E3206" w:rsidRPr="0091164A" w14:paraId="640B159D" w14:textId="77777777" w:rsidTr="00B218FB">
        <w:trPr>
          <w:trHeight w:val="911"/>
          <w:tblHeader/>
        </w:trPr>
        <w:tc>
          <w:tcPr>
            <w:tcW w:w="2276" w:type="dxa"/>
            <w:shd w:val="clear" w:color="auto" w:fill="DEEAF6"/>
            <w:vAlign w:val="center"/>
          </w:tcPr>
          <w:p w14:paraId="11B12A8F" w14:textId="77777777" w:rsidR="005E3206" w:rsidRPr="000C3040" w:rsidRDefault="005E3206" w:rsidP="00C779B6">
            <w:pPr>
              <w:spacing w:after="0" w:line="259" w:lineRule="auto"/>
              <w:ind w:left="51" w:right="155" w:firstLine="0"/>
              <w:jc w:val="center"/>
              <w:rPr>
                <w:rFonts w:ascii="Arial" w:hAnsi="Arial" w:cs="Arial"/>
                <w:b/>
                <w:bCs/>
                <w:color w:val="000000" w:themeColor="text1"/>
                <w:sz w:val="20"/>
                <w:szCs w:val="20"/>
                <w:lang w:val="es-CO" w:eastAsia="es-CO"/>
              </w:rPr>
            </w:pPr>
            <w:r w:rsidRPr="000C3040">
              <w:rPr>
                <w:rFonts w:ascii="Arial" w:hAnsi="Arial" w:cs="Arial"/>
                <w:b/>
                <w:bCs/>
                <w:color w:val="000000" w:themeColor="text1"/>
                <w:sz w:val="20"/>
                <w:szCs w:val="20"/>
                <w:lang w:val="es-CO" w:eastAsia="es-CO"/>
              </w:rPr>
              <w:t>Entidad pública</w:t>
            </w:r>
          </w:p>
        </w:tc>
        <w:tc>
          <w:tcPr>
            <w:tcW w:w="2859" w:type="dxa"/>
            <w:shd w:val="clear" w:color="auto" w:fill="DEEAF6"/>
            <w:vAlign w:val="center"/>
          </w:tcPr>
          <w:p w14:paraId="54BA757B" w14:textId="77777777" w:rsidR="005E3206" w:rsidRPr="000C3040" w:rsidRDefault="005E3206" w:rsidP="00C779B6">
            <w:pPr>
              <w:spacing w:after="0" w:line="259" w:lineRule="auto"/>
              <w:ind w:left="51" w:right="155" w:firstLine="0"/>
              <w:jc w:val="center"/>
              <w:rPr>
                <w:rFonts w:ascii="Arial" w:hAnsi="Arial" w:cs="Arial"/>
                <w:b/>
                <w:bCs/>
                <w:color w:val="000000" w:themeColor="text1"/>
                <w:sz w:val="20"/>
                <w:szCs w:val="20"/>
                <w:lang w:val="es-CO" w:eastAsia="es-CO"/>
              </w:rPr>
            </w:pPr>
            <w:r w:rsidRPr="000C3040">
              <w:rPr>
                <w:rFonts w:ascii="Arial" w:hAnsi="Arial" w:cs="Arial"/>
                <w:b/>
                <w:bCs/>
                <w:color w:val="000000" w:themeColor="text1"/>
                <w:sz w:val="20"/>
                <w:szCs w:val="20"/>
                <w:lang w:val="es-CO" w:eastAsia="es-CO"/>
              </w:rPr>
              <w:t>Información intercambiada</w:t>
            </w:r>
          </w:p>
        </w:tc>
        <w:tc>
          <w:tcPr>
            <w:tcW w:w="1956" w:type="dxa"/>
            <w:shd w:val="clear" w:color="auto" w:fill="DEEAF6"/>
            <w:vAlign w:val="center"/>
          </w:tcPr>
          <w:p w14:paraId="1039DF1B" w14:textId="77777777" w:rsidR="005E3206" w:rsidRPr="000C3040" w:rsidRDefault="005E3206" w:rsidP="00C779B6">
            <w:pPr>
              <w:spacing w:after="0" w:line="259" w:lineRule="auto"/>
              <w:ind w:left="51" w:right="155" w:firstLine="0"/>
              <w:jc w:val="center"/>
              <w:rPr>
                <w:rFonts w:ascii="Arial" w:hAnsi="Arial" w:cs="Arial"/>
                <w:b/>
                <w:bCs/>
                <w:color w:val="000000" w:themeColor="text1"/>
                <w:sz w:val="20"/>
                <w:szCs w:val="20"/>
                <w:lang w:val="es-CO" w:eastAsia="es-CO"/>
              </w:rPr>
            </w:pPr>
            <w:r w:rsidRPr="000C3040">
              <w:rPr>
                <w:rFonts w:ascii="Arial" w:hAnsi="Arial" w:cs="Arial"/>
                <w:b/>
                <w:bCs/>
                <w:color w:val="000000" w:themeColor="text1"/>
                <w:sz w:val="20"/>
                <w:szCs w:val="20"/>
                <w:lang w:val="es-CO" w:eastAsia="es-CO"/>
              </w:rPr>
              <w:t>Sistema de</w:t>
            </w:r>
          </w:p>
          <w:p w14:paraId="1730C61C" w14:textId="77777777" w:rsidR="005E3206" w:rsidRPr="000C3040" w:rsidRDefault="005E3206" w:rsidP="00C779B6">
            <w:pPr>
              <w:spacing w:after="0" w:line="259" w:lineRule="auto"/>
              <w:ind w:left="51" w:right="155" w:firstLine="0"/>
              <w:jc w:val="center"/>
              <w:rPr>
                <w:rFonts w:ascii="Arial" w:hAnsi="Arial" w:cs="Arial"/>
                <w:b/>
                <w:bCs/>
                <w:color w:val="000000" w:themeColor="text1"/>
                <w:sz w:val="20"/>
                <w:szCs w:val="20"/>
                <w:lang w:val="es-CO" w:eastAsia="es-CO"/>
              </w:rPr>
            </w:pPr>
            <w:r w:rsidRPr="000C3040">
              <w:rPr>
                <w:rFonts w:ascii="Arial" w:hAnsi="Arial" w:cs="Arial"/>
                <w:b/>
                <w:bCs/>
                <w:color w:val="000000" w:themeColor="text1"/>
                <w:sz w:val="20"/>
                <w:szCs w:val="20"/>
                <w:lang w:val="es-CO" w:eastAsia="es-CO"/>
              </w:rPr>
              <w:t>información origen</w:t>
            </w:r>
          </w:p>
        </w:tc>
        <w:tc>
          <w:tcPr>
            <w:tcW w:w="2873" w:type="dxa"/>
            <w:shd w:val="clear" w:color="auto" w:fill="DEEAF6"/>
            <w:vAlign w:val="center"/>
          </w:tcPr>
          <w:p w14:paraId="452CD599" w14:textId="77777777" w:rsidR="005E3206" w:rsidRPr="000C3040" w:rsidRDefault="005E3206" w:rsidP="00C779B6">
            <w:pPr>
              <w:spacing w:after="0" w:line="259" w:lineRule="auto"/>
              <w:ind w:left="51" w:right="155" w:firstLine="0"/>
              <w:jc w:val="center"/>
              <w:rPr>
                <w:rFonts w:ascii="Arial" w:hAnsi="Arial" w:cs="Arial"/>
                <w:b/>
                <w:bCs/>
                <w:color w:val="000000" w:themeColor="text1"/>
                <w:sz w:val="20"/>
                <w:szCs w:val="20"/>
                <w:lang w:val="es-CO" w:eastAsia="es-CO"/>
              </w:rPr>
            </w:pPr>
            <w:r w:rsidRPr="000C3040">
              <w:rPr>
                <w:rFonts w:ascii="Arial" w:hAnsi="Arial" w:cs="Arial"/>
                <w:b/>
                <w:bCs/>
                <w:color w:val="000000" w:themeColor="text1"/>
                <w:sz w:val="20"/>
                <w:szCs w:val="20"/>
                <w:lang w:val="es-CO" w:eastAsia="es-CO"/>
              </w:rPr>
              <w:t>Sistema de Información destino</w:t>
            </w:r>
          </w:p>
        </w:tc>
      </w:tr>
      <w:tr w:rsidR="005E3206" w:rsidRPr="0091164A" w14:paraId="69F54690" w14:textId="77777777" w:rsidTr="00CC50C1">
        <w:trPr>
          <w:trHeight w:val="597"/>
        </w:trPr>
        <w:tc>
          <w:tcPr>
            <w:tcW w:w="2276" w:type="dxa"/>
          </w:tcPr>
          <w:p w14:paraId="1849095F" w14:textId="77777777" w:rsidR="005E3206" w:rsidRPr="0091164A" w:rsidRDefault="005E3206" w:rsidP="00DF6769">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ONG</w:t>
            </w:r>
            <w:r w:rsidRPr="0091164A">
              <w:rPr>
                <w:rFonts w:ascii="Arial" w:hAnsi="Arial" w:cs="Arial"/>
                <w:color w:val="000000" w:themeColor="text1"/>
                <w:sz w:val="20"/>
                <w:szCs w:val="20"/>
                <w:lang w:val="es-CO" w:eastAsia="es-CO"/>
              </w:rPr>
              <w:tab/>
              <w:t>paz</w:t>
            </w:r>
            <w:r w:rsidRPr="0091164A">
              <w:rPr>
                <w:rFonts w:ascii="Arial" w:hAnsi="Arial" w:cs="Arial"/>
                <w:color w:val="000000" w:themeColor="text1"/>
                <w:sz w:val="20"/>
                <w:szCs w:val="20"/>
                <w:lang w:val="es-CO" w:eastAsia="es-CO"/>
              </w:rPr>
              <w:tab/>
              <w:t>y</w:t>
            </w:r>
          </w:p>
          <w:p w14:paraId="44F9331D" w14:textId="77777777" w:rsidR="005E3206" w:rsidRPr="0091164A" w:rsidRDefault="005E3206" w:rsidP="00DF6769">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reconciliación</w:t>
            </w:r>
          </w:p>
        </w:tc>
        <w:tc>
          <w:tcPr>
            <w:tcW w:w="2859" w:type="dxa"/>
          </w:tcPr>
          <w:p w14:paraId="272AC2D1" w14:textId="77777777" w:rsidR="005E3206" w:rsidRPr="0091164A" w:rsidRDefault="005E3206" w:rsidP="00DF676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Grupos al margen de la Ley</w:t>
            </w:r>
          </w:p>
        </w:tc>
        <w:tc>
          <w:tcPr>
            <w:tcW w:w="1956" w:type="dxa"/>
          </w:tcPr>
          <w:p w14:paraId="2E809941" w14:textId="77777777" w:rsidR="005E3206" w:rsidRPr="0091164A" w:rsidRDefault="005E3206" w:rsidP="00DF676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 Excel</w:t>
            </w:r>
          </w:p>
        </w:tc>
        <w:tc>
          <w:tcPr>
            <w:tcW w:w="2873" w:type="dxa"/>
          </w:tcPr>
          <w:p w14:paraId="1684177A" w14:textId="77777777" w:rsidR="005E3206" w:rsidRPr="0091164A" w:rsidRDefault="005E3206" w:rsidP="00DF676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w:t>
            </w:r>
          </w:p>
          <w:p w14:paraId="64855406" w14:textId="77777777" w:rsidR="005E3206" w:rsidRPr="0091164A" w:rsidRDefault="005E3206" w:rsidP="00DF676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o a la migración del SER</w:t>
            </w:r>
          </w:p>
        </w:tc>
      </w:tr>
      <w:tr w:rsidR="005E3206" w:rsidRPr="0091164A" w14:paraId="169F3024" w14:textId="77777777" w:rsidTr="00CC50C1">
        <w:trPr>
          <w:trHeight w:val="1785"/>
        </w:trPr>
        <w:tc>
          <w:tcPr>
            <w:tcW w:w="2276" w:type="dxa"/>
          </w:tcPr>
          <w:p w14:paraId="01A10118" w14:textId="77777777" w:rsidR="005E3206" w:rsidRPr="0091164A" w:rsidRDefault="005E3206" w:rsidP="00DF6769">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UARIV - Unidad de Atención y Reparación Integral para las Víctimas</w:t>
            </w:r>
          </w:p>
        </w:tc>
        <w:tc>
          <w:tcPr>
            <w:tcW w:w="2859" w:type="dxa"/>
          </w:tcPr>
          <w:p w14:paraId="18B3B616" w14:textId="77777777" w:rsidR="005E3206" w:rsidRPr="0091164A" w:rsidRDefault="005E3206" w:rsidP="00DF676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Registro Único de Víctimas</w:t>
            </w:r>
          </w:p>
        </w:tc>
        <w:tc>
          <w:tcPr>
            <w:tcW w:w="1956" w:type="dxa"/>
          </w:tcPr>
          <w:p w14:paraId="415D1E98" w14:textId="77777777" w:rsidR="005E3206" w:rsidRPr="0091164A" w:rsidRDefault="005E3206" w:rsidP="00DF6769">
            <w:pPr>
              <w:spacing w:after="0" w:line="259" w:lineRule="auto"/>
              <w:ind w:left="51" w:right="155" w:firstLine="0"/>
              <w:rPr>
                <w:rFonts w:ascii="Arial" w:hAnsi="Arial" w:cs="Arial"/>
                <w:color w:val="000000" w:themeColor="text1"/>
                <w:sz w:val="20"/>
                <w:szCs w:val="20"/>
                <w:lang w:val="es-CO" w:eastAsia="es-CO"/>
              </w:rPr>
            </w:pPr>
            <w:proofErr w:type="spellStart"/>
            <w:r w:rsidRPr="0091164A">
              <w:rPr>
                <w:rFonts w:ascii="Arial" w:hAnsi="Arial" w:cs="Arial"/>
                <w:color w:val="000000" w:themeColor="text1"/>
                <w:sz w:val="20"/>
                <w:szCs w:val="20"/>
                <w:lang w:val="es-CO" w:eastAsia="es-CO"/>
              </w:rPr>
              <w:t>Vivanto</w:t>
            </w:r>
            <w:proofErr w:type="spellEnd"/>
          </w:p>
        </w:tc>
        <w:tc>
          <w:tcPr>
            <w:tcW w:w="2873" w:type="dxa"/>
          </w:tcPr>
          <w:p w14:paraId="2C6B7FD4" w14:textId="77777777" w:rsidR="005E3206" w:rsidRPr="0091164A" w:rsidRDefault="005E3206" w:rsidP="00DF676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Actualmente tiene consulta uno a uno por medio de usuario y contraseña, pero se propone integrar al proceso de migración del SER por medio de</w:t>
            </w:r>
          </w:p>
          <w:p w14:paraId="3313B8A4" w14:textId="77777777" w:rsidR="005E3206" w:rsidRPr="0091164A" w:rsidRDefault="005E3206" w:rsidP="00DF676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interoperabilidad.</w:t>
            </w:r>
          </w:p>
        </w:tc>
      </w:tr>
      <w:tr w:rsidR="005E3206" w:rsidRPr="0091164A" w14:paraId="16A5E409" w14:textId="77777777" w:rsidTr="00CC50C1">
        <w:trPr>
          <w:trHeight w:val="844"/>
        </w:trPr>
        <w:tc>
          <w:tcPr>
            <w:tcW w:w="2276" w:type="dxa"/>
          </w:tcPr>
          <w:p w14:paraId="74069045" w14:textId="77777777" w:rsidR="005E3206" w:rsidRPr="0091164A" w:rsidRDefault="005E3206" w:rsidP="00DF6769">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UARIV - Unidad de Atención y Reparación Integral para las Víctimas</w:t>
            </w:r>
          </w:p>
        </w:tc>
        <w:tc>
          <w:tcPr>
            <w:tcW w:w="2859" w:type="dxa"/>
          </w:tcPr>
          <w:p w14:paraId="3AD993F0" w14:textId="77777777" w:rsidR="005E3206" w:rsidRPr="0091164A" w:rsidRDefault="005E3206" w:rsidP="00DF676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Registro Único de Víctimas</w:t>
            </w:r>
          </w:p>
        </w:tc>
        <w:tc>
          <w:tcPr>
            <w:tcW w:w="1956" w:type="dxa"/>
          </w:tcPr>
          <w:p w14:paraId="480D352E" w14:textId="77777777" w:rsidR="005E3206" w:rsidRPr="0091164A" w:rsidRDefault="005E3206" w:rsidP="00DF676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Línea base</w:t>
            </w:r>
          </w:p>
        </w:tc>
        <w:tc>
          <w:tcPr>
            <w:tcW w:w="2873" w:type="dxa"/>
          </w:tcPr>
          <w:p w14:paraId="3C57FD86" w14:textId="44D37171" w:rsidR="005E3206" w:rsidRPr="0091164A" w:rsidRDefault="005E3206" w:rsidP="00DF676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Actualmente se tiene acceso masivo por medio de la extracción de la información de la base de datos para ser aprovechado como fuente de información en GAEP, pero se propone integrar al proyecto de</w:t>
            </w:r>
            <w:r w:rsidR="00DF6769"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analítica.</w:t>
            </w:r>
          </w:p>
        </w:tc>
      </w:tr>
      <w:tr w:rsidR="005E3206" w:rsidRPr="0091164A" w14:paraId="5FC37E07" w14:textId="77777777" w:rsidTr="00CC50C1">
        <w:trPr>
          <w:trHeight w:val="1190"/>
        </w:trPr>
        <w:tc>
          <w:tcPr>
            <w:tcW w:w="2276" w:type="dxa"/>
          </w:tcPr>
          <w:p w14:paraId="7529E563" w14:textId="77777777" w:rsidR="005E3206" w:rsidRPr="0091164A" w:rsidRDefault="005E3206" w:rsidP="0041753B">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UARIV - Unidad de Atención y Reparación Integral para las</w:t>
            </w:r>
          </w:p>
          <w:p w14:paraId="6352090A" w14:textId="77777777" w:rsidR="005E3206" w:rsidRPr="0091164A" w:rsidRDefault="005E3206" w:rsidP="0041753B">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Víctimas</w:t>
            </w:r>
          </w:p>
        </w:tc>
        <w:tc>
          <w:tcPr>
            <w:tcW w:w="2859" w:type="dxa"/>
          </w:tcPr>
          <w:p w14:paraId="5D31AB0F" w14:textId="77777777" w:rsidR="005E3206" w:rsidRPr="0091164A" w:rsidRDefault="005E3206" w:rsidP="0041753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Formas de victimización</w:t>
            </w:r>
          </w:p>
        </w:tc>
        <w:tc>
          <w:tcPr>
            <w:tcW w:w="1956" w:type="dxa"/>
          </w:tcPr>
          <w:p w14:paraId="557C43E7" w14:textId="1E63E3A5" w:rsidR="005E3206" w:rsidRPr="0091164A" w:rsidRDefault="005E3206" w:rsidP="0041753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Índice</w:t>
            </w:r>
            <w:r w:rsidRPr="0091164A">
              <w:rPr>
                <w:rFonts w:ascii="Arial" w:hAnsi="Arial" w:cs="Arial"/>
                <w:color w:val="000000" w:themeColor="text1"/>
                <w:sz w:val="20"/>
                <w:szCs w:val="20"/>
                <w:lang w:val="es-CO" w:eastAsia="es-CO"/>
              </w:rPr>
              <w:tab/>
              <w:t>-Datos abiertos</w:t>
            </w:r>
          </w:p>
        </w:tc>
        <w:tc>
          <w:tcPr>
            <w:tcW w:w="2873" w:type="dxa"/>
          </w:tcPr>
          <w:p w14:paraId="1B45CC83" w14:textId="77777777" w:rsidR="005E3206" w:rsidRPr="0091164A" w:rsidRDefault="005E3206" w:rsidP="0041753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 o a la migración del SER</w:t>
            </w:r>
          </w:p>
        </w:tc>
      </w:tr>
      <w:tr w:rsidR="005E3206" w:rsidRPr="0091164A" w14:paraId="48A1BDA0" w14:textId="77777777" w:rsidTr="00CC50C1">
        <w:trPr>
          <w:trHeight w:val="594"/>
        </w:trPr>
        <w:tc>
          <w:tcPr>
            <w:tcW w:w="2276" w:type="dxa"/>
          </w:tcPr>
          <w:p w14:paraId="69C6B479" w14:textId="77777777" w:rsidR="005E3206" w:rsidRPr="0091164A" w:rsidRDefault="005E3206" w:rsidP="0041753B">
            <w:pPr>
              <w:spacing w:after="0" w:line="259" w:lineRule="auto"/>
              <w:ind w:left="51" w:right="155" w:firstLine="0"/>
              <w:jc w:val="left"/>
              <w:rPr>
                <w:rFonts w:ascii="Arial" w:hAnsi="Arial" w:cs="Arial"/>
                <w:color w:val="000000" w:themeColor="text1"/>
                <w:sz w:val="20"/>
                <w:szCs w:val="20"/>
                <w:lang w:val="es-CO" w:eastAsia="es-CO"/>
              </w:rPr>
            </w:pPr>
            <w:proofErr w:type="spellStart"/>
            <w:r w:rsidRPr="0091164A">
              <w:rPr>
                <w:rFonts w:ascii="Arial" w:hAnsi="Arial" w:cs="Arial"/>
                <w:color w:val="000000" w:themeColor="text1"/>
                <w:sz w:val="20"/>
                <w:szCs w:val="20"/>
                <w:lang w:val="es-CO" w:eastAsia="es-CO"/>
              </w:rPr>
              <w:lastRenderedPageBreak/>
              <w:t>Pte</w:t>
            </w:r>
            <w:proofErr w:type="spellEnd"/>
          </w:p>
        </w:tc>
        <w:tc>
          <w:tcPr>
            <w:tcW w:w="2859" w:type="dxa"/>
          </w:tcPr>
          <w:p w14:paraId="07066F4F" w14:textId="77777777" w:rsidR="005E3206" w:rsidRPr="0091164A" w:rsidRDefault="005E3206" w:rsidP="0041753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Medidas cautelares</w:t>
            </w:r>
          </w:p>
        </w:tc>
        <w:tc>
          <w:tcPr>
            <w:tcW w:w="1956" w:type="dxa"/>
          </w:tcPr>
          <w:p w14:paraId="1CE8EC03" w14:textId="77777777" w:rsidR="005E3206" w:rsidRPr="0091164A" w:rsidRDefault="005E3206" w:rsidP="0041753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 Excel</w:t>
            </w:r>
          </w:p>
        </w:tc>
        <w:tc>
          <w:tcPr>
            <w:tcW w:w="2873" w:type="dxa"/>
          </w:tcPr>
          <w:p w14:paraId="2EB2FF6A" w14:textId="77777777" w:rsidR="005E3206" w:rsidRPr="0091164A" w:rsidRDefault="005E3206" w:rsidP="0041753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w:t>
            </w:r>
          </w:p>
          <w:p w14:paraId="23FD548F" w14:textId="77777777" w:rsidR="005E3206" w:rsidRPr="0091164A" w:rsidRDefault="005E3206" w:rsidP="0041753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o a la migración del SER</w:t>
            </w:r>
          </w:p>
        </w:tc>
      </w:tr>
      <w:tr w:rsidR="005E3206" w:rsidRPr="0091164A" w14:paraId="11897062" w14:textId="77777777" w:rsidTr="00CC50C1">
        <w:trPr>
          <w:trHeight w:val="597"/>
        </w:trPr>
        <w:tc>
          <w:tcPr>
            <w:tcW w:w="2276" w:type="dxa"/>
          </w:tcPr>
          <w:p w14:paraId="7FF48E7E" w14:textId="77777777" w:rsidR="005E3206" w:rsidRPr="0091164A" w:rsidRDefault="005E3206" w:rsidP="0041753B">
            <w:pPr>
              <w:spacing w:after="0" w:line="259" w:lineRule="auto"/>
              <w:ind w:left="51" w:right="155" w:firstLine="0"/>
              <w:jc w:val="left"/>
              <w:rPr>
                <w:rFonts w:ascii="Arial" w:hAnsi="Arial" w:cs="Arial"/>
                <w:color w:val="000000" w:themeColor="text1"/>
                <w:sz w:val="20"/>
                <w:szCs w:val="20"/>
                <w:lang w:val="es-CO" w:eastAsia="es-CO"/>
              </w:rPr>
            </w:pPr>
            <w:proofErr w:type="spellStart"/>
            <w:r w:rsidRPr="0091164A">
              <w:rPr>
                <w:rFonts w:ascii="Arial" w:hAnsi="Arial" w:cs="Arial"/>
                <w:color w:val="000000" w:themeColor="text1"/>
                <w:sz w:val="20"/>
                <w:szCs w:val="20"/>
                <w:lang w:val="es-CO" w:eastAsia="es-CO"/>
              </w:rPr>
              <w:t>Pte</w:t>
            </w:r>
            <w:proofErr w:type="spellEnd"/>
          </w:p>
        </w:tc>
        <w:tc>
          <w:tcPr>
            <w:tcW w:w="2859" w:type="dxa"/>
          </w:tcPr>
          <w:p w14:paraId="640B8323" w14:textId="77777777" w:rsidR="005E3206" w:rsidRPr="0091164A" w:rsidRDefault="005E3206" w:rsidP="0041753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Agresiones a periodistas</w:t>
            </w:r>
          </w:p>
        </w:tc>
        <w:tc>
          <w:tcPr>
            <w:tcW w:w="1956" w:type="dxa"/>
          </w:tcPr>
          <w:p w14:paraId="28B2D039" w14:textId="77777777" w:rsidR="005E3206" w:rsidRPr="0091164A" w:rsidRDefault="005E3206" w:rsidP="0041753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Índice</w:t>
            </w:r>
            <w:r w:rsidRPr="0091164A">
              <w:rPr>
                <w:rFonts w:ascii="Arial" w:hAnsi="Arial" w:cs="Arial"/>
                <w:color w:val="000000" w:themeColor="text1"/>
                <w:sz w:val="20"/>
                <w:szCs w:val="20"/>
                <w:lang w:val="es-CO" w:eastAsia="es-CO"/>
              </w:rPr>
              <w:tab/>
              <w:t>Datos</w:t>
            </w:r>
          </w:p>
          <w:p w14:paraId="6EEAF3DF" w14:textId="77777777" w:rsidR="005E3206" w:rsidRPr="0091164A" w:rsidRDefault="005E3206" w:rsidP="0041753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abiertos</w:t>
            </w:r>
          </w:p>
        </w:tc>
        <w:tc>
          <w:tcPr>
            <w:tcW w:w="2873" w:type="dxa"/>
          </w:tcPr>
          <w:p w14:paraId="469A91B2" w14:textId="77777777" w:rsidR="005E3206" w:rsidRPr="0091164A" w:rsidRDefault="005E3206" w:rsidP="0041753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w:t>
            </w:r>
          </w:p>
          <w:p w14:paraId="32D431DB" w14:textId="77777777" w:rsidR="005E3206" w:rsidRPr="0091164A" w:rsidRDefault="005E3206" w:rsidP="0041753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o a la migración del SER</w:t>
            </w:r>
          </w:p>
        </w:tc>
      </w:tr>
      <w:tr w:rsidR="005E3206" w:rsidRPr="0091164A" w14:paraId="776459AD" w14:textId="77777777" w:rsidTr="00CC50C1">
        <w:trPr>
          <w:trHeight w:val="594"/>
        </w:trPr>
        <w:tc>
          <w:tcPr>
            <w:tcW w:w="2276" w:type="dxa"/>
          </w:tcPr>
          <w:p w14:paraId="60A92090" w14:textId="77777777" w:rsidR="005E3206" w:rsidRPr="0091164A" w:rsidRDefault="005E3206" w:rsidP="0041753B">
            <w:pPr>
              <w:spacing w:after="0" w:line="259" w:lineRule="auto"/>
              <w:ind w:left="51" w:right="155" w:firstLine="0"/>
              <w:jc w:val="left"/>
              <w:rPr>
                <w:rFonts w:ascii="Arial" w:hAnsi="Arial" w:cs="Arial"/>
                <w:color w:val="000000" w:themeColor="text1"/>
                <w:sz w:val="20"/>
                <w:szCs w:val="20"/>
                <w:lang w:val="es-CO" w:eastAsia="es-CO"/>
              </w:rPr>
            </w:pPr>
            <w:proofErr w:type="spellStart"/>
            <w:r w:rsidRPr="0091164A">
              <w:rPr>
                <w:rFonts w:ascii="Arial" w:hAnsi="Arial" w:cs="Arial"/>
                <w:color w:val="000000" w:themeColor="text1"/>
                <w:sz w:val="20"/>
                <w:szCs w:val="20"/>
                <w:lang w:val="es-CO" w:eastAsia="es-CO"/>
              </w:rPr>
              <w:t>Pte</w:t>
            </w:r>
            <w:proofErr w:type="spellEnd"/>
          </w:p>
        </w:tc>
        <w:tc>
          <w:tcPr>
            <w:tcW w:w="2859" w:type="dxa"/>
          </w:tcPr>
          <w:p w14:paraId="535320A8" w14:textId="77777777" w:rsidR="005E3206" w:rsidRPr="0091164A" w:rsidRDefault="005E3206" w:rsidP="0041753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Delitos de alto impacto</w:t>
            </w:r>
          </w:p>
        </w:tc>
        <w:tc>
          <w:tcPr>
            <w:tcW w:w="1956" w:type="dxa"/>
          </w:tcPr>
          <w:p w14:paraId="3718BFE6" w14:textId="77777777" w:rsidR="005E3206" w:rsidRPr="0091164A" w:rsidRDefault="005E3206" w:rsidP="0041753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 Word</w:t>
            </w:r>
          </w:p>
        </w:tc>
        <w:tc>
          <w:tcPr>
            <w:tcW w:w="2873" w:type="dxa"/>
          </w:tcPr>
          <w:p w14:paraId="4B869F7D" w14:textId="77777777" w:rsidR="005E3206" w:rsidRPr="0091164A" w:rsidRDefault="005E3206" w:rsidP="0041753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Revisar la integración de fuentes</w:t>
            </w:r>
          </w:p>
          <w:p w14:paraId="06A15C73" w14:textId="77777777" w:rsidR="005E3206" w:rsidRPr="0091164A" w:rsidRDefault="005E3206" w:rsidP="0041753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o a la migración del SER</w:t>
            </w:r>
          </w:p>
        </w:tc>
      </w:tr>
    </w:tbl>
    <w:p w14:paraId="09D65F06" w14:textId="095D0761" w:rsidR="00CC50C1" w:rsidRPr="00B218FB" w:rsidRDefault="00B218FB" w:rsidP="00CC50C1">
      <w:pPr>
        <w:spacing w:after="0" w:line="240" w:lineRule="auto"/>
        <w:ind w:left="0" w:firstLine="0"/>
        <w:jc w:val="center"/>
        <w:textAlignment w:val="baseline"/>
        <w:rPr>
          <w:rFonts w:ascii="Arial" w:hAnsi="Arial" w:cs="Arial"/>
          <w:i/>
          <w:iCs/>
          <w:color w:val="000000" w:themeColor="text1"/>
          <w:sz w:val="20"/>
          <w:szCs w:val="20"/>
        </w:rPr>
      </w:pPr>
      <w:r w:rsidRPr="00B218FB">
        <w:rPr>
          <w:rFonts w:ascii="Arial" w:hAnsi="Arial" w:cs="Arial"/>
          <w:b/>
          <w:bCs/>
          <w:i/>
          <w:iCs/>
          <w:color w:val="000000" w:themeColor="text1"/>
          <w:sz w:val="20"/>
          <w:szCs w:val="20"/>
        </w:rPr>
        <w:t>Fuente</w:t>
      </w:r>
      <w:r w:rsidRPr="00B218FB">
        <w:rPr>
          <w:rFonts w:ascii="Arial" w:hAnsi="Arial" w:cs="Arial"/>
          <w:i/>
          <w:iCs/>
          <w:color w:val="000000" w:themeColor="text1"/>
          <w:sz w:val="20"/>
          <w:szCs w:val="20"/>
        </w:rPr>
        <w:t>: Elaboración</w:t>
      </w:r>
      <w:r w:rsidR="00CC50C1" w:rsidRPr="00B218FB">
        <w:rPr>
          <w:rFonts w:ascii="Arial" w:hAnsi="Arial" w:cs="Arial"/>
          <w:i/>
          <w:iCs/>
          <w:color w:val="000000" w:themeColor="text1"/>
          <w:sz w:val="20"/>
          <w:szCs w:val="20"/>
        </w:rPr>
        <w:t xml:space="preserve"> propia.</w:t>
      </w:r>
    </w:p>
    <w:p w14:paraId="0F9A44CA" w14:textId="10F3D04C" w:rsidR="005E3206" w:rsidRDefault="005E3206" w:rsidP="003A2E3D">
      <w:pPr>
        <w:spacing w:after="0" w:line="240" w:lineRule="auto"/>
        <w:ind w:left="0" w:firstLine="0"/>
        <w:jc w:val="left"/>
        <w:textAlignment w:val="baseline"/>
        <w:rPr>
          <w:rFonts w:ascii="Arial" w:hAnsi="Arial" w:cs="Arial"/>
          <w:color w:val="000000" w:themeColor="text1"/>
          <w:sz w:val="20"/>
          <w:szCs w:val="20"/>
        </w:rPr>
      </w:pPr>
    </w:p>
    <w:p w14:paraId="0176D5DF" w14:textId="468212A1" w:rsidR="005E3206" w:rsidRPr="00B218FB" w:rsidRDefault="00472ADB" w:rsidP="003A2E3D">
      <w:pPr>
        <w:spacing w:after="0" w:line="240" w:lineRule="auto"/>
        <w:ind w:left="0" w:firstLine="0"/>
        <w:jc w:val="left"/>
        <w:textAlignment w:val="baseline"/>
        <w:rPr>
          <w:rFonts w:ascii="Arial" w:hAnsi="Arial" w:cs="Arial"/>
          <w:b/>
          <w:bCs/>
          <w:color w:val="000000" w:themeColor="text1"/>
          <w:szCs w:val="24"/>
        </w:rPr>
      </w:pPr>
      <w:r w:rsidRPr="00B218FB">
        <w:rPr>
          <w:rFonts w:ascii="Arial" w:hAnsi="Arial" w:cs="Arial"/>
          <w:b/>
          <w:bCs/>
          <w:color w:val="000000" w:themeColor="text1"/>
          <w:szCs w:val="24"/>
        </w:rPr>
        <w:t>CATÁLOGO DE BRECHAS:</w:t>
      </w:r>
    </w:p>
    <w:p w14:paraId="21C2BA7D" w14:textId="77777777" w:rsidR="005E3206" w:rsidRPr="0091164A" w:rsidRDefault="005E3206" w:rsidP="003A2E3D">
      <w:pPr>
        <w:spacing w:after="0" w:line="240" w:lineRule="auto"/>
        <w:ind w:left="0" w:firstLine="0"/>
        <w:jc w:val="left"/>
        <w:textAlignment w:val="baseline"/>
        <w:rPr>
          <w:rFonts w:ascii="Arial" w:hAnsi="Arial" w:cs="Arial"/>
          <w:color w:val="000000" w:themeColor="text1"/>
          <w:sz w:val="20"/>
          <w:szCs w:val="20"/>
        </w:rPr>
      </w:pPr>
    </w:p>
    <w:tbl>
      <w:tblPr>
        <w:tblStyle w:val="NormalTable0"/>
        <w:tblW w:w="1008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
        <w:gridCol w:w="992"/>
        <w:gridCol w:w="2917"/>
        <w:gridCol w:w="1052"/>
        <w:gridCol w:w="3544"/>
        <w:gridCol w:w="995"/>
      </w:tblGrid>
      <w:tr w:rsidR="006B4506" w:rsidRPr="0091164A" w14:paraId="247E7058" w14:textId="77777777" w:rsidTr="00B218FB">
        <w:trPr>
          <w:trHeight w:val="304"/>
          <w:tblHeader/>
        </w:trPr>
        <w:tc>
          <w:tcPr>
            <w:tcW w:w="10082" w:type="dxa"/>
            <w:gridSpan w:val="6"/>
            <w:shd w:val="clear" w:color="auto" w:fill="DEEAF6"/>
            <w:vAlign w:val="center"/>
          </w:tcPr>
          <w:p w14:paraId="44199538" w14:textId="77777777" w:rsidR="006B4506" w:rsidRPr="00004EC2" w:rsidRDefault="006B4506" w:rsidP="006B4506">
            <w:pPr>
              <w:spacing w:after="0" w:line="259" w:lineRule="auto"/>
              <w:ind w:left="51" w:right="155" w:firstLine="0"/>
              <w:jc w:val="center"/>
              <w:rPr>
                <w:rFonts w:ascii="Arial" w:hAnsi="Arial" w:cs="Arial"/>
                <w:b/>
                <w:bCs/>
                <w:color w:val="000000" w:themeColor="text1"/>
                <w:sz w:val="20"/>
                <w:szCs w:val="20"/>
                <w:lang w:val="es-CO" w:eastAsia="es-CO"/>
              </w:rPr>
            </w:pPr>
            <w:r w:rsidRPr="00004EC2">
              <w:rPr>
                <w:rFonts w:ascii="Arial" w:hAnsi="Arial" w:cs="Arial"/>
                <w:b/>
                <w:bCs/>
                <w:color w:val="000000" w:themeColor="text1"/>
                <w:sz w:val="20"/>
                <w:szCs w:val="20"/>
                <w:lang w:val="es-CO" w:eastAsia="es-CO"/>
              </w:rPr>
              <w:t>Catálogo de brechas</w:t>
            </w:r>
          </w:p>
        </w:tc>
      </w:tr>
      <w:tr w:rsidR="006B4506" w:rsidRPr="0091164A" w14:paraId="3BBD1FCC" w14:textId="77777777" w:rsidTr="00B218FB">
        <w:trPr>
          <w:trHeight w:val="1218"/>
          <w:tblHeader/>
        </w:trPr>
        <w:tc>
          <w:tcPr>
            <w:tcW w:w="582" w:type="dxa"/>
            <w:shd w:val="clear" w:color="auto" w:fill="DEEAF6"/>
            <w:vAlign w:val="center"/>
          </w:tcPr>
          <w:p w14:paraId="21A8A222" w14:textId="77777777" w:rsidR="006B4506" w:rsidRPr="00004EC2" w:rsidRDefault="006B4506" w:rsidP="006B4506">
            <w:pPr>
              <w:spacing w:after="0" w:line="259" w:lineRule="auto"/>
              <w:ind w:left="51" w:right="155" w:firstLine="0"/>
              <w:jc w:val="center"/>
              <w:rPr>
                <w:rFonts w:ascii="Arial" w:hAnsi="Arial" w:cs="Arial"/>
                <w:b/>
                <w:bCs/>
                <w:color w:val="000000" w:themeColor="text1"/>
                <w:sz w:val="20"/>
                <w:szCs w:val="20"/>
                <w:lang w:val="es-CO" w:eastAsia="es-CO"/>
              </w:rPr>
            </w:pPr>
            <w:r w:rsidRPr="00004EC2">
              <w:rPr>
                <w:rFonts w:ascii="Arial" w:hAnsi="Arial" w:cs="Arial"/>
                <w:b/>
                <w:bCs/>
                <w:color w:val="000000" w:themeColor="text1"/>
                <w:sz w:val="20"/>
                <w:szCs w:val="20"/>
                <w:lang w:val="es-CO" w:eastAsia="es-CO"/>
              </w:rPr>
              <w:t>ID</w:t>
            </w:r>
          </w:p>
        </w:tc>
        <w:tc>
          <w:tcPr>
            <w:tcW w:w="992" w:type="dxa"/>
            <w:shd w:val="clear" w:color="auto" w:fill="DEEAF6"/>
            <w:vAlign w:val="center"/>
          </w:tcPr>
          <w:p w14:paraId="5D60B4BD" w14:textId="77777777" w:rsidR="006B4506" w:rsidRPr="00004EC2" w:rsidRDefault="006B4506" w:rsidP="006B4506">
            <w:pPr>
              <w:spacing w:after="0" w:line="259" w:lineRule="auto"/>
              <w:ind w:left="51" w:right="155" w:firstLine="0"/>
              <w:jc w:val="center"/>
              <w:rPr>
                <w:rFonts w:ascii="Arial" w:hAnsi="Arial" w:cs="Arial"/>
                <w:b/>
                <w:bCs/>
                <w:color w:val="000000" w:themeColor="text1"/>
                <w:sz w:val="20"/>
                <w:szCs w:val="20"/>
                <w:lang w:val="es-CO" w:eastAsia="es-CO"/>
              </w:rPr>
            </w:pPr>
            <w:r w:rsidRPr="00004EC2">
              <w:rPr>
                <w:rFonts w:ascii="Arial" w:hAnsi="Arial" w:cs="Arial"/>
                <w:b/>
                <w:bCs/>
                <w:color w:val="000000" w:themeColor="text1"/>
                <w:sz w:val="20"/>
                <w:szCs w:val="20"/>
                <w:lang w:val="es-CO" w:eastAsia="es-CO"/>
              </w:rPr>
              <w:t>ID</w:t>
            </w:r>
          </w:p>
          <w:p w14:paraId="62028DF3" w14:textId="77777777" w:rsidR="006B4506" w:rsidRPr="00004EC2" w:rsidRDefault="006B4506" w:rsidP="006B4506">
            <w:pPr>
              <w:spacing w:after="0" w:line="259" w:lineRule="auto"/>
              <w:ind w:left="51" w:right="155" w:firstLine="0"/>
              <w:jc w:val="center"/>
              <w:rPr>
                <w:rFonts w:ascii="Arial" w:hAnsi="Arial" w:cs="Arial"/>
                <w:b/>
                <w:bCs/>
                <w:color w:val="000000" w:themeColor="text1"/>
                <w:sz w:val="20"/>
                <w:szCs w:val="20"/>
                <w:lang w:val="es-CO" w:eastAsia="es-CO"/>
              </w:rPr>
            </w:pPr>
            <w:r w:rsidRPr="00004EC2">
              <w:rPr>
                <w:rFonts w:ascii="Arial" w:hAnsi="Arial" w:cs="Arial"/>
                <w:b/>
                <w:bCs/>
                <w:color w:val="000000" w:themeColor="text1"/>
                <w:sz w:val="20"/>
                <w:szCs w:val="20"/>
                <w:lang w:val="es-CO" w:eastAsia="es-CO"/>
              </w:rPr>
              <w:t>Servicio - ID</w:t>
            </w:r>
          </w:p>
          <w:p w14:paraId="170C9492" w14:textId="77777777" w:rsidR="006B4506" w:rsidRPr="00004EC2" w:rsidRDefault="006B4506" w:rsidP="006B4506">
            <w:pPr>
              <w:spacing w:after="0" w:line="259" w:lineRule="auto"/>
              <w:ind w:left="51" w:right="155" w:firstLine="0"/>
              <w:jc w:val="center"/>
              <w:rPr>
                <w:rFonts w:ascii="Arial" w:hAnsi="Arial" w:cs="Arial"/>
                <w:b/>
                <w:bCs/>
                <w:color w:val="000000" w:themeColor="text1"/>
                <w:sz w:val="20"/>
                <w:szCs w:val="20"/>
                <w:lang w:val="es-CO" w:eastAsia="es-CO"/>
              </w:rPr>
            </w:pPr>
            <w:r w:rsidRPr="00004EC2">
              <w:rPr>
                <w:rFonts w:ascii="Arial" w:hAnsi="Arial" w:cs="Arial"/>
                <w:b/>
                <w:bCs/>
                <w:color w:val="000000" w:themeColor="text1"/>
                <w:sz w:val="20"/>
                <w:szCs w:val="20"/>
                <w:lang w:val="es-CO" w:eastAsia="es-CO"/>
              </w:rPr>
              <w:t>Hallazgo</w:t>
            </w:r>
          </w:p>
        </w:tc>
        <w:tc>
          <w:tcPr>
            <w:tcW w:w="2917" w:type="dxa"/>
            <w:shd w:val="clear" w:color="auto" w:fill="DEEAF6"/>
            <w:vAlign w:val="center"/>
          </w:tcPr>
          <w:p w14:paraId="58AC7117" w14:textId="77777777" w:rsidR="006B4506" w:rsidRPr="00004EC2" w:rsidRDefault="006B4506" w:rsidP="006B4506">
            <w:pPr>
              <w:spacing w:after="0" w:line="259" w:lineRule="auto"/>
              <w:ind w:left="51" w:right="155" w:firstLine="0"/>
              <w:jc w:val="center"/>
              <w:rPr>
                <w:rFonts w:ascii="Arial" w:hAnsi="Arial" w:cs="Arial"/>
                <w:b/>
                <w:bCs/>
                <w:color w:val="000000" w:themeColor="text1"/>
                <w:sz w:val="20"/>
                <w:szCs w:val="20"/>
                <w:lang w:val="es-CO" w:eastAsia="es-CO"/>
              </w:rPr>
            </w:pPr>
            <w:r w:rsidRPr="00004EC2">
              <w:rPr>
                <w:rFonts w:ascii="Arial" w:hAnsi="Arial" w:cs="Arial"/>
                <w:b/>
                <w:bCs/>
                <w:color w:val="000000" w:themeColor="text1"/>
                <w:sz w:val="20"/>
                <w:szCs w:val="20"/>
                <w:lang w:val="es-CO" w:eastAsia="es-CO"/>
              </w:rPr>
              <w:t>Nombre elemento (Capacidad, recurso, rol, proceso.)</w:t>
            </w:r>
          </w:p>
        </w:tc>
        <w:tc>
          <w:tcPr>
            <w:tcW w:w="1052" w:type="dxa"/>
            <w:shd w:val="clear" w:color="auto" w:fill="DEEAF6"/>
            <w:vAlign w:val="center"/>
          </w:tcPr>
          <w:p w14:paraId="6A7B6734" w14:textId="77777777" w:rsidR="006B4506" w:rsidRPr="00004EC2" w:rsidRDefault="006B4506" w:rsidP="006B4506">
            <w:pPr>
              <w:spacing w:after="0" w:line="259" w:lineRule="auto"/>
              <w:ind w:left="51" w:right="155" w:firstLine="0"/>
              <w:jc w:val="center"/>
              <w:rPr>
                <w:rFonts w:ascii="Arial" w:hAnsi="Arial" w:cs="Arial"/>
                <w:b/>
                <w:bCs/>
                <w:color w:val="000000" w:themeColor="text1"/>
                <w:sz w:val="20"/>
                <w:szCs w:val="20"/>
                <w:lang w:val="es-CO" w:eastAsia="es-CO"/>
              </w:rPr>
            </w:pPr>
            <w:r w:rsidRPr="00004EC2">
              <w:rPr>
                <w:rFonts w:ascii="Arial" w:hAnsi="Arial" w:cs="Arial"/>
                <w:b/>
                <w:bCs/>
                <w:color w:val="000000" w:themeColor="text1"/>
                <w:sz w:val="20"/>
                <w:szCs w:val="20"/>
                <w:lang w:val="es-CO" w:eastAsia="es-CO"/>
              </w:rPr>
              <w:t>Acción [Crear, eliminar,</w:t>
            </w:r>
          </w:p>
          <w:p w14:paraId="1B332CA8" w14:textId="77777777" w:rsidR="006B4506" w:rsidRPr="00004EC2" w:rsidRDefault="006B4506" w:rsidP="006B4506">
            <w:pPr>
              <w:spacing w:after="0" w:line="259" w:lineRule="auto"/>
              <w:ind w:left="51" w:right="155" w:firstLine="0"/>
              <w:jc w:val="center"/>
              <w:rPr>
                <w:rFonts w:ascii="Arial" w:hAnsi="Arial" w:cs="Arial"/>
                <w:b/>
                <w:bCs/>
                <w:color w:val="000000" w:themeColor="text1"/>
                <w:sz w:val="20"/>
                <w:szCs w:val="20"/>
                <w:lang w:val="es-CO" w:eastAsia="es-CO"/>
              </w:rPr>
            </w:pPr>
            <w:r w:rsidRPr="00004EC2">
              <w:rPr>
                <w:rFonts w:ascii="Arial" w:hAnsi="Arial" w:cs="Arial"/>
                <w:b/>
                <w:bCs/>
                <w:color w:val="000000" w:themeColor="text1"/>
                <w:sz w:val="20"/>
                <w:szCs w:val="20"/>
                <w:lang w:val="es-CO" w:eastAsia="es-CO"/>
              </w:rPr>
              <w:t>modificar]</w:t>
            </w:r>
          </w:p>
        </w:tc>
        <w:tc>
          <w:tcPr>
            <w:tcW w:w="3544" w:type="dxa"/>
            <w:shd w:val="clear" w:color="auto" w:fill="DEEAF6"/>
            <w:vAlign w:val="center"/>
          </w:tcPr>
          <w:p w14:paraId="1544D8B0" w14:textId="77777777" w:rsidR="006B4506" w:rsidRPr="00004EC2" w:rsidRDefault="006B4506" w:rsidP="006B4506">
            <w:pPr>
              <w:spacing w:after="0" w:line="259" w:lineRule="auto"/>
              <w:ind w:left="51" w:right="155" w:firstLine="0"/>
              <w:jc w:val="center"/>
              <w:rPr>
                <w:rFonts w:ascii="Arial" w:hAnsi="Arial" w:cs="Arial"/>
                <w:b/>
                <w:bCs/>
                <w:color w:val="000000" w:themeColor="text1"/>
                <w:sz w:val="20"/>
                <w:szCs w:val="20"/>
                <w:lang w:val="es-CO" w:eastAsia="es-CO"/>
              </w:rPr>
            </w:pPr>
            <w:r w:rsidRPr="00004EC2">
              <w:rPr>
                <w:rFonts w:ascii="Arial" w:hAnsi="Arial" w:cs="Arial"/>
                <w:b/>
                <w:bCs/>
                <w:color w:val="000000" w:themeColor="text1"/>
                <w:sz w:val="20"/>
                <w:szCs w:val="20"/>
                <w:lang w:val="es-CO" w:eastAsia="es-CO"/>
              </w:rPr>
              <w:t>Descripción</w:t>
            </w:r>
          </w:p>
        </w:tc>
        <w:tc>
          <w:tcPr>
            <w:tcW w:w="995" w:type="dxa"/>
            <w:shd w:val="clear" w:color="auto" w:fill="DEEAF6"/>
            <w:vAlign w:val="center"/>
          </w:tcPr>
          <w:p w14:paraId="0D399F7F" w14:textId="77777777" w:rsidR="006B4506" w:rsidRPr="00004EC2" w:rsidRDefault="006B4506" w:rsidP="006B4506">
            <w:pPr>
              <w:spacing w:after="0" w:line="259" w:lineRule="auto"/>
              <w:ind w:left="51" w:right="155" w:firstLine="0"/>
              <w:jc w:val="center"/>
              <w:rPr>
                <w:rFonts w:ascii="Arial" w:hAnsi="Arial" w:cs="Arial"/>
                <w:b/>
                <w:bCs/>
                <w:color w:val="000000" w:themeColor="text1"/>
                <w:sz w:val="20"/>
                <w:szCs w:val="20"/>
                <w:lang w:val="es-CO" w:eastAsia="es-CO"/>
              </w:rPr>
            </w:pPr>
            <w:r w:rsidRPr="00004EC2">
              <w:rPr>
                <w:rFonts w:ascii="Arial" w:hAnsi="Arial" w:cs="Arial"/>
                <w:b/>
                <w:bCs/>
                <w:color w:val="000000" w:themeColor="text1"/>
                <w:sz w:val="20"/>
                <w:szCs w:val="20"/>
                <w:lang w:val="es-CO" w:eastAsia="es-CO"/>
              </w:rPr>
              <w:t>Tiempo estimado total</w:t>
            </w:r>
          </w:p>
          <w:p w14:paraId="76A89084" w14:textId="77777777" w:rsidR="006B4506" w:rsidRPr="00004EC2" w:rsidRDefault="006B4506" w:rsidP="006B4506">
            <w:pPr>
              <w:spacing w:after="0" w:line="259" w:lineRule="auto"/>
              <w:ind w:left="51" w:right="155" w:firstLine="0"/>
              <w:jc w:val="center"/>
              <w:rPr>
                <w:rFonts w:ascii="Arial" w:hAnsi="Arial" w:cs="Arial"/>
                <w:b/>
                <w:bCs/>
                <w:color w:val="000000" w:themeColor="text1"/>
                <w:sz w:val="20"/>
                <w:szCs w:val="20"/>
                <w:lang w:val="es-CO" w:eastAsia="es-CO"/>
              </w:rPr>
            </w:pPr>
            <w:r w:rsidRPr="00004EC2">
              <w:rPr>
                <w:rFonts w:ascii="Arial" w:hAnsi="Arial" w:cs="Arial"/>
                <w:b/>
                <w:bCs/>
                <w:color w:val="000000" w:themeColor="text1"/>
                <w:sz w:val="20"/>
                <w:szCs w:val="20"/>
                <w:lang w:val="es-CO" w:eastAsia="es-CO"/>
              </w:rPr>
              <w:t>(meses)</w:t>
            </w:r>
          </w:p>
        </w:tc>
      </w:tr>
      <w:tr w:rsidR="006B4506" w:rsidRPr="0091164A" w14:paraId="171E95EB" w14:textId="77777777" w:rsidTr="00FA2E1E">
        <w:trPr>
          <w:trHeight w:val="595"/>
        </w:trPr>
        <w:tc>
          <w:tcPr>
            <w:tcW w:w="582" w:type="dxa"/>
            <w:tcBorders>
              <w:bottom w:val="single" w:sz="4" w:space="0" w:color="auto"/>
            </w:tcBorders>
          </w:tcPr>
          <w:p w14:paraId="160B1D00" w14:textId="36C8B35C" w:rsidR="006B4506" w:rsidRPr="0091164A" w:rsidRDefault="006B4506" w:rsidP="003E3A22">
            <w:pPr>
              <w:spacing w:after="0" w:line="259" w:lineRule="auto"/>
              <w:ind w:left="51" w:right="169" w:hanging="4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B-1</w:t>
            </w:r>
          </w:p>
        </w:tc>
        <w:tc>
          <w:tcPr>
            <w:tcW w:w="992" w:type="dxa"/>
            <w:tcBorders>
              <w:bottom w:val="single" w:sz="4" w:space="0" w:color="auto"/>
            </w:tcBorders>
          </w:tcPr>
          <w:p w14:paraId="436452F4" w14:textId="77777777" w:rsidR="006B4506" w:rsidRPr="0091164A" w:rsidRDefault="006B4506" w:rsidP="00004EC2">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H01</w:t>
            </w:r>
          </w:p>
        </w:tc>
        <w:tc>
          <w:tcPr>
            <w:tcW w:w="2917" w:type="dxa"/>
            <w:tcBorders>
              <w:bottom w:val="single" w:sz="4" w:space="0" w:color="auto"/>
            </w:tcBorders>
          </w:tcPr>
          <w:p w14:paraId="7BB831DC" w14:textId="4C178A54" w:rsidR="006B4506" w:rsidRPr="0091164A" w:rsidRDefault="005542DF" w:rsidP="00004EC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C04 - Gestionar el</w:t>
            </w:r>
            <w:r w:rsidR="00004EC2">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Talento Humano -Ejecutar las actividades</w:t>
            </w:r>
            <w:r w:rsidR="00004EC2">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de Ingreso del personal a la Entidad</w:t>
            </w:r>
          </w:p>
        </w:tc>
        <w:tc>
          <w:tcPr>
            <w:tcW w:w="1052" w:type="dxa"/>
            <w:tcBorders>
              <w:bottom w:val="single" w:sz="4" w:space="0" w:color="auto"/>
            </w:tcBorders>
          </w:tcPr>
          <w:p w14:paraId="645DB6E3" w14:textId="77777777" w:rsidR="006B4506" w:rsidRPr="0091164A" w:rsidRDefault="006B4506" w:rsidP="0074798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Crear</w:t>
            </w:r>
          </w:p>
        </w:tc>
        <w:tc>
          <w:tcPr>
            <w:tcW w:w="3544" w:type="dxa"/>
            <w:tcBorders>
              <w:bottom w:val="single" w:sz="4" w:space="0" w:color="auto"/>
            </w:tcBorders>
          </w:tcPr>
          <w:p w14:paraId="2E226B8C" w14:textId="77777777" w:rsidR="005542DF" w:rsidRPr="0091164A" w:rsidRDefault="005542DF" w:rsidP="0074798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Definición de roles y perfiles de</w:t>
            </w:r>
          </w:p>
          <w:p w14:paraId="389D3BA5" w14:textId="0EBFE9AB" w:rsidR="006B4506" w:rsidRPr="0091164A" w:rsidRDefault="005542DF" w:rsidP="00004EC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usuarios en los diferentes</w:t>
            </w:r>
            <w:r w:rsidR="00004EC2">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sistemas de información acorde a sus funciones para asignar accesos.</w:t>
            </w:r>
          </w:p>
        </w:tc>
        <w:tc>
          <w:tcPr>
            <w:tcW w:w="995" w:type="dxa"/>
            <w:tcBorders>
              <w:bottom w:val="single" w:sz="4" w:space="0" w:color="auto"/>
            </w:tcBorders>
          </w:tcPr>
          <w:p w14:paraId="0305F898" w14:textId="77777777" w:rsidR="006B4506" w:rsidRPr="0091164A" w:rsidRDefault="006B4506" w:rsidP="00307C4C">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3</w:t>
            </w:r>
          </w:p>
        </w:tc>
      </w:tr>
      <w:tr w:rsidR="006B4506" w:rsidRPr="0091164A" w14:paraId="12D4B365" w14:textId="77777777" w:rsidTr="00FA2E1E">
        <w:trPr>
          <w:trHeight w:val="893"/>
        </w:trPr>
        <w:tc>
          <w:tcPr>
            <w:tcW w:w="582" w:type="dxa"/>
            <w:tcBorders>
              <w:bottom w:val="single" w:sz="4" w:space="0" w:color="auto"/>
            </w:tcBorders>
          </w:tcPr>
          <w:p w14:paraId="78BD93D5" w14:textId="77777777" w:rsidR="006B4506" w:rsidRPr="0091164A" w:rsidRDefault="006B4506" w:rsidP="00004EC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B- 2</w:t>
            </w:r>
          </w:p>
        </w:tc>
        <w:tc>
          <w:tcPr>
            <w:tcW w:w="992" w:type="dxa"/>
            <w:tcBorders>
              <w:bottom w:val="single" w:sz="4" w:space="0" w:color="auto"/>
            </w:tcBorders>
          </w:tcPr>
          <w:p w14:paraId="1BDD4984" w14:textId="77777777" w:rsidR="006B4506" w:rsidRPr="0091164A" w:rsidRDefault="006B4506" w:rsidP="00004EC2">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H02</w:t>
            </w:r>
          </w:p>
        </w:tc>
        <w:tc>
          <w:tcPr>
            <w:tcW w:w="2917" w:type="dxa"/>
            <w:tcBorders>
              <w:bottom w:val="single" w:sz="4" w:space="0" w:color="auto"/>
            </w:tcBorders>
          </w:tcPr>
          <w:p w14:paraId="48022B30" w14:textId="73292288" w:rsidR="007F0B72" w:rsidRPr="0091164A" w:rsidRDefault="007F0B72" w:rsidP="0074798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C04 - Gestionar el</w:t>
            </w:r>
            <w:r w:rsidR="00004EC2">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Talento Humano -</w:t>
            </w:r>
            <w:r w:rsidR="00004EC2">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Ejecutar las actividades</w:t>
            </w:r>
            <w:r w:rsidR="00004EC2">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de Desarrollo del</w:t>
            </w:r>
          </w:p>
          <w:p w14:paraId="037B17D6" w14:textId="163F9C58" w:rsidR="006B4506" w:rsidRPr="0091164A" w:rsidRDefault="007F0B72" w:rsidP="0074798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personal a la Entidad</w:t>
            </w:r>
          </w:p>
        </w:tc>
        <w:tc>
          <w:tcPr>
            <w:tcW w:w="1052" w:type="dxa"/>
            <w:tcBorders>
              <w:bottom w:val="single" w:sz="4" w:space="0" w:color="auto"/>
            </w:tcBorders>
          </w:tcPr>
          <w:p w14:paraId="244E2BC2" w14:textId="77777777" w:rsidR="006B4506" w:rsidRPr="0091164A" w:rsidRDefault="006B4506" w:rsidP="0074798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Crear</w:t>
            </w:r>
          </w:p>
        </w:tc>
        <w:tc>
          <w:tcPr>
            <w:tcW w:w="3544" w:type="dxa"/>
            <w:tcBorders>
              <w:bottom w:val="single" w:sz="4" w:space="0" w:color="auto"/>
            </w:tcBorders>
          </w:tcPr>
          <w:p w14:paraId="7D18E400" w14:textId="1ED12580" w:rsidR="006B4506" w:rsidRPr="0091164A" w:rsidRDefault="007F0B72" w:rsidP="0074798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Establecer y ejecutar un plan de capacitación que fomente el uso y apropiación de las herramientas tecnológicas, los servicios de información y la seguridad.</w:t>
            </w:r>
          </w:p>
        </w:tc>
        <w:tc>
          <w:tcPr>
            <w:tcW w:w="995" w:type="dxa"/>
            <w:tcBorders>
              <w:bottom w:val="single" w:sz="4" w:space="0" w:color="auto"/>
            </w:tcBorders>
          </w:tcPr>
          <w:p w14:paraId="3EEFDBEC" w14:textId="77777777" w:rsidR="006B4506" w:rsidRPr="0091164A" w:rsidRDefault="006B4506" w:rsidP="006B4506">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12</w:t>
            </w:r>
          </w:p>
        </w:tc>
      </w:tr>
      <w:tr w:rsidR="006B4506" w:rsidRPr="0091164A" w14:paraId="188F86CD" w14:textId="77777777" w:rsidTr="00FA2E1E">
        <w:trPr>
          <w:trHeight w:val="595"/>
        </w:trPr>
        <w:tc>
          <w:tcPr>
            <w:tcW w:w="582" w:type="dxa"/>
            <w:tcBorders>
              <w:top w:val="single" w:sz="4" w:space="0" w:color="auto"/>
              <w:left w:val="single" w:sz="4" w:space="0" w:color="auto"/>
              <w:bottom w:val="single" w:sz="4" w:space="0" w:color="auto"/>
              <w:right w:val="single" w:sz="4" w:space="0" w:color="auto"/>
            </w:tcBorders>
          </w:tcPr>
          <w:p w14:paraId="75D7F10B" w14:textId="70E249DA" w:rsidR="006B4506" w:rsidRPr="0091164A" w:rsidRDefault="006B4506" w:rsidP="001946EA">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B-3</w:t>
            </w:r>
          </w:p>
        </w:tc>
        <w:tc>
          <w:tcPr>
            <w:tcW w:w="992" w:type="dxa"/>
            <w:tcBorders>
              <w:top w:val="single" w:sz="4" w:space="0" w:color="auto"/>
              <w:left w:val="single" w:sz="4" w:space="0" w:color="auto"/>
              <w:bottom w:val="single" w:sz="4" w:space="0" w:color="auto"/>
              <w:right w:val="single" w:sz="4" w:space="0" w:color="auto"/>
            </w:tcBorders>
          </w:tcPr>
          <w:p w14:paraId="78473CA3" w14:textId="77777777" w:rsidR="006B4506" w:rsidRPr="0091164A" w:rsidRDefault="006B4506" w:rsidP="00004EC2">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H03</w:t>
            </w:r>
          </w:p>
        </w:tc>
        <w:tc>
          <w:tcPr>
            <w:tcW w:w="2917" w:type="dxa"/>
            <w:tcBorders>
              <w:top w:val="single" w:sz="4" w:space="0" w:color="auto"/>
              <w:left w:val="single" w:sz="4" w:space="0" w:color="auto"/>
              <w:bottom w:val="single" w:sz="4" w:space="0" w:color="auto"/>
              <w:right w:val="single" w:sz="4" w:space="0" w:color="auto"/>
            </w:tcBorders>
          </w:tcPr>
          <w:p w14:paraId="4F406516" w14:textId="43FAB8D5" w:rsidR="006B4506" w:rsidRPr="0091164A" w:rsidRDefault="00736EE9" w:rsidP="00004EC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C04 - Gestionar el</w:t>
            </w:r>
            <w:r w:rsidR="00004EC2">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Talento Humano -Ejecutar las actividades</w:t>
            </w:r>
            <w:r w:rsidR="00004EC2">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de Retiro del personal de la Entidad.</w:t>
            </w:r>
            <w:r w:rsidR="006B4506" w:rsidRPr="0091164A">
              <w:rPr>
                <w:rFonts w:ascii="Arial" w:hAnsi="Arial" w:cs="Arial"/>
                <w:color w:val="000000" w:themeColor="text1"/>
                <w:sz w:val="20"/>
                <w:szCs w:val="20"/>
                <w:lang w:val="es-CO" w:eastAsia="es-CO"/>
              </w:rPr>
              <w:tab/>
              <w:t>-</w:t>
            </w:r>
          </w:p>
        </w:tc>
        <w:tc>
          <w:tcPr>
            <w:tcW w:w="1052" w:type="dxa"/>
            <w:tcBorders>
              <w:top w:val="single" w:sz="4" w:space="0" w:color="auto"/>
              <w:left w:val="single" w:sz="4" w:space="0" w:color="auto"/>
              <w:bottom w:val="single" w:sz="4" w:space="0" w:color="auto"/>
              <w:right w:val="single" w:sz="4" w:space="0" w:color="auto"/>
            </w:tcBorders>
          </w:tcPr>
          <w:p w14:paraId="7472D6E7" w14:textId="77777777" w:rsidR="006B4506" w:rsidRPr="0091164A" w:rsidRDefault="006B4506" w:rsidP="0074798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Crear</w:t>
            </w:r>
          </w:p>
        </w:tc>
        <w:tc>
          <w:tcPr>
            <w:tcW w:w="3544" w:type="dxa"/>
            <w:tcBorders>
              <w:top w:val="single" w:sz="4" w:space="0" w:color="auto"/>
              <w:left w:val="single" w:sz="4" w:space="0" w:color="auto"/>
              <w:bottom w:val="single" w:sz="4" w:space="0" w:color="auto"/>
              <w:right w:val="single" w:sz="4" w:space="0" w:color="auto"/>
            </w:tcBorders>
          </w:tcPr>
          <w:p w14:paraId="6CCBE513" w14:textId="10BCEA40" w:rsidR="006B4506" w:rsidRPr="0091164A" w:rsidRDefault="003D60C4" w:rsidP="0074798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Definir un procedimiento efectivo para notificar los retiros del personal para desactivar oportunamente los usuarios y accesos a los sistemas y servicios tecnológicos y de información.</w:t>
            </w:r>
          </w:p>
        </w:tc>
        <w:tc>
          <w:tcPr>
            <w:tcW w:w="995" w:type="dxa"/>
            <w:tcBorders>
              <w:top w:val="single" w:sz="4" w:space="0" w:color="auto"/>
              <w:left w:val="single" w:sz="4" w:space="0" w:color="auto"/>
              <w:bottom w:val="single" w:sz="4" w:space="0" w:color="auto"/>
              <w:right w:val="single" w:sz="4" w:space="0" w:color="auto"/>
            </w:tcBorders>
          </w:tcPr>
          <w:p w14:paraId="652005E8" w14:textId="77777777" w:rsidR="006B4506" w:rsidRPr="0091164A" w:rsidRDefault="006B4506" w:rsidP="006B4506">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1</w:t>
            </w:r>
          </w:p>
        </w:tc>
      </w:tr>
      <w:tr w:rsidR="006B4506" w:rsidRPr="0091164A" w14:paraId="5D4BA0AD" w14:textId="77777777" w:rsidTr="0089180C">
        <w:trPr>
          <w:trHeight w:val="1367"/>
        </w:trPr>
        <w:tc>
          <w:tcPr>
            <w:tcW w:w="582" w:type="dxa"/>
            <w:tcBorders>
              <w:top w:val="single" w:sz="4" w:space="0" w:color="auto"/>
              <w:left w:val="single" w:sz="4" w:space="0" w:color="auto"/>
              <w:bottom w:val="single" w:sz="4" w:space="0" w:color="auto"/>
              <w:right w:val="single" w:sz="4" w:space="0" w:color="auto"/>
            </w:tcBorders>
          </w:tcPr>
          <w:p w14:paraId="68F683D3" w14:textId="5898B0CA" w:rsidR="006B4506" w:rsidRPr="0091164A" w:rsidRDefault="006B4506" w:rsidP="00E42785">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B-4</w:t>
            </w:r>
          </w:p>
        </w:tc>
        <w:tc>
          <w:tcPr>
            <w:tcW w:w="992" w:type="dxa"/>
            <w:tcBorders>
              <w:top w:val="single" w:sz="4" w:space="0" w:color="auto"/>
              <w:left w:val="single" w:sz="4" w:space="0" w:color="auto"/>
              <w:bottom w:val="single" w:sz="4" w:space="0" w:color="auto"/>
              <w:right w:val="single" w:sz="4" w:space="0" w:color="auto"/>
            </w:tcBorders>
          </w:tcPr>
          <w:p w14:paraId="542C27EB" w14:textId="77777777" w:rsidR="006B4506" w:rsidRPr="0091164A" w:rsidRDefault="006B4506" w:rsidP="00004EC2">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H04</w:t>
            </w:r>
          </w:p>
        </w:tc>
        <w:tc>
          <w:tcPr>
            <w:tcW w:w="2917" w:type="dxa"/>
            <w:tcBorders>
              <w:top w:val="single" w:sz="4" w:space="0" w:color="auto"/>
              <w:left w:val="single" w:sz="4" w:space="0" w:color="auto"/>
              <w:bottom w:val="single" w:sz="4" w:space="0" w:color="auto"/>
              <w:right w:val="single" w:sz="4" w:space="0" w:color="auto"/>
            </w:tcBorders>
          </w:tcPr>
          <w:p w14:paraId="2C68B89D" w14:textId="2FD6F7DF" w:rsidR="00E34A4B" w:rsidRPr="0091164A" w:rsidRDefault="00E34A4B" w:rsidP="0074798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C05 - Gestionar las</w:t>
            </w:r>
            <w:r w:rsidR="0089180C">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Comunicaciones -Publicar los contenidos a divulgar en WEB,</w:t>
            </w:r>
          </w:p>
          <w:p w14:paraId="66899528" w14:textId="445BE0AC" w:rsidR="006B4506" w:rsidRPr="0091164A" w:rsidRDefault="00E34A4B" w:rsidP="0089180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 xml:space="preserve">INTRANET y </w:t>
            </w:r>
            <w:r w:rsidR="00B218FB" w:rsidRPr="0091164A">
              <w:rPr>
                <w:rFonts w:ascii="Arial" w:hAnsi="Arial" w:cs="Arial"/>
                <w:color w:val="000000" w:themeColor="text1"/>
                <w:sz w:val="20"/>
                <w:szCs w:val="20"/>
                <w:lang w:val="es-CO" w:eastAsia="es-CO"/>
              </w:rPr>
              <w:t>demás</w:t>
            </w:r>
            <w:r w:rsidR="00B218FB">
              <w:rPr>
                <w:rFonts w:ascii="Arial" w:hAnsi="Arial" w:cs="Arial"/>
                <w:color w:val="000000" w:themeColor="text1"/>
                <w:sz w:val="20"/>
                <w:szCs w:val="20"/>
                <w:lang w:val="es-CO" w:eastAsia="es-CO"/>
              </w:rPr>
              <w:t xml:space="preserve"> </w:t>
            </w:r>
            <w:r w:rsidR="00B218FB" w:rsidRPr="0091164A">
              <w:rPr>
                <w:rFonts w:ascii="Arial" w:hAnsi="Arial" w:cs="Arial"/>
                <w:color w:val="000000" w:themeColor="text1"/>
                <w:sz w:val="20"/>
                <w:szCs w:val="20"/>
                <w:lang w:val="es-CO" w:eastAsia="es-CO"/>
              </w:rPr>
              <w:t>canales</w:t>
            </w:r>
            <w:r w:rsidRPr="0091164A">
              <w:rPr>
                <w:rFonts w:ascii="Arial" w:hAnsi="Arial" w:cs="Arial"/>
                <w:color w:val="000000" w:themeColor="text1"/>
                <w:sz w:val="20"/>
                <w:szCs w:val="20"/>
                <w:lang w:val="es-CO" w:eastAsia="es-CO"/>
              </w:rPr>
              <w:t xml:space="preserve"> </w:t>
            </w:r>
            <w:r w:rsidR="00AB0612" w:rsidRPr="0091164A">
              <w:rPr>
                <w:rFonts w:ascii="Arial" w:hAnsi="Arial" w:cs="Arial"/>
                <w:color w:val="000000" w:themeColor="text1"/>
                <w:sz w:val="20"/>
                <w:szCs w:val="20"/>
                <w:lang w:val="es-CO" w:eastAsia="es-CO"/>
              </w:rPr>
              <w:t>de comunicación</w:t>
            </w:r>
          </w:p>
        </w:tc>
        <w:tc>
          <w:tcPr>
            <w:tcW w:w="1052" w:type="dxa"/>
            <w:tcBorders>
              <w:top w:val="single" w:sz="4" w:space="0" w:color="auto"/>
              <w:left w:val="single" w:sz="4" w:space="0" w:color="auto"/>
              <w:bottom w:val="single" w:sz="4" w:space="0" w:color="auto"/>
              <w:right w:val="single" w:sz="4" w:space="0" w:color="auto"/>
            </w:tcBorders>
          </w:tcPr>
          <w:p w14:paraId="472C1B2A" w14:textId="77777777" w:rsidR="006B4506" w:rsidRPr="0091164A" w:rsidRDefault="006B4506" w:rsidP="0074798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Crear</w:t>
            </w:r>
          </w:p>
        </w:tc>
        <w:tc>
          <w:tcPr>
            <w:tcW w:w="3544" w:type="dxa"/>
            <w:tcBorders>
              <w:top w:val="single" w:sz="4" w:space="0" w:color="auto"/>
              <w:left w:val="single" w:sz="4" w:space="0" w:color="auto"/>
              <w:bottom w:val="single" w:sz="4" w:space="0" w:color="auto"/>
              <w:right w:val="single" w:sz="4" w:space="0" w:color="auto"/>
            </w:tcBorders>
          </w:tcPr>
          <w:p w14:paraId="260F9B2A" w14:textId="47D0E602" w:rsidR="00983176" w:rsidRPr="0091164A" w:rsidRDefault="00983176" w:rsidP="0074798D">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Fortalecer la estrategia de</w:t>
            </w:r>
            <w:r w:rsidR="0089180C">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publicación, crear los</w:t>
            </w:r>
            <w:r w:rsidR="0089180C">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instrumentos de gestión:</w:t>
            </w:r>
            <w:r w:rsidR="0089180C">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esquema de publicación e</w:t>
            </w:r>
          </w:p>
          <w:p w14:paraId="5D640827" w14:textId="3098FBCC" w:rsidR="006B4506" w:rsidRPr="0091164A" w:rsidRDefault="00983176" w:rsidP="0089180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inventario de activos de</w:t>
            </w:r>
            <w:r w:rsidR="0089180C">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información.</w:t>
            </w:r>
          </w:p>
        </w:tc>
        <w:tc>
          <w:tcPr>
            <w:tcW w:w="995" w:type="dxa"/>
            <w:tcBorders>
              <w:top w:val="single" w:sz="4" w:space="0" w:color="auto"/>
              <w:left w:val="single" w:sz="4" w:space="0" w:color="auto"/>
              <w:bottom w:val="single" w:sz="4" w:space="0" w:color="auto"/>
              <w:right w:val="single" w:sz="4" w:space="0" w:color="auto"/>
            </w:tcBorders>
          </w:tcPr>
          <w:p w14:paraId="61999DE7" w14:textId="77777777" w:rsidR="006B4506" w:rsidRPr="0091164A" w:rsidRDefault="006B4506" w:rsidP="006B4506">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3</w:t>
            </w:r>
          </w:p>
        </w:tc>
      </w:tr>
      <w:tr w:rsidR="006B4506" w:rsidRPr="0091164A" w14:paraId="377C2636" w14:textId="77777777" w:rsidTr="00FA2E1E">
        <w:trPr>
          <w:trHeight w:val="595"/>
        </w:trPr>
        <w:tc>
          <w:tcPr>
            <w:tcW w:w="582" w:type="dxa"/>
            <w:tcBorders>
              <w:top w:val="single" w:sz="4" w:space="0" w:color="auto"/>
              <w:left w:val="single" w:sz="4" w:space="0" w:color="auto"/>
              <w:bottom w:val="single" w:sz="4" w:space="0" w:color="auto"/>
              <w:right w:val="single" w:sz="4" w:space="0" w:color="auto"/>
            </w:tcBorders>
          </w:tcPr>
          <w:p w14:paraId="0CAA4F02" w14:textId="55E30FD2" w:rsidR="006B4506" w:rsidRPr="0091164A" w:rsidRDefault="006B4506" w:rsidP="00E42785">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B-5</w:t>
            </w:r>
          </w:p>
        </w:tc>
        <w:tc>
          <w:tcPr>
            <w:tcW w:w="992" w:type="dxa"/>
            <w:tcBorders>
              <w:top w:val="single" w:sz="4" w:space="0" w:color="auto"/>
              <w:left w:val="single" w:sz="4" w:space="0" w:color="auto"/>
              <w:bottom w:val="single" w:sz="4" w:space="0" w:color="auto"/>
              <w:right w:val="single" w:sz="4" w:space="0" w:color="auto"/>
            </w:tcBorders>
          </w:tcPr>
          <w:p w14:paraId="7CA5C64E" w14:textId="77777777" w:rsidR="006B4506" w:rsidRPr="0091164A" w:rsidRDefault="006B4506" w:rsidP="00004EC2">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H05</w:t>
            </w:r>
          </w:p>
        </w:tc>
        <w:tc>
          <w:tcPr>
            <w:tcW w:w="2917" w:type="dxa"/>
            <w:tcBorders>
              <w:top w:val="single" w:sz="4" w:space="0" w:color="auto"/>
              <w:left w:val="single" w:sz="4" w:space="0" w:color="auto"/>
              <w:bottom w:val="single" w:sz="4" w:space="0" w:color="auto"/>
              <w:right w:val="single" w:sz="4" w:space="0" w:color="auto"/>
            </w:tcBorders>
          </w:tcPr>
          <w:p w14:paraId="192B1EE6" w14:textId="5C79B7B4" w:rsidR="006B4506" w:rsidRPr="0091164A" w:rsidRDefault="0074798D" w:rsidP="0089180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C05 - Gestionar las</w:t>
            </w:r>
            <w:r w:rsidR="0089180C">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Comunicaciones - Promover la participación ciudadana</w:t>
            </w:r>
            <w:r w:rsidR="0089180C">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a través de los canales de comunicación de la</w:t>
            </w:r>
            <w:r w:rsidR="0089180C">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entidad</w:t>
            </w:r>
          </w:p>
        </w:tc>
        <w:tc>
          <w:tcPr>
            <w:tcW w:w="1052" w:type="dxa"/>
            <w:tcBorders>
              <w:top w:val="single" w:sz="4" w:space="0" w:color="auto"/>
              <w:left w:val="single" w:sz="4" w:space="0" w:color="auto"/>
              <w:bottom w:val="single" w:sz="4" w:space="0" w:color="auto"/>
              <w:right w:val="single" w:sz="4" w:space="0" w:color="auto"/>
            </w:tcBorders>
          </w:tcPr>
          <w:p w14:paraId="264D1F45" w14:textId="77777777" w:rsidR="006B4506" w:rsidRPr="0091164A" w:rsidRDefault="006B4506" w:rsidP="00ED105F">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Modificar</w:t>
            </w:r>
          </w:p>
        </w:tc>
        <w:tc>
          <w:tcPr>
            <w:tcW w:w="3544" w:type="dxa"/>
            <w:tcBorders>
              <w:top w:val="single" w:sz="4" w:space="0" w:color="auto"/>
              <w:left w:val="single" w:sz="4" w:space="0" w:color="auto"/>
              <w:bottom w:val="single" w:sz="4" w:space="0" w:color="auto"/>
              <w:right w:val="single" w:sz="4" w:space="0" w:color="auto"/>
            </w:tcBorders>
          </w:tcPr>
          <w:p w14:paraId="4726FF39" w14:textId="70853E6B" w:rsidR="00ED105F" w:rsidRPr="0091164A" w:rsidRDefault="00ED105F" w:rsidP="00ED105F">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Identificar las necesidades de</w:t>
            </w:r>
            <w:r w:rsidR="0089180C">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información de la ciudadanía para</w:t>
            </w:r>
          </w:p>
          <w:p w14:paraId="03246B63" w14:textId="3E1A048D" w:rsidR="006B4506" w:rsidRPr="0091164A" w:rsidRDefault="00ED105F" w:rsidP="00ED105F">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ajustar el esquema de publicación.</w:t>
            </w:r>
          </w:p>
        </w:tc>
        <w:tc>
          <w:tcPr>
            <w:tcW w:w="995" w:type="dxa"/>
            <w:tcBorders>
              <w:top w:val="single" w:sz="4" w:space="0" w:color="auto"/>
              <w:left w:val="single" w:sz="4" w:space="0" w:color="auto"/>
              <w:bottom w:val="single" w:sz="4" w:space="0" w:color="auto"/>
              <w:right w:val="single" w:sz="4" w:space="0" w:color="auto"/>
            </w:tcBorders>
          </w:tcPr>
          <w:p w14:paraId="2738575C" w14:textId="77777777" w:rsidR="006B4506" w:rsidRPr="0091164A" w:rsidRDefault="006B4506" w:rsidP="006B4506">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1</w:t>
            </w:r>
          </w:p>
        </w:tc>
      </w:tr>
      <w:tr w:rsidR="006B4506" w:rsidRPr="0091164A" w14:paraId="2FD4272E" w14:textId="77777777" w:rsidTr="00FA2E1E">
        <w:trPr>
          <w:trHeight w:val="893"/>
        </w:trPr>
        <w:tc>
          <w:tcPr>
            <w:tcW w:w="582" w:type="dxa"/>
            <w:tcBorders>
              <w:top w:val="single" w:sz="4" w:space="0" w:color="auto"/>
              <w:left w:val="single" w:sz="4" w:space="0" w:color="auto"/>
              <w:bottom w:val="single" w:sz="4" w:space="0" w:color="auto"/>
              <w:right w:val="single" w:sz="4" w:space="0" w:color="auto"/>
            </w:tcBorders>
          </w:tcPr>
          <w:p w14:paraId="37132711" w14:textId="77777777" w:rsidR="006B4506" w:rsidRPr="0091164A" w:rsidRDefault="006B4506" w:rsidP="00004EC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B- 6</w:t>
            </w:r>
          </w:p>
        </w:tc>
        <w:tc>
          <w:tcPr>
            <w:tcW w:w="992" w:type="dxa"/>
            <w:tcBorders>
              <w:top w:val="single" w:sz="4" w:space="0" w:color="auto"/>
              <w:left w:val="single" w:sz="4" w:space="0" w:color="auto"/>
              <w:bottom w:val="single" w:sz="4" w:space="0" w:color="auto"/>
              <w:right w:val="single" w:sz="4" w:space="0" w:color="auto"/>
            </w:tcBorders>
          </w:tcPr>
          <w:p w14:paraId="74CE8AA5" w14:textId="77777777" w:rsidR="006B4506" w:rsidRPr="0091164A" w:rsidRDefault="006B4506" w:rsidP="00004EC2">
            <w:pPr>
              <w:spacing w:after="0" w:line="259" w:lineRule="auto"/>
              <w:ind w:left="51" w:right="155" w:firstLine="0"/>
              <w:jc w:val="left"/>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H06</w:t>
            </w:r>
          </w:p>
        </w:tc>
        <w:tc>
          <w:tcPr>
            <w:tcW w:w="2917" w:type="dxa"/>
            <w:tcBorders>
              <w:top w:val="single" w:sz="4" w:space="0" w:color="auto"/>
              <w:left w:val="single" w:sz="4" w:space="0" w:color="auto"/>
              <w:bottom w:val="single" w:sz="4" w:space="0" w:color="auto"/>
              <w:right w:val="single" w:sz="4" w:space="0" w:color="auto"/>
            </w:tcBorders>
          </w:tcPr>
          <w:p w14:paraId="35AF3462" w14:textId="48B31BB5" w:rsidR="006B4506" w:rsidRPr="0091164A" w:rsidRDefault="00243450" w:rsidP="0089180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C05 - Gestionar las</w:t>
            </w:r>
            <w:r w:rsidR="0089180C">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Comunicaciones -Realizar el monitoreo de</w:t>
            </w:r>
            <w:r w:rsidR="00AB0612"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 xml:space="preserve">medios </w:t>
            </w:r>
            <w:r w:rsidR="006B4506" w:rsidRPr="0091164A">
              <w:rPr>
                <w:rFonts w:ascii="Arial" w:hAnsi="Arial" w:cs="Arial"/>
                <w:color w:val="000000" w:themeColor="text1"/>
                <w:sz w:val="20"/>
                <w:szCs w:val="20"/>
                <w:lang w:val="es-CO" w:eastAsia="es-CO"/>
              </w:rPr>
              <w:t>Realizar el monitoreo de</w:t>
            </w:r>
          </w:p>
        </w:tc>
        <w:tc>
          <w:tcPr>
            <w:tcW w:w="1052" w:type="dxa"/>
            <w:tcBorders>
              <w:top w:val="single" w:sz="4" w:space="0" w:color="auto"/>
              <w:left w:val="single" w:sz="4" w:space="0" w:color="auto"/>
              <w:bottom w:val="single" w:sz="4" w:space="0" w:color="auto"/>
              <w:right w:val="single" w:sz="4" w:space="0" w:color="auto"/>
            </w:tcBorders>
          </w:tcPr>
          <w:p w14:paraId="1D796F51" w14:textId="77777777" w:rsidR="006B4506" w:rsidRPr="0091164A" w:rsidRDefault="006B4506" w:rsidP="00243450">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Crear</w:t>
            </w:r>
          </w:p>
        </w:tc>
        <w:tc>
          <w:tcPr>
            <w:tcW w:w="3544" w:type="dxa"/>
            <w:tcBorders>
              <w:top w:val="single" w:sz="4" w:space="0" w:color="auto"/>
              <w:left w:val="single" w:sz="4" w:space="0" w:color="auto"/>
              <w:bottom w:val="single" w:sz="4" w:space="0" w:color="auto"/>
              <w:right w:val="single" w:sz="4" w:space="0" w:color="auto"/>
            </w:tcBorders>
          </w:tcPr>
          <w:p w14:paraId="558A6DBD" w14:textId="77777777" w:rsidR="00243450" w:rsidRPr="0091164A" w:rsidRDefault="00243450" w:rsidP="00243450">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Adoptar nuevas tecnologías para</w:t>
            </w:r>
          </w:p>
          <w:p w14:paraId="45890861" w14:textId="3378D659" w:rsidR="00243450" w:rsidRPr="0091164A" w:rsidRDefault="00243450" w:rsidP="00243450">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sistematizar la consecución de</w:t>
            </w:r>
            <w:r w:rsidR="0089180C">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productos asociados al monitoreo</w:t>
            </w:r>
          </w:p>
          <w:p w14:paraId="41273EDD" w14:textId="31E976AB" w:rsidR="006B4506" w:rsidRPr="0091164A" w:rsidRDefault="00243450" w:rsidP="00243450">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de medios.</w:t>
            </w:r>
          </w:p>
        </w:tc>
        <w:tc>
          <w:tcPr>
            <w:tcW w:w="995" w:type="dxa"/>
            <w:tcBorders>
              <w:top w:val="single" w:sz="4" w:space="0" w:color="auto"/>
              <w:left w:val="single" w:sz="4" w:space="0" w:color="auto"/>
              <w:bottom w:val="single" w:sz="4" w:space="0" w:color="auto"/>
              <w:right w:val="single" w:sz="4" w:space="0" w:color="auto"/>
            </w:tcBorders>
          </w:tcPr>
          <w:p w14:paraId="19A37BE1" w14:textId="77777777" w:rsidR="006B4506" w:rsidRPr="0091164A" w:rsidRDefault="006B4506" w:rsidP="006B4506">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2</w:t>
            </w:r>
          </w:p>
        </w:tc>
      </w:tr>
    </w:tbl>
    <w:p w14:paraId="66ADFB80" w14:textId="77777777" w:rsidR="00B218FB" w:rsidRPr="00B218FB" w:rsidRDefault="00B218FB" w:rsidP="00B218FB">
      <w:pPr>
        <w:spacing w:after="0" w:line="240" w:lineRule="auto"/>
        <w:ind w:left="0" w:firstLine="0"/>
        <w:jc w:val="center"/>
        <w:textAlignment w:val="baseline"/>
        <w:rPr>
          <w:rFonts w:ascii="Arial" w:hAnsi="Arial" w:cs="Arial"/>
          <w:i/>
          <w:iCs/>
          <w:color w:val="000000" w:themeColor="text1"/>
          <w:sz w:val="20"/>
          <w:szCs w:val="20"/>
        </w:rPr>
      </w:pPr>
      <w:r w:rsidRPr="00B218FB">
        <w:rPr>
          <w:rFonts w:ascii="Arial" w:hAnsi="Arial" w:cs="Arial"/>
          <w:b/>
          <w:bCs/>
          <w:i/>
          <w:iCs/>
          <w:color w:val="000000" w:themeColor="text1"/>
          <w:sz w:val="20"/>
          <w:szCs w:val="20"/>
        </w:rPr>
        <w:lastRenderedPageBreak/>
        <w:t>Fuente</w:t>
      </w:r>
      <w:r w:rsidRPr="00B218FB">
        <w:rPr>
          <w:rFonts w:ascii="Arial" w:hAnsi="Arial" w:cs="Arial"/>
          <w:i/>
          <w:iCs/>
          <w:color w:val="000000" w:themeColor="text1"/>
          <w:sz w:val="20"/>
          <w:szCs w:val="20"/>
        </w:rPr>
        <w:t>: Elaboración propia.</w:t>
      </w:r>
    </w:p>
    <w:p w14:paraId="5A760582" w14:textId="7CBE3C2B" w:rsidR="0001684B" w:rsidRPr="0091164A" w:rsidRDefault="0001684B" w:rsidP="003A2E3D">
      <w:pPr>
        <w:spacing w:after="0" w:line="240" w:lineRule="auto"/>
        <w:ind w:left="0" w:firstLine="0"/>
        <w:jc w:val="left"/>
        <w:textAlignment w:val="baseline"/>
        <w:rPr>
          <w:rFonts w:ascii="Arial" w:hAnsi="Arial" w:cs="Arial"/>
          <w:color w:val="000000" w:themeColor="text1"/>
          <w:sz w:val="20"/>
          <w:szCs w:val="20"/>
        </w:rPr>
      </w:pPr>
    </w:p>
    <w:tbl>
      <w:tblPr>
        <w:tblStyle w:val="NormalTable0"/>
        <w:tblW w:w="99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4"/>
        <w:gridCol w:w="850"/>
        <w:gridCol w:w="2800"/>
        <w:gridCol w:w="1359"/>
        <w:gridCol w:w="3354"/>
        <w:gridCol w:w="878"/>
      </w:tblGrid>
      <w:tr w:rsidR="00694495" w:rsidRPr="0091164A" w14:paraId="14EC6EF3" w14:textId="77777777" w:rsidTr="00B218FB">
        <w:trPr>
          <w:trHeight w:val="306"/>
          <w:tblHeader/>
        </w:trPr>
        <w:tc>
          <w:tcPr>
            <w:tcW w:w="9965" w:type="dxa"/>
            <w:gridSpan w:val="6"/>
            <w:shd w:val="clear" w:color="auto" w:fill="DEEAF6"/>
            <w:vAlign w:val="center"/>
          </w:tcPr>
          <w:p w14:paraId="11B62D16" w14:textId="77777777" w:rsidR="00694495" w:rsidRPr="00502933" w:rsidRDefault="00694495" w:rsidP="00196328">
            <w:pPr>
              <w:spacing w:after="0" w:line="259" w:lineRule="auto"/>
              <w:ind w:left="51" w:right="155" w:firstLine="0"/>
              <w:jc w:val="center"/>
              <w:rPr>
                <w:rFonts w:ascii="Arial" w:hAnsi="Arial" w:cs="Arial"/>
                <w:b/>
                <w:bCs/>
                <w:color w:val="000000" w:themeColor="text1"/>
                <w:sz w:val="20"/>
                <w:szCs w:val="20"/>
                <w:lang w:val="es-CO" w:eastAsia="es-CO"/>
              </w:rPr>
            </w:pPr>
            <w:r w:rsidRPr="00502933">
              <w:rPr>
                <w:rFonts w:ascii="Arial" w:hAnsi="Arial" w:cs="Arial"/>
                <w:b/>
                <w:bCs/>
                <w:color w:val="000000" w:themeColor="text1"/>
                <w:sz w:val="20"/>
                <w:szCs w:val="20"/>
                <w:lang w:val="es-CO" w:eastAsia="es-CO"/>
              </w:rPr>
              <w:t>Catálogo de brechas</w:t>
            </w:r>
          </w:p>
        </w:tc>
      </w:tr>
      <w:tr w:rsidR="00694495" w:rsidRPr="0091164A" w14:paraId="6009B9C4" w14:textId="77777777" w:rsidTr="00B218FB">
        <w:trPr>
          <w:trHeight w:val="1216"/>
          <w:tblHeader/>
        </w:trPr>
        <w:tc>
          <w:tcPr>
            <w:tcW w:w="724" w:type="dxa"/>
            <w:tcBorders>
              <w:bottom w:val="single" w:sz="4" w:space="0" w:color="auto"/>
            </w:tcBorders>
            <w:shd w:val="clear" w:color="auto" w:fill="DEEAF6"/>
            <w:vAlign w:val="center"/>
          </w:tcPr>
          <w:p w14:paraId="4D691E78" w14:textId="77777777" w:rsidR="00694495" w:rsidRPr="00502933" w:rsidRDefault="00694495" w:rsidP="00196328">
            <w:pPr>
              <w:spacing w:after="0" w:line="259" w:lineRule="auto"/>
              <w:ind w:left="51" w:right="155" w:firstLine="0"/>
              <w:jc w:val="center"/>
              <w:rPr>
                <w:rFonts w:ascii="Arial" w:hAnsi="Arial" w:cs="Arial"/>
                <w:b/>
                <w:bCs/>
                <w:color w:val="000000" w:themeColor="text1"/>
                <w:sz w:val="20"/>
                <w:szCs w:val="20"/>
                <w:lang w:val="es-CO" w:eastAsia="es-CO"/>
              </w:rPr>
            </w:pPr>
            <w:r w:rsidRPr="00502933">
              <w:rPr>
                <w:rFonts w:ascii="Arial" w:hAnsi="Arial" w:cs="Arial"/>
                <w:b/>
                <w:bCs/>
                <w:color w:val="000000" w:themeColor="text1"/>
                <w:sz w:val="20"/>
                <w:szCs w:val="20"/>
                <w:lang w:val="es-CO" w:eastAsia="es-CO"/>
              </w:rPr>
              <w:t>ID</w:t>
            </w:r>
          </w:p>
        </w:tc>
        <w:tc>
          <w:tcPr>
            <w:tcW w:w="850" w:type="dxa"/>
            <w:tcBorders>
              <w:bottom w:val="single" w:sz="4" w:space="0" w:color="auto"/>
            </w:tcBorders>
            <w:shd w:val="clear" w:color="auto" w:fill="DEEAF6"/>
            <w:vAlign w:val="center"/>
          </w:tcPr>
          <w:p w14:paraId="54C2B24A" w14:textId="77777777" w:rsidR="00694495" w:rsidRPr="00502933" w:rsidRDefault="00694495" w:rsidP="00196328">
            <w:pPr>
              <w:spacing w:after="0" w:line="259" w:lineRule="auto"/>
              <w:ind w:left="51" w:right="155" w:firstLine="0"/>
              <w:jc w:val="center"/>
              <w:rPr>
                <w:rFonts w:ascii="Arial" w:hAnsi="Arial" w:cs="Arial"/>
                <w:b/>
                <w:bCs/>
                <w:color w:val="000000" w:themeColor="text1"/>
                <w:sz w:val="20"/>
                <w:szCs w:val="20"/>
                <w:lang w:val="es-CO" w:eastAsia="es-CO"/>
              </w:rPr>
            </w:pPr>
            <w:r w:rsidRPr="00502933">
              <w:rPr>
                <w:rFonts w:ascii="Arial" w:hAnsi="Arial" w:cs="Arial"/>
                <w:b/>
                <w:bCs/>
                <w:color w:val="000000" w:themeColor="text1"/>
                <w:sz w:val="20"/>
                <w:szCs w:val="20"/>
                <w:lang w:val="es-CO" w:eastAsia="es-CO"/>
              </w:rPr>
              <w:t>ID</w:t>
            </w:r>
          </w:p>
          <w:p w14:paraId="4C3EB2C6" w14:textId="77777777" w:rsidR="00694495" w:rsidRPr="00502933" w:rsidRDefault="00694495" w:rsidP="00196328">
            <w:pPr>
              <w:spacing w:after="0" w:line="259" w:lineRule="auto"/>
              <w:ind w:left="51" w:right="155" w:firstLine="0"/>
              <w:jc w:val="center"/>
              <w:rPr>
                <w:rFonts w:ascii="Arial" w:hAnsi="Arial" w:cs="Arial"/>
                <w:b/>
                <w:bCs/>
                <w:color w:val="000000" w:themeColor="text1"/>
                <w:sz w:val="20"/>
                <w:szCs w:val="20"/>
                <w:lang w:val="es-CO" w:eastAsia="es-CO"/>
              </w:rPr>
            </w:pPr>
            <w:r w:rsidRPr="00502933">
              <w:rPr>
                <w:rFonts w:ascii="Arial" w:hAnsi="Arial" w:cs="Arial"/>
                <w:b/>
                <w:bCs/>
                <w:color w:val="000000" w:themeColor="text1"/>
                <w:sz w:val="20"/>
                <w:szCs w:val="20"/>
                <w:lang w:val="es-CO" w:eastAsia="es-CO"/>
              </w:rPr>
              <w:t>Servicio - ID</w:t>
            </w:r>
          </w:p>
          <w:p w14:paraId="1C5D335E" w14:textId="77777777" w:rsidR="00694495" w:rsidRPr="00502933" w:rsidRDefault="00694495" w:rsidP="00196328">
            <w:pPr>
              <w:spacing w:after="0" w:line="259" w:lineRule="auto"/>
              <w:ind w:left="51" w:right="155" w:firstLine="0"/>
              <w:jc w:val="center"/>
              <w:rPr>
                <w:rFonts w:ascii="Arial" w:hAnsi="Arial" w:cs="Arial"/>
                <w:b/>
                <w:bCs/>
                <w:color w:val="000000" w:themeColor="text1"/>
                <w:sz w:val="20"/>
                <w:szCs w:val="20"/>
                <w:lang w:val="es-CO" w:eastAsia="es-CO"/>
              </w:rPr>
            </w:pPr>
            <w:r w:rsidRPr="00502933">
              <w:rPr>
                <w:rFonts w:ascii="Arial" w:hAnsi="Arial" w:cs="Arial"/>
                <w:b/>
                <w:bCs/>
                <w:color w:val="000000" w:themeColor="text1"/>
                <w:sz w:val="20"/>
                <w:szCs w:val="20"/>
                <w:lang w:val="es-CO" w:eastAsia="es-CO"/>
              </w:rPr>
              <w:t>Hallazgo</w:t>
            </w:r>
          </w:p>
        </w:tc>
        <w:tc>
          <w:tcPr>
            <w:tcW w:w="2800" w:type="dxa"/>
            <w:tcBorders>
              <w:bottom w:val="single" w:sz="4" w:space="0" w:color="auto"/>
            </w:tcBorders>
            <w:shd w:val="clear" w:color="auto" w:fill="DEEAF6"/>
            <w:vAlign w:val="center"/>
          </w:tcPr>
          <w:p w14:paraId="3E886408" w14:textId="77777777" w:rsidR="00694495" w:rsidRPr="00502933" w:rsidRDefault="00694495" w:rsidP="00196328">
            <w:pPr>
              <w:spacing w:after="0" w:line="259" w:lineRule="auto"/>
              <w:ind w:left="51" w:right="155" w:firstLine="0"/>
              <w:jc w:val="center"/>
              <w:rPr>
                <w:rFonts w:ascii="Arial" w:hAnsi="Arial" w:cs="Arial"/>
                <w:b/>
                <w:bCs/>
                <w:color w:val="000000" w:themeColor="text1"/>
                <w:sz w:val="20"/>
                <w:szCs w:val="20"/>
                <w:lang w:val="es-CO" w:eastAsia="es-CO"/>
              </w:rPr>
            </w:pPr>
            <w:r w:rsidRPr="00502933">
              <w:rPr>
                <w:rFonts w:ascii="Arial" w:hAnsi="Arial" w:cs="Arial"/>
                <w:b/>
                <w:bCs/>
                <w:color w:val="000000" w:themeColor="text1"/>
                <w:sz w:val="20"/>
                <w:szCs w:val="20"/>
                <w:lang w:val="es-CO" w:eastAsia="es-CO"/>
              </w:rPr>
              <w:t>Nombre elemento (Capacidad, recurso, rol, proceso.)</w:t>
            </w:r>
          </w:p>
        </w:tc>
        <w:tc>
          <w:tcPr>
            <w:tcW w:w="1359" w:type="dxa"/>
            <w:tcBorders>
              <w:bottom w:val="single" w:sz="4" w:space="0" w:color="auto"/>
            </w:tcBorders>
            <w:shd w:val="clear" w:color="auto" w:fill="DEEAF6"/>
            <w:vAlign w:val="center"/>
          </w:tcPr>
          <w:p w14:paraId="11725A4E" w14:textId="77777777" w:rsidR="00694495" w:rsidRPr="00502933" w:rsidRDefault="00694495" w:rsidP="00196328">
            <w:pPr>
              <w:spacing w:after="0" w:line="259" w:lineRule="auto"/>
              <w:ind w:left="51" w:right="155" w:firstLine="0"/>
              <w:jc w:val="center"/>
              <w:rPr>
                <w:rFonts w:ascii="Arial" w:hAnsi="Arial" w:cs="Arial"/>
                <w:b/>
                <w:bCs/>
                <w:color w:val="000000" w:themeColor="text1"/>
                <w:sz w:val="20"/>
                <w:szCs w:val="20"/>
                <w:lang w:val="es-CO" w:eastAsia="es-CO"/>
              </w:rPr>
            </w:pPr>
            <w:r w:rsidRPr="00502933">
              <w:rPr>
                <w:rFonts w:ascii="Arial" w:hAnsi="Arial" w:cs="Arial"/>
                <w:b/>
                <w:bCs/>
                <w:color w:val="000000" w:themeColor="text1"/>
                <w:sz w:val="20"/>
                <w:szCs w:val="20"/>
                <w:lang w:val="es-CO" w:eastAsia="es-CO"/>
              </w:rPr>
              <w:t>Acción [Crear, eliminar,</w:t>
            </w:r>
          </w:p>
          <w:p w14:paraId="6AFF1C2E" w14:textId="77777777" w:rsidR="00694495" w:rsidRPr="00502933" w:rsidRDefault="00694495" w:rsidP="00196328">
            <w:pPr>
              <w:spacing w:after="0" w:line="259" w:lineRule="auto"/>
              <w:ind w:left="51" w:right="155" w:firstLine="0"/>
              <w:jc w:val="center"/>
              <w:rPr>
                <w:rFonts w:ascii="Arial" w:hAnsi="Arial" w:cs="Arial"/>
                <w:b/>
                <w:bCs/>
                <w:color w:val="000000" w:themeColor="text1"/>
                <w:sz w:val="20"/>
                <w:szCs w:val="20"/>
                <w:lang w:val="es-CO" w:eastAsia="es-CO"/>
              </w:rPr>
            </w:pPr>
            <w:r w:rsidRPr="00502933">
              <w:rPr>
                <w:rFonts w:ascii="Arial" w:hAnsi="Arial" w:cs="Arial"/>
                <w:b/>
                <w:bCs/>
                <w:color w:val="000000" w:themeColor="text1"/>
                <w:sz w:val="20"/>
                <w:szCs w:val="20"/>
                <w:lang w:val="es-CO" w:eastAsia="es-CO"/>
              </w:rPr>
              <w:t>modificar]</w:t>
            </w:r>
          </w:p>
        </w:tc>
        <w:tc>
          <w:tcPr>
            <w:tcW w:w="3354" w:type="dxa"/>
            <w:tcBorders>
              <w:bottom w:val="single" w:sz="4" w:space="0" w:color="auto"/>
            </w:tcBorders>
            <w:shd w:val="clear" w:color="auto" w:fill="DEEAF6"/>
            <w:vAlign w:val="center"/>
          </w:tcPr>
          <w:p w14:paraId="57E8F33E" w14:textId="77777777" w:rsidR="00694495" w:rsidRPr="00502933" w:rsidRDefault="00694495" w:rsidP="00196328">
            <w:pPr>
              <w:spacing w:after="0" w:line="259" w:lineRule="auto"/>
              <w:ind w:left="51" w:right="155" w:firstLine="0"/>
              <w:jc w:val="center"/>
              <w:rPr>
                <w:rFonts w:ascii="Arial" w:hAnsi="Arial" w:cs="Arial"/>
                <w:b/>
                <w:bCs/>
                <w:color w:val="000000" w:themeColor="text1"/>
                <w:sz w:val="20"/>
                <w:szCs w:val="20"/>
                <w:lang w:val="es-CO" w:eastAsia="es-CO"/>
              </w:rPr>
            </w:pPr>
            <w:r w:rsidRPr="00502933">
              <w:rPr>
                <w:rFonts w:ascii="Arial" w:hAnsi="Arial" w:cs="Arial"/>
                <w:b/>
                <w:bCs/>
                <w:color w:val="000000" w:themeColor="text1"/>
                <w:sz w:val="20"/>
                <w:szCs w:val="20"/>
                <w:lang w:val="es-CO" w:eastAsia="es-CO"/>
              </w:rPr>
              <w:t>Descripción</w:t>
            </w:r>
          </w:p>
        </w:tc>
        <w:tc>
          <w:tcPr>
            <w:tcW w:w="878" w:type="dxa"/>
            <w:tcBorders>
              <w:bottom w:val="single" w:sz="4" w:space="0" w:color="auto"/>
            </w:tcBorders>
            <w:shd w:val="clear" w:color="auto" w:fill="DEEAF6"/>
            <w:vAlign w:val="center"/>
          </w:tcPr>
          <w:p w14:paraId="1EC865F8" w14:textId="77777777" w:rsidR="00694495" w:rsidRPr="00502933" w:rsidRDefault="00694495" w:rsidP="00196328">
            <w:pPr>
              <w:spacing w:after="0" w:line="259" w:lineRule="auto"/>
              <w:ind w:left="51" w:right="155" w:firstLine="0"/>
              <w:jc w:val="center"/>
              <w:rPr>
                <w:rFonts w:ascii="Arial" w:hAnsi="Arial" w:cs="Arial"/>
                <w:b/>
                <w:bCs/>
                <w:color w:val="000000" w:themeColor="text1"/>
                <w:sz w:val="20"/>
                <w:szCs w:val="20"/>
                <w:lang w:val="es-CO" w:eastAsia="es-CO"/>
              </w:rPr>
            </w:pPr>
            <w:r w:rsidRPr="00502933">
              <w:rPr>
                <w:rFonts w:ascii="Arial" w:hAnsi="Arial" w:cs="Arial"/>
                <w:b/>
                <w:bCs/>
                <w:color w:val="000000" w:themeColor="text1"/>
                <w:sz w:val="20"/>
                <w:szCs w:val="20"/>
                <w:lang w:val="es-CO" w:eastAsia="es-CO"/>
              </w:rPr>
              <w:t>Tiempo estimado total</w:t>
            </w:r>
          </w:p>
          <w:p w14:paraId="08FCA9C6" w14:textId="77777777" w:rsidR="00694495" w:rsidRPr="00502933" w:rsidRDefault="00694495" w:rsidP="00196328">
            <w:pPr>
              <w:spacing w:after="0" w:line="259" w:lineRule="auto"/>
              <w:ind w:left="51" w:right="155" w:firstLine="0"/>
              <w:jc w:val="center"/>
              <w:rPr>
                <w:rFonts w:ascii="Arial" w:hAnsi="Arial" w:cs="Arial"/>
                <w:b/>
                <w:bCs/>
                <w:color w:val="000000" w:themeColor="text1"/>
                <w:sz w:val="20"/>
                <w:szCs w:val="20"/>
                <w:lang w:val="es-CO" w:eastAsia="es-CO"/>
              </w:rPr>
            </w:pPr>
            <w:r w:rsidRPr="00502933">
              <w:rPr>
                <w:rFonts w:ascii="Arial" w:hAnsi="Arial" w:cs="Arial"/>
                <w:b/>
                <w:bCs/>
                <w:color w:val="000000" w:themeColor="text1"/>
                <w:sz w:val="20"/>
                <w:szCs w:val="20"/>
                <w:lang w:val="es-CO" w:eastAsia="es-CO"/>
              </w:rPr>
              <w:t>(meses)</w:t>
            </w:r>
          </w:p>
        </w:tc>
      </w:tr>
      <w:tr w:rsidR="00694495" w:rsidRPr="0091164A" w14:paraId="086D9F4A" w14:textId="77777777" w:rsidTr="00D657FF">
        <w:trPr>
          <w:trHeight w:val="597"/>
        </w:trPr>
        <w:tc>
          <w:tcPr>
            <w:tcW w:w="724" w:type="dxa"/>
            <w:tcBorders>
              <w:top w:val="single" w:sz="4" w:space="0" w:color="auto"/>
              <w:left w:val="single" w:sz="4" w:space="0" w:color="auto"/>
              <w:bottom w:val="single" w:sz="4" w:space="0" w:color="auto"/>
              <w:right w:val="single" w:sz="4" w:space="0" w:color="auto"/>
            </w:tcBorders>
          </w:tcPr>
          <w:p w14:paraId="5A09CE0E" w14:textId="5280052F" w:rsidR="00694495" w:rsidRPr="0091164A" w:rsidRDefault="00694495" w:rsidP="008B1E7C">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B-7</w:t>
            </w:r>
          </w:p>
        </w:tc>
        <w:tc>
          <w:tcPr>
            <w:tcW w:w="850" w:type="dxa"/>
            <w:tcBorders>
              <w:top w:val="single" w:sz="4" w:space="0" w:color="auto"/>
              <w:left w:val="single" w:sz="4" w:space="0" w:color="auto"/>
              <w:bottom w:val="single" w:sz="4" w:space="0" w:color="auto"/>
              <w:right w:val="single" w:sz="4" w:space="0" w:color="auto"/>
            </w:tcBorders>
          </w:tcPr>
          <w:p w14:paraId="4532D4EA" w14:textId="77777777" w:rsidR="00694495" w:rsidRPr="0091164A" w:rsidRDefault="00694495" w:rsidP="0019632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H07</w:t>
            </w:r>
          </w:p>
        </w:tc>
        <w:tc>
          <w:tcPr>
            <w:tcW w:w="2800" w:type="dxa"/>
            <w:tcBorders>
              <w:top w:val="single" w:sz="4" w:space="0" w:color="auto"/>
              <w:left w:val="single" w:sz="4" w:space="0" w:color="auto"/>
              <w:bottom w:val="single" w:sz="4" w:space="0" w:color="auto"/>
              <w:right w:val="single" w:sz="4" w:space="0" w:color="auto"/>
            </w:tcBorders>
          </w:tcPr>
          <w:p w14:paraId="15F6D803" w14:textId="6838D396" w:rsidR="00AB3568" w:rsidRPr="0091164A" w:rsidRDefault="00AB3568" w:rsidP="00F6498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C06 - Gestionar la</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Evaluación del Riesgo -Definir las estrategias y</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metodologías para la</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evaluación del riesgo de</w:t>
            </w:r>
          </w:p>
          <w:p w14:paraId="1EE07677" w14:textId="5F2618FC" w:rsidR="00694495" w:rsidRPr="0091164A" w:rsidRDefault="00AB3568" w:rsidP="00E71A1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competencia de la</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Unidad Nacional de</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Protección</w:t>
            </w:r>
          </w:p>
        </w:tc>
        <w:tc>
          <w:tcPr>
            <w:tcW w:w="1359" w:type="dxa"/>
            <w:tcBorders>
              <w:top w:val="single" w:sz="4" w:space="0" w:color="auto"/>
              <w:left w:val="single" w:sz="4" w:space="0" w:color="auto"/>
              <w:bottom w:val="single" w:sz="4" w:space="0" w:color="auto"/>
              <w:right w:val="single" w:sz="4" w:space="0" w:color="auto"/>
            </w:tcBorders>
          </w:tcPr>
          <w:p w14:paraId="242D70AC" w14:textId="77777777" w:rsidR="00694495" w:rsidRPr="0091164A" w:rsidRDefault="00694495" w:rsidP="00F6498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Crear</w:t>
            </w:r>
          </w:p>
        </w:tc>
        <w:tc>
          <w:tcPr>
            <w:tcW w:w="3354" w:type="dxa"/>
            <w:tcBorders>
              <w:top w:val="single" w:sz="4" w:space="0" w:color="auto"/>
              <w:left w:val="single" w:sz="4" w:space="0" w:color="auto"/>
              <w:bottom w:val="single" w:sz="4" w:space="0" w:color="auto"/>
              <w:right w:val="single" w:sz="4" w:space="0" w:color="auto"/>
            </w:tcBorders>
          </w:tcPr>
          <w:p w14:paraId="47710977" w14:textId="77777777" w:rsidR="00AB3568" w:rsidRPr="0091164A" w:rsidRDefault="00AB3568" w:rsidP="00F6498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Definir estrategias que incorporen</w:t>
            </w:r>
          </w:p>
          <w:p w14:paraId="36EDD572" w14:textId="17F6716F" w:rsidR="00694495" w:rsidRPr="0091164A" w:rsidRDefault="00AB3568" w:rsidP="00E71A1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nuevas tecnologías para el</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proceso de evaluación de riesgo y</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articulación interinstitucional.</w:t>
            </w:r>
          </w:p>
        </w:tc>
        <w:tc>
          <w:tcPr>
            <w:tcW w:w="878" w:type="dxa"/>
            <w:tcBorders>
              <w:top w:val="single" w:sz="4" w:space="0" w:color="auto"/>
              <w:left w:val="single" w:sz="4" w:space="0" w:color="auto"/>
              <w:bottom w:val="single" w:sz="4" w:space="0" w:color="auto"/>
              <w:right w:val="single" w:sz="4" w:space="0" w:color="auto"/>
            </w:tcBorders>
          </w:tcPr>
          <w:p w14:paraId="5D225040" w14:textId="77777777" w:rsidR="00694495" w:rsidRPr="0091164A" w:rsidRDefault="00694495" w:rsidP="0019632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6</w:t>
            </w:r>
          </w:p>
        </w:tc>
      </w:tr>
      <w:tr w:rsidR="00694495" w:rsidRPr="0091164A" w14:paraId="36EE3B37" w14:textId="77777777" w:rsidTr="00D657FF">
        <w:trPr>
          <w:trHeight w:val="595"/>
        </w:trPr>
        <w:tc>
          <w:tcPr>
            <w:tcW w:w="724" w:type="dxa"/>
            <w:tcBorders>
              <w:top w:val="single" w:sz="4" w:space="0" w:color="auto"/>
              <w:left w:val="single" w:sz="4" w:space="0" w:color="auto"/>
              <w:bottom w:val="single" w:sz="4" w:space="0" w:color="auto"/>
              <w:right w:val="single" w:sz="4" w:space="0" w:color="auto"/>
            </w:tcBorders>
          </w:tcPr>
          <w:p w14:paraId="79EE7694" w14:textId="1C76805F" w:rsidR="00694495" w:rsidRPr="0091164A" w:rsidRDefault="00694495" w:rsidP="00DB4FCA">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B-8</w:t>
            </w:r>
          </w:p>
        </w:tc>
        <w:tc>
          <w:tcPr>
            <w:tcW w:w="850" w:type="dxa"/>
            <w:tcBorders>
              <w:top w:val="single" w:sz="4" w:space="0" w:color="auto"/>
              <w:left w:val="single" w:sz="4" w:space="0" w:color="auto"/>
              <w:bottom w:val="single" w:sz="4" w:space="0" w:color="auto"/>
              <w:right w:val="single" w:sz="4" w:space="0" w:color="auto"/>
            </w:tcBorders>
          </w:tcPr>
          <w:p w14:paraId="4C48163C" w14:textId="77777777" w:rsidR="00694495" w:rsidRPr="0091164A" w:rsidRDefault="00694495" w:rsidP="0019632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H08</w:t>
            </w:r>
          </w:p>
        </w:tc>
        <w:tc>
          <w:tcPr>
            <w:tcW w:w="2800" w:type="dxa"/>
            <w:tcBorders>
              <w:top w:val="single" w:sz="4" w:space="0" w:color="auto"/>
              <w:left w:val="single" w:sz="4" w:space="0" w:color="auto"/>
              <w:bottom w:val="single" w:sz="4" w:space="0" w:color="auto"/>
              <w:right w:val="single" w:sz="4" w:space="0" w:color="auto"/>
            </w:tcBorders>
          </w:tcPr>
          <w:p w14:paraId="34F2B59D" w14:textId="44E262D5" w:rsidR="00694495" w:rsidRPr="0091164A" w:rsidRDefault="00F6498C" w:rsidP="00E71A1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C06 - Gestionar la</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Evaluación del Riesgo -Recibir, verificar y asignar</w:t>
            </w:r>
            <w:r w:rsidR="0071234C"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las solicitudes de</w:t>
            </w:r>
            <w:r w:rsidR="0071234C"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evaluación de riesgo</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individuales, colectivas y</w:t>
            </w:r>
            <w:r w:rsidR="00AB0612"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de instalaciones</w:t>
            </w:r>
          </w:p>
        </w:tc>
        <w:tc>
          <w:tcPr>
            <w:tcW w:w="1359" w:type="dxa"/>
            <w:tcBorders>
              <w:top w:val="single" w:sz="4" w:space="0" w:color="auto"/>
              <w:left w:val="single" w:sz="4" w:space="0" w:color="auto"/>
              <w:bottom w:val="single" w:sz="4" w:space="0" w:color="auto"/>
              <w:right w:val="single" w:sz="4" w:space="0" w:color="auto"/>
            </w:tcBorders>
          </w:tcPr>
          <w:p w14:paraId="5E2E2339" w14:textId="77777777" w:rsidR="00694495" w:rsidRPr="0091164A" w:rsidRDefault="00694495" w:rsidP="0071234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Modificar</w:t>
            </w:r>
          </w:p>
        </w:tc>
        <w:tc>
          <w:tcPr>
            <w:tcW w:w="3354" w:type="dxa"/>
            <w:tcBorders>
              <w:top w:val="single" w:sz="4" w:space="0" w:color="auto"/>
              <w:left w:val="single" w:sz="4" w:space="0" w:color="auto"/>
              <w:bottom w:val="single" w:sz="4" w:space="0" w:color="auto"/>
              <w:right w:val="single" w:sz="4" w:space="0" w:color="auto"/>
            </w:tcBorders>
          </w:tcPr>
          <w:p w14:paraId="3E22F7C8" w14:textId="1BE8818C" w:rsidR="00694495" w:rsidRPr="0091164A" w:rsidRDefault="0071234C" w:rsidP="00E71A1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Definir la gobernanza de la</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restructuración del Grupo de</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Solicitudes de Protección y</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Atención al Ciudadano respecto la atención inicial de solicitudes de protección de cara al ciudadano en la ventanilla única de radicación y correspondencia.</w:t>
            </w:r>
          </w:p>
        </w:tc>
        <w:tc>
          <w:tcPr>
            <w:tcW w:w="878" w:type="dxa"/>
            <w:tcBorders>
              <w:top w:val="single" w:sz="4" w:space="0" w:color="auto"/>
              <w:left w:val="single" w:sz="4" w:space="0" w:color="auto"/>
              <w:bottom w:val="single" w:sz="4" w:space="0" w:color="auto"/>
              <w:right w:val="single" w:sz="4" w:space="0" w:color="auto"/>
            </w:tcBorders>
          </w:tcPr>
          <w:p w14:paraId="5E8888A0" w14:textId="77777777" w:rsidR="00694495" w:rsidRPr="0091164A" w:rsidRDefault="00694495" w:rsidP="0019632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2</w:t>
            </w:r>
          </w:p>
        </w:tc>
      </w:tr>
      <w:tr w:rsidR="00694495" w:rsidRPr="0091164A" w14:paraId="56B6DBCE" w14:textId="77777777" w:rsidTr="00D657FF">
        <w:trPr>
          <w:trHeight w:val="595"/>
        </w:trPr>
        <w:tc>
          <w:tcPr>
            <w:tcW w:w="724" w:type="dxa"/>
            <w:tcBorders>
              <w:top w:val="single" w:sz="4" w:space="0" w:color="auto"/>
              <w:left w:val="single" w:sz="4" w:space="0" w:color="auto"/>
              <w:bottom w:val="single" w:sz="4" w:space="0" w:color="auto"/>
              <w:right w:val="single" w:sz="4" w:space="0" w:color="auto"/>
            </w:tcBorders>
          </w:tcPr>
          <w:p w14:paraId="3F406FA0" w14:textId="40F17D87" w:rsidR="00694495" w:rsidRPr="0091164A" w:rsidRDefault="00694495" w:rsidP="003B6C8D">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B-9</w:t>
            </w:r>
          </w:p>
        </w:tc>
        <w:tc>
          <w:tcPr>
            <w:tcW w:w="850" w:type="dxa"/>
            <w:tcBorders>
              <w:top w:val="single" w:sz="4" w:space="0" w:color="auto"/>
              <w:left w:val="single" w:sz="4" w:space="0" w:color="auto"/>
              <w:bottom w:val="single" w:sz="4" w:space="0" w:color="auto"/>
              <w:right w:val="single" w:sz="4" w:space="0" w:color="auto"/>
            </w:tcBorders>
          </w:tcPr>
          <w:p w14:paraId="26073308" w14:textId="77777777" w:rsidR="00694495" w:rsidRPr="0091164A" w:rsidRDefault="00694495" w:rsidP="0019632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H09, H10</w:t>
            </w:r>
          </w:p>
        </w:tc>
        <w:tc>
          <w:tcPr>
            <w:tcW w:w="2800" w:type="dxa"/>
            <w:tcBorders>
              <w:top w:val="single" w:sz="4" w:space="0" w:color="auto"/>
              <w:left w:val="single" w:sz="4" w:space="0" w:color="auto"/>
              <w:bottom w:val="single" w:sz="4" w:space="0" w:color="auto"/>
              <w:right w:val="single" w:sz="4" w:space="0" w:color="auto"/>
            </w:tcBorders>
          </w:tcPr>
          <w:p w14:paraId="38C81834" w14:textId="27DBC97A" w:rsidR="00694495" w:rsidRPr="0091164A" w:rsidRDefault="003B6C8D" w:rsidP="00E71A1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C06 - Gestionar la</w:t>
            </w:r>
            <w:r w:rsidR="006A73D0"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Evaluación del Riesgo -</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Realizar el análisis del</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riesgo individual,</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colectivo e instalaciones,</w:t>
            </w:r>
            <w:r w:rsidR="006A73D0"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y trámites de</w:t>
            </w:r>
            <w:r w:rsidR="006A73D0"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 xml:space="preserve">emergencia. </w:t>
            </w:r>
            <w:r w:rsidR="00694495" w:rsidRPr="0091164A">
              <w:rPr>
                <w:rFonts w:ascii="Arial" w:hAnsi="Arial" w:cs="Arial"/>
                <w:color w:val="000000" w:themeColor="text1"/>
                <w:sz w:val="20"/>
                <w:szCs w:val="20"/>
                <w:lang w:val="es-CO" w:eastAsia="es-CO"/>
              </w:rPr>
              <w:t>-</w:t>
            </w:r>
          </w:p>
        </w:tc>
        <w:tc>
          <w:tcPr>
            <w:tcW w:w="1359" w:type="dxa"/>
            <w:tcBorders>
              <w:top w:val="single" w:sz="4" w:space="0" w:color="auto"/>
              <w:left w:val="single" w:sz="4" w:space="0" w:color="auto"/>
              <w:bottom w:val="single" w:sz="4" w:space="0" w:color="auto"/>
              <w:right w:val="single" w:sz="4" w:space="0" w:color="auto"/>
            </w:tcBorders>
          </w:tcPr>
          <w:p w14:paraId="6F556738" w14:textId="77777777" w:rsidR="00694495" w:rsidRPr="0091164A" w:rsidRDefault="00694495" w:rsidP="006A73D0">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Crear</w:t>
            </w:r>
          </w:p>
        </w:tc>
        <w:tc>
          <w:tcPr>
            <w:tcW w:w="3354" w:type="dxa"/>
            <w:tcBorders>
              <w:top w:val="single" w:sz="4" w:space="0" w:color="auto"/>
              <w:left w:val="single" w:sz="4" w:space="0" w:color="auto"/>
              <w:bottom w:val="single" w:sz="4" w:space="0" w:color="auto"/>
              <w:right w:val="single" w:sz="4" w:space="0" w:color="auto"/>
            </w:tcBorders>
          </w:tcPr>
          <w:p w14:paraId="3218CFBF" w14:textId="3372C84A" w:rsidR="006A73D0" w:rsidRPr="0091164A" w:rsidRDefault="006A73D0" w:rsidP="006A73D0">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implementar sistemas de información que soporten el</w:t>
            </w:r>
          </w:p>
          <w:p w14:paraId="6A57538A" w14:textId="15E87E10" w:rsidR="00694495" w:rsidRPr="0091164A" w:rsidRDefault="006A73D0" w:rsidP="006A73D0">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proceso de evaluación de riesgo individual y colectivo y permitan incorporar diferentes fuentes de información internas y externas, y habilitar capacidades que permitan pasar de protección a prevención.</w:t>
            </w:r>
          </w:p>
        </w:tc>
        <w:tc>
          <w:tcPr>
            <w:tcW w:w="878" w:type="dxa"/>
            <w:tcBorders>
              <w:top w:val="single" w:sz="4" w:space="0" w:color="auto"/>
              <w:left w:val="single" w:sz="4" w:space="0" w:color="auto"/>
              <w:bottom w:val="single" w:sz="4" w:space="0" w:color="auto"/>
              <w:right w:val="single" w:sz="4" w:space="0" w:color="auto"/>
            </w:tcBorders>
          </w:tcPr>
          <w:p w14:paraId="332CBF62" w14:textId="77777777" w:rsidR="00694495" w:rsidRPr="0091164A" w:rsidRDefault="00694495" w:rsidP="0019632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12</w:t>
            </w:r>
          </w:p>
        </w:tc>
      </w:tr>
      <w:tr w:rsidR="00694495" w:rsidRPr="0091164A" w14:paraId="43B58D20" w14:textId="77777777" w:rsidTr="00D657FF">
        <w:trPr>
          <w:trHeight w:val="596"/>
        </w:trPr>
        <w:tc>
          <w:tcPr>
            <w:tcW w:w="724" w:type="dxa"/>
            <w:tcBorders>
              <w:top w:val="single" w:sz="4" w:space="0" w:color="auto"/>
              <w:left w:val="single" w:sz="4" w:space="0" w:color="auto"/>
              <w:bottom w:val="single" w:sz="4" w:space="0" w:color="auto"/>
              <w:right w:val="single" w:sz="4" w:space="0" w:color="auto"/>
            </w:tcBorders>
          </w:tcPr>
          <w:p w14:paraId="6AA73448" w14:textId="407A3045" w:rsidR="00694495" w:rsidRPr="0091164A" w:rsidRDefault="00694495" w:rsidP="00E6497F">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B-10</w:t>
            </w:r>
          </w:p>
        </w:tc>
        <w:tc>
          <w:tcPr>
            <w:tcW w:w="850" w:type="dxa"/>
            <w:tcBorders>
              <w:top w:val="single" w:sz="4" w:space="0" w:color="auto"/>
              <w:left w:val="single" w:sz="4" w:space="0" w:color="auto"/>
              <w:bottom w:val="single" w:sz="4" w:space="0" w:color="auto"/>
              <w:right w:val="single" w:sz="4" w:space="0" w:color="auto"/>
            </w:tcBorders>
          </w:tcPr>
          <w:p w14:paraId="2B8D9F3A" w14:textId="77777777" w:rsidR="00694495" w:rsidRPr="0091164A" w:rsidRDefault="00694495" w:rsidP="0019632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H11, H12</w:t>
            </w:r>
          </w:p>
        </w:tc>
        <w:tc>
          <w:tcPr>
            <w:tcW w:w="2800" w:type="dxa"/>
            <w:tcBorders>
              <w:top w:val="single" w:sz="4" w:space="0" w:color="auto"/>
              <w:left w:val="single" w:sz="4" w:space="0" w:color="auto"/>
              <w:bottom w:val="single" w:sz="4" w:space="0" w:color="auto"/>
              <w:right w:val="single" w:sz="4" w:space="0" w:color="auto"/>
            </w:tcBorders>
          </w:tcPr>
          <w:p w14:paraId="00E0D133" w14:textId="1EA40A65" w:rsidR="00694495" w:rsidRPr="0091164A" w:rsidRDefault="00B92E9F" w:rsidP="00E71A1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C07 - Gestionar las</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Medidas de Protección -</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Gestionar y administrar</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el personal de protección y vehículos.</w:t>
            </w:r>
          </w:p>
        </w:tc>
        <w:tc>
          <w:tcPr>
            <w:tcW w:w="1359" w:type="dxa"/>
            <w:tcBorders>
              <w:top w:val="single" w:sz="4" w:space="0" w:color="auto"/>
              <w:left w:val="single" w:sz="4" w:space="0" w:color="auto"/>
              <w:bottom w:val="single" w:sz="4" w:space="0" w:color="auto"/>
              <w:right w:val="single" w:sz="4" w:space="0" w:color="auto"/>
            </w:tcBorders>
          </w:tcPr>
          <w:p w14:paraId="4BC63A83" w14:textId="77777777" w:rsidR="00694495" w:rsidRPr="0091164A" w:rsidRDefault="00694495" w:rsidP="00B92E9F">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Crear</w:t>
            </w:r>
          </w:p>
        </w:tc>
        <w:tc>
          <w:tcPr>
            <w:tcW w:w="3354" w:type="dxa"/>
            <w:tcBorders>
              <w:top w:val="single" w:sz="4" w:space="0" w:color="auto"/>
              <w:left w:val="single" w:sz="4" w:space="0" w:color="auto"/>
              <w:bottom w:val="single" w:sz="4" w:space="0" w:color="auto"/>
              <w:right w:val="single" w:sz="4" w:space="0" w:color="auto"/>
            </w:tcBorders>
          </w:tcPr>
          <w:p w14:paraId="67AF9A6E" w14:textId="487B612D" w:rsidR="00694495" w:rsidRPr="0091164A" w:rsidRDefault="00B92E9F" w:rsidP="00E71A17">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Articular información y sistemas de información de proveedores tercerizados de servicios misionales; hombres de protección y vehículos</w:t>
            </w:r>
            <w:r w:rsidR="00E71A17">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principalmente.</w:t>
            </w:r>
          </w:p>
        </w:tc>
        <w:tc>
          <w:tcPr>
            <w:tcW w:w="878" w:type="dxa"/>
            <w:tcBorders>
              <w:top w:val="single" w:sz="4" w:space="0" w:color="auto"/>
              <w:left w:val="single" w:sz="4" w:space="0" w:color="auto"/>
              <w:bottom w:val="single" w:sz="4" w:space="0" w:color="auto"/>
              <w:right w:val="single" w:sz="4" w:space="0" w:color="auto"/>
            </w:tcBorders>
          </w:tcPr>
          <w:p w14:paraId="56C44C72" w14:textId="77777777" w:rsidR="00694495" w:rsidRPr="0091164A" w:rsidRDefault="00694495" w:rsidP="0019632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12</w:t>
            </w:r>
          </w:p>
        </w:tc>
      </w:tr>
    </w:tbl>
    <w:p w14:paraId="3F53F4A7" w14:textId="0EC1602A" w:rsidR="00AB0612" w:rsidRPr="00B218FB" w:rsidRDefault="00B218FB" w:rsidP="00B218FB">
      <w:pPr>
        <w:spacing w:after="0" w:line="240" w:lineRule="auto"/>
        <w:ind w:left="0" w:firstLine="0"/>
        <w:jc w:val="center"/>
        <w:textAlignment w:val="baseline"/>
        <w:rPr>
          <w:rFonts w:ascii="Arial" w:hAnsi="Arial" w:cs="Arial"/>
          <w:i/>
          <w:iCs/>
          <w:color w:val="000000" w:themeColor="text1"/>
          <w:sz w:val="20"/>
          <w:szCs w:val="20"/>
        </w:rPr>
      </w:pPr>
      <w:r w:rsidRPr="00B218FB">
        <w:rPr>
          <w:rFonts w:ascii="Arial" w:hAnsi="Arial" w:cs="Arial"/>
          <w:b/>
          <w:bCs/>
          <w:i/>
          <w:iCs/>
          <w:color w:val="000000" w:themeColor="text1"/>
          <w:sz w:val="20"/>
          <w:szCs w:val="20"/>
        </w:rPr>
        <w:t>Fuente</w:t>
      </w:r>
      <w:r w:rsidRPr="00B218FB">
        <w:rPr>
          <w:rFonts w:ascii="Arial" w:hAnsi="Arial" w:cs="Arial"/>
          <w:i/>
          <w:iCs/>
          <w:color w:val="000000" w:themeColor="text1"/>
          <w:sz w:val="20"/>
          <w:szCs w:val="20"/>
        </w:rPr>
        <w:t>: Elaboración propia.</w:t>
      </w:r>
    </w:p>
    <w:p w14:paraId="552058B2" w14:textId="77777777" w:rsidR="00AB0612" w:rsidRPr="0091164A" w:rsidRDefault="00AB0612" w:rsidP="003A2E3D">
      <w:pPr>
        <w:spacing w:after="0" w:line="240" w:lineRule="auto"/>
        <w:ind w:left="0" w:firstLine="0"/>
        <w:jc w:val="left"/>
        <w:textAlignment w:val="baseline"/>
        <w:rPr>
          <w:rFonts w:ascii="Arial" w:hAnsi="Arial" w:cs="Arial"/>
          <w:color w:val="000000" w:themeColor="text1"/>
          <w:sz w:val="20"/>
          <w:szCs w:val="20"/>
        </w:rPr>
      </w:pPr>
    </w:p>
    <w:tbl>
      <w:tblPr>
        <w:tblStyle w:val="NormalTable0"/>
        <w:tblW w:w="99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4"/>
        <w:gridCol w:w="850"/>
        <w:gridCol w:w="2835"/>
        <w:gridCol w:w="1418"/>
        <w:gridCol w:w="3260"/>
        <w:gridCol w:w="878"/>
      </w:tblGrid>
      <w:tr w:rsidR="00BF1BDF" w:rsidRPr="00B218FB" w14:paraId="01137874" w14:textId="77777777" w:rsidTr="00BE635D">
        <w:trPr>
          <w:trHeight w:val="306"/>
        </w:trPr>
        <w:tc>
          <w:tcPr>
            <w:tcW w:w="9965" w:type="dxa"/>
            <w:gridSpan w:val="6"/>
            <w:shd w:val="clear" w:color="auto" w:fill="DEEAF6"/>
            <w:vAlign w:val="center"/>
          </w:tcPr>
          <w:p w14:paraId="5D82E18B" w14:textId="77777777" w:rsidR="00BF1BDF" w:rsidRPr="00B218FB" w:rsidRDefault="00BF1BDF" w:rsidP="00E6497F">
            <w:pPr>
              <w:spacing w:after="0" w:line="259" w:lineRule="auto"/>
              <w:ind w:left="51"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Catálogo de brechas</w:t>
            </w:r>
          </w:p>
        </w:tc>
      </w:tr>
      <w:tr w:rsidR="00BF1BDF" w:rsidRPr="00B218FB" w14:paraId="4BC00E1B" w14:textId="77777777" w:rsidTr="00D657FF">
        <w:trPr>
          <w:trHeight w:val="1216"/>
        </w:trPr>
        <w:tc>
          <w:tcPr>
            <w:tcW w:w="724" w:type="dxa"/>
            <w:tcBorders>
              <w:bottom w:val="single" w:sz="4" w:space="0" w:color="auto"/>
            </w:tcBorders>
            <w:shd w:val="clear" w:color="auto" w:fill="DEEAF6"/>
            <w:vAlign w:val="center"/>
          </w:tcPr>
          <w:p w14:paraId="63009D48" w14:textId="77777777" w:rsidR="00BF1BDF" w:rsidRPr="00B218FB" w:rsidRDefault="00BF1BDF" w:rsidP="00E6497F">
            <w:pPr>
              <w:spacing w:after="0" w:line="259" w:lineRule="auto"/>
              <w:ind w:left="51"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lastRenderedPageBreak/>
              <w:t>ID</w:t>
            </w:r>
          </w:p>
        </w:tc>
        <w:tc>
          <w:tcPr>
            <w:tcW w:w="850" w:type="dxa"/>
            <w:tcBorders>
              <w:bottom w:val="single" w:sz="4" w:space="0" w:color="auto"/>
            </w:tcBorders>
            <w:shd w:val="clear" w:color="auto" w:fill="DEEAF6"/>
            <w:vAlign w:val="center"/>
          </w:tcPr>
          <w:p w14:paraId="299EB444" w14:textId="77777777" w:rsidR="00BF1BDF" w:rsidRPr="00B218FB" w:rsidRDefault="00BF1BDF" w:rsidP="00E6497F">
            <w:pPr>
              <w:spacing w:after="0" w:line="259" w:lineRule="auto"/>
              <w:ind w:left="51"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ID</w:t>
            </w:r>
          </w:p>
          <w:p w14:paraId="4876633A" w14:textId="77777777" w:rsidR="00BF1BDF" w:rsidRPr="00B218FB" w:rsidRDefault="00BF1BDF" w:rsidP="00E6497F">
            <w:pPr>
              <w:spacing w:after="0" w:line="259" w:lineRule="auto"/>
              <w:ind w:left="51"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Servicio - ID</w:t>
            </w:r>
          </w:p>
          <w:p w14:paraId="00C98FB3" w14:textId="77777777" w:rsidR="00BF1BDF" w:rsidRPr="00B218FB" w:rsidRDefault="00BF1BDF" w:rsidP="00E6497F">
            <w:pPr>
              <w:spacing w:after="0" w:line="259" w:lineRule="auto"/>
              <w:ind w:left="51"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Hallazgo</w:t>
            </w:r>
          </w:p>
        </w:tc>
        <w:tc>
          <w:tcPr>
            <w:tcW w:w="2835" w:type="dxa"/>
            <w:tcBorders>
              <w:bottom w:val="single" w:sz="4" w:space="0" w:color="auto"/>
            </w:tcBorders>
            <w:shd w:val="clear" w:color="auto" w:fill="DEEAF6"/>
            <w:vAlign w:val="center"/>
          </w:tcPr>
          <w:p w14:paraId="4F9A8185" w14:textId="77777777" w:rsidR="00BF1BDF" w:rsidRPr="00B218FB" w:rsidRDefault="00BF1BDF" w:rsidP="00E6497F">
            <w:pPr>
              <w:spacing w:after="0" w:line="259" w:lineRule="auto"/>
              <w:ind w:left="51"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Nombre elemento (Capacidad, recurso, rol, proceso.)</w:t>
            </w:r>
          </w:p>
        </w:tc>
        <w:tc>
          <w:tcPr>
            <w:tcW w:w="1418" w:type="dxa"/>
            <w:tcBorders>
              <w:bottom w:val="single" w:sz="4" w:space="0" w:color="auto"/>
            </w:tcBorders>
            <w:shd w:val="clear" w:color="auto" w:fill="DEEAF6"/>
            <w:vAlign w:val="center"/>
          </w:tcPr>
          <w:p w14:paraId="7567ADB2" w14:textId="77777777" w:rsidR="00BF1BDF" w:rsidRPr="00B218FB" w:rsidRDefault="00BF1BDF" w:rsidP="00E6497F">
            <w:pPr>
              <w:spacing w:after="0" w:line="259" w:lineRule="auto"/>
              <w:ind w:left="51"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Acción [Crear, eliminar,</w:t>
            </w:r>
          </w:p>
          <w:p w14:paraId="257F7DED" w14:textId="77777777" w:rsidR="00BF1BDF" w:rsidRPr="00B218FB" w:rsidRDefault="00BF1BDF" w:rsidP="00E6497F">
            <w:pPr>
              <w:spacing w:after="0" w:line="259" w:lineRule="auto"/>
              <w:ind w:left="51"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modificar]</w:t>
            </w:r>
          </w:p>
        </w:tc>
        <w:tc>
          <w:tcPr>
            <w:tcW w:w="3260" w:type="dxa"/>
            <w:tcBorders>
              <w:bottom w:val="single" w:sz="4" w:space="0" w:color="auto"/>
            </w:tcBorders>
            <w:shd w:val="clear" w:color="auto" w:fill="DEEAF6"/>
            <w:vAlign w:val="center"/>
          </w:tcPr>
          <w:p w14:paraId="270EB51B" w14:textId="77777777" w:rsidR="00BF1BDF" w:rsidRPr="00B218FB" w:rsidRDefault="00BF1BDF" w:rsidP="00E6497F">
            <w:pPr>
              <w:spacing w:after="0" w:line="259" w:lineRule="auto"/>
              <w:ind w:left="51"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Descripción</w:t>
            </w:r>
          </w:p>
        </w:tc>
        <w:tc>
          <w:tcPr>
            <w:tcW w:w="878" w:type="dxa"/>
            <w:tcBorders>
              <w:bottom w:val="single" w:sz="4" w:space="0" w:color="auto"/>
            </w:tcBorders>
            <w:shd w:val="clear" w:color="auto" w:fill="DEEAF6"/>
            <w:vAlign w:val="center"/>
          </w:tcPr>
          <w:p w14:paraId="7A4695A3" w14:textId="77777777" w:rsidR="00BF1BDF" w:rsidRPr="00B218FB" w:rsidRDefault="00BF1BDF" w:rsidP="00E6497F">
            <w:pPr>
              <w:spacing w:after="0" w:line="259" w:lineRule="auto"/>
              <w:ind w:left="51"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Tiempo estimado total</w:t>
            </w:r>
          </w:p>
          <w:p w14:paraId="00E77D56" w14:textId="77777777" w:rsidR="00BF1BDF" w:rsidRPr="00B218FB" w:rsidRDefault="00BF1BDF" w:rsidP="00E6497F">
            <w:pPr>
              <w:spacing w:after="0" w:line="259" w:lineRule="auto"/>
              <w:ind w:left="51"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(meses)</w:t>
            </w:r>
          </w:p>
        </w:tc>
      </w:tr>
      <w:tr w:rsidR="00BF1BDF" w:rsidRPr="00B218FB" w14:paraId="0166ED8E" w14:textId="77777777" w:rsidTr="00D657FF">
        <w:trPr>
          <w:trHeight w:val="597"/>
        </w:trPr>
        <w:tc>
          <w:tcPr>
            <w:tcW w:w="724" w:type="dxa"/>
            <w:tcBorders>
              <w:top w:val="single" w:sz="4" w:space="0" w:color="auto"/>
              <w:left w:val="single" w:sz="4" w:space="0" w:color="auto"/>
              <w:bottom w:val="single" w:sz="4" w:space="0" w:color="auto"/>
              <w:right w:val="single" w:sz="4" w:space="0" w:color="auto"/>
            </w:tcBorders>
          </w:tcPr>
          <w:p w14:paraId="2676A2D1" w14:textId="166E5B3D" w:rsidR="00BF1BDF" w:rsidRPr="00B218FB" w:rsidRDefault="00BF1BDF" w:rsidP="00D657FF">
            <w:pPr>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B-11</w:t>
            </w:r>
          </w:p>
        </w:tc>
        <w:tc>
          <w:tcPr>
            <w:tcW w:w="850" w:type="dxa"/>
            <w:tcBorders>
              <w:top w:val="single" w:sz="4" w:space="0" w:color="auto"/>
              <w:left w:val="single" w:sz="4" w:space="0" w:color="auto"/>
              <w:bottom w:val="single" w:sz="4" w:space="0" w:color="auto"/>
              <w:right w:val="single" w:sz="4" w:space="0" w:color="auto"/>
            </w:tcBorders>
          </w:tcPr>
          <w:p w14:paraId="3050ED57" w14:textId="77777777" w:rsidR="00BF1BDF" w:rsidRPr="00B218FB" w:rsidRDefault="00BF1BDF" w:rsidP="00E6497F">
            <w:pPr>
              <w:spacing w:after="0" w:line="259" w:lineRule="auto"/>
              <w:ind w:left="51" w:right="155" w:firstLine="0"/>
              <w:jc w:val="center"/>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H13</w:t>
            </w:r>
          </w:p>
        </w:tc>
        <w:tc>
          <w:tcPr>
            <w:tcW w:w="2835" w:type="dxa"/>
            <w:tcBorders>
              <w:top w:val="single" w:sz="4" w:space="0" w:color="auto"/>
              <w:left w:val="single" w:sz="4" w:space="0" w:color="auto"/>
              <w:bottom w:val="single" w:sz="4" w:space="0" w:color="auto"/>
              <w:right w:val="single" w:sz="4" w:space="0" w:color="auto"/>
            </w:tcBorders>
          </w:tcPr>
          <w:p w14:paraId="4A44EF68" w14:textId="279BB4F4" w:rsidR="00BF1BDF" w:rsidRPr="00B218FB" w:rsidRDefault="00496A01" w:rsidP="00BE635D">
            <w:pPr>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C07 - Gestionar las</w:t>
            </w:r>
            <w:r w:rsidR="00BE635D" w:rsidRPr="00B218FB">
              <w:rPr>
                <w:rFonts w:ascii="Arial" w:hAnsi="Arial" w:cs="Arial"/>
                <w:color w:val="000000" w:themeColor="text1"/>
                <w:sz w:val="18"/>
                <w:szCs w:val="18"/>
                <w:lang w:val="es-CO" w:eastAsia="es-CO"/>
              </w:rPr>
              <w:t xml:space="preserve"> </w:t>
            </w:r>
            <w:r w:rsidRPr="00B218FB">
              <w:rPr>
                <w:rFonts w:ascii="Arial" w:hAnsi="Arial" w:cs="Arial"/>
                <w:color w:val="000000" w:themeColor="text1"/>
                <w:sz w:val="18"/>
                <w:szCs w:val="18"/>
                <w:lang w:val="es-CO" w:eastAsia="es-CO"/>
              </w:rPr>
              <w:t>Medidas de Protección -Implementar las medidas</w:t>
            </w:r>
            <w:r w:rsidR="007C437A" w:rsidRPr="00B218FB">
              <w:rPr>
                <w:rFonts w:ascii="Arial" w:hAnsi="Arial" w:cs="Arial"/>
                <w:color w:val="000000" w:themeColor="text1"/>
                <w:sz w:val="18"/>
                <w:szCs w:val="18"/>
                <w:lang w:val="es-CO" w:eastAsia="es-CO"/>
              </w:rPr>
              <w:t xml:space="preserve"> </w:t>
            </w:r>
            <w:r w:rsidRPr="00B218FB">
              <w:rPr>
                <w:rFonts w:ascii="Arial" w:hAnsi="Arial" w:cs="Arial"/>
                <w:color w:val="000000" w:themeColor="text1"/>
                <w:sz w:val="18"/>
                <w:szCs w:val="18"/>
                <w:lang w:val="es-CO" w:eastAsia="es-CO"/>
              </w:rPr>
              <w:t>de protección a los</w:t>
            </w:r>
            <w:r w:rsidR="007C437A" w:rsidRPr="00B218FB">
              <w:rPr>
                <w:rFonts w:ascii="Arial" w:hAnsi="Arial" w:cs="Arial"/>
                <w:color w:val="000000" w:themeColor="text1"/>
                <w:sz w:val="18"/>
                <w:szCs w:val="18"/>
                <w:lang w:val="es-CO" w:eastAsia="es-CO"/>
              </w:rPr>
              <w:t xml:space="preserve"> </w:t>
            </w:r>
            <w:r w:rsidRPr="00B218FB">
              <w:rPr>
                <w:rFonts w:ascii="Arial" w:hAnsi="Arial" w:cs="Arial"/>
                <w:color w:val="000000" w:themeColor="text1"/>
                <w:sz w:val="18"/>
                <w:szCs w:val="18"/>
                <w:lang w:val="es-CO" w:eastAsia="es-CO"/>
              </w:rPr>
              <w:t>beneficiarios del</w:t>
            </w:r>
            <w:r w:rsidR="00BE635D" w:rsidRPr="00B218FB">
              <w:rPr>
                <w:rFonts w:ascii="Arial" w:hAnsi="Arial" w:cs="Arial"/>
                <w:color w:val="000000" w:themeColor="text1"/>
                <w:sz w:val="18"/>
                <w:szCs w:val="18"/>
                <w:lang w:val="es-CO" w:eastAsia="es-CO"/>
              </w:rPr>
              <w:t xml:space="preserve"> </w:t>
            </w:r>
            <w:r w:rsidRPr="00B218FB">
              <w:rPr>
                <w:rFonts w:ascii="Arial" w:hAnsi="Arial" w:cs="Arial"/>
                <w:color w:val="000000" w:themeColor="text1"/>
                <w:sz w:val="18"/>
                <w:szCs w:val="18"/>
                <w:lang w:val="es-CO" w:eastAsia="es-CO"/>
              </w:rPr>
              <w:t>programa de protección</w:t>
            </w:r>
            <w:r w:rsidR="00BE635D" w:rsidRPr="00B218FB">
              <w:rPr>
                <w:rFonts w:ascii="Arial" w:hAnsi="Arial" w:cs="Arial"/>
                <w:color w:val="000000" w:themeColor="text1"/>
                <w:sz w:val="18"/>
                <w:szCs w:val="18"/>
                <w:lang w:val="es-CO" w:eastAsia="es-CO"/>
              </w:rPr>
              <w:t xml:space="preserve"> </w:t>
            </w:r>
            <w:r w:rsidRPr="00B218FB">
              <w:rPr>
                <w:rFonts w:ascii="Arial" w:hAnsi="Arial" w:cs="Arial"/>
                <w:color w:val="000000" w:themeColor="text1"/>
                <w:sz w:val="18"/>
                <w:szCs w:val="18"/>
                <w:lang w:val="es-CO" w:eastAsia="es-CO"/>
              </w:rPr>
              <w:t>en atención a los actos</w:t>
            </w:r>
            <w:r w:rsidR="00BE635D" w:rsidRPr="00B218FB">
              <w:rPr>
                <w:rFonts w:ascii="Arial" w:hAnsi="Arial" w:cs="Arial"/>
                <w:color w:val="000000" w:themeColor="text1"/>
                <w:sz w:val="18"/>
                <w:szCs w:val="18"/>
                <w:lang w:val="es-CO" w:eastAsia="es-CO"/>
              </w:rPr>
              <w:t xml:space="preserve"> </w:t>
            </w:r>
            <w:r w:rsidRPr="00B218FB">
              <w:rPr>
                <w:rFonts w:ascii="Arial" w:hAnsi="Arial" w:cs="Arial"/>
                <w:color w:val="000000" w:themeColor="text1"/>
                <w:sz w:val="18"/>
                <w:szCs w:val="18"/>
                <w:lang w:val="es-CO" w:eastAsia="es-CO"/>
              </w:rPr>
              <w:t>administrativos emitidos</w:t>
            </w:r>
            <w:r w:rsidR="007C437A" w:rsidRPr="00B218FB">
              <w:rPr>
                <w:rFonts w:ascii="Arial" w:hAnsi="Arial" w:cs="Arial"/>
                <w:color w:val="000000" w:themeColor="text1"/>
                <w:sz w:val="18"/>
                <w:szCs w:val="18"/>
                <w:lang w:val="es-CO" w:eastAsia="es-CO"/>
              </w:rPr>
              <w:t xml:space="preserve"> </w:t>
            </w:r>
            <w:r w:rsidRPr="00B218FB">
              <w:rPr>
                <w:rFonts w:ascii="Arial" w:hAnsi="Arial" w:cs="Arial"/>
                <w:color w:val="000000" w:themeColor="text1"/>
                <w:sz w:val="18"/>
                <w:szCs w:val="18"/>
                <w:lang w:val="es-CO" w:eastAsia="es-CO"/>
              </w:rPr>
              <w:t>por la Secretaría Técnica</w:t>
            </w:r>
            <w:r w:rsidR="00BE635D" w:rsidRPr="00B218FB">
              <w:rPr>
                <w:rFonts w:ascii="Arial" w:hAnsi="Arial" w:cs="Arial"/>
                <w:color w:val="000000" w:themeColor="text1"/>
                <w:sz w:val="18"/>
                <w:szCs w:val="18"/>
                <w:lang w:val="es-CO" w:eastAsia="es-CO"/>
              </w:rPr>
              <w:t xml:space="preserve"> </w:t>
            </w:r>
            <w:r w:rsidRPr="00B218FB">
              <w:rPr>
                <w:rFonts w:ascii="Arial" w:hAnsi="Arial" w:cs="Arial"/>
                <w:color w:val="000000" w:themeColor="text1"/>
                <w:sz w:val="18"/>
                <w:szCs w:val="18"/>
                <w:lang w:val="es-CO" w:eastAsia="es-CO"/>
              </w:rPr>
              <w:t>del CERREM, los</w:t>
            </w:r>
            <w:r w:rsidR="007C437A" w:rsidRPr="00B218FB">
              <w:rPr>
                <w:rFonts w:ascii="Arial" w:hAnsi="Arial" w:cs="Arial"/>
                <w:color w:val="000000" w:themeColor="text1"/>
                <w:sz w:val="18"/>
                <w:szCs w:val="18"/>
                <w:lang w:val="es-CO" w:eastAsia="es-CO"/>
              </w:rPr>
              <w:t xml:space="preserve"> </w:t>
            </w:r>
            <w:r w:rsidRPr="00B218FB">
              <w:rPr>
                <w:rFonts w:ascii="Arial" w:hAnsi="Arial" w:cs="Arial"/>
                <w:color w:val="000000" w:themeColor="text1"/>
                <w:sz w:val="18"/>
                <w:szCs w:val="18"/>
                <w:lang w:val="es-CO" w:eastAsia="es-CO"/>
              </w:rPr>
              <w:t>adoptados por el</w:t>
            </w:r>
            <w:r w:rsidR="007C437A" w:rsidRPr="00B218FB">
              <w:rPr>
                <w:rFonts w:ascii="Arial" w:hAnsi="Arial" w:cs="Arial"/>
                <w:color w:val="000000" w:themeColor="text1"/>
                <w:sz w:val="18"/>
                <w:szCs w:val="18"/>
                <w:lang w:val="es-CO" w:eastAsia="es-CO"/>
              </w:rPr>
              <w:t xml:space="preserve"> </w:t>
            </w:r>
            <w:r w:rsidRPr="00B218FB">
              <w:rPr>
                <w:rFonts w:ascii="Arial" w:hAnsi="Arial" w:cs="Arial"/>
                <w:color w:val="000000" w:themeColor="text1"/>
                <w:sz w:val="18"/>
                <w:szCs w:val="18"/>
                <w:lang w:val="es-CO" w:eastAsia="es-CO"/>
              </w:rPr>
              <w:t>Director General en el</w:t>
            </w:r>
            <w:r w:rsidR="00BE635D" w:rsidRPr="00B218FB">
              <w:rPr>
                <w:rFonts w:ascii="Arial" w:hAnsi="Arial" w:cs="Arial"/>
                <w:color w:val="000000" w:themeColor="text1"/>
                <w:sz w:val="18"/>
                <w:szCs w:val="18"/>
                <w:lang w:val="es-CO" w:eastAsia="es-CO"/>
              </w:rPr>
              <w:t xml:space="preserve"> </w:t>
            </w:r>
            <w:r w:rsidRPr="00B218FB">
              <w:rPr>
                <w:rFonts w:ascii="Arial" w:hAnsi="Arial" w:cs="Arial"/>
                <w:color w:val="000000" w:themeColor="text1"/>
                <w:sz w:val="18"/>
                <w:szCs w:val="18"/>
                <w:lang w:val="es-CO" w:eastAsia="es-CO"/>
              </w:rPr>
              <w:t>marco de los trámites de</w:t>
            </w:r>
            <w:r w:rsidR="007C437A" w:rsidRPr="00B218FB">
              <w:rPr>
                <w:rFonts w:ascii="Arial" w:hAnsi="Arial" w:cs="Arial"/>
                <w:color w:val="000000" w:themeColor="text1"/>
                <w:sz w:val="18"/>
                <w:szCs w:val="18"/>
                <w:lang w:val="es-CO" w:eastAsia="es-CO"/>
              </w:rPr>
              <w:t xml:space="preserve"> </w:t>
            </w:r>
            <w:r w:rsidRPr="00B218FB">
              <w:rPr>
                <w:rFonts w:ascii="Arial" w:hAnsi="Arial" w:cs="Arial"/>
                <w:color w:val="000000" w:themeColor="text1"/>
                <w:sz w:val="18"/>
                <w:szCs w:val="18"/>
                <w:lang w:val="es-CO" w:eastAsia="es-CO"/>
              </w:rPr>
              <w:t>emergencia y aquellas</w:t>
            </w:r>
            <w:r w:rsidR="007C437A" w:rsidRPr="00B218FB">
              <w:rPr>
                <w:rFonts w:ascii="Arial" w:hAnsi="Arial" w:cs="Arial"/>
                <w:color w:val="000000" w:themeColor="text1"/>
                <w:sz w:val="18"/>
                <w:szCs w:val="18"/>
                <w:lang w:val="es-CO" w:eastAsia="es-CO"/>
              </w:rPr>
              <w:t xml:space="preserve"> </w:t>
            </w:r>
            <w:r w:rsidRPr="00B218FB">
              <w:rPr>
                <w:rFonts w:ascii="Arial" w:hAnsi="Arial" w:cs="Arial"/>
                <w:color w:val="000000" w:themeColor="text1"/>
                <w:sz w:val="18"/>
                <w:szCs w:val="18"/>
                <w:lang w:val="es-CO" w:eastAsia="es-CO"/>
              </w:rPr>
              <w:t>derivadas de órdenes</w:t>
            </w:r>
            <w:r w:rsidR="007C437A" w:rsidRPr="00B218FB">
              <w:rPr>
                <w:rFonts w:ascii="Arial" w:hAnsi="Arial" w:cs="Arial"/>
                <w:color w:val="000000" w:themeColor="text1"/>
                <w:sz w:val="18"/>
                <w:szCs w:val="18"/>
                <w:lang w:val="es-CO" w:eastAsia="es-CO"/>
              </w:rPr>
              <w:t xml:space="preserve"> </w:t>
            </w:r>
            <w:r w:rsidRPr="00B218FB">
              <w:rPr>
                <w:rFonts w:ascii="Arial" w:hAnsi="Arial" w:cs="Arial"/>
                <w:color w:val="000000" w:themeColor="text1"/>
                <w:sz w:val="18"/>
                <w:szCs w:val="18"/>
                <w:lang w:val="es-CO" w:eastAsia="es-CO"/>
              </w:rPr>
              <w:t>judiciales.</w:t>
            </w:r>
          </w:p>
        </w:tc>
        <w:tc>
          <w:tcPr>
            <w:tcW w:w="1418" w:type="dxa"/>
            <w:tcBorders>
              <w:top w:val="single" w:sz="4" w:space="0" w:color="auto"/>
              <w:left w:val="single" w:sz="4" w:space="0" w:color="auto"/>
              <w:bottom w:val="single" w:sz="4" w:space="0" w:color="auto"/>
              <w:right w:val="single" w:sz="4" w:space="0" w:color="auto"/>
            </w:tcBorders>
          </w:tcPr>
          <w:p w14:paraId="51A15653" w14:textId="77777777" w:rsidR="00BF1BDF" w:rsidRPr="00B218FB" w:rsidRDefault="00BF1BDF" w:rsidP="007C437A">
            <w:pPr>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Crear</w:t>
            </w:r>
          </w:p>
        </w:tc>
        <w:tc>
          <w:tcPr>
            <w:tcW w:w="3260" w:type="dxa"/>
            <w:tcBorders>
              <w:top w:val="single" w:sz="4" w:space="0" w:color="auto"/>
              <w:left w:val="single" w:sz="4" w:space="0" w:color="auto"/>
              <w:bottom w:val="single" w:sz="4" w:space="0" w:color="auto"/>
              <w:right w:val="single" w:sz="4" w:space="0" w:color="auto"/>
            </w:tcBorders>
          </w:tcPr>
          <w:p w14:paraId="159907F6" w14:textId="6AF14DE9" w:rsidR="00BF1BDF" w:rsidRPr="00B218FB" w:rsidRDefault="007C437A" w:rsidP="007C437A">
            <w:pPr>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Articular el resultado del proceso CERREM con el proceso de medidas de protección; operación</w:t>
            </w:r>
          </w:p>
        </w:tc>
        <w:tc>
          <w:tcPr>
            <w:tcW w:w="878" w:type="dxa"/>
            <w:tcBorders>
              <w:top w:val="single" w:sz="4" w:space="0" w:color="auto"/>
              <w:left w:val="single" w:sz="4" w:space="0" w:color="auto"/>
              <w:bottom w:val="single" w:sz="4" w:space="0" w:color="auto"/>
              <w:right w:val="single" w:sz="4" w:space="0" w:color="auto"/>
            </w:tcBorders>
          </w:tcPr>
          <w:p w14:paraId="2AD32609" w14:textId="77777777" w:rsidR="00BF1BDF" w:rsidRPr="00B218FB" w:rsidRDefault="00BF1BDF" w:rsidP="00E6497F">
            <w:pPr>
              <w:spacing w:after="0" w:line="259" w:lineRule="auto"/>
              <w:ind w:left="51" w:right="155" w:firstLine="0"/>
              <w:jc w:val="center"/>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6</w:t>
            </w:r>
          </w:p>
        </w:tc>
      </w:tr>
      <w:tr w:rsidR="00BF1BDF" w:rsidRPr="00B218FB" w14:paraId="2AB181AC" w14:textId="77777777" w:rsidTr="00D657FF">
        <w:trPr>
          <w:trHeight w:val="598"/>
        </w:trPr>
        <w:tc>
          <w:tcPr>
            <w:tcW w:w="724" w:type="dxa"/>
            <w:tcBorders>
              <w:top w:val="single" w:sz="4" w:space="0" w:color="auto"/>
              <w:left w:val="single" w:sz="4" w:space="0" w:color="auto"/>
              <w:bottom w:val="single" w:sz="4" w:space="0" w:color="auto"/>
              <w:right w:val="single" w:sz="4" w:space="0" w:color="auto"/>
            </w:tcBorders>
          </w:tcPr>
          <w:p w14:paraId="6DEF3BC7" w14:textId="36162ACF" w:rsidR="00BF1BDF" w:rsidRPr="00B218FB" w:rsidRDefault="00BF1BDF" w:rsidP="00D657FF">
            <w:pPr>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B-</w:t>
            </w:r>
            <w:r w:rsidR="00D657FF" w:rsidRPr="00B218FB">
              <w:rPr>
                <w:rFonts w:ascii="Arial" w:hAnsi="Arial" w:cs="Arial"/>
                <w:color w:val="000000" w:themeColor="text1"/>
                <w:sz w:val="18"/>
                <w:szCs w:val="18"/>
                <w:lang w:val="es-CO" w:eastAsia="es-CO"/>
              </w:rPr>
              <w:t>1</w:t>
            </w:r>
            <w:r w:rsidRPr="00B218FB">
              <w:rPr>
                <w:rFonts w:ascii="Arial" w:hAnsi="Arial" w:cs="Arial"/>
                <w:color w:val="000000" w:themeColor="text1"/>
                <w:sz w:val="18"/>
                <w:szCs w:val="18"/>
                <w:lang w:val="es-CO" w:eastAsia="es-CO"/>
              </w:rPr>
              <w:t>2</w:t>
            </w:r>
          </w:p>
        </w:tc>
        <w:tc>
          <w:tcPr>
            <w:tcW w:w="850" w:type="dxa"/>
            <w:tcBorders>
              <w:top w:val="single" w:sz="4" w:space="0" w:color="auto"/>
              <w:left w:val="single" w:sz="4" w:space="0" w:color="auto"/>
              <w:bottom w:val="single" w:sz="4" w:space="0" w:color="auto"/>
              <w:right w:val="single" w:sz="4" w:space="0" w:color="auto"/>
            </w:tcBorders>
          </w:tcPr>
          <w:p w14:paraId="0DD53BF4" w14:textId="77777777" w:rsidR="00BF1BDF" w:rsidRPr="00B218FB" w:rsidRDefault="00BF1BDF" w:rsidP="00E6497F">
            <w:pPr>
              <w:spacing w:after="0" w:line="259" w:lineRule="auto"/>
              <w:ind w:left="51" w:right="155" w:firstLine="0"/>
              <w:jc w:val="center"/>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H14</w:t>
            </w:r>
          </w:p>
        </w:tc>
        <w:tc>
          <w:tcPr>
            <w:tcW w:w="2835" w:type="dxa"/>
            <w:tcBorders>
              <w:top w:val="single" w:sz="4" w:space="0" w:color="auto"/>
              <w:left w:val="single" w:sz="4" w:space="0" w:color="auto"/>
              <w:bottom w:val="single" w:sz="4" w:space="0" w:color="auto"/>
              <w:right w:val="single" w:sz="4" w:space="0" w:color="auto"/>
            </w:tcBorders>
          </w:tcPr>
          <w:p w14:paraId="1C09008E" w14:textId="45AF2531" w:rsidR="00BF1BDF" w:rsidRPr="00B218FB" w:rsidRDefault="00FF571E" w:rsidP="00427381">
            <w:pPr>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C07 - Gestionar las Medidas de Protección - Gestionar las solicitudes de viáticos y tiquetes aéreos para el personal de protección de los operadores privados de la UNP, que por necesidades del servicio deban realizar acompañamiento al protegido, fuera del lugar de domicilio o lugar habitual de trabajo.</w:t>
            </w:r>
          </w:p>
        </w:tc>
        <w:tc>
          <w:tcPr>
            <w:tcW w:w="1418" w:type="dxa"/>
            <w:tcBorders>
              <w:top w:val="single" w:sz="4" w:space="0" w:color="auto"/>
              <w:left w:val="single" w:sz="4" w:space="0" w:color="auto"/>
              <w:bottom w:val="single" w:sz="4" w:space="0" w:color="auto"/>
              <w:right w:val="single" w:sz="4" w:space="0" w:color="auto"/>
            </w:tcBorders>
          </w:tcPr>
          <w:p w14:paraId="2066F5F8" w14:textId="77777777" w:rsidR="00BF1BDF" w:rsidRPr="00B218FB" w:rsidRDefault="00BF1BDF" w:rsidP="00427381">
            <w:pPr>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Crear</w:t>
            </w:r>
          </w:p>
        </w:tc>
        <w:tc>
          <w:tcPr>
            <w:tcW w:w="3260" w:type="dxa"/>
            <w:tcBorders>
              <w:top w:val="single" w:sz="4" w:space="0" w:color="auto"/>
              <w:left w:val="single" w:sz="4" w:space="0" w:color="auto"/>
              <w:bottom w:val="single" w:sz="4" w:space="0" w:color="auto"/>
              <w:right w:val="single" w:sz="4" w:space="0" w:color="auto"/>
            </w:tcBorders>
          </w:tcPr>
          <w:p w14:paraId="24465BE0" w14:textId="620B59D2" w:rsidR="00BF1BDF" w:rsidRPr="00B218FB" w:rsidRDefault="00427381" w:rsidP="00427381">
            <w:pPr>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 xml:space="preserve">Reestructuración de procesos y actividades misionales y de apoyo con la metodología BPM, uso y apropiación de </w:t>
            </w:r>
            <w:r w:rsidR="00B218FB" w:rsidRPr="00B218FB">
              <w:rPr>
                <w:rFonts w:ascii="Arial" w:hAnsi="Arial" w:cs="Arial"/>
                <w:color w:val="000000" w:themeColor="text1"/>
                <w:sz w:val="18"/>
                <w:szCs w:val="18"/>
                <w:lang w:val="es-CO" w:eastAsia="es-CO"/>
              </w:rPr>
              <w:t>herramientas tecnológicas</w:t>
            </w:r>
            <w:r w:rsidRPr="00B218FB">
              <w:rPr>
                <w:rFonts w:ascii="Arial" w:hAnsi="Arial" w:cs="Arial"/>
                <w:color w:val="000000" w:themeColor="text1"/>
                <w:sz w:val="18"/>
                <w:szCs w:val="18"/>
                <w:lang w:val="es-CO" w:eastAsia="es-CO"/>
              </w:rPr>
              <w:t xml:space="preserve"> de proceso, gestión documental y colaborativas</w:t>
            </w:r>
          </w:p>
        </w:tc>
        <w:tc>
          <w:tcPr>
            <w:tcW w:w="878" w:type="dxa"/>
            <w:tcBorders>
              <w:top w:val="single" w:sz="4" w:space="0" w:color="auto"/>
              <w:left w:val="single" w:sz="4" w:space="0" w:color="auto"/>
              <w:bottom w:val="single" w:sz="4" w:space="0" w:color="auto"/>
              <w:right w:val="single" w:sz="4" w:space="0" w:color="auto"/>
            </w:tcBorders>
          </w:tcPr>
          <w:p w14:paraId="3A3F5520" w14:textId="77777777" w:rsidR="00BF1BDF" w:rsidRPr="00B218FB" w:rsidRDefault="00BF1BDF" w:rsidP="00E6497F">
            <w:pPr>
              <w:spacing w:after="0" w:line="259" w:lineRule="auto"/>
              <w:ind w:left="51" w:right="155" w:firstLine="0"/>
              <w:jc w:val="center"/>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12</w:t>
            </w:r>
          </w:p>
        </w:tc>
      </w:tr>
    </w:tbl>
    <w:p w14:paraId="2B92F67D" w14:textId="77777777" w:rsidR="00B218FB" w:rsidRPr="00B218FB" w:rsidRDefault="00B218FB" w:rsidP="00B218FB">
      <w:pPr>
        <w:spacing w:after="0" w:line="240" w:lineRule="auto"/>
        <w:ind w:left="0" w:firstLine="0"/>
        <w:jc w:val="center"/>
        <w:textAlignment w:val="baseline"/>
        <w:rPr>
          <w:rFonts w:ascii="Arial" w:hAnsi="Arial" w:cs="Arial"/>
          <w:i/>
          <w:iCs/>
          <w:color w:val="000000" w:themeColor="text1"/>
          <w:sz w:val="20"/>
          <w:szCs w:val="20"/>
        </w:rPr>
      </w:pPr>
      <w:r w:rsidRPr="00B218FB">
        <w:rPr>
          <w:rFonts w:ascii="Arial" w:hAnsi="Arial" w:cs="Arial"/>
          <w:b/>
          <w:bCs/>
          <w:i/>
          <w:iCs/>
          <w:color w:val="000000" w:themeColor="text1"/>
          <w:sz w:val="20"/>
          <w:szCs w:val="20"/>
        </w:rPr>
        <w:t>Fuente</w:t>
      </w:r>
      <w:r w:rsidRPr="00B218FB">
        <w:rPr>
          <w:rFonts w:ascii="Arial" w:hAnsi="Arial" w:cs="Arial"/>
          <w:i/>
          <w:iCs/>
          <w:color w:val="000000" w:themeColor="text1"/>
          <w:sz w:val="20"/>
          <w:szCs w:val="20"/>
        </w:rPr>
        <w:t>: Elaboración propia.</w:t>
      </w:r>
    </w:p>
    <w:p w14:paraId="0620EC4E" w14:textId="777CBFF9" w:rsidR="00D657FF" w:rsidRDefault="00D657FF" w:rsidP="00173D73">
      <w:pPr>
        <w:spacing w:after="0" w:line="240" w:lineRule="auto"/>
        <w:ind w:left="0" w:firstLine="0"/>
        <w:jc w:val="center"/>
        <w:textAlignment w:val="baseline"/>
        <w:rPr>
          <w:rFonts w:ascii="Arial" w:hAnsi="Arial" w:cs="Arial"/>
          <w:color w:val="000000" w:themeColor="text1"/>
        </w:rPr>
      </w:pPr>
    </w:p>
    <w:p w14:paraId="07DD98FD" w14:textId="5B42DA2E" w:rsidR="00D657FF" w:rsidRDefault="00D657FF" w:rsidP="00173D73">
      <w:pPr>
        <w:spacing w:after="0" w:line="240" w:lineRule="auto"/>
        <w:ind w:left="0" w:firstLine="0"/>
        <w:jc w:val="center"/>
        <w:textAlignment w:val="baseline"/>
        <w:rPr>
          <w:rFonts w:ascii="Arial" w:hAnsi="Arial" w:cs="Arial"/>
          <w:color w:val="000000" w:themeColor="text1"/>
        </w:rPr>
      </w:pPr>
    </w:p>
    <w:p w14:paraId="23570C62" w14:textId="5C373B9D" w:rsidR="00BF1BDF" w:rsidRPr="0091164A" w:rsidRDefault="00BF1BDF" w:rsidP="003A2E3D">
      <w:pPr>
        <w:spacing w:after="0" w:line="240" w:lineRule="auto"/>
        <w:ind w:left="0" w:firstLine="0"/>
        <w:jc w:val="left"/>
        <w:textAlignment w:val="baseline"/>
        <w:rPr>
          <w:rFonts w:ascii="Arial" w:hAnsi="Arial" w:cs="Arial"/>
          <w:color w:val="000000" w:themeColor="text1"/>
          <w:sz w:val="20"/>
          <w:szCs w:val="20"/>
        </w:rPr>
      </w:pPr>
    </w:p>
    <w:tbl>
      <w:tblPr>
        <w:tblStyle w:val="NormalTable0"/>
        <w:tblW w:w="99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4"/>
        <w:gridCol w:w="25"/>
        <w:gridCol w:w="825"/>
        <w:gridCol w:w="2800"/>
        <w:gridCol w:w="1359"/>
        <w:gridCol w:w="3354"/>
        <w:gridCol w:w="878"/>
      </w:tblGrid>
      <w:tr w:rsidR="00060317" w:rsidRPr="0091164A" w14:paraId="5EA9E1EE" w14:textId="77777777" w:rsidTr="00D657FF">
        <w:trPr>
          <w:trHeight w:val="306"/>
        </w:trPr>
        <w:tc>
          <w:tcPr>
            <w:tcW w:w="9965" w:type="dxa"/>
            <w:gridSpan w:val="7"/>
            <w:shd w:val="clear" w:color="auto" w:fill="DEEAF6"/>
            <w:vAlign w:val="center"/>
          </w:tcPr>
          <w:p w14:paraId="34669689" w14:textId="77777777" w:rsidR="00060317" w:rsidRPr="00D657FF" w:rsidRDefault="00060317" w:rsidP="00352C74">
            <w:pPr>
              <w:spacing w:after="0" w:line="259" w:lineRule="auto"/>
              <w:ind w:left="51" w:right="155" w:firstLine="0"/>
              <w:jc w:val="center"/>
              <w:rPr>
                <w:rFonts w:ascii="Arial" w:hAnsi="Arial" w:cs="Arial"/>
                <w:b/>
                <w:bCs/>
                <w:color w:val="000000" w:themeColor="text1"/>
                <w:sz w:val="20"/>
                <w:szCs w:val="20"/>
                <w:lang w:val="es-CO" w:eastAsia="es-CO"/>
              </w:rPr>
            </w:pPr>
            <w:r w:rsidRPr="00D657FF">
              <w:rPr>
                <w:rFonts w:ascii="Arial" w:hAnsi="Arial" w:cs="Arial"/>
                <w:b/>
                <w:bCs/>
                <w:color w:val="000000" w:themeColor="text1"/>
                <w:sz w:val="20"/>
                <w:szCs w:val="20"/>
                <w:lang w:val="es-CO" w:eastAsia="es-CO"/>
              </w:rPr>
              <w:t>Catálogo de brechas</w:t>
            </w:r>
          </w:p>
        </w:tc>
      </w:tr>
      <w:tr w:rsidR="00060317" w:rsidRPr="0091164A" w14:paraId="43A03E88" w14:textId="77777777" w:rsidTr="00D657FF">
        <w:trPr>
          <w:trHeight w:val="1216"/>
        </w:trPr>
        <w:tc>
          <w:tcPr>
            <w:tcW w:w="724" w:type="dxa"/>
            <w:tcBorders>
              <w:bottom w:val="single" w:sz="4" w:space="0" w:color="auto"/>
            </w:tcBorders>
            <w:shd w:val="clear" w:color="auto" w:fill="DEEAF6"/>
            <w:vAlign w:val="center"/>
          </w:tcPr>
          <w:p w14:paraId="364D5156" w14:textId="77777777" w:rsidR="00060317" w:rsidRPr="00D657FF" w:rsidRDefault="00060317" w:rsidP="00352C74">
            <w:pPr>
              <w:spacing w:after="0" w:line="259" w:lineRule="auto"/>
              <w:ind w:left="51" w:right="155" w:firstLine="0"/>
              <w:jc w:val="center"/>
              <w:rPr>
                <w:rFonts w:ascii="Arial" w:hAnsi="Arial" w:cs="Arial"/>
                <w:b/>
                <w:bCs/>
                <w:color w:val="000000" w:themeColor="text1"/>
                <w:sz w:val="20"/>
                <w:szCs w:val="20"/>
                <w:lang w:val="es-CO" w:eastAsia="es-CO"/>
              </w:rPr>
            </w:pPr>
            <w:r w:rsidRPr="00D657FF">
              <w:rPr>
                <w:rFonts w:ascii="Arial" w:hAnsi="Arial" w:cs="Arial"/>
                <w:b/>
                <w:bCs/>
                <w:color w:val="000000" w:themeColor="text1"/>
                <w:sz w:val="20"/>
                <w:szCs w:val="20"/>
                <w:lang w:val="es-CO" w:eastAsia="es-CO"/>
              </w:rPr>
              <w:t>ID</w:t>
            </w:r>
          </w:p>
        </w:tc>
        <w:tc>
          <w:tcPr>
            <w:tcW w:w="850" w:type="dxa"/>
            <w:gridSpan w:val="2"/>
            <w:tcBorders>
              <w:bottom w:val="single" w:sz="4" w:space="0" w:color="auto"/>
            </w:tcBorders>
            <w:shd w:val="clear" w:color="auto" w:fill="DEEAF6"/>
            <w:vAlign w:val="center"/>
          </w:tcPr>
          <w:p w14:paraId="4F361CF8" w14:textId="77777777" w:rsidR="00060317" w:rsidRPr="00D657FF" w:rsidRDefault="00060317" w:rsidP="00352C74">
            <w:pPr>
              <w:spacing w:after="0" w:line="259" w:lineRule="auto"/>
              <w:ind w:left="51" w:right="155" w:firstLine="0"/>
              <w:jc w:val="center"/>
              <w:rPr>
                <w:rFonts w:ascii="Arial" w:hAnsi="Arial" w:cs="Arial"/>
                <w:b/>
                <w:bCs/>
                <w:color w:val="000000" w:themeColor="text1"/>
                <w:sz w:val="20"/>
                <w:szCs w:val="20"/>
                <w:lang w:val="es-CO" w:eastAsia="es-CO"/>
              </w:rPr>
            </w:pPr>
            <w:r w:rsidRPr="00D657FF">
              <w:rPr>
                <w:rFonts w:ascii="Arial" w:hAnsi="Arial" w:cs="Arial"/>
                <w:b/>
                <w:bCs/>
                <w:color w:val="000000" w:themeColor="text1"/>
                <w:sz w:val="20"/>
                <w:szCs w:val="20"/>
                <w:lang w:val="es-CO" w:eastAsia="es-CO"/>
              </w:rPr>
              <w:t>ID</w:t>
            </w:r>
          </w:p>
          <w:p w14:paraId="6A022FEE" w14:textId="77777777" w:rsidR="00060317" w:rsidRPr="00D657FF" w:rsidRDefault="00060317" w:rsidP="00352C74">
            <w:pPr>
              <w:spacing w:after="0" w:line="259" w:lineRule="auto"/>
              <w:ind w:left="51" w:right="155" w:firstLine="0"/>
              <w:jc w:val="center"/>
              <w:rPr>
                <w:rFonts w:ascii="Arial" w:hAnsi="Arial" w:cs="Arial"/>
                <w:b/>
                <w:bCs/>
                <w:color w:val="000000" w:themeColor="text1"/>
                <w:sz w:val="20"/>
                <w:szCs w:val="20"/>
                <w:lang w:val="es-CO" w:eastAsia="es-CO"/>
              </w:rPr>
            </w:pPr>
            <w:r w:rsidRPr="00D657FF">
              <w:rPr>
                <w:rFonts w:ascii="Arial" w:hAnsi="Arial" w:cs="Arial"/>
                <w:b/>
                <w:bCs/>
                <w:color w:val="000000" w:themeColor="text1"/>
                <w:sz w:val="20"/>
                <w:szCs w:val="20"/>
                <w:lang w:val="es-CO" w:eastAsia="es-CO"/>
              </w:rPr>
              <w:t>Servicio - ID</w:t>
            </w:r>
          </w:p>
          <w:p w14:paraId="70F5B57E" w14:textId="77777777" w:rsidR="00060317" w:rsidRPr="00D657FF" w:rsidRDefault="00060317" w:rsidP="00352C74">
            <w:pPr>
              <w:spacing w:after="0" w:line="259" w:lineRule="auto"/>
              <w:ind w:left="51" w:right="155" w:firstLine="0"/>
              <w:jc w:val="center"/>
              <w:rPr>
                <w:rFonts w:ascii="Arial" w:hAnsi="Arial" w:cs="Arial"/>
                <w:b/>
                <w:bCs/>
                <w:color w:val="000000" w:themeColor="text1"/>
                <w:sz w:val="20"/>
                <w:szCs w:val="20"/>
                <w:lang w:val="es-CO" w:eastAsia="es-CO"/>
              </w:rPr>
            </w:pPr>
            <w:r w:rsidRPr="00D657FF">
              <w:rPr>
                <w:rFonts w:ascii="Arial" w:hAnsi="Arial" w:cs="Arial"/>
                <w:b/>
                <w:bCs/>
                <w:color w:val="000000" w:themeColor="text1"/>
                <w:sz w:val="20"/>
                <w:szCs w:val="20"/>
                <w:lang w:val="es-CO" w:eastAsia="es-CO"/>
              </w:rPr>
              <w:t>Hallazgo</w:t>
            </w:r>
          </w:p>
        </w:tc>
        <w:tc>
          <w:tcPr>
            <w:tcW w:w="2800" w:type="dxa"/>
            <w:tcBorders>
              <w:bottom w:val="single" w:sz="4" w:space="0" w:color="auto"/>
            </w:tcBorders>
            <w:shd w:val="clear" w:color="auto" w:fill="DEEAF6"/>
            <w:vAlign w:val="center"/>
          </w:tcPr>
          <w:p w14:paraId="1D40A287" w14:textId="77777777" w:rsidR="00060317" w:rsidRPr="00D657FF" w:rsidRDefault="00060317" w:rsidP="00352C74">
            <w:pPr>
              <w:spacing w:after="0" w:line="259" w:lineRule="auto"/>
              <w:ind w:left="51" w:right="155" w:firstLine="0"/>
              <w:jc w:val="center"/>
              <w:rPr>
                <w:rFonts w:ascii="Arial" w:hAnsi="Arial" w:cs="Arial"/>
                <w:b/>
                <w:bCs/>
                <w:color w:val="000000" w:themeColor="text1"/>
                <w:sz w:val="20"/>
                <w:szCs w:val="20"/>
                <w:lang w:val="es-CO" w:eastAsia="es-CO"/>
              </w:rPr>
            </w:pPr>
            <w:r w:rsidRPr="00D657FF">
              <w:rPr>
                <w:rFonts w:ascii="Arial" w:hAnsi="Arial" w:cs="Arial"/>
                <w:b/>
                <w:bCs/>
                <w:color w:val="000000" w:themeColor="text1"/>
                <w:sz w:val="20"/>
                <w:szCs w:val="20"/>
                <w:lang w:val="es-CO" w:eastAsia="es-CO"/>
              </w:rPr>
              <w:t>Nombre elemento (Capacidad, recurso, rol, proceso.)</w:t>
            </w:r>
          </w:p>
        </w:tc>
        <w:tc>
          <w:tcPr>
            <w:tcW w:w="1359" w:type="dxa"/>
            <w:tcBorders>
              <w:bottom w:val="single" w:sz="4" w:space="0" w:color="auto"/>
            </w:tcBorders>
            <w:shd w:val="clear" w:color="auto" w:fill="DEEAF6"/>
            <w:vAlign w:val="center"/>
          </w:tcPr>
          <w:p w14:paraId="53A7E358" w14:textId="77777777" w:rsidR="00060317" w:rsidRPr="00D657FF" w:rsidRDefault="00060317" w:rsidP="00352C74">
            <w:pPr>
              <w:spacing w:after="0" w:line="259" w:lineRule="auto"/>
              <w:ind w:left="51" w:right="155" w:firstLine="0"/>
              <w:jc w:val="center"/>
              <w:rPr>
                <w:rFonts w:ascii="Arial" w:hAnsi="Arial" w:cs="Arial"/>
                <w:b/>
                <w:bCs/>
                <w:color w:val="000000" w:themeColor="text1"/>
                <w:sz w:val="20"/>
                <w:szCs w:val="20"/>
                <w:lang w:val="es-CO" w:eastAsia="es-CO"/>
              </w:rPr>
            </w:pPr>
            <w:r w:rsidRPr="00D657FF">
              <w:rPr>
                <w:rFonts w:ascii="Arial" w:hAnsi="Arial" w:cs="Arial"/>
                <w:b/>
                <w:bCs/>
                <w:color w:val="000000" w:themeColor="text1"/>
                <w:sz w:val="20"/>
                <w:szCs w:val="20"/>
                <w:lang w:val="es-CO" w:eastAsia="es-CO"/>
              </w:rPr>
              <w:t>Acción [Crear, eliminar,</w:t>
            </w:r>
          </w:p>
          <w:p w14:paraId="6AC979B0" w14:textId="77777777" w:rsidR="00060317" w:rsidRPr="00D657FF" w:rsidRDefault="00060317" w:rsidP="00352C74">
            <w:pPr>
              <w:spacing w:after="0" w:line="259" w:lineRule="auto"/>
              <w:ind w:left="51" w:right="155" w:firstLine="0"/>
              <w:jc w:val="center"/>
              <w:rPr>
                <w:rFonts w:ascii="Arial" w:hAnsi="Arial" w:cs="Arial"/>
                <w:b/>
                <w:bCs/>
                <w:color w:val="000000" w:themeColor="text1"/>
                <w:sz w:val="20"/>
                <w:szCs w:val="20"/>
                <w:lang w:val="es-CO" w:eastAsia="es-CO"/>
              </w:rPr>
            </w:pPr>
            <w:r w:rsidRPr="00D657FF">
              <w:rPr>
                <w:rFonts w:ascii="Arial" w:hAnsi="Arial" w:cs="Arial"/>
                <w:b/>
                <w:bCs/>
                <w:color w:val="000000" w:themeColor="text1"/>
                <w:sz w:val="20"/>
                <w:szCs w:val="20"/>
                <w:lang w:val="es-CO" w:eastAsia="es-CO"/>
              </w:rPr>
              <w:t>modificar]</w:t>
            </w:r>
          </w:p>
        </w:tc>
        <w:tc>
          <w:tcPr>
            <w:tcW w:w="3354" w:type="dxa"/>
            <w:tcBorders>
              <w:bottom w:val="single" w:sz="4" w:space="0" w:color="auto"/>
            </w:tcBorders>
            <w:shd w:val="clear" w:color="auto" w:fill="DEEAF6"/>
            <w:vAlign w:val="center"/>
          </w:tcPr>
          <w:p w14:paraId="4E4E4328" w14:textId="77777777" w:rsidR="00060317" w:rsidRPr="00D657FF" w:rsidRDefault="00060317" w:rsidP="00352C74">
            <w:pPr>
              <w:spacing w:after="0" w:line="259" w:lineRule="auto"/>
              <w:ind w:left="51" w:right="155" w:firstLine="0"/>
              <w:jc w:val="center"/>
              <w:rPr>
                <w:rFonts w:ascii="Arial" w:hAnsi="Arial" w:cs="Arial"/>
                <w:b/>
                <w:bCs/>
                <w:color w:val="000000" w:themeColor="text1"/>
                <w:sz w:val="20"/>
                <w:szCs w:val="20"/>
                <w:lang w:val="es-CO" w:eastAsia="es-CO"/>
              </w:rPr>
            </w:pPr>
            <w:r w:rsidRPr="00D657FF">
              <w:rPr>
                <w:rFonts w:ascii="Arial" w:hAnsi="Arial" w:cs="Arial"/>
                <w:b/>
                <w:bCs/>
                <w:color w:val="000000" w:themeColor="text1"/>
                <w:sz w:val="20"/>
                <w:szCs w:val="20"/>
                <w:lang w:val="es-CO" w:eastAsia="es-CO"/>
              </w:rPr>
              <w:t>Descripción</w:t>
            </w:r>
          </w:p>
        </w:tc>
        <w:tc>
          <w:tcPr>
            <w:tcW w:w="878" w:type="dxa"/>
            <w:tcBorders>
              <w:bottom w:val="single" w:sz="4" w:space="0" w:color="auto"/>
            </w:tcBorders>
            <w:shd w:val="clear" w:color="auto" w:fill="DEEAF6"/>
            <w:vAlign w:val="center"/>
          </w:tcPr>
          <w:p w14:paraId="2B7336DD" w14:textId="77777777" w:rsidR="00060317" w:rsidRPr="00D657FF" w:rsidRDefault="00060317" w:rsidP="00352C74">
            <w:pPr>
              <w:spacing w:after="0" w:line="259" w:lineRule="auto"/>
              <w:ind w:left="51" w:right="155" w:firstLine="0"/>
              <w:jc w:val="center"/>
              <w:rPr>
                <w:rFonts w:ascii="Arial" w:hAnsi="Arial" w:cs="Arial"/>
                <w:b/>
                <w:bCs/>
                <w:color w:val="000000" w:themeColor="text1"/>
                <w:sz w:val="20"/>
                <w:szCs w:val="20"/>
                <w:lang w:val="es-CO" w:eastAsia="es-CO"/>
              </w:rPr>
            </w:pPr>
            <w:r w:rsidRPr="00D657FF">
              <w:rPr>
                <w:rFonts w:ascii="Arial" w:hAnsi="Arial" w:cs="Arial"/>
                <w:b/>
                <w:bCs/>
                <w:color w:val="000000" w:themeColor="text1"/>
                <w:sz w:val="20"/>
                <w:szCs w:val="20"/>
                <w:lang w:val="es-CO" w:eastAsia="es-CO"/>
              </w:rPr>
              <w:t>Tiempo estimado total</w:t>
            </w:r>
          </w:p>
          <w:p w14:paraId="7E0C943F" w14:textId="77777777" w:rsidR="00060317" w:rsidRPr="00D657FF" w:rsidRDefault="00060317" w:rsidP="00352C74">
            <w:pPr>
              <w:spacing w:after="0" w:line="259" w:lineRule="auto"/>
              <w:ind w:left="51" w:right="155" w:firstLine="0"/>
              <w:jc w:val="center"/>
              <w:rPr>
                <w:rFonts w:ascii="Arial" w:hAnsi="Arial" w:cs="Arial"/>
                <w:b/>
                <w:bCs/>
                <w:color w:val="000000" w:themeColor="text1"/>
                <w:sz w:val="20"/>
                <w:szCs w:val="20"/>
                <w:lang w:val="es-CO" w:eastAsia="es-CO"/>
              </w:rPr>
            </w:pPr>
            <w:r w:rsidRPr="00D657FF">
              <w:rPr>
                <w:rFonts w:ascii="Arial" w:hAnsi="Arial" w:cs="Arial"/>
                <w:b/>
                <w:bCs/>
                <w:color w:val="000000" w:themeColor="text1"/>
                <w:sz w:val="20"/>
                <w:szCs w:val="20"/>
                <w:lang w:val="es-CO" w:eastAsia="es-CO"/>
              </w:rPr>
              <w:t>(meses)</w:t>
            </w:r>
          </w:p>
        </w:tc>
      </w:tr>
      <w:tr w:rsidR="00060317" w:rsidRPr="0091164A" w14:paraId="118D4144" w14:textId="77777777" w:rsidTr="00D657FF">
        <w:trPr>
          <w:trHeight w:val="597"/>
        </w:trPr>
        <w:tc>
          <w:tcPr>
            <w:tcW w:w="749" w:type="dxa"/>
            <w:gridSpan w:val="2"/>
            <w:tcBorders>
              <w:top w:val="single" w:sz="4" w:space="0" w:color="auto"/>
              <w:left w:val="single" w:sz="4" w:space="0" w:color="auto"/>
              <w:bottom w:val="single" w:sz="4" w:space="0" w:color="auto"/>
              <w:right w:val="single" w:sz="4" w:space="0" w:color="auto"/>
            </w:tcBorders>
          </w:tcPr>
          <w:p w14:paraId="0BA43508" w14:textId="437D79ED" w:rsidR="00060317" w:rsidRPr="0091164A" w:rsidRDefault="00060317" w:rsidP="00FE7873">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B-13</w:t>
            </w:r>
          </w:p>
        </w:tc>
        <w:tc>
          <w:tcPr>
            <w:tcW w:w="825" w:type="dxa"/>
            <w:tcBorders>
              <w:top w:val="single" w:sz="4" w:space="0" w:color="auto"/>
              <w:left w:val="single" w:sz="4" w:space="0" w:color="auto"/>
              <w:bottom w:val="single" w:sz="4" w:space="0" w:color="auto"/>
              <w:right w:val="single" w:sz="4" w:space="0" w:color="auto"/>
            </w:tcBorders>
          </w:tcPr>
          <w:p w14:paraId="3593207D" w14:textId="77777777" w:rsidR="00060317" w:rsidRPr="0091164A" w:rsidRDefault="00060317" w:rsidP="00352C74">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H15</w:t>
            </w:r>
          </w:p>
        </w:tc>
        <w:tc>
          <w:tcPr>
            <w:tcW w:w="2800" w:type="dxa"/>
            <w:tcBorders>
              <w:top w:val="single" w:sz="4" w:space="0" w:color="auto"/>
              <w:left w:val="single" w:sz="4" w:space="0" w:color="auto"/>
              <w:bottom w:val="single" w:sz="4" w:space="0" w:color="auto"/>
              <w:right w:val="single" w:sz="4" w:space="0" w:color="auto"/>
            </w:tcBorders>
          </w:tcPr>
          <w:p w14:paraId="6BD3DE3A" w14:textId="5977A3DB" w:rsidR="003143C6" w:rsidRPr="0091164A" w:rsidRDefault="003143C6" w:rsidP="00063AD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C07 - Gestionar las</w:t>
            </w:r>
            <w:r w:rsidR="006873D0">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Medidas de Protección -Ejecutar las acciones para</w:t>
            </w:r>
            <w:r w:rsidR="00063ADC"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la finalización,</w:t>
            </w:r>
          </w:p>
          <w:p w14:paraId="22F20CD7" w14:textId="7C445B9E" w:rsidR="003143C6" w:rsidRPr="0091164A" w:rsidRDefault="003143C6" w:rsidP="00063AD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suspensión, ajuste,</w:t>
            </w:r>
            <w:r w:rsidR="006873D0">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desmonte y</w:t>
            </w:r>
            <w:r w:rsidR="00063ADC"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desvinculación de las</w:t>
            </w:r>
            <w:r w:rsidR="006873D0">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medidas de protección</w:t>
            </w:r>
          </w:p>
          <w:p w14:paraId="3541C4E1" w14:textId="06DC4D22" w:rsidR="00060317" w:rsidRPr="0091164A" w:rsidRDefault="003143C6" w:rsidP="006873D0">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en atención a las</w:t>
            </w:r>
            <w:r w:rsidR="006873D0">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constancias ejecutorías</w:t>
            </w:r>
            <w:r w:rsidR="006873D0">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emitidas</w:t>
            </w:r>
          </w:p>
        </w:tc>
        <w:tc>
          <w:tcPr>
            <w:tcW w:w="1359" w:type="dxa"/>
            <w:tcBorders>
              <w:top w:val="single" w:sz="4" w:space="0" w:color="auto"/>
              <w:left w:val="single" w:sz="4" w:space="0" w:color="auto"/>
              <w:bottom w:val="single" w:sz="4" w:space="0" w:color="auto"/>
              <w:right w:val="single" w:sz="4" w:space="0" w:color="auto"/>
            </w:tcBorders>
          </w:tcPr>
          <w:p w14:paraId="372ABDDC" w14:textId="77777777" w:rsidR="00060317" w:rsidRPr="0091164A" w:rsidRDefault="00060317" w:rsidP="00063ADC">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Crear</w:t>
            </w:r>
          </w:p>
        </w:tc>
        <w:tc>
          <w:tcPr>
            <w:tcW w:w="3354" w:type="dxa"/>
            <w:tcBorders>
              <w:top w:val="single" w:sz="4" w:space="0" w:color="auto"/>
              <w:left w:val="single" w:sz="4" w:space="0" w:color="auto"/>
              <w:bottom w:val="single" w:sz="4" w:space="0" w:color="auto"/>
              <w:right w:val="single" w:sz="4" w:space="0" w:color="auto"/>
            </w:tcBorders>
          </w:tcPr>
          <w:p w14:paraId="295F5757" w14:textId="1DDB45CB" w:rsidR="00060317" w:rsidRPr="0091164A" w:rsidRDefault="000E3600" w:rsidP="006873D0">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Implementar un sistema de</w:t>
            </w:r>
            <w:r w:rsidR="006873D0">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información que soporte el</w:t>
            </w:r>
            <w:r w:rsidR="006873D0">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proceso de protección, controle</w:t>
            </w:r>
            <w:r w:rsidR="00063ADC"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ítems de medidas, costos, alerte</w:t>
            </w:r>
            <w:r w:rsidR="00063ADC"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de los tiempos de reevaluación y</w:t>
            </w:r>
            <w:r w:rsidR="00063ADC"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desmonte</w:t>
            </w:r>
          </w:p>
        </w:tc>
        <w:tc>
          <w:tcPr>
            <w:tcW w:w="878" w:type="dxa"/>
            <w:tcBorders>
              <w:top w:val="single" w:sz="4" w:space="0" w:color="auto"/>
              <w:left w:val="single" w:sz="4" w:space="0" w:color="auto"/>
              <w:bottom w:val="single" w:sz="4" w:space="0" w:color="auto"/>
              <w:right w:val="single" w:sz="4" w:space="0" w:color="auto"/>
            </w:tcBorders>
          </w:tcPr>
          <w:p w14:paraId="49A672C1" w14:textId="77777777" w:rsidR="00060317" w:rsidRPr="0091164A" w:rsidRDefault="00060317" w:rsidP="00352C74">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12</w:t>
            </w:r>
          </w:p>
        </w:tc>
      </w:tr>
      <w:tr w:rsidR="00060317" w:rsidRPr="0091164A" w14:paraId="2CE0B9F8" w14:textId="77777777" w:rsidTr="00D657FF">
        <w:trPr>
          <w:trHeight w:val="297"/>
        </w:trPr>
        <w:tc>
          <w:tcPr>
            <w:tcW w:w="749" w:type="dxa"/>
            <w:gridSpan w:val="2"/>
            <w:tcBorders>
              <w:top w:val="single" w:sz="4" w:space="0" w:color="auto"/>
              <w:left w:val="single" w:sz="4" w:space="0" w:color="auto"/>
              <w:bottom w:val="single" w:sz="4" w:space="0" w:color="auto"/>
              <w:right w:val="single" w:sz="4" w:space="0" w:color="auto"/>
            </w:tcBorders>
          </w:tcPr>
          <w:p w14:paraId="2B2E6B6C" w14:textId="03E0291E" w:rsidR="00060317" w:rsidRPr="0091164A" w:rsidRDefault="00060317" w:rsidP="00352C74">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w:t>
            </w:r>
            <w:r w:rsidR="00242D26" w:rsidRPr="0091164A">
              <w:rPr>
                <w:rFonts w:ascii="Arial" w:hAnsi="Arial" w:cs="Arial"/>
                <w:color w:val="000000" w:themeColor="text1"/>
                <w:sz w:val="20"/>
                <w:szCs w:val="20"/>
                <w:lang w:val="es-CO" w:eastAsia="es-CO"/>
              </w:rPr>
              <w:t>14</w:t>
            </w:r>
          </w:p>
        </w:tc>
        <w:tc>
          <w:tcPr>
            <w:tcW w:w="825" w:type="dxa"/>
            <w:tcBorders>
              <w:top w:val="single" w:sz="4" w:space="0" w:color="auto"/>
              <w:left w:val="single" w:sz="4" w:space="0" w:color="auto"/>
              <w:bottom w:val="single" w:sz="4" w:space="0" w:color="auto"/>
              <w:right w:val="single" w:sz="4" w:space="0" w:color="auto"/>
            </w:tcBorders>
          </w:tcPr>
          <w:p w14:paraId="2EDBE980" w14:textId="30666AD6" w:rsidR="00060317" w:rsidRPr="0091164A" w:rsidRDefault="00060317" w:rsidP="00352C74">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H17, H18,</w:t>
            </w:r>
            <w:r w:rsidR="00674612" w:rsidRPr="0091164A">
              <w:rPr>
                <w:rFonts w:ascii="Arial" w:hAnsi="Arial" w:cs="Arial"/>
                <w:color w:val="000000" w:themeColor="text1"/>
                <w:sz w:val="20"/>
                <w:szCs w:val="20"/>
                <w:lang w:val="es-CO" w:eastAsia="es-CO"/>
              </w:rPr>
              <w:t xml:space="preserve"> H19</w:t>
            </w:r>
          </w:p>
        </w:tc>
        <w:tc>
          <w:tcPr>
            <w:tcW w:w="2800" w:type="dxa"/>
            <w:tcBorders>
              <w:top w:val="single" w:sz="4" w:space="0" w:color="auto"/>
              <w:left w:val="single" w:sz="4" w:space="0" w:color="auto"/>
              <w:bottom w:val="single" w:sz="4" w:space="0" w:color="auto"/>
              <w:right w:val="single" w:sz="4" w:space="0" w:color="auto"/>
            </w:tcBorders>
          </w:tcPr>
          <w:p w14:paraId="0D6A1652" w14:textId="5918EDD1" w:rsidR="00674612" w:rsidRPr="0091164A" w:rsidRDefault="00674612" w:rsidP="0067461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 xml:space="preserve">C13 </w:t>
            </w:r>
            <w:r w:rsidR="006873D0">
              <w:rPr>
                <w:rFonts w:ascii="Arial" w:hAnsi="Arial" w:cs="Arial"/>
                <w:color w:val="000000" w:themeColor="text1"/>
                <w:sz w:val="20"/>
                <w:szCs w:val="20"/>
                <w:lang w:val="es-CO" w:eastAsia="es-CO"/>
              </w:rPr>
              <w:t>–</w:t>
            </w:r>
            <w:r w:rsidRPr="0091164A">
              <w:rPr>
                <w:rFonts w:ascii="Arial" w:hAnsi="Arial" w:cs="Arial"/>
                <w:color w:val="000000" w:themeColor="text1"/>
                <w:sz w:val="20"/>
                <w:szCs w:val="20"/>
                <w:lang w:val="es-CO" w:eastAsia="es-CO"/>
              </w:rPr>
              <w:t xml:space="preserve"> Gestionar</w:t>
            </w:r>
            <w:r w:rsidR="006873D0">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Documental - Ejecutar el Programa de</w:t>
            </w:r>
          </w:p>
          <w:p w14:paraId="4599901E" w14:textId="505F4729" w:rsidR="00060317" w:rsidRPr="0091164A" w:rsidRDefault="00674612" w:rsidP="006873D0">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Implementación del</w:t>
            </w:r>
            <w:r w:rsidR="006873D0">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Sistema de Gestión</w:t>
            </w:r>
            <w:r w:rsidR="006873D0">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Documental - Efectuar la recepción, registro,</w:t>
            </w:r>
            <w:r w:rsidR="006873D0">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distribución y remisión</w:t>
            </w:r>
            <w:r w:rsidR="006873D0">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 xml:space="preserve">de la </w:t>
            </w:r>
            <w:r w:rsidRPr="0091164A">
              <w:rPr>
                <w:rFonts w:ascii="Arial" w:hAnsi="Arial" w:cs="Arial"/>
                <w:color w:val="000000" w:themeColor="text1"/>
                <w:sz w:val="20"/>
                <w:szCs w:val="20"/>
                <w:lang w:val="es-CO" w:eastAsia="es-CO"/>
              </w:rPr>
              <w:lastRenderedPageBreak/>
              <w:t>correspondencia</w:t>
            </w:r>
            <w:r w:rsidR="006873D0">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interna y externa de la</w:t>
            </w:r>
            <w:r w:rsidR="006873D0">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UNP</w:t>
            </w:r>
          </w:p>
        </w:tc>
        <w:tc>
          <w:tcPr>
            <w:tcW w:w="1359" w:type="dxa"/>
            <w:tcBorders>
              <w:top w:val="single" w:sz="4" w:space="0" w:color="auto"/>
              <w:left w:val="single" w:sz="4" w:space="0" w:color="auto"/>
              <w:bottom w:val="single" w:sz="4" w:space="0" w:color="auto"/>
              <w:right w:val="single" w:sz="4" w:space="0" w:color="auto"/>
            </w:tcBorders>
          </w:tcPr>
          <w:p w14:paraId="2F3AA6B7" w14:textId="77777777" w:rsidR="00060317" w:rsidRPr="0091164A" w:rsidRDefault="00060317" w:rsidP="0067461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lastRenderedPageBreak/>
              <w:t>Modificar</w:t>
            </w:r>
          </w:p>
        </w:tc>
        <w:tc>
          <w:tcPr>
            <w:tcW w:w="3354" w:type="dxa"/>
            <w:tcBorders>
              <w:top w:val="single" w:sz="4" w:space="0" w:color="auto"/>
              <w:left w:val="single" w:sz="4" w:space="0" w:color="auto"/>
              <w:bottom w:val="single" w:sz="4" w:space="0" w:color="auto"/>
              <w:right w:val="single" w:sz="4" w:space="0" w:color="auto"/>
            </w:tcBorders>
          </w:tcPr>
          <w:p w14:paraId="2560C90C" w14:textId="160DAC6D" w:rsidR="00674612" w:rsidRPr="0091164A" w:rsidRDefault="00674612" w:rsidP="0067461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Entrada en operación de la</w:t>
            </w:r>
            <w:r w:rsidR="006873D0">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ventanilla única de radicación y</w:t>
            </w:r>
          </w:p>
          <w:p w14:paraId="76F36E11" w14:textId="4245ADCB" w:rsidR="00674612" w:rsidRPr="0091164A" w:rsidRDefault="00674612" w:rsidP="0067461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correspondencia, y los procesos de gestión de correspondencia de los procesos misionales y de</w:t>
            </w:r>
          </w:p>
          <w:p w14:paraId="781A8FD2" w14:textId="73D276E9" w:rsidR="00060317" w:rsidRPr="0091164A" w:rsidRDefault="00674612" w:rsidP="00674612">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tecnología.</w:t>
            </w:r>
          </w:p>
        </w:tc>
        <w:tc>
          <w:tcPr>
            <w:tcW w:w="878" w:type="dxa"/>
            <w:tcBorders>
              <w:top w:val="single" w:sz="4" w:space="0" w:color="auto"/>
              <w:left w:val="single" w:sz="4" w:space="0" w:color="auto"/>
              <w:bottom w:val="single" w:sz="4" w:space="0" w:color="auto"/>
              <w:right w:val="single" w:sz="4" w:space="0" w:color="auto"/>
            </w:tcBorders>
          </w:tcPr>
          <w:p w14:paraId="2E0C6739" w14:textId="77777777" w:rsidR="00060317" w:rsidRPr="0091164A" w:rsidRDefault="00060317" w:rsidP="00352C74">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3</w:t>
            </w:r>
          </w:p>
        </w:tc>
      </w:tr>
      <w:tr w:rsidR="00060317" w:rsidRPr="0091164A" w14:paraId="2EDF0149" w14:textId="77777777" w:rsidTr="00D657FF">
        <w:trPr>
          <w:trHeight w:val="595"/>
        </w:trPr>
        <w:tc>
          <w:tcPr>
            <w:tcW w:w="749" w:type="dxa"/>
            <w:gridSpan w:val="2"/>
            <w:tcBorders>
              <w:top w:val="single" w:sz="4" w:space="0" w:color="auto"/>
              <w:left w:val="single" w:sz="4" w:space="0" w:color="auto"/>
              <w:bottom w:val="single" w:sz="4" w:space="0" w:color="auto"/>
              <w:right w:val="single" w:sz="4" w:space="0" w:color="auto"/>
            </w:tcBorders>
          </w:tcPr>
          <w:p w14:paraId="0CA6E009" w14:textId="16147348" w:rsidR="00060317" w:rsidRPr="0091164A" w:rsidRDefault="00060317" w:rsidP="00FA61FC">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B-15</w:t>
            </w:r>
          </w:p>
        </w:tc>
        <w:tc>
          <w:tcPr>
            <w:tcW w:w="825" w:type="dxa"/>
            <w:tcBorders>
              <w:top w:val="single" w:sz="4" w:space="0" w:color="auto"/>
              <w:left w:val="single" w:sz="4" w:space="0" w:color="auto"/>
              <w:bottom w:val="single" w:sz="4" w:space="0" w:color="auto"/>
              <w:right w:val="single" w:sz="4" w:space="0" w:color="auto"/>
            </w:tcBorders>
          </w:tcPr>
          <w:p w14:paraId="78ED61BA" w14:textId="77777777" w:rsidR="00060317" w:rsidRPr="0091164A" w:rsidRDefault="00060317" w:rsidP="00352C74">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H21</w:t>
            </w:r>
          </w:p>
        </w:tc>
        <w:tc>
          <w:tcPr>
            <w:tcW w:w="2800" w:type="dxa"/>
            <w:tcBorders>
              <w:top w:val="single" w:sz="4" w:space="0" w:color="auto"/>
              <w:left w:val="single" w:sz="4" w:space="0" w:color="auto"/>
              <w:bottom w:val="single" w:sz="4" w:space="0" w:color="auto"/>
              <w:right w:val="single" w:sz="4" w:space="0" w:color="auto"/>
            </w:tcBorders>
          </w:tcPr>
          <w:p w14:paraId="1C9A23FD" w14:textId="1695E7B5" w:rsidR="00060317" w:rsidRPr="0091164A" w:rsidRDefault="000C0FF6" w:rsidP="0031660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C14 - Gestionar la</w:t>
            </w:r>
            <w:r w:rsidR="0031660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tecnología - Definir las</w:t>
            </w:r>
            <w:r w:rsidR="0031660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necesidades de</w:t>
            </w:r>
            <w:r w:rsidR="0012598B"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información tratándola</w:t>
            </w:r>
            <w:r w:rsidR="0031660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para su consolidación y</w:t>
            </w:r>
            <w:r w:rsidR="0031660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análisis conservando sus</w:t>
            </w:r>
            <w:r w:rsidR="0031660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criterios de calidad.</w:t>
            </w:r>
          </w:p>
        </w:tc>
        <w:tc>
          <w:tcPr>
            <w:tcW w:w="1359" w:type="dxa"/>
            <w:tcBorders>
              <w:top w:val="single" w:sz="4" w:space="0" w:color="auto"/>
              <w:left w:val="single" w:sz="4" w:space="0" w:color="auto"/>
              <w:bottom w:val="single" w:sz="4" w:space="0" w:color="auto"/>
              <w:right w:val="single" w:sz="4" w:space="0" w:color="auto"/>
            </w:tcBorders>
          </w:tcPr>
          <w:p w14:paraId="60636565" w14:textId="77777777" w:rsidR="00060317" w:rsidRPr="0091164A" w:rsidRDefault="00060317" w:rsidP="0012598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Crear</w:t>
            </w:r>
          </w:p>
        </w:tc>
        <w:tc>
          <w:tcPr>
            <w:tcW w:w="3354" w:type="dxa"/>
            <w:tcBorders>
              <w:top w:val="single" w:sz="4" w:space="0" w:color="auto"/>
              <w:left w:val="single" w:sz="4" w:space="0" w:color="auto"/>
              <w:bottom w:val="single" w:sz="4" w:space="0" w:color="auto"/>
              <w:right w:val="single" w:sz="4" w:space="0" w:color="auto"/>
            </w:tcBorders>
          </w:tcPr>
          <w:p w14:paraId="300DCA7E" w14:textId="3B31363B" w:rsidR="00FA61FC" w:rsidRPr="0091164A" w:rsidRDefault="00FA61FC" w:rsidP="0012598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Definir estrategias de arquitectura</w:t>
            </w:r>
            <w:r w:rsidR="0012598B"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de información para el</w:t>
            </w:r>
            <w:r w:rsidR="0012598B"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aprovechamiento de la</w:t>
            </w:r>
          </w:p>
          <w:p w14:paraId="066BCACA" w14:textId="23EE992B" w:rsidR="00060317" w:rsidRPr="0091164A" w:rsidRDefault="00FA61FC" w:rsidP="0012598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información y facilitar la toma de</w:t>
            </w:r>
            <w:r w:rsidR="0012598B"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decisiones basado en datos</w:t>
            </w:r>
          </w:p>
        </w:tc>
        <w:tc>
          <w:tcPr>
            <w:tcW w:w="878" w:type="dxa"/>
            <w:tcBorders>
              <w:top w:val="single" w:sz="4" w:space="0" w:color="auto"/>
              <w:left w:val="single" w:sz="4" w:space="0" w:color="auto"/>
              <w:bottom w:val="single" w:sz="4" w:space="0" w:color="auto"/>
              <w:right w:val="single" w:sz="4" w:space="0" w:color="auto"/>
            </w:tcBorders>
          </w:tcPr>
          <w:p w14:paraId="704F578F" w14:textId="77777777" w:rsidR="00060317" w:rsidRPr="0091164A" w:rsidRDefault="00060317" w:rsidP="00352C74">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12</w:t>
            </w:r>
          </w:p>
        </w:tc>
      </w:tr>
      <w:tr w:rsidR="00060317" w:rsidRPr="0091164A" w14:paraId="26374AC5" w14:textId="77777777" w:rsidTr="00D657FF">
        <w:trPr>
          <w:trHeight w:val="598"/>
        </w:trPr>
        <w:tc>
          <w:tcPr>
            <w:tcW w:w="749" w:type="dxa"/>
            <w:gridSpan w:val="2"/>
            <w:tcBorders>
              <w:top w:val="single" w:sz="4" w:space="0" w:color="auto"/>
              <w:left w:val="single" w:sz="4" w:space="0" w:color="auto"/>
              <w:bottom w:val="single" w:sz="4" w:space="0" w:color="auto"/>
              <w:right w:val="single" w:sz="4" w:space="0" w:color="auto"/>
            </w:tcBorders>
          </w:tcPr>
          <w:p w14:paraId="6AF27542" w14:textId="4174EAAD" w:rsidR="00060317" w:rsidRPr="0091164A" w:rsidRDefault="00060317" w:rsidP="00FA61FC">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B-16</w:t>
            </w:r>
          </w:p>
        </w:tc>
        <w:tc>
          <w:tcPr>
            <w:tcW w:w="825" w:type="dxa"/>
            <w:tcBorders>
              <w:top w:val="single" w:sz="4" w:space="0" w:color="auto"/>
              <w:left w:val="single" w:sz="4" w:space="0" w:color="auto"/>
              <w:bottom w:val="single" w:sz="4" w:space="0" w:color="auto"/>
              <w:right w:val="single" w:sz="4" w:space="0" w:color="auto"/>
            </w:tcBorders>
          </w:tcPr>
          <w:p w14:paraId="72894362" w14:textId="77777777" w:rsidR="00060317" w:rsidRPr="0091164A" w:rsidRDefault="00060317" w:rsidP="00352C74">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H22, H23</w:t>
            </w:r>
          </w:p>
        </w:tc>
        <w:tc>
          <w:tcPr>
            <w:tcW w:w="2800" w:type="dxa"/>
            <w:tcBorders>
              <w:top w:val="single" w:sz="4" w:space="0" w:color="auto"/>
              <w:left w:val="single" w:sz="4" w:space="0" w:color="auto"/>
              <w:bottom w:val="single" w:sz="4" w:space="0" w:color="auto"/>
              <w:right w:val="single" w:sz="4" w:space="0" w:color="auto"/>
            </w:tcBorders>
          </w:tcPr>
          <w:p w14:paraId="50AD6760" w14:textId="77304F8D" w:rsidR="00060317" w:rsidRPr="0091164A" w:rsidRDefault="0012598B" w:rsidP="0031660A">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C14 - Gestionar la</w:t>
            </w:r>
            <w:r w:rsidR="0031660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tecnología - Realizar el</w:t>
            </w:r>
            <w:r w:rsidR="0031660A">
              <w:rPr>
                <w:rFonts w:ascii="Arial" w:hAnsi="Arial" w:cs="Arial"/>
                <w:color w:val="000000" w:themeColor="text1"/>
                <w:sz w:val="20"/>
                <w:szCs w:val="20"/>
                <w:lang w:val="es-CO" w:eastAsia="es-CO"/>
              </w:rPr>
              <w:t xml:space="preserve"> </w:t>
            </w:r>
            <w:r w:rsidR="00AB0612" w:rsidRPr="0091164A">
              <w:rPr>
                <w:rFonts w:ascii="Arial" w:hAnsi="Arial" w:cs="Arial"/>
                <w:color w:val="000000" w:themeColor="text1"/>
                <w:sz w:val="20"/>
                <w:szCs w:val="20"/>
                <w:lang w:val="es-CO" w:eastAsia="es-CO"/>
              </w:rPr>
              <w:t>desarrollo, mantenimiento</w:t>
            </w:r>
            <w:r w:rsidRPr="0091164A">
              <w:rPr>
                <w:rFonts w:ascii="Arial" w:hAnsi="Arial" w:cs="Arial"/>
                <w:color w:val="000000" w:themeColor="text1"/>
                <w:sz w:val="20"/>
                <w:szCs w:val="20"/>
                <w:lang w:val="es-CO" w:eastAsia="es-CO"/>
              </w:rPr>
              <w:t xml:space="preserve"> e</w:t>
            </w:r>
            <w:r w:rsidR="0031660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implementación de los</w:t>
            </w:r>
            <w:r w:rsidR="0031660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sistemas de información</w:t>
            </w:r>
            <w:r w:rsidR="00AB0612"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de la Entidad,</w:t>
            </w:r>
            <w:r w:rsidR="00AB0612" w:rsidRPr="0091164A">
              <w:rPr>
                <w:rFonts w:ascii="Arial" w:hAnsi="Arial" w:cs="Arial"/>
                <w:color w:val="000000" w:themeColor="text1"/>
                <w:sz w:val="20"/>
                <w:szCs w:val="20"/>
                <w:lang w:val="es-CO" w:eastAsia="es-CO"/>
              </w:rPr>
              <w:t xml:space="preserve"> </w:t>
            </w:r>
            <w:r w:rsidR="00D0755E" w:rsidRPr="0091164A">
              <w:rPr>
                <w:rFonts w:ascii="Arial" w:hAnsi="Arial" w:cs="Arial"/>
                <w:color w:val="000000" w:themeColor="text1"/>
                <w:sz w:val="20"/>
                <w:szCs w:val="20"/>
                <w:lang w:val="es-CO" w:eastAsia="es-CO"/>
              </w:rPr>
              <w:t>administrar y mantener</w:t>
            </w:r>
            <w:r w:rsidR="00AB0612" w:rsidRPr="0091164A">
              <w:rPr>
                <w:rFonts w:ascii="Arial" w:hAnsi="Arial" w:cs="Arial"/>
                <w:color w:val="000000" w:themeColor="text1"/>
                <w:sz w:val="20"/>
                <w:szCs w:val="20"/>
                <w:lang w:val="es-CO" w:eastAsia="es-CO"/>
              </w:rPr>
              <w:t xml:space="preserve"> </w:t>
            </w:r>
            <w:r w:rsidR="00D0755E" w:rsidRPr="0091164A">
              <w:rPr>
                <w:rFonts w:ascii="Arial" w:hAnsi="Arial" w:cs="Arial"/>
                <w:color w:val="000000" w:themeColor="text1"/>
                <w:sz w:val="20"/>
                <w:szCs w:val="20"/>
                <w:lang w:val="es-CO" w:eastAsia="es-CO"/>
              </w:rPr>
              <w:t>los Servicios</w:t>
            </w:r>
            <w:r w:rsidR="0031660A">
              <w:rPr>
                <w:rFonts w:ascii="Arial" w:hAnsi="Arial" w:cs="Arial"/>
                <w:color w:val="000000" w:themeColor="text1"/>
                <w:sz w:val="20"/>
                <w:szCs w:val="20"/>
                <w:lang w:val="es-CO" w:eastAsia="es-CO"/>
              </w:rPr>
              <w:t xml:space="preserve"> </w:t>
            </w:r>
            <w:r w:rsidR="00D0755E" w:rsidRPr="0091164A">
              <w:rPr>
                <w:rFonts w:ascii="Arial" w:hAnsi="Arial" w:cs="Arial"/>
                <w:color w:val="000000" w:themeColor="text1"/>
                <w:sz w:val="20"/>
                <w:szCs w:val="20"/>
                <w:lang w:val="es-CO" w:eastAsia="es-CO"/>
              </w:rPr>
              <w:t>Tecnológicos</w:t>
            </w:r>
          </w:p>
        </w:tc>
        <w:tc>
          <w:tcPr>
            <w:tcW w:w="1359" w:type="dxa"/>
            <w:tcBorders>
              <w:top w:val="single" w:sz="4" w:space="0" w:color="auto"/>
              <w:left w:val="single" w:sz="4" w:space="0" w:color="auto"/>
              <w:bottom w:val="single" w:sz="4" w:space="0" w:color="auto"/>
              <w:right w:val="single" w:sz="4" w:space="0" w:color="auto"/>
            </w:tcBorders>
          </w:tcPr>
          <w:p w14:paraId="2763B9EC" w14:textId="77777777" w:rsidR="00060317" w:rsidRPr="0091164A" w:rsidRDefault="00060317" w:rsidP="0012598B">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Modificar</w:t>
            </w:r>
          </w:p>
        </w:tc>
        <w:tc>
          <w:tcPr>
            <w:tcW w:w="3354" w:type="dxa"/>
            <w:tcBorders>
              <w:top w:val="single" w:sz="4" w:space="0" w:color="auto"/>
              <w:left w:val="single" w:sz="4" w:space="0" w:color="auto"/>
              <w:bottom w:val="single" w:sz="4" w:space="0" w:color="auto"/>
              <w:right w:val="single" w:sz="4" w:space="0" w:color="auto"/>
            </w:tcBorders>
          </w:tcPr>
          <w:p w14:paraId="246DFFAB" w14:textId="244F14BC" w:rsidR="00DE13E5" w:rsidRPr="0091164A" w:rsidRDefault="00DE13E5" w:rsidP="00DE13E5">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Fortalecer el grupo de tecnología con perfiles especializados para desarrollo y mantenimiento de sistemas de información, soporte de infraestructura, y contratos de</w:t>
            </w:r>
          </w:p>
          <w:p w14:paraId="3744D9FD" w14:textId="2AF5FB52" w:rsidR="00060317" w:rsidRPr="0091164A" w:rsidRDefault="00DE13E5" w:rsidP="00DE13E5">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proveedores relacionados.</w:t>
            </w:r>
          </w:p>
        </w:tc>
        <w:tc>
          <w:tcPr>
            <w:tcW w:w="878" w:type="dxa"/>
            <w:tcBorders>
              <w:top w:val="single" w:sz="4" w:space="0" w:color="auto"/>
              <w:left w:val="single" w:sz="4" w:space="0" w:color="auto"/>
              <w:bottom w:val="single" w:sz="4" w:space="0" w:color="auto"/>
              <w:right w:val="single" w:sz="4" w:space="0" w:color="auto"/>
            </w:tcBorders>
          </w:tcPr>
          <w:p w14:paraId="676B9B72" w14:textId="77777777" w:rsidR="00060317" w:rsidRPr="0091164A" w:rsidRDefault="00060317" w:rsidP="00352C74">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N/A</w:t>
            </w:r>
          </w:p>
        </w:tc>
      </w:tr>
    </w:tbl>
    <w:p w14:paraId="6881C58C" w14:textId="77777777" w:rsidR="00B218FB" w:rsidRPr="00B218FB" w:rsidRDefault="00B218FB" w:rsidP="00B218FB">
      <w:pPr>
        <w:spacing w:after="0" w:line="240" w:lineRule="auto"/>
        <w:ind w:left="0" w:firstLine="0"/>
        <w:jc w:val="center"/>
        <w:textAlignment w:val="baseline"/>
        <w:rPr>
          <w:rFonts w:ascii="Arial" w:hAnsi="Arial" w:cs="Arial"/>
          <w:i/>
          <w:iCs/>
          <w:color w:val="000000" w:themeColor="text1"/>
          <w:sz w:val="20"/>
          <w:szCs w:val="20"/>
        </w:rPr>
      </w:pPr>
      <w:r w:rsidRPr="00B218FB">
        <w:rPr>
          <w:rFonts w:ascii="Arial" w:hAnsi="Arial" w:cs="Arial"/>
          <w:b/>
          <w:bCs/>
          <w:i/>
          <w:iCs/>
          <w:color w:val="000000" w:themeColor="text1"/>
          <w:sz w:val="20"/>
          <w:szCs w:val="20"/>
        </w:rPr>
        <w:t>Fuente</w:t>
      </w:r>
      <w:r w:rsidRPr="00B218FB">
        <w:rPr>
          <w:rFonts w:ascii="Arial" w:hAnsi="Arial" w:cs="Arial"/>
          <w:i/>
          <w:iCs/>
          <w:color w:val="000000" w:themeColor="text1"/>
          <w:sz w:val="20"/>
          <w:szCs w:val="20"/>
        </w:rPr>
        <w:t>: Elaboración propia.</w:t>
      </w:r>
    </w:p>
    <w:p w14:paraId="4DF6D8CA" w14:textId="5A982263" w:rsidR="00BF1BDF" w:rsidRDefault="00BF1BDF" w:rsidP="003A2E3D">
      <w:pPr>
        <w:spacing w:after="0" w:line="240" w:lineRule="auto"/>
        <w:ind w:left="0" w:firstLine="0"/>
        <w:jc w:val="left"/>
        <w:textAlignment w:val="baseline"/>
        <w:rPr>
          <w:rFonts w:ascii="Arial" w:hAnsi="Arial" w:cs="Arial"/>
          <w:color w:val="000000" w:themeColor="text1"/>
          <w:sz w:val="20"/>
          <w:szCs w:val="20"/>
        </w:rPr>
      </w:pPr>
    </w:p>
    <w:p w14:paraId="196C28AD" w14:textId="488D702A" w:rsidR="00967D44" w:rsidRDefault="00967D44" w:rsidP="003A2E3D">
      <w:pPr>
        <w:spacing w:after="0" w:line="240" w:lineRule="auto"/>
        <w:ind w:left="0" w:firstLine="0"/>
        <w:jc w:val="left"/>
        <w:textAlignment w:val="baseline"/>
        <w:rPr>
          <w:rFonts w:ascii="Arial" w:hAnsi="Arial" w:cs="Arial"/>
          <w:color w:val="000000" w:themeColor="text1"/>
          <w:sz w:val="20"/>
          <w:szCs w:val="20"/>
        </w:rPr>
      </w:pPr>
    </w:p>
    <w:p w14:paraId="7514CDE7" w14:textId="3A2BFE2B" w:rsidR="00967D44" w:rsidRDefault="00967D44" w:rsidP="003A2E3D">
      <w:pPr>
        <w:spacing w:after="0" w:line="240" w:lineRule="auto"/>
        <w:ind w:left="0" w:firstLine="0"/>
        <w:jc w:val="left"/>
        <w:textAlignment w:val="baseline"/>
        <w:rPr>
          <w:rFonts w:ascii="Arial" w:hAnsi="Arial" w:cs="Arial"/>
          <w:color w:val="000000" w:themeColor="text1"/>
          <w:sz w:val="20"/>
          <w:szCs w:val="20"/>
        </w:rPr>
      </w:pPr>
    </w:p>
    <w:p w14:paraId="44C29D26" w14:textId="7913995C" w:rsidR="00967D44" w:rsidRDefault="00967D44" w:rsidP="003A2E3D">
      <w:pPr>
        <w:spacing w:after="0" w:line="240" w:lineRule="auto"/>
        <w:ind w:left="0" w:firstLine="0"/>
        <w:jc w:val="left"/>
        <w:textAlignment w:val="baseline"/>
        <w:rPr>
          <w:rFonts w:ascii="Arial" w:hAnsi="Arial" w:cs="Arial"/>
          <w:color w:val="000000" w:themeColor="text1"/>
          <w:sz w:val="20"/>
          <w:szCs w:val="20"/>
        </w:rPr>
      </w:pPr>
    </w:p>
    <w:p w14:paraId="7FEF6776" w14:textId="1E61229D" w:rsidR="00967D44" w:rsidRDefault="00967D44" w:rsidP="003A2E3D">
      <w:pPr>
        <w:spacing w:after="0" w:line="240" w:lineRule="auto"/>
        <w:ind w:left="0" w:firstLine="0"/>
        <w:jc w:val="left"/>
        <w:textAlignment w:val="baseline"/>
        <w:rPr>
          <w:rFonts w:ascii="Arial" w:hAnsi="Arial" w:cs="Arial"/>
          <w:color w:val="000000" w:themeColor="text1"/>
          <w:sz w:val="20"/>
          <w:szCs w:val="20"/>
        </w:rPr>
      </w:pPr>
    </w:p>
    <w:p w14:paraId="0F79A78C" w14:textId="491D566A" w:rsidR="00967D44" w:rsidRDefault="00967D44" w:rsidP="003A2E3D">
      <w:pPr>
        <w:spacing w:after="0" w:line="240" w:lineRule="auto"/>
        <w:ind w:left="0" w:firstLine="0"/>
        <w:jc w:val="left"/>
        <w:textAlignment w:val="baseline"/>
        <w:rPr>
          <w:rFonts w:ascii="Arial" w:hAnsi="Arial" w:cs="Arial"/>
          <w:color w:val="000000" w:themeColor="text1"/>
          <w:sz w:val="20"/>
          <w:szCs w:val="20"/>
        </w:rPr>
      </w:pPr>
    </w:p>
    <w:p w14:paraId="0588EEF6" w14:textId="71440DA9" w:rsidR="00967D44" w:rsidRDefault="00967D44" w:rsidP="003A2E3D">
      <w:pPr>
        <w:spacing w:after="0" w:line="240" w:lineRule="auto"/>
        <w:ind w:left="0" w:firstLine="0"/>
        <w:jc w:val="left"/>
        <w:textAlignment w:val="baseline"/>
        <w:rPr>
          <w:rFonts w:ascii="Arial" w:hAnsi="Arial" w:cs="Arial"/>
          <w:color w:val="000000" w:themeColor="text1"/>
          <w:sz w:val="20"/>
          <w:szCs w:val="20"/>
        </w:rPr>
      </w:pPr>
    </w:p>
    <w:p w14:paraId="5ACCF25F" w14:textId="037B0899" w:rsidR="00967D44" w:rsidRDefault="00967D44" w:rsidP="003A2E3D">
      <w:pPr>
        <w:spacing w:after="0" w:line="240" w:lineRule="auto"/>
        <w:ind w:left="0" w:firstLine="0"/>
        <w:jc w:val="left"/>
        <w:textAlignment w:val="baseline"/>
        <w:rPr>
          <w:rFonts w:ascii="Arial" w:hAnsi="Arial" w:cs="Arial"/>
          <w:color w:val="000000" w:themeColor="text1"/>
          <w:sz w:val="20"/>
          <w:szCs w:val="20"/>
        </w:rPr>
      </w:pPr>
    </w:p>
    <w:p w14:paraId="7C06EFA3" w14:textId="77777777" w:rsidR="00F27AC2" w:rsidRPr="0091164A" w:rsidRDefault="00F27AC2" w:rsidP="003A2E3D">
      <w:pPr>
        <w:spacing w:after="0" w:line="240" w:lineRule="auto"/>
        <w:ind w:left="0" w:firstLine="0"/>
        <w:jc w:val="left"/>
        <w:textAlignment w:val="baseline"/>
        <w:rPr>
          <w:rFonts w:ascii="Arial" w:hAnsi="Arial" w:cs="Arial"/>
          <w:color w:val="000000" w:themeColor="text1"/>
          <w:sz w:val="20"/>
          <w:szCs w:val="20"/>
        </w:rPr>
      </w:pPr>
    </w:p>
    <w:tbl>
      <w:tblPr>
        <w:tblStyle w:val="NormalTable0"/>
        <w:tblW w:w="99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9"/>
        <w:gridCol w:w="825"/>
        <w:gridCol w:w="2800"/>
        <w:gridCol w:w="1359"/>
        <w:gridCol w:w="3354"/>
        <w:gridCol w:w="878"/>
      </w:tblGrid>
      <w:tr w:rsidR="00522DA5" w:rsidRPr="0091164A" w14:paraId="718F69E6" w14:textId="77777777" w:rsidTr="00967D44">
        <w:trPr>
          <w:trHeight w:val="306"/>
        </w:trPr>
        <w:tc>
          <w:tcPr>
            <w:tcW w:w="9965" w:type="dxa"/>
            <w:gridSpan w:val="6"/>
            <w:shd w:val="clear" w:color="auto" w:fill="DEEAF6"/>
            <w:vAlign w:val="center"/>
          </w:tcPr>
          <w:p w14:paraId="266E53BE" w14:textId="77777777" w:rsidR="00522DA5" w:rsidRPr="00967D44" w:rsidRDefault="00522DA5" w:rsidP="007A3A58">
            <w:pPr>
              <w:spacing w:after="0" w:line="259" w:lineRule="auto"/>
              <w:ind w:left="51" w:right="155" w:firstLine="0"/>
              <w:jc w:val="center"/>
              <w:rPr>
                <w:rFonts w:ascii="Arial" w:hAnsi="Arial" w:cs="Arial"/>
                <w:b/>
                <w:bCs/>
                <w:color w:val="000000" w:themeColor="text1"/>
                <w:sz w:val="20"/>
                <w:szCs w:val="20"/>
                <w:lang w:val="es-CO" w:eastAsia="es-CO"/>
              </w:rPr>
            </w:pPr>
            <w:r w:rsidRPr="00967D44">
              <w:rPr>
                <w:rFonts w:ascii="Arial" w:hAnsi="Arial" w:cs="Arial"/>
                <w:b/>
                <w:bCs/>
                <w:color w:val="000000" w:themeColor="text1"/>
                <w:sz w:val="20"/>
                <w:szCs w:val="20"/>
                <w:lang w:val="es-CO" w:eastAsia="es-CO"/>
              </w:rPr>
              <w:t>Catálogo de brechas</w:t>
            </w:r>
          </w:p>
        </w:tc>
      </w:tr>
      <w:tr w:rsidR="00522DA5" w:rsidRPr="0091164A" w14:paraId="40D0EB31" w14:textId="77777777" w:rsidTr="00967D44">
        <w:trPr>
          <w:trHeight w:val="1216"/>
        </w:trPr>
        <w:tc>
          <w:tcPr>
            <w:tcW w:w="749" w:type="dxa"/>
            <w:shd w:val="clear" w:color="auto" w:fill="DEEAF6"/>
            <w:vAlign w:val="center"/>
          </w:tcPr>
          <w:p w14:paraId="25DEA081" w14:textId="77777777" w:rsidR="00522DA5" w:rsidRPr="00967D44" w:rsidRDefault="00522DA5" w:rsidP="007A3A58">
            <w:pPr>
              <w:spacing w:after="0" w:line="259" w:lineRule="auto"/>
              <w:ind w:left="51" w:right="155" w:firstLine="0"/>
              <w:jc w:val="center"/>
              <w:rPr>
                <w:rFonts w:ascii="Arial" w:hAnsi="Arial" w:cs="Arial"/>
                <w:b/>
                <w:bCs/>
                <w:color w:val="000000" w:themeColor="text1"/>
                <w:sz w:val="20"/>
                <w:szCs w:val="20"/>
                <w:lang w:val="es-CO" w:eastAsia="es-CO"/>
              </w:rPr>
            </w:pPr>
            <w:r w:rsidRPr="00967D44">
              <w:rPr>
                <w:rFonts w:ascii="Arial" w:hAnsi="Arial" w:cs="Arial"/>
                <w:b/>
                <w:bCs/>
                <w:color w:val="000000" w:themeColor="text1"/>
                <w:sz w:val="20"/>
                <w:szCs w:val="20"/>
                <w:lang w:val="es-CO" w:eastAsia="es-CO"/>
              </w:rPr>
              <w:t>ID</w:t>
            </w:r>
          </w:p>
        </w:tc>
        <w:tc>
          <w:tcPr>
            <w:tcW w:w="825" w:type="dxa"/>
            <w:shd w:val="clear" w:color="auto" w:fill="DEEAF6"/>
            <w:vAlign w:val="center"/>
          </w:tcPr>
          <w:p w14:paraId="68C049C1" w14:textId="77777777" w:rsidR="00522DA5" w:rsidRPr="00967D44" w:rsidRDefault="00522DA5" w:rsidP="007A3A58">
            <w:pPr>
              <w:spacing w:after="0" w:line="259" w:lineRule="auto"/>
              <w:ind w:left="51" w:right="155" w:firstLine="0"/>
              <w:jc w:val="center"/>
              <w:rPr>
                <w:rFonts w:ascii="Arial" w:hAnsi="Arial" w:cs="Arial"/>
                <w:b/>
                <w:bCs/>
                <w:color w:val="000000" w:themeColor="text1"/>
                <w:sz w:val="20"/>
                <w:szCs w:val="20"/>
                <w:lang w:val="es-CO" w:eastAsia="es-CO"/>
              </w:rPr>
            </w:pPr>
            <w:r w:rsidRPr="00967D44">
              <w:rPr>
                <w:rFonts w:ascii="Arial" w:hAnsi="Arial" w:cs="Arial"/>
                <w:b/>
                <w:bCs/>
                <w:color w:val="000000" w:themeColor="text1"/>
                <w:sz w:val="20"/>
                <w:szCs w:val="20"/>
                <w:lang w:val="es-CO" w:eastAsia="es-CO"/>
              </w:rPr>
              <w:t>ID</w:t>
            </w:r>
          </w:p>
          <w:p w14:paraId="33DA6999" w14:textId="77777777" w:rsidR="00522DA5" w:rsidRPr="00967D44" w:rsidRDefault="00522DA5" w:rsidP="007A3A58">
            <w:pPr>
              <w:spacing w:after="0" w:line="259" w:lineRule="auto"/>
              <w:ind w:left="51" w:right="155" w:firstLine="0"/>
              <w:jc w:val="center"/>
              <w:rPr>
                <w:rFonts w:ascii="Arial" w:hAnsi="Arial" w:cs="Arial"/>
                <w:b/>
                <w:bCs/>
                <w:color w:val="000000" w:themeColor="text1"/>
                <w:sz w:val="20"/>
                <w:szCs w:val="20"/>
                <w:lang w:val="es-CO" w:eastAsia="es-CO"/>
              </w:rPr>
            </w:pPr>
            <w:r w:rsidRPr="00967D44">
              <w:rPr>
                <w:rFonts w:ascii="Arial" w:hAnsi="Arial" w:cs="Arial"/>
                <w:b/>
                <w:bCs/>
                <w:color w:val="000000" w:themeColor="text1"/>
                <w:sz w:val="20"/>
                <w:szCs w:val="20"/>
                <w:lang w:val="es-CO" w:eastAsia="es-CO"/>
              </w:rPr>
              <w:t>Servicio - ID</w:t>
            </w:r>
          </w:p>
          <w:p w14:paraId="5D11EF6B" w14:textId="77777777" w:rsidR="00522DA5" w:rsidRPr="00967D44" w:rsidRDefault="00522DA5" w:rsidP="007A3A58">
            <w:pPr>
              <w:spacing w:after="0" w:line="259" w:lineRule="auto"/>
              <w:ind w:left="51" w:right="155" w:firstLine="0"/>
              <w:jc w:val="center"/>
              <w:rPr>
                <w:rFonts w:ascii="Arial" w:hAnsi="Arial" w:cs="Arial"/>
                <w:b/>
                <w:bCs/>
                <w:color w:val="000000" w:themeColor="text1"/>
                <w:sz w:val="20"/>
                <w:szCs w:val="20"/>
                <w:lang w:val="es-CO" w:eastAsia="es-CO"/>
              </w:rPr>
            </w:pPr>
            <w:r w:rsidRPr="00967D44">
              <w:rPr>
                <w:rFonts w:ascii="Arial" w:hAnsi="Arial" w:cs="Arial"/>
                <w:b/>
                <w:bCs/>
                <w:color w:val="000000" w:themeColor="text1"/>
                <w:sz w:val="20"/>
                <w:szCs w:val="20"/>
                <w:lang w:val="es-CO" w:eastAsia="es-CO"/>
              </w:rPr>
              <w:t>Hallazgo</w:t>
            </w:r>
          </w:p>
        </w:tc>
        <w:tc>
          <w:tcPr>
            <w:tcW w:w="2800" w:type="dxa"/>
            <w:shd w:val="clear" w:color="auto" w:fill="DEEAF6"/>
            <w:vAlign w:val="center"/>
          </w:tcPr>
          <w:p w14:paraId="141AB7BC" w14:textId="77777777" w:rsidR="00522DA5" w:rsidRPr="00967D44" w:rsidRDefault="00522DA5" w:rsidP="007A3A58">
            <w:pPr>
              <w:spacing w:after="0" w:line="259" w:lineRule="auto"/>
              <w:ind w:left="51" w:right="155" w:firstLine="0"/>
              <w:jc w:val="center"/>
              <w:rPr>
                <w:rFonts w:ascii="Arial" w:hAnsi="Arial" w:cs="Arial"/>
                <w:b/>
                <w:bCs/>
                <w:color w:val="000000" w:themeColor="text1"/>
                <w:sz w:val="20"/>
                <w:szCs w:val="20"/>
                <w:lang w:val="es-CO" w:eastAsia="es-CO"/>
              </w:rPr>
            </w:pPr>
            <w:r w:rsidRPr="00967D44">
              <w:rPr>
                <w:rFonts w:ascii="Arial" w:hAnsi="Arial" w:cs="Arial"/>
                <w:b/>
                <w:bCs/>
                <w:color w:val="000000" w:themeColor="text1"/>
                <w:sz w:val="20"/>
                <w:szCs w:val="20"/>
                <w:lang w:val="es-CO" w:eastAsia="es-CO"/>
              </w:rPr>
              <w:t>Nombre elemento (Capacidad, recurso, rol, proceso.)</w:t>
            </w:r>
          </w:p>
        </w:tc>
        <w:tc>
          <w:tcPr>
            <w:tcW w:w="1359" w:type="dxa"/>
            <w:shd w:val="clear" w:color="auto" w:fill="DEEAF6"/>
            <w:vAlign w:val="center"/>
          </w:tcPr>
          <w:p w14:paraId="6007754C" w14:textId="77777777" w:rsidR="00522DA5" w:rsidRPr="00967D44" w:rsidRDefault="00522DA5" w:rsidP="007A3A58">
            <w:pPr>
              <w:spacing w:after="0" w:line="259" w:lineRule="auto"/>
              <w:ind w:left="51" w:right="155" w:firstLine="0"/>
              <w:jc w:val="center"/>
              <w:rPr>
                <w:rFonts w:ascii="Arial" w:hAnsi="Arial" w:cs="Arial"/>
                <w:b/>
                <w:bCs/>
                <w:color w:val="000000" w:themeColor="text1"/>
                <w:sz w:val="20"/>
                <w:szCs w:val="20"/>
                <w:lang w:val="es-CO" w:eastAsia="es-CO"/>
              </w:rPr>
            </w:pPr>
            <w:r w:rsidRPr="00967D44">
              <w:rPr>
                <w:rFonts w:ascii="Arial" w:hAnsi="Arial" w:cs="Arial"/>
                <w:b/>
                <w:bCs/>
                <w:color w:val="000000" w:themeColor="text1"/>
                <w:sz w:val="20"/>
                <w:szCs w:val="20"/>
                <w:lang w:val="es-CO" w:eastAsia="es-CO"/>
              </w:rPr>
              <w:t>Acción [Crear, eliminar,</w:t>
            </w:r>
          </w:p>
          <w:p w14:paraId="192BC1D3" w14:textId="77777777" w:rsidR="00522DA5" w:rsidRPr="00967D44" w:rsidRDefault="00522DA5" w:rsidP="007A3A58">
            <w:pPr>
              <w:spacing w:after="0" w:line="259" w:lineRule="auto"/>
              <w:ind w:left="51" w:right="155" w:firstLine="0"/>
              <w:jc w:val="center"/>
              <w:rPr>
                <w:rFonts w:ascii="Arial" w:hAnsi="Arial" w:cs="Arial"/>
                <w:b/>
                <w:bCs/>
                <w:color w:val="000000" w:themeColor="text1"/>
                <w:sz w:val="20"/>
                <w:szCs w:val="20"/>
                <w:lang w:val="es-CO" w:eastAsia="es-CO"/>
              </w:rPr>
            </w:pPr>
            <w:r w:rsidRPr="00967D44">
              <w:rPr>
                <w:rFonts w:ascii="Arial" w:hAnsi="Arial" w:cs="Arial"/>
                <w:b/>
                <w:bCs/>
                <w:color w:val="000000" w:themeColor="text1"/>
                <w:sz w:val="20"/>
                <w:szCs w:val="20"/>
                <w:lang w:val="es-CO" w:eastAsia="es-CO"/>
              </w:rPr>
              <w:t>modificar]</w:t>
            </w:r>
          </w:p>
        </w:tc>
        <w:tc>
          <w:tcPr>
            <w:tcW w:w="3354" w:type="dxa"/>
            <w:shd w:val="clear" w:color="auto" w:fill="DEEAF6"/>
            <w:vAlign w:val="center"/>
          </w:tcPr>
          <w:p w14:paraId="3EB76DA1" w14:textId="77777777" w:rsidR="00522DA5" w:rsidRPr="00967D44" w:rsidRDefault="00522DA5" w:rsidP="007A3A58">
            <w:pPr>
              <w:spacing w:after="0" w:line="259" w:lineRule="auto"/>
              <w:ind w:left="51" w:right="155" w:firstLine="0"/>
              <w:jc w:val="center"/>
              <w:rPr>
                <w:rFonts w:ascii="Arial" w:hAnsi="Arial" w:cs="Arial"/>
                <w:b/>
                <w:bCs/>
                <w:color w:val="000000" w:themeColor="text1"/>
                <w:sz w:val="20"/>
                <w:szCs w:val="20"/>
                <w:lang w:val="es-CO" w:eastAsia="es-CO"/>
              </w:rPr>
            </w:pPr>
            <w:r w:rsidRPr="00967D44">
              <w:rPr>
                <w:rFonts w:ascii="Arial" w:hAnsi="Arial" w:cs="Arial"/>
                <w:b/>
                <w:bCs/>
                <w:color w:val="000000" w:themeColor="text1"/>
                <w:sz w:val="20"/>
                <w:szCs w:val="20"/>
                <w:lang w:val="es-CO" w:eastAsia="es-CO"/>
              </w:rPr>
              <w:t>Descripción</w:t>
            </w:r>
          </w:p>
        </w:tc>
        <w:tc>
          <w:tcPr>
            <w:tcW w:w="878" w:type="dxa"/>
            <w:shd w:val="clear" w:color="auto" w:fill="DEEAF6"/>
            <w:vAlign w:val="center"/>
          </w:tcPr>
          <w:p w14:paraId="1DF59940" w14:textId="77777777" w:rsidR="00522DA5" w:rsidRPr="00967D44" w:rsidRDefault="00522DA5" w:rsidP="007A3A58">
            <w:pPr>
              <w:spacing w:after="0" w:line="259" w:lineRule="auto"/>
              <w:ind w:left="51" w:right="155" w:firstLine="0"/>
              <w:jc w:val="center"/>
              <w:rPr>
                <w:rFonts w:ascii="Arial" w:hAnsi="Arial" w:cs="Arial"/>
                <w:b/>
                <w:bCs/>
                <w:color w:val="000000" w:themeColor="text1"/>
                <w:sz w:val="20"/>
                <w:szCs w:val="20"/>
                <w:lang w:val="es-CO" w:eastAsia="es-CO"/>
              </w:rPr>
            </w:pPr>
            <w:r w:rsidRPr="00967D44">
              <w:rPr>
                <w:rFonts w:ascii="Arial" w:hAnsi="Arial" w:cs="Arial"/>
                <w:b/>
                <w:bCs/>
                <w:color w:val="000000" w:themeColor="text1"/>
                <w:sz w:val="20"/>
                <w:szCs w:val="20"/>
                <w:lang w:val="es-CO" w:eastAsia="es-CO"/>
              </w:rPr>
              <w:t>Tiempo estimado total</w:t>
            </w:r>
          </w:p>
          <w:p w14:paraId="7204E4F8" w14:textId="77777777" w:rsidR="00522DA5" w:rsidRPr="00967D44" w:rsidRDefault="00522DA5" w:rsidP="007A3A58">
            <w:pPr>
              <w:spacing w:after="0" w:line="259" w:lineRule="auto"/>
              <w:ind w:left="51" w:right="155" w:firstLine="0"/>
              <w:jc w:val="center"/>
              <w:rPr>
                <w:rFonts w:ascii="Arial" w:hAnsi="Arial" w:cs="Arial"/>
                <w:b/>
                <w:bCs/>
                <w:color w:val="000000" w:themeColor="text1"/>
                <w:sz w:val="20"/>
                <w:szCs w:val="20"/>
                <w:lang w:val="es-CO" w:eastAsia="es-CO"/>
              </w:rPr>
            </w:pPr>
            <w:r w:rsidRPr="00967D44">
              <w:rPr>
                <w:rFonts w:ascii="Arial" w:hAnsi="Arial" w:cs="Arial"/>
                <w:b/>
                <w:bCs/>
                <w:color w:val="000000" w:themeColor="text1"/>
                <w:sz w:val="20"/>
                <w:szCs w:val="20"/>
                <w:lang w:val="es-CO" w:eastAsia="es-CO"/>
              </w:rPr>
              <w:t>(meses)</w:t>
            </w:r>
          </w:p>
        </w:tc>
      </w:tr>
      <w:tr w:rsidR="00522DA5" w:rsidRPr="0091164A" w14:paraId="5C621D6B" w14:textId="77777777" w:rsidTr="00967D44">
        <w:trPr>
          <w:trHeight w:val="1190"/>
        </w:trPr>
        <w:tc>
          <w:tcPr>
            <w:tcW w:w="749" w:type="dxa"/>
          </w:tcPr>
          <w:p w14:paraId="457AF28E" w14:textId="77777777" w:rsidR="00522DA5" w:rsidRPr="0091164A" w:rsidRDefault="00522DA5" w:rsidP="007A3A5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B- 17</w:t>
            </w:r>
          </w:p>
        </w:tc>
        <w:tc>
          <w:tcPr>
            <w:tcW w:w="825" w:type="dxa"/>
          </w:tcPr>
          <w:p w14:paraId="18B81372" w14:textId="77777777" w:rsidR="00522DA5" w:rsidRPr="0091164A" w:rsidRDefault="00522DA5" w:rsidP="007A3A5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H24</w:t>
            </w:r>
          </w:p>
        </w:tc>
        <w:tc>
          <w:tcPr>
            <w:tcW w:w="2800" w:type="dxa"/>
          </w:tcPr>
          <w:p w14:paraId="5D8640C1" w14:textId="0940020A" w:rsidR="00522DA5" w:rsidRPr="0091164A" w:rsidRDefault="00522DA5" w:rsidP="00135B5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C14 - Gestionar la tecnología - Gestionar la seguridad informática de</w:t>
            </w:r>
            <w:r w:rsidR="00135B59"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la Entidad</w:t>
            </w:r>
          </w:p>
        </w:tc>
        <w:tc>
          <w:tcPr>
            <w:tcW w:w="1359" w:type="dxa"/>
          </w:tcPr>
          <w:p w14:paraId="026F226E" w14:textId="77777777" w:rsidR="00522DA5" w:rsidRPr="0091164A" w:rsidRDefault="00522DA5" w:rsidP="00135B5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Modificar</w:t>
            </w:r>
          </w:p>
        </w:tc>
        <w:tc>
          <w:tcPr>
            <w:tcW w:w="3354" w:type="dxa"/>
          </w:tcPr>
          <w:p w14:paraId="7C88822A" w14:textId="77777777" w:rsidR="00522DA5" w:rsidRPr="0091164A" w:rsidRDefault="00522DA5" w:rsidP="00135B59">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Fortalecer los grupos de trabajo con perfiles especializados en seguridad de la información.</w:t>
            </w:r>
          </w:p>
        </w:tc>
        <w:tc>
          <w:tcPr>
            <w:tcW w:w="878" w:type="dxa"/>
          </w:tcPr>
          <w:p w14:paraId="1BF68BE9" w14:textId="77777777" w:rsidR="00522DA5" w:rsidRPr="0091164A" w:rsidRDefault="00522DA5" w:rsidP="007A3A5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N/A</w:t>
            </w:r>
          </w:p>
        </w:tc>
      </w:tr>
      <w:tr w:rsidR="00522DA5" w:rsidRPr="0091164A" w14:paraId="128BD41D" w14:textId="77777777" w:rsidTr="00967D44">
        <w:trPr>
          <w:trHeight w:val="2083"/>
        </w:trPr>
        <w:tc>
          <w:tcPr>
            <w:tcW w:w="749" w:type="dxa"/>
          </w:tcPr>
          <w:p w14:paraId="3B0F7F6B" w14:textId="77777777" w:rsidR="00522DA5" w:rsidRPr="0091164A" w:rsidRDefault="00522DA5" w:rsidP="007A3A5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lastRenderedPageBreak/>
              <w:t>B- 18</w:t>
            </w:r>
          </w:p>
        </w:tc>
        <w:tc>
          <w:tcPr>
            <w:tcW w:w="825" w:type="dxa"/>
          </w:tcPr>
          <w:p w14:paraId="5C97F4C6" w14:textId="77777777" w:rsidR="00522DA5" w:rsidRPr="0091164A" w:rsidRDefault="00522DA5" w:rsidP="007A3A5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H26</w:t>
            </w:r>
          </w:p>
        </w:tc>
        <w:tc>
          <w:tcPr>
            <w:tcW w:w="2800" w:type="dxa"/>
          </w:tcPr>
          <w:p w14:paraId="4C964604" w14:textId="77777777" w:rsidR="00522DA5" w:rsidRPr="0091164A" w:rsidRDefault="00522DA5" w:rsidP="008C4A81">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C16 - Gestionar el Servicio al Ciudadano - Atender y orientar al ciudadano</w:t>
            </w:r>
            <w:r w:rsidRPr="0091164A">
              <w:rPr>
                <w:rFonts w:ascii="Arial" w:hAnsi="Arial" w:cs="Arial"/>
                <w:color w:val="000000" w:themeColor="text1"/>
                <w:sz w:val="20"/>
                <w:szCs w:val="20"/>
                <w:lang w:val="es-CO" w:eastAsia="es-CO"/>
              </w:rPr>
              <w:tab/>
              <w:t>sobre trámites, servicios y otros procesos administrativos</w:t>
            </w:r>
          </w:p>
          <w:p w14:paraId="3C08EB7C" w14:textId="77777777" w:rsidR="00522DA5" w:rsidRPr="0091164A" w:rsidRDefault="00522DA5" w:rsidP="008C4A81">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ofrecidos por la UNP</w:t>
            </w:r>
          </w:p>
        </w:tc>
        <w:tc>
          <w:tcPr>
            <w:tcW w:w="1359" w:type="dxa"/>
          </w:tcPr>
          <w:p w14:paraId="3D3EBA55" w14:textId="77777777" w:rsidR="00522DA5" w:rsidRPr="0091164A" w:rsidRDefault="00522DA5" w:rsidP="008C4A81">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Crear</w:t>
            </w:r>
          </w:p>
        </w:tc>
        <w:tc>
          <w:tcPr>
            <w:tcW w:w="3354" w:type="dxa"/>
          </w:tcPr>
          <w:p w14:paraId="2A7F10E4" w14:textId="5302548C" w:rsidR="00522DA5" w:rsidRPr="0091164A" w:rsidRDefault="00522DA5" w:rsidP="008C4A81">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Definir</w:t>
            </w:r>
            <w:r w:rsidRPr="0091164A">
              <w:rPr>
                <w:rFonts w:ascii="Arial" w:hAnsi="Arial" w:cs="Arial"/>
                <w:color w:val="000000" w:themeColor="text1"/>
                <w:sz w:val="20"/>
                <w:szCs w:val="20"/>
                <w:lang w:val="es-CO" w:eastAsia="es-CO"/>
              </w:rPr>
              <w:tab/>
              <w:t>las</w:t>
            </w:r>
            <w:r w:rsidRPr="0091164A">
              <w:rPr>
                <w:rFonts w:ascii="Arial" w:hAnsi="Arial" w:cs="Arial"/>
                <w:color w:val="000000" w:themeColor="text1"/>
                <w:sz w:val="20"/>
                <w:szCs w:val="20"/>
                <w:lang w:val="es-CO" w:eastAsia="es-CO"/>
              </w:rPr>
              <w:tab/>
            </w:r>
            <w:proofErr w:type="spellStart"/>
            <w:r w:rsidRPr="0091164A">
              <w:rPr>
                <w:rFonts w:ascii="Arial" w:hAnsi="Arial" w:cs="Arial"/>
                <w:color w:val="000000" w:themeColor="text1"/>
                <w:sz w:val="20"/>
                <w:szCs w:val="20"/>
                <w:lang w:val="es-CO" w:eastAsia="es-CO"/>
              </w:rPr>
              <w:t>OPA´s</w:t>
            </w:r>
            <w:proofErr w:type="spellEnd"/>
            <w:r w:rsidRPr="0091164A">
              <w:rPr>
                <w:rFonts w:ascii="Arial" w:hAnsi="Arial" w:cs="Arial"/>
                <w:color w:val="000000" w:themeColor="text1"/>
                <w:sz w:val="20"/>
                <w:szCs w:val="20"/>
                <w:lang w:val="es-CO" w:eastAsia="es-CO"/>
              </w:rPr>
              <w:tab/>
              <w:t>-</w:t>
            </w:r>
            <w:r w:rsidR="008C4A81"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otros procedimientos administrativos</w:t>
            </w:r>
          </w:p>
        </w:tc>
        <w:tc>
          <w:tcPr>
            <w:tcW w:w="878" w:type="dxa"/>
          </w:tcPr>
          <w:p w14:paraId="67B7D5A4" w14:textId="77777777" w:rsidR="00522DA5" w:rsidRPr="0091164A" w:rsidRDefault="00522DA5" w:rsidP="007A3A5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3</w:t>
            </w:r>
          </w:p>
        </w:tc>
      </w:tr>
      <w:tr w:rsidR="00522DA5" w:rsidRPr="0091164A" w14:paraId="01E9165B" w14:textId="77777777" w:rsidTr="00967D44">
        <w:trPr>
          <w:trHeight w:val="1192"/>
        </w:trPr>
        <w:tc>
          <w:tcPr>
            <w:tcW w:w="749" w:type="dxa"/>
          </w:tcPr>
          <w:p w14:paraId="195526B8" w14:textId="77777777" w:rsidR="00522DA5" w:rsidRPr="0091164A" w:rsidRDefault="00522DA5" w:rsidP="007A3A5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B- 19</w:t>
            </w:r>
          </w:p>
        </w:tc>
        <w:tc>
          <w:tcPr>
            <w:tcW w:w="825" w:type="dxa"/>
          </w:tcPr>
          <w:p w14:paraId="72BB0D93" w14:textId="77777777" w:rsidR="00522DA5" w:rsidRPr="0091164A" w:rsidRDefault="00522DA5" w:rsidP="007A3A5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N/A</w:t>
            </w:r>
          </w:p>
        </w:tc>
        <w:tc>
          <w:tcPr>
            <w:tcW w:w="2800" w:type="dxa"/>
          </w:tcPr>
          <w:p w14:paraId="0724D11A" w14:textId="7568A294" w:rsidR="00522DA5" w:rsidRPr="0091164A" w:rsidRDefault="00522DA5" w:rsidP="008C4A81">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C14 - Gestionar la tecnología - Gestionar la seguridad informática de</w:t>
            </w:r>
            <w:r w:rsidR="008C4A81"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la Entidad</w:t>
            </w:r>
          </w:p>
        </w:tc>
        <w:tc>
          <w:tcPr>
            <w:tcW w:w="1359" w:type="dxa"/>
          </w:tcPr>
          <w:p w14:paraId="2A767EF4" w14:textId="77777777" w:rsidR="00522DA5" w:rsidRPr="0091164A" w:rsidRDefault="00522DA5" w:rsidP="008C4A81">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Crear</w:t>
            </w:r>
          </w:p>
        </w:tc>
        <w:tc>
          <w:tcPr>
            <w:tcW w:w="3354" w:type="dxa"/>
          </w:tcPr>
          <w:p w14:paraId="1EF12C70" w14:textId="77777777" w:rsidR="00522DA5" w:rsidRPr="0091164A" w:rsidRDefault="00522DA5" w:rsidP="008C4A81">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Integrar los servicios misionales con el portal único del estado colombiano GOV.CO</w:t>
            </w:r>
          </w:p>
        </w:tc>
        <w:tc>
          <w:tcPr>
            <w:tcW w:w="878" w:type="dxa"/>
          </w:tcPr>
          <w:p w14:paraId="25427757" w14:textId="77777777" w:rsidR="00522DA5" w:rsidRPr="0091164A" w:rsidRDefault="00522DA5" w:rsidP="007A3A5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3</w:t>
            </w:r>
          </w:p>
        </w:tc>
      </w:tr>
      <w:tr w:rsidR="00522DA5" w:rsidRPr="0091164A" w14:paraId="426A644E" w14:textId="77777777" w:rsidTr="00967D44">
        <w:trPr>
          <w:trHeight w:val="2082"/>
        </w:trPr>
        <w:tc>
          <w:tcPr>
            <w:tcW w:w="749" w:type="dxa"/>
          </w:tcPr>
          <w:p w14:paraId="660B5B0D" w14:textId="77777777" w:rsidR="00522DA5" w:rsidRPr="0091164A" w:rsidRDefault="00522DA5" w:rsidP="007A3A5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B- 20</w:t>
            </w:r>
          </w:p>
        </w:tc>
        <w:tc>
          <w:tcPr>
            <w:tcW w:w="825" w:type="dxa"/>
          </w:tcPr>
          <w:p w14:paraId="5CB0F231" w14:textId="77777777" w:rsidR="00522DA5" w:rsidRPr="0091164A" w:rsidRDefault="00522DA5" w:rsidP="007A3A5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N/A</w:t>
            </w:r>
          </w:p>
        </w:tc>
        <w:tc>
          <w:tcPr>
            <w:tcW w:w="2800" w:type="dxa"/>
          </w:tcPr>
          <w:p w14:paraId="69BDA436" w14:textId="532F91D8" w:rsidR="00522DA5" w:rsidRPr="0091164A" w:rsidRDefault="00522DA5" w:rsidP="008C4A81">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C06 - Gestionar la Evaluación del Riesgo - Realizar el análisis del riesgo</w:t>
            </w:r>
            <w:r w:rsidR="008C4A81"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individual, colectivo</w:t>
            </w:r>
            <w:r w:rsidR="004B3901"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e instalaciones, y</w:t>
            </w:r>
            <w:r w:rsidR="004B3901"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trámites de</w:t>
            </w:r>
            <w:r w:rsidR="008C4A81"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emergencia.</w:t>
            </w:r>
          </w:p>
        </w:tc>
        <w:tc>
          <w:tcPr>
            <w:tcW w:w="1359" w:type="dxa"/>
          </w:tcPr>
          <w:p w14:paraId="2B519F15" w14:textId="77777777" w:rsidR="00522DA5" w:rsidRPr="0091164A" w:rsidRDefault="00522DA5" w:rsidP="008C4A81">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Modificar</w:t>
            </w:r>
          </w:p>
        </w:tc>
        <w:tc>
          <w:tcPr>
            <w:tcW w:w="3354" w:type="dxa"/>
          </w:tcPr>
          <w:p w14:paraId="7550BEF2" w14:textId="77777777" w:rsidR="00522DA5" w:rsidRPr="0091164A" w:rsidRDefault="00522DA5" w:rsidP="008C4A81">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Reestructurar los criterios y variables de caracterización de ciudadanos y beneficiarios de medidas de protección</w:t>
            </w:r>
          </w:p>
        </w:tc>
        <w:tc>
          <w:tcPr>
            <w:tcW w:w="878" w:type="dxa"/>
          </w:tcPr>
          <w:p w14:paraId="35BA2D58" w14:textId="77777777" w:rsidR="00522DA5" w:rsidRPr="0091164A" w:rsidRDefault="00522DA5" w:rsidP="007A3A5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3</w:t>
            </w:r>
          </w:p>
        </w:tc>
      </w:tr>
      <w:tr w:rsidR="00522DA5" w:rsidRPr="0091164A" w14:paraId="488A8490" w14:textId="77777777" w:rsidTr="00497E94">
        <w:trPr>
          <w:trHeight w:val="1522"/>
        </w:trPr>
        <w:tc>
          <w:tcPr>
            <w:tcW w:w="749" w:type="dxa"/>
          </w:tcPr>
          <w:p w14:paraId="0696EE4A" w14:textId="77777777" w:rsidR="00522DA5" w:rsidRPr="0091164A" w:rsidRDefault="00522DA5" w:rsidP="007A3A5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B- 21</w:t>
            </w:r>
          </w:p>
        </w:tc>
        <w:tc>
          <w:tcPr>
            <w:tcW w:w="825" w:type="dxa"/>
          </w:tcPr>
          <w:p w14:paraId="67403A36" w14:textId="77777777" w:rsidR="00522DA5" w:rsidRPr="0091164A" w:rsidRDefault="00522DA5" w:rsidP="007A3A5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N/A</w:t>
            </w:r>
          </w:p>
        </w:tc>
        <w:tc>
          <w:tcPr>
            <w:tcW w:w="2800" w:type="dxa"/>
          </w:tcPr>
          <w:p w14:paraId="54E11613" w14:textId="2C219774" w:rsidR="00522DA5" w:rsidRPr="0091164A" w:rsidRDefault="00522DA5" w:rsidP="008C4A81">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C06 - Gestionar la Evaluación del Riesgo - Realizar el análisis del riesgo</w:t>
            </w:r>
            <w:r w:rsidR="008C4A81"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 xml:space="preserve">individual, colectivo e </w:t>
            </w:r>
            <w:r w:rsidR="00B218FB" w:rsidRPr="0091164A">
              <w:rPr>
                <w:rFonts w:ascii="Arial" w:hAnsi="Arial" w:cs="Arial"/>
                <w:color w:val="000000" w:themeColor="text1"/>
                <w:sz w:val="20"/>
                <w:szCs w:val="20"/>
                <w:lang w:val="es-CO" w:eastAsia="es-CO"/>
              </w:rPr>
              <w:t>instalaciones, y</w:t>
            </w:r>
            <w:r w:rsidRPr="0091164A">
              <w:rPr>
                <w:rFonts w:ascii="Arial" w:hAnsi="Arial" w:cs="Arial"/>
                <w:color w:val="000000" w:themeColor="text1"/>
                <w:sz w:val="20"/>
                <w:szCs w:val="20"/>
                <w:lang w:val="es-CO" w:eastAsia="es-CO"/>
              </w:rPr>
              <w:tab/>
              <w:t>trámites de</w:t>
            </w:r>
            <w:r w:rsidR="008C4A81" w:rsidRPr="0091164A">
              <w:rPr>
                <w:rFonts w:ascii="Arial" w:hAnsi="Arial" w:cs="Arial"/>
                <w:color w:val="000000" w:themeColor="text1"/>
                <w:sz w:val="20"/>
                <w:szCs w:val="20"/>
                <w:lang w:val="es-CO" w:eastAsia="es-CO"/>
              </w:rPr>
              <w:t xml:space="preserve"> </w:t>
            </w:r>
            <w:r w:rsidRPr="0091164A">
              <w:rPr>
                <w:rFonts w:ascii="Arial" w:hAnsi="Arial" w:cs="Arial"/>
                <w:color w:val="000000" w:themeColor="text1"/>
                <w:sz w:val="20"/>
                <w:szCs w:val="20"/>
                <w:lang w:val="es-CO" w:eastAsia="es-CO"/>
              </w:rPr>
              <w:t>emergencia.</w:t>
            </w:r>
          </w:p>
        </w:tc>
        <w:tc>
          <w:tcPr>
            <w:tcW w:w="1359" w:type="dxa"/>
          </w:tcPr>
          <w:p w14:paraId="5A18ACC5" w14:textId="77777777" w:rsidR="00522DA5" w:rsidRPr="0091164A" w:rsidRDefault="00522DA5" w:rsidP="008C4A81">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Modificar</w:t>
            </w:r>
          </w:p>
        </w:tc>
        <w:tc>
          <w:tcPr>
            <w:tcW w:w="3354" w:type="dxa"/>
          </w:tcPr>
          <w:p w14:paraId="7FA8E18C" w14:textId="77777777" w:rsidR="00522DA5" w:rsidRPr="0091164A" w:rsidRDefault="00522DA5" w:rsidP="008C4A81">
            <w:pPr>
              <w:spacing w:after="0" w:line="259" w:lineRule="auto"/>
              <w:ind w:left="51" w:right="155" w:firstLine="0"/>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Identificar las necesidades de información, fuentes de información y entidades que posean el dato, estructurando convenios para la consulta</w:t>
            </w:r>
          </w:p>
        </w:tc>
        <w:tc>
          <w:tcPr>
            <w:tcW w:w="878" w:type="dxa"/>
          </w:tcPr>
          <w:p w14:paraId="0CE1ABDA" w14:textId="77777777" w:rsidR="00522DA5" w:rsidRPr="0091164A" w:rsidRDefault="00522DA5" w:rsidP="007A3A58">
            <w:pPr>
              <w:spacing w:after="0" w:line="259" w:lineRule="auto"/>
              <w:ind w:left="51" w:right="155" w:firstLine="0"/>
              <w:jc w:val="center"/>
              <w:rPr>
                <w:rFonts w:ascii="Arial" w:hAnsi="Arial" w:cs="Arial"/>
                <w:color w:val="000000" w:themeColor="text1"/>
                <w:sz w:val="20"/>
                <w:szCs w:val="20"/>
                <w:lang w:val="es-CO" w:eastAsia="es-CO"/>
              </w:rPr>
            </w:pPr>
            <w:r w:rsidRPr="0091164A">
              <w:rPr>
                <w:rFonts w:ascii="Arial" w:hAnsi="Arial" w:cs="Arial"/>
                <w:color w:val="000000" w:themeColor="text1"/>
                <w:sz w:val="20"/>
                <w:szCs w:val="20"/>
                <w:lang w:val="es-CO" w:eastAsia="es-CO"/>
              </w:rPr>
              <w:t>3</w:t>
            </w:r>
          </w:p>
        </w:tc>
      </w:tr>
    </w:tbl>
    <w:p w14:paraId="7EF15CBC" w14:textId="4740E29D" w:rsidR="00BF1BDF" w:rsidRPr="0091164A" w:rsidRDefault="00BF1BDF" w:rsidP="003A2E3D">
      <w:pPr>
        <w:spacing w:after="0" w:line="240" w:lineRule="auto"/>
        <w:ind w:left="0" w:firstLine="0"/>
        <w:jc w:val="left"/>
        <w:textAlignment w:val="baseline"/>
        <w:rPr>
          <w:rFonts w:ascii="Arial" w:hAnsi="Arial" w:cs="Arial"/>
          <w:color w:val="000000" w:themeColor="text1"/>
          <w:sz w:val="20"/>
          <w:szCs w:val="20"/>
        </w:rPr>
      </w:pPr>
    </w:p>
    <w:p w14:paraId="55847A27" w14:textId="77777777" w:rsidR="00B218FB" w:rsidRPr="00B218FB" w:rsidRDefault="00B218FB" w:rsidP="00B218FB">
      <w:pPr>
        <w:spacing w:after="0" w:line="240" w:lineRule="auto"/>
        <w:ind w:left="0" w:firstLine="0"/>
        <w:jc w:val="center"/>
        <w:textAlignment w:val="baseline"/>
        <w:rPr>
          <w:rFonts w:ascii="Arial" w:hAnsi="Arial" w:cs="Arial"/>
          <w:i/>
          <w:iCs/>
          <w:color w:val="000000" w:themeColor="text1"/>
          <w:sz w:val="20"/>
          <w:szCs w:val="20"/>
        </w:rPr>
      </w:pPr>
      <w:r w:rsidRPr="00B218FB">
        <w:rPr>
          <w:rFonts w:ascii="Arial" w:hAnsi="Arial" w:cs="Arial"/>
          <w:b/>
          <w:bCs/>
          <w:i/>
          <w:iCs/>
          <w:color w:val="000000" w:themeColor="text1"/>
          <w:sz w:val="20"/>
          <w:szCs w:val="20"/>
        </w:rPr>
        <w:t>Fuente</w:t>
      </w:r>
      <w:r w:rsidRPr="00B218FB">
        <w:rPr>
          <w:rFonts w:ascii="Arial" w:hAnsi="Arial" w:cs="Arial"/>
          <w:i/>
          <w:iCs/>
          <w:color w:val="000000" w:themeColor="text1"/>
          <w:sz w:val="20"/>
          <w:szCs w:val="20"/>
        </w:rPr>
        <w:t>: Elaboración propia.</w:t>
      </w:r>
    </w:p>
    <w:p w14:paraId="1F428212" w14:textId="77777777" w:rsidR="00522DA5" w:rsidRPr="0091164A" w:rsidRDefault="00522DA5" w:rsidP="003A2E3D">
      <w:pPr>
        <w:spacing w:after="0" w:line="240" w:lineRule="auto"/>
        <w:ind w:left="0" w:firstLine="0"/>
        <w:jc w:val="left"/>
        <w:textAlignment w:val="baseline"/>
        <w:rPr>
          <w:rFonts w:ascii="Arial" w:hAnsi="Arial" w:cs="Arial"/>
          <w:color w:val="000000" w:themeColor="text1"/>
          <w:sz w:val="20"/>
          <w:szCs w:val="20"/>
        </w:rPr>
      </w:pPr>
    </w:p>
    <w:p w14:paraId="761F1163" w14:textId="20EB0CD6" w:rsidR="00BF1BDF" w:rsidRPr="004A416D" w:rsidRDefault="00BF1BDF" w:rsidP="003A2E3D">
      <w:pPr>
        <w:spacing w:after="0" w:line="240" w:lineRule="auto"/>
        <w:ind w:left="0" w:firstLine="0"/>
        <w:jc w:val="left"/>
        <w:textAlignment w:val="baseline"/>
        <w:rPr>
          <w:rFonts w:ascii="Arial" w:hAnsi="Arial" w:cs="Arial"/>
        </w:rPr>
      </w:pPr>
    </w:p>
    <w:p w14:paraId="3F3DFD58" w14:textId="482CE6D2" w:rsidR="007F735D" w:rsidRPr="004A416D" w:rsidRDefault="007F735D" w:rsidP="003A2E3D">
      <w:pPr>
        <w:spacing w:after="0" w:line="240" w:lineRule="auto"/>
        <w:ind w:left="0" w:firstLine="0"/>
        <w:jc w:val="left"/>
        <w:textAlignment w:val="baseline"/>
        <w:rPr>
          <w:rFonts w:ascii="Arial" w:hAnsi="Arial" w:cs="Arial"/>
        </w:rPr>
      </w:pPr>
    </w:p>
    <w:p w14:paraId="7D9FD58F" w14:textId="77777777" w:rsidR="007F735D" w:rsidRPr="004A416D" w:rsidRDefault="007F735D" w:rsidP="003A2E3D">
      <w:pPr>
        <w:spacing w:after="0" w:line="240" w:lineRule="auto"/>
        <w:ind w:left="0" w:firstLine="0"/>
        <w:jc w:val="left"/>
        <w:textAlignment w:val="baseline"/>
        <w:rPr>
          <w:rFonts w:ascii="Arial" w:hAnsi="Arial" w:cs="Arial"/>
        </w:rPr>
      </w:pPr>
    </w:p>
    <w:p w14:paraId="30BB6188" w14:textId="0569547B" w:rsidR="00E17404" w:rsidRDefault="00E17404" w:rsidP="003A2E3D">
      <w:pPr>
        <w:spacing w:after="0" w:line="240" w:lineRule="auto"/>
        <w:ind w:left="0" w:firstLine="0"/>
        <w:jc w:val="left"/>
        <w:textAlignment w:val="baseline"/>
        <w:rPr>
          <w:rFonts w:ascii="Arial" w:hAnsi="Arial" w:cs="Arial"/>
        </w:rPr>
      </w:pPr>
    </w:p>
    <w:p w14:paraId="34DAB406" w14:textId="723377E9" w:rsidR="004B3901" w:rsidRDefault="004B3901" w:rsidP="003A2E3D">
      <w:pPr>
        <w:spacing w:after="0" w:line="240" w:lineRule="auto"/>
        <w:ind w:left="0" w:firstLine="0"/>
        <w:jc w:val="left"/>
        <w:textAlignment w:val="baseline"/>
        <w:rPr>
          <w:rFonts w:ascii="Arial" w:hAnsi="Arial" w:cs="Arial"/>
        </w:rPr>
      </w:pPr>
    </w:p>
    <w:p w14:paraId="3B8C186F" w14:textId="77777777" w:rsidR="004B3901" w:rsidRPr="004A416D" w:rsidRDefault="004B3901" w:rsidP="003A2E3D">
      <w:pPr>
        <w:spacing w:after="0" w:line="240" w:lineRule="auto"/>
        <w:ind w:left="0" w:firstLine="0"/>
        <w:jc w:val="left"/>
        <w:textAlignment w:val="baseline"/>
        <w:rPr>
          <w:rFonts w:ascii="Arial" w:hAnsi="Arial" w:cs="Arial"/>
        </w:rPr>
      </w:pPr>
    </w:p>
    <w:p w14:paraId="3D49E65A" w14:textId="54BBD86E" w:rsidR="004139CC" w:rsidRPr="004A416D" w:rsidRDefault="0000043C" w:rsidP="00551C07">
      <w:pPr>
        <w:pStyle w:val="Ttulo2"/>
        <w:rPr>
          <w:rFonts w:ascii="Arial" w:hAnsi="Arial" w:cs="Arial"/>
        </w:rPr>
      </w:pPr>
      <w:bookmarkStart w:id="26" w:name="_Toc91676870"/>
      <w:r w:rsidRPr="00CC673A">
        <w:rPr>
          <w:rFonts w:ascii="Arial" w:hAnsi="Arial" w:cs="Arial"/>
          <w:sz w:val="24"/>
          <w:szCs w:val="24"/>
        </w:rPr>
        <w:t>6</w:t>
      </w:r>
      <w:r w:rsidR="00551C07" w:rsidRPr="00CC673A">
        <w:rPr>
          <w:rFonts w:ascii="Arial" w:hAnsi="Arial" w:cs="Arial"/>
          <w:sz w:val="24"/>
          <w:szCs w:val="24"/>
        </w:rPr>
        <w:t>.7</w:t>
      </w:r>
      <w:r w:rsidR="004139CC" w:rsidRPr="00CC673A">
        <w:rPr>
          <w:rFonts w:ascii="Arial" w:hAnsi="Arial" w:cs="Arial"/>
          <w:sz w:val="24"/>
          <w:szCs w:val="24"/>
        </w:rPr>
        <w:tab/>
      </w:r>
      <w:r w:rsidR="00F27AC2">
        <w:rPr>
          <w:rFonts w:ascii="Arial" w:hAnsi="Arial" w:cs="Arial"/>
        </w:rPr>
        <w:tab/>
      </w:r>
      <w:r w:rsidR="00B218FB" w:rsidRPr="0028458E">
        <w:rPr>
          <w:rFonts w:ascii="Arial" w:eastAsiaTheme="majorEastAsia" w:hAnsi="Arial" w:cs="Arial"/>
          <w:sz w:val="24"/>
          <w:szCs w:val="24"/>
          <w:lang w:eastAsia="en-US"/>
        </w:rPr>
        <w:t xml:space="preserve">Modelo </w:t>
      </w:r>
      <w:r w:rsidR="00B218FB">
        <w:rPr>
          <w:rFonts w:ascii="Arial" w:eastAsiaTheme="majorEastAsia" w:hAnsi="Arial" w:cs="Arial"/>
          <w:sz w:val="24"/>
          <w:szCs w:val="24"/>
          <w:lang w:eastAsia="en-US"/>
        </w:rPr>
        <w:t>d</w:t>
      </w:r>
      <w:r w:rsidR="00B218FB" w:rsidRPr="0028458E">
        <w:rPr>
          <w:rFonts w:ascii="Arial" w:eastAsiaTheme="majorEastAsia" w:hAnsi="Arial" w:cs="Arial"/>
          <w:sz w:val="24"/>
          <w:szCs w:val="24"/>
          <w:lang w:eastAsia="en-US"/>
        </w:rPr>
        <w:t>e Planeación</w:t>
      </w:r>
      <w:bookmarkEnd w:id="26"/>
    </w:p>
    <w:p w14:paraId="5716CFB4" w14:textId="77777777" w:rsidR="004139CC" w:rsidRPr="004A416D" w:rsidRDefault="004139CC" w:rsidP="004139CC">
      <w:pPr>
        <w:spacing w:after="0" w:line="240" w:lineRule="auto"/>
        <w:ind w:left="0" w:firstLine="0"/>
        <w:jc w:val="left"/>
        <w:textAlignment w:val="baseline"/>
        <w:rPr>
          <w:rFonts w:ascii="Arial" w:hAnsi="Arial" w:cs="Arial"/>
        </w:rPr>
      </w:pPr>
    </w:p>
    <w:p w14:paraId="212B1165" w14:textId="77777777" w:rsidR="004139CC" w:rsidRPr="00CC673A" w:rsidRDefault="004139CC" w:rsidP="00CC673A">
      <w:pPr>
        <w:spacing w:after="0" w:line="240" w:lineRule="auto"/>
        <w:ind w:left="0" w:firstLine="0"/>
        <w:textAlignment w:val="baseline"/>
        <w:rPr>
          <w:rFonts w:ascii="Arial" w:hAnsi="Arial" w:cs="Arial"/>
          <w:color w:val="000000" w:themeColor="text1"/>
        </w:rPr>
      </w:pPr>
      <w:r w:rsidRPr="00CC673A">
        <w:rPr>
          <w:rFonts w:ascii="Arial" w:hAnsi="Arial" w:cs="Arial"/>
          <w:color w:val="000000" w:themeColor="text1"/>
        </w:rPr>
        <w:t>Por medio de los procedimientos establecidos de la Oficina Asesor de Planeación e información, y la Secretaría General para la presentación del anteproyecto de presupuesto, se radicaron las necesidades de operación e inversión que serán llevadas al Comité Institucional de Gestión y desempeño para su revisión, observaciones y aprobación.</w:t>
      </w:r>
    </w:p>
    <w:p w14:paraId="0C4723D7" w14:textId="053030D3" w:rsidR="004139CC" w:rsidRDefault="004139CC" w:rsidP="004139CC">
      <w:pPr>
        <w:spacing w:after="0" w:line="240" w:lineRule="auto"/>
        <w:ind w:left="0" w:firstLine="0"/>
        <w:jc w:val="left"/>
        <w:textAlignment w:val="baseline"/>
        <w:rPr>
          <w:rFonts w:ascii="Arial" w:hAnsi="Arial" w:cs="Arial"/>
        </w:rPr>
      </w:pPr>
    </w:p>
    <w:p w14:paraId="24CDC773" w14:textId="77777777" w:rsidR="004B3901" w:rsidRPr="004A416D" w:rsidRDefault="004B3901" w:rsidP="004139CC">
      <w:pPr>
        <w:spacing w:after="0" w:line="240" w:lineRule="auto"/>
        <w:ind w:left="0" w:firstLine="0"/>
        <w:jc w:val="left"/>
        <w:textAlignment w:val="baseline"/>
        <w:rPr>
          <w:rFonts w:ascii="Arial" w:hAnsi="Arial" w:cs="Arial"/>
        </w:rPr>
      </w:pPr>
    </w:p>
    <w:p w14:paraId="59376DA4" w14:textId="4F982561" w:rsidR="00E17404" w:rsidRPr="004A416D" w:rsidRDefault="0000043C" w:rsidP="004E4D42">
      <w:pPr>
        <w:pStyle w:val="Ttulo2"/>
        <w:rPr>
          <w:rFonts w:ascii="Arial" w:hAnsi="Arial" w:cs="Arial"/>
        </w:rPr>
      </w:pPr>
      <w:bookmarkStart w:id="27" w:name="_Toc91676871"/>
      <w:r w:rsidRPr="00CC673A">
        <w:rPr>
          <w:rFonts w:ascii="Arial" w:hAnsi="Arial" w:cs="Arial"/>
          <w:sz w:val="24"/>
          <w:szCs w:val="24"/>
        </w:rPr>
        <w:t>6</w:t>
      </w:r>
      <w:r w:rsidR="004E4D42" w:rsidRPr="00CC673A">
        <w:rPr>
          <w:rFonts w:ascii="Arial" w:hAnsi="Arial" w:cs="Arial"/>
          <w:sz w:val="24"/>
          <w:szCs w:val="24"/>
        </w:rPr>
        <w:t>.8</w:t>
      </w:r>
      <w:r w:rsidR="004139CC" w:rsidRPr="00CC673A">
        <w:rPr>
          <w:rFonts w:ascii="Arial" w:hAnsi="Arial" w:cs="Arial"/>
          <w:sz w:val="24"/>
          <w:szCs w:val="24"/>
        </w:rPr>
        <w:tab/>
      </w:r>
      <w:r w:rsidR="00F27AC2">
        <w:rPr>
          <w:rFonts w:ascii="Arial" w:hAnsi="Arial" w:cs="Arial"/>
        </w:rPr>
        <w:tab/>
      </w:r>
      <w:r w:rsidR="00B218FB" w:rsidRPr="0028458E">
        <w:rPr>
          <w:rFonts w:ascii="Arial" w:eastAsiaTheme="majorEastAsia" w:hAnsi="Arial" w:cs="Arial"/>
          <w:sz w:val="24"/>
          <w:szCs w:val="24"/>
          <w:lang w:eastAsia="en-US"/>
        </w:rPr>
        <w:t xml:space="preserve">Plan </w:t>
      </w:r>
      <w:r w:rsidR="00B218FB">
        <w:rPr>
          <w:rFonts w:ascii="Arial" w:eastAsiaTheme="majorEastAsia" w:hAnsi="Arial" w:cs="Arial"/>
          <w:sz w:val="24"/>
          <w:szCs w:val="24"/>
          <w:lang w:eastAsia="en-US"/>
        </w:rPr>
        <w:t>d</w:t>
      </w:r>
      <w:r w:rsidR="00B218FB" w:rsidRPr="0028458E">
        <w:rPr>
          <w:rFonts w:ascii="Arial" w:eastAsiaTheme="majorEastAsia" w:hAnsi="Arial" w:cs="Arial"/>
          <w:sz w:val="24"/>
          <w:szCs w:val="24"/>
          <w:lang w:eastAsia="en-US"/>
        </w:rPr>
        <w:t xml:space="preserve">e Comunicaciones </w:t>
      </w:r>
      <w:r w:rsidR="00B218FB">
        <w:rPr>
          <w:rFonts w:ascii="Arial" w:eastAsiaTheme="majorEastAsia" w:hAnsi="Arial" w:cs="Arial"/>
          <w:sz w:val="24"/>
          <w:szCs w:val="24"/>
          <w:lang w:eastAsia="en-US"/>
        </w:rPr>
        <w:t>d</w:t>
      </w:r>
      <w:r w:rsidR="00B218FB" w:rsidRPr="0028458E">
        <w:rPr>
          <w:rFonts w:ascii="Arial" w:eastAsiaTheme="majorEastAsia" w:hAnsi="Arial" w:cs="Arial"/>
          <w:sz w:val="24"/>
          <w:szCs w:val="24"/>
          <w:lang w:eastAsia="en-US"/>
        </w:rPr>
        <w:t>el PETI</w:t>
      </w:r>
      <w:bookmarkEnd w:id="27"/>
    </w:p>
    <w:p w14:paraId="56C74F49" w14:textId="44FA7945" w:rsidR="00E17404" w:rsidRPr="004A416D" w:rsidRDefault="00E17404" w:rsidP="003A2E3D">
      <w:pPr>
        <w:spacing w:after="0" w:line="240" w:lineRule="auto"/>
        <w:ind w:left="0" w:firstLine="0"/>
        <w:jc w:val="left"/>
        <w:textAlignment w:val="baseline"/>
        <w:rPr>
          <w:rFonts w:ascii="Arial" w:hAnsi="Arial" w:cs="Arial"/>
        </w:rPr>
      </w:pPr>
    </w:p>
    <w:tbl>
      <w:tblPr>
        <w:tblStyle w:val="NormalTable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1597"/>
        <w:gridCol w:w="1402"/>
        <w:gridCol w:w="1479"/>
        <w:gridCol w:w="1746"/>
        <w:gridCol w:w="1376"/>
      </w:tblGrid>
      <w:tr w:rsidR="002237A7" w:rsidRPr="00CC673A" w14:paraId="6D3AB3C7" w14:textId="77777777" w:rsidTr="00974E93">
        <w:trPr>
          <w:trHeight w:val="304"/>
        </w:trPr>
        <w:tc>
          <w:tcPr>
            <w:tcW w:w="9967" w:type="dxa"/>
            <w:gridSpan w:val="6"/>
            <w:shd w:val="clear" w:color="auto" w:fill="DEEAF6"/>
            <w:vAlign w:val="center"/>
          </w:tcPr>
          <w:p w14:paraId="13B3A12B" w14:textId="77777777" w:rsidR="002237A7" w:rsidRPr="00974E93" w:rsidRDefault="002237A7" w:rsidP="00974E93">
            <w:pPr>
              <w:spacing w:after="0" w:line="259" w:lineRule="auto"/>
              <w:ind w:left="51" w:right="155" w:firstLine="0"/>
              <w:jc w:val="center"/>
              <w:rPr>
                <w:rFonts w:ascii="Arial" w:hAnsi="Arial" w:cs="Arial"/>
                <w:b/>
                <w:bCs/>
                <w:color w:val="000000" w:themeColor="text1"/>
                <w:sz w:val="20"/>
                <w:szCs w:val="20"/>
                <w:lang w:val="es-CO" w:eastAsia="es-CO"/>
              </w:rPr>
            </w:pPr>
            <w:r w:rsidRPr="00974E93">
              <w:rPr>
                <w:rFonts w:ascii="Arial" w:hAnsi="Arial" w:cs="Arial"/>
                <w:b/>
                <w:bCs/>
                <w:color w:val="000000" w:themeColor="text1"/>
                <w:sz w:val="20"/>
                <w:szCs w:val="20"/>
                <w:lang w:val="es-CO" w:eastAsia="es-CO"/>
              </w:rPr>
              <w:t>Plan de comunicación del PETI</w:t>
            </w:r>
          </w:p>
        </w:tc>
      </w:tr>
      <w:tr w:rsidR="002237A7" w:rsidRPr="00CC673A" w14:paraId="29C8F2A4" w14:textId="77777777" w:rsidTr="00974E93">
        <w:trPr>
          <w:trHeight w:val="609"/>
        </w:trPr>
        <w:tc>
          <w:tcPr>
            <w:tcW w:w="2367" w:type="dxa"/>
            <w:shd w:val="clear" w:color="auto" w:fill="DEEAF6"/>
            <w:vAlign w:val="center"/>
          </w:tcPr>
          <w:p w14:paraId="000FCC3D" w14:textId="77777777" w:rsidR="002237A7" w:rsidRPr="00974E93" w:rsidRDefault="002237A7" w:rsidP="00974E93">
            <w:pPr>
              <w:spacing w:after="0" w:line="259" w:lineRule="auto"/>
              <w:ind w:left="51" w:right="155" w:firstLine="0"/>
              <w:jc w:val="center"/>
              <w:rPr>
                <w:rFonts w:ascii="Arial" w:hAnsi="Arial" w:cs="Arial"/>
                <w:b/>
                <w:bCs/>
                <w:color w:val="000000" w:themeColor="text1"/>
                <w:sz w:val="20"/>
                <w:szCs w:val="20"/>
                <w:lang w:val="es-CO" w:eastAsia="es-CO"/>
              </w:rPr>
            </w:pPr>
            <w:r w:rsidRPr="00974E93">
              <w:rPr>
                <w:rFonts w:ascii="Arial" w:hAnsi="Arial" w:cs="Arial"/>
                <w:b/>
                <w:bCs/>
                <w:color w:val="000000" w:themeColor="text1"/>
                <w:sz w:val="20"/>
                <w:szCs w:val="20"/>
                <w:lang w:val="es-CO" w:eastAsia="es-CO"/>
              </w:rPr>
              <w:t>Mensaje</w:t>
            </w:r>
          </w:p>
        </w:tc>
        <w:tc>
          <w:tcPr>
            <w:tcW w:w="1597" w:type="dxa"/>
            <w:shd w:val="clear" w:color="auto" w:fill="DEEAF6"/>
            <w:vAlign w:val="center"/>
          </w:tcPr>
          <w:p w14:paraId="791AE5D9" w14:textId="77777777" w:rsidR="002237A7" w:rsidRPr="00974E93" w:rsidRDefault="002237A7" w:rsidP="00974E93">
            <w:pPr>
              <w:spacing w:after="0" w:line="259" w:lineRule="auto"/>
              <w:ind w:left="51" w:right="155" w:firstLine="0"/>
              <w:jc w:val="center"/>
              <w:rPr>
                <w:rFonts w:ascii="Arial" w:hAnsi="Arial" w:cs="Arial"/>
                <w:b/>
                <w:bCs/>
                <w:color w:val="000000" w:themeColor="text1"/>
                <w:sz w:val="20"/>
                <w:szCs w:val="20"/>
                <w:lang w:val="es-CO" w:eastAsia="es-CO"/>
              </w:rPr>
            </w:pPr>
            <w:r w:rsidRPr="00974E93">
              <w:rPr>
                <w:rFonts w:ascii="Arial" w:hAnsi="Arial" w:cs="Arial"/>
                <w:b/>
                <w:bCs/>
                <w:color w:val="000000" w:themeColor="text1"/>
                <w:sz w:val="20"/>
                <w:szCs w:val="20"/>
                <w:lang w:val="es-CO" w:eastAsia="es-CO"/>
              </w:rPr>
              <w:t>Grupo de</w:t>
            </w:r>
          </w:p>
          <w:p w14:paraId="17F09DB0" w14:textId="77777777" w:rsidR="002237A7" w:rsidRPr="00974E93" w:rsidRDefault="002237A7" w:rsidP="00974E93">
            <w:pPr>
              <w:spacing w:after="0" w:line="259" w:lineRule="auto"/>
              <w:ind w:left="51" w:right="155" w:firstLine="0"/>
              <w:jc w:val="center"/>
              <w:rPr>
                <w:rFonts w:ascii="Arial" w:hAnsi="Arial" w:cs="Arial"/>
                <w:b/>
                <w:bCs/>
                <w:color w:val="000000" w:themeColor="text1"/>
                <w:sz w:val="20"/>
                <w:szCs w:val="20"/>
                <w:lang w:val="es-CO" w:eastAsia="es-CO"/>
              </w:rPr>
            </w:pPr>
            <w:r w:rsidRPr="00974E93">
              <w:rPr>
                <w:rFonts w:ascii="Arial" w:hAnsi="Arial" w:cs="Arial"/>
                <w:b/>
                <w:bCs/>
                <w:color w:val="000000" w:themeColor="text1"/>
                <w:sz w:val="20"/>
                <w:szCs w:val="20"/>
                <w:lang w:val="es-CO" w:eastAsia="es-CO"/>
              </w:rPr>
              <w:t>interés</w:t>
            </w:r>
          </w:p>
        </w:tc>
        <w:tc>
          <w:tcPr>
            <w:tcW w:w="1402" w:type="dxa"/>
            <w:shd w:val="clear" w:color="auto" w:fill="DEEAF6"/>
            <w:vAlign w:val="center"/>
          </w:tcPr>
          <w:p w14:paraId="04DE20C3" w14:textId="77777777" w:rsidR="002237A7" w:rsidRPr="00974E93" w:rsidRDefault="002237A7" w:rsidP="00974E93">
            <w:pPr>
              <w:spacing w:after="0" w:line="259" w:lineRule="auto"/>
              <w:ind w:left="51" w:right="155" w:firstLine="0"/>
              <w:jc w:val="center"/>
              <w:rPr>
                <w:rFonts w:ascii="Arial" w:hAnsi="Arial" w:cs="Arial"/>
                <w:b/>
                <w:bCs/>
                <w:color w:val="000000" w:themeColor="text1"/>
                <w:sz w:val="20"/>
                <w:szCs w:val="20"/>
                <w:lang w:val="es-CO" w:eastAsia="es-CO"/>
              </w:rPr>
            </w:pPr>
            <w:r w:rsidRPr="00974E93">
              <w:rPr>
                <w:rFonts w:ascii="Arial" w:hAnsi="Arial" w:cs="Arial"/>
                <w:b/>
                <w:bCs/>
                <w:color w:val="000000" w:themeColor="text1"/>
                <w:sz w:val="20"/>
                <w:szCs w:val="20"/>
                <w:lang w:val="es-CO" w:eastAsia="es-CO"/>
              </w:rPr>
              <w:t>Canal</w:t>
            </w:r>
          </w:p>
        </w:tc>
        <w:tc>
          <w:tcPr>
            <w:tcW w:w="1479" w:type="dxa"/>
            <w:shd w:val="clear" w:color="auto" w:fill="DEEAF6"/>
            <w:vAlign w:val="center"/>
          </w:tcPr>
          <w:p w14:paraId="589B98AD" w14:textId="77777777" w:rsidR="002237A7" w:rsidRPr="00974E93" w:rsidRDefault="002237A7" w:rsidP="00974E93">
            <w:pPr>
              <w:spacing w:after="0" w:line="259" w:lineRule="auto"/>
              <w:ind w:left="51" w:right="155" w:firstLine="0"/>
              <w:jc w:val="center"/>
              <w:rPr>
                <w:rFonts w:ascii="Arial" w:hAnsi="Arial" w:cs="Arial"/>
                <w:b/>
                <w:bCs/>
                <w:color w:val="000000" w:themeColor="text1"/>
                <w:sz w:val="20"/>
                <w:szCs w:val="20"/>
                <w:lang w:val="es-CO" w:eastAsia="es-CO"/>
              </w:rPr>
            </w:pPr>
            <w:r w:rsidRPr="00974E93">
              <w:rPr>
                <w:rFonts w:ascii="Arial" w:hAnsi="Arial" w:cs="Arial"/>
                <w:b/>
                <w:bCs/>
                <w:color w:val="000000" w:themeColor="text1"/>
                <w:sz w:val="20"/>
                <w:szCs w:val="20"/>
                <w:lang w:val="es-CO" w:eastAsia="es-CO"/>
              </w:rPr>
              <w:t>Formato</w:t>
            </w:r>
          </w:p>
        </w:tc>
        <w:tc>
          <w:tcPr>
            <w:tcW w:w="1746" w:type="dxa"/>
            <w:shd w:val="clear" w:color="auto" w:fill="DEEAF6"/>
            <w:vAlign w:val="center"/>
          </w:tcPr>
          <w:p w14:paraId="643D1BC2" w14:textId="77777777" w:rsidR="002237A7" w:rsidRPr="00974E93" w:rsidRDefault="002237A7" w:rsidP="00974E93">
            <w:pPr>
              <w:spacing w:after="0" w:line="259" w:lineRule="auto"/>
              <w:ind w:left="51" w:right="155" w:firstLine="0"/>
              <w:jc w:val="center"/>
              <w:rPr>
                <w:rFonts w:ascii="Arial" w:hAnsi="Arial" w:cs="Arial"/>
                <w:b/>
                <w:bCs/>
                <w:color w:val="000000" w:themeColor="text1"/>
                <w:sz w:val="20"/>
                <w:szCs w:val="20"/>
                <w:lang w:val="es-CO" w:eastAsia="es-CO"/>
              </w:rPr>
            </w:pPr>
            <w:r w:rsidRPr="00974E93">
              <w:rPr>
                <w:rFonts w:ascii="Arial" w:hAnsi="Arial" w:cs="Arial"/>
                <w:b/>
                <w:bCs/>
                <w:color w:val="000000" w:themeColor="text1"/>
                <w:sz w:val="20"/>
                <w:szCs w:val="20"/>
                <w:lang w:val="es-CO" w:eastAsia="es-CO"/>
              </w:rPr>
              <w:t>Responsable</w:t>
            </w:r>
          </w:p>
        </w:tc>
        <w:tc>
          <w:tcPr>
            <w:tcW w:w="1376" w:type="dxa"/>
            <w:shd w:val="clear" w:color="auto" w:fill="DEEAF6"/>
            <w:vAlign w:val="center"/>
          </w:tcPr>
          <w:p w14:paraId="175EC56F" w14:textId="77777777" w:rsidR="002237A7" w:rsidRPr="00974E93" w:rsidRDefault="002237A7" w:rsidP="00974E93">
            <w:pPr>
              <w:spacing w:after="0" w:line="259" w:lineRule="auto"/>
              <w:ind w:left="51" w:right="155" w:firstLine="0"/>
              <w:jc w:val="center"/>
              <w:rPr>
                <w:rFonts w:ascii="Arial" w:hAnsi="Arial" w:cs="Arial"/>
                <w:b/>
                <w:bCs/>
                <w:color w:val="000000" w:themeColor="text1"/>
                <w:sz w:val="20"/>
                <w:szCs w:val="20"/>
                <w:lang w:val="es-CO" w:eastAsia="es-CO"/>
              </w:rPr>
            </w:pPr>
            <w:r w:rsidRPr="00974E93">
              <w:rPr>
                <w:rFonts w:ascii="Arial" w:hAnsi="Arial" w:cs="Arial"/>
                <w:b/>
                <w:bCs/>
                <w:color w:val="000000" w:themeColor="text1"/>
                <w:sz w:val="20"/>
                <w:szCs w:val="20"/>
                <w:lang w:val="es-CO" w:eastAsia="es-CO"/>
              </w:rPr>
              <w:t>Frecuencia</w:t>
            </w:r>
          </w:p>
        </w:tc>
      </w:tr>
      <w:tr w:rsidR="002237A7" w:rsidRPr="00CC673A" w14:paraId="5508079C" w14:textId="77777777" w:rsidTr="009F7476">
        <w:trPr>
          <w:trHeight w:val="597"/>
        </w:trPr>
        <w:tc>
          <w:tcPr>
            <w:tcW w:w="2367" w:type="dxa"/>
            <w:vMerge w:val="restart"/>
          </w:tcPr>
          <w:p w14:paraId="1D1143B7"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lastRenderedPageBreak/>
              <w:t>Oficialización del plan del PETI</w:t>
            </w:r>
          </w:p>
        </w:tc>
        <w:tc>
          <w:tcPr>
            <w:tcW w:w="1597" w:type="dxa"/>
          </w:tcPr>
          <w:p w14:paraId="3A5F778E"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Toda la UNP</w:t>
            </w:r>
          </w:p>
        </w:tc>
        <w:tc>
          <w:tcPr>
            <w:tcW w:w="1402" w:type="dxa"/>
          </w:tcPr>
          <w:p w14:paraId="7B7A65A3"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Correo</w:t>
            </w:r>
          </w:p>
          <w:p w14:paraId="219A235D"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masivo</w:t>
            </w:r>
          </w:p>
        </w:tc>
        <w:tc>
          <w:tcPr>
            <w:tcW w:w="1479" w:type="dxa"/>
          </w:tcPr>
          <w:p w14:paraId="314B7815"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Correo</w:t>
            </w:r>
          </w:p>
        </w:tc>
        <w:tc>
          <w:tcPr>
            <w:tcW w:w="1746" w:type="dxa"/>
          </w:tcPr>
          <w:p w14:paraId="374A9A8A"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Comunicaciones</w:t>
            </w:r>
          </w:p>
        </w:tc>
        <w:tc>
          <w:tcPr>
            <w:tcW w:w="1376" w:type="dxa"/>
          </w:tcPr>
          <w:p w14:paraId="441782F7"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Una vez</w:t>
            </w:r>
          </w:p>
        </w:tc>
      </w:tr>
      <w:tr w:rsidR="002237A7" w:rsidRPr="00CC673A" w14:paraId="09D549C4" w14:textId="77777777" w:rsidTr="009F7476">
        <w:trPr>
          <w:trHeight w:val="297"/>
        </w:trPr>
        <w:tc>
          <w:tcPr>
            <w:tcW w:w="2367" w:type="dxa"/>
            <w:vMerge/>
            <w:tcBorders>
              <w:top w:val="nil"/>
            </w:tcBorders>
          </w:tcPr>
          <w:p w14:paraId="3018C942"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p>
        </w:tc>
        <w:tc>
          <w:tcPr>
            <w:tcW w:w="1597" w:type="dxa"/>
          </w:tcPr>
          <w:p w14:paraId="41EDBDCC"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Toda la UNP</w:t>
            </w:r>
          </w:p>
        </w:tc>
        <w:tc>
          <w:tcPr>
            <w:tcW w:w="1402" w:type="dxa"/>
          </w:tcPr>
          <w:p w14:paraId="58970643"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Intranet</w:t>
            </w:r>
          </w:p>
        </w:tc>
        <w:tc>
          <w:tcPr>
            <w:tcW w:w="1479" w:type="dxa"/>
          </w:tcPr>
          <w:p w14:paraId="34D8194C"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PDF</w:t>
            </w:r>
          </w:p>
        </w:tc>
        <w:tc>
          <w:tcPr>
            <w:tcW w:w="1746" w:type="dxa"/>
          </w:tcPr>
          <w:p w14:paraId="614F5418"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Comunicaciones</w:t>
            </w:r>
          </w:p>
        </w:tc>
        <w:tc>
          <w:tcPr>
            <w:tcW w:w="1376" w:type="dxa"/>
          </w:tcPr>
          <w:p w14:paraId="3B5A149B"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Una vez</w:t>
            </w:r>
          </w:p>
        </w:tc>
      </w:tr>
      <w:tr w:rsidR="002237A7" w:rsidRPr="00CC673A" w14:paraId="1920EB24" w14:textId="77777777" w:rsidTr="009F7476">
        <w:trPr>
          <w:trHeight w:val="594"/>
        </w:trPr>
        <w:tc>
          <w:tcPr>
            <w:tcW w:w="2367" w:type="dxa"/>
            <w:vMerge/>
            <w:tcBorders>
              <w:top w:val="nil"/>
            </w:tcBorders>
          </w:tcPr>
          <w:p w14:paraId="567B944E"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p>
        </w:tc>
        <w:tc>
          <w:tcPr>
            <w:tcW w:w="1597" w:type="dxa"/>
          </w:tcPr>
          <w:p w14:paraId="5DF565B3"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Ciudadanía</w:t>
            </w:r>
          </w:p>
        </w:tc>
        <w:tc>
          <w:tcPr>
            <w:tcW w:w="1402" w:type="dxa"/>
          </w:tcPr>
          <w:p w14:paraId="2A4B7D6A"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Página</w:t>
            </w:r>
          </w:p>
          <w:p w14:paraId="2D1708E0"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Web</w:t>
            </w:r>
          </w:p>
        </w:tc>
        <w:tc>
          <w:tcPr>
            <w:tcW w:w="1479" w:type="dxa"/>
          </w:tcPr>
          <w:p w14:paraId="67BC4A25"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PDF</w:t>
            </w:r>
          </w:p>
        </w:tc>
        <w:tc>
          <w:tcPr>
            <w:tcW w:w="1746" w:type="dxa"/>
          </w:tcPr>
          <w:p w14:paraId="3D75664D" w14:textId="21155530"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 xml:space="preserve">Web </w:t>
            </w:r>
            <w:r w:rsidR="00E4180D" w:rsidRPr="00CC673A">
              <w:rPr>
                <w:rFonts w:ascii="Arial" w:hAnsi="Arial" w:cs="Arial"/>
                <w:color w:val="000000" w:themeColor="text1"/>
                <w:sz w:val="20"/>
                <w:szCs w:val="20"/>
                <w:lang w:val="es-CO" w:eastAsia="es-CO"/>
              </w:rPr>
              <w:t>máster</w:t>
            </w:r>
          </w:p>
        </w:tc>
        <w:tc>
          <w:tcPr>
            <w:tcW w:w="1376" w:type="dxa"/>
          </w:tcPr>
          <w:p w14:paraId="5BE27149"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Una vez</w:t>
            </w:r>
          </w:p>
        </w:tc>
      </w:tr>
      <w:tr w:rsidR="002237A7" w:rsidRPr="00CC673A" w14:paraId="228A2043" w14:textId="77777777" w:rsidTr="009F7476">
        <w:trPr>
          <w:trHeight w:val="594"/>
        </w:trPr>
        <w:tc>
          <w:tcPr>
            <w:tcW w:w="2367" w:type="dxa"/>
            <w:vMerge w:val="restart"/>
          </w:tcPr>
          <w:p w14:paraId="1EE993F4"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Socialización contenida del PETI</w:t>
            </w:r>
          </w:p>
        </w:tc>
        <w:tc>
          <w:tcPr>
            <w:tcW w:w="1597" w:type="dxa"/>
          </w:tcPr>
          <w:p w14:paraId="01DDC33F"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Toda la UNP</w:t>
            </w:r>
          </w:p>
        </w:tc>
        <w:tc>
          <w:tcPr>
            <w:tcW w:w="1402" w:type="dxa"/>
          </w:tcPr>
          <w:p w14:paraId="339805EE"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Inducción y</w:t>
            </w:r>
          </w:p>
          <w:p w14:paraId="6A283E39"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reinducción</w:t>
            </w:r>
          </w:p>
        </w:tc>
        <w:tc>
          <w:tcPr>
            <w:tcW w:w="1479" w:type="dxa"/>
          </w:tcPr>
          <w:p w14:paraId="24E7FB7B"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Presentación</w:t>
            </w:r>
          </w:p>
        </w:tc>
        <w:tc>
          <w:tcPr>
            <w:tcW w:w="1746" w:type="dxa"/>
          </w:tcPr>
          <w:p w14:paraId="72A7714D"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CIO</w:t>
            </w:r>
          </w:p>
          <w:p w14:paraId="1CB28C17" w14:textId="50298600"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GTI</w:t>
            </w:r>
          </w:p>
        </w:tc>
        <w:tc>
          <w:tcPr>
            <w:tcW w:w="1376" w:type="dxa"/>
          </w:tcPr>
          <w:p w14:paraId="08B4FE3D"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Mensual</w:t>
            </w:r>
          </w:p>
        </w:tc>
      </w:tr>
      <w:tr w:rsidR="002237A7" w:rsidRPr="00CC673A" w14:paraId="15DFFB45" w14:textId="77777777" w:rsidTr="009F7476">
        <w:trPr>
          <w:trHeight w:val="597"/>
        </w:trPr>
        <w:tc>
          <w:tcPr>
            <w:tcW w:w="2367" w:type="dxa"/>
            <w:vMerge/>
            <w:tcBorders>
              <w:top w:val="nil"/>
            </w:tcBorders>
          </w:tcPr>
          <w:p w14:paraId="2804635D"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p>
        </w:tc>
        <w:tc>
          <w:tcPr>
            <w:tcW w:w="1597" w:type="dxa"/>
          </w:tcPr>
          <w:p w14:paraId="4B64A307"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Toda la UNP</w:t>
            </w:r>
          </w:p>
        </w:tc>
        <w:tc>
          <w:tcPr>
            <w:tcW w:w="1402" w:type="dxa"/>
          </w:tcPr>
          <w:p w14:paraId="6ECF1EE1"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Correo</w:t>
            </w:r>
          </w:p>
          <w:p w14:paraId="1AE087B1"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masivo</w:t>
            </w:r>
          </w:p>
        </w:tc>
        <w:tc>
          <w:tcPr>
            <w:tcW w:w="1479" w:type="dxa"/>
          </w:tcPr>
          <w:p w14:paraId="32C23EC9"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Correo</w:t>
            </w:r>
          </w:p>
        </w:tc>
        <w:tc>
          <w:tcPr>
            <w:tcW w:w="1746" w:type="dxa"/>
          </w:tcPr>
          <w:p w14:paraId="60EF624F"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Comunicaciones</w:t>
            </w:r>
          </w:p>
        </w:tc>
        <w:tc>
          <w:tcPr>
            <w:tcW w:w="1376" w:type="dxa"/>
          </w:tcPr>
          <w:p w14:paraId="5A9B60DE"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Mensual</w:t>
            </w:r>
          </w:p>
        </w:tc>
      </w:tr>
      <w:tr w:rsidR="002237A7" w:rsidRPr="00CC673A" w14:paraId="337DAFCF" w14:textId="77777777" w:rsidTr="009F7476">
        <w:trPr>
          <w:trHeight w:val="594"/>
        </w:trPr>
        <w:tc>
          <w:tcPr>
            <w:tcW w:w="2367" w:type="dxa"/>
            <w:vMerge w:val="restart"/>
          </w:tcPr>
          <w:p w14:paraId="4CB738A4" w14:textId="7E08279E" w:rsidR="002237A7" w:rsidRPr="00CC673A" w:rsidRDefault="002237A7" w:rsidP="00277A0F">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Objetivos de servicios ciudadanos</w:t>
            </w:r>
            <w:r w:rsidRPr="00CC673A">
              <w:rPr>
                <w:rFonts w:ascii="Arial" w:hAnsi="Arial" w:cs="Arial"/>
                <w:color w:val="000000" w:themeColor="text1"/>
                <w:sz w:val="20"/>
                <w:szCs w:val="20"/>
                <w:lang w:val="es-CO" w:eastAsia="es-CO"/>
              </w:rPr>
              <w:tab/>
              <w:t>digitales; Interoperabilidad</w:t>
            </w:r>
            <w:r w:rsidR="00A76163" w:rsidRPr="00CC673A">
              <w:rPr>
                <w:rFonts w:ascii="Arial" w:hAnsi="Arial" w:cs="Arial"/>
                <w:color w:val="000000" w:themeColor="text1"/>
                <w:sz w:val="20"/>
                <w:szCs w:val="20"/>
                <w:lang w:val="es-CO" w:eastAsia="es-CO"/>
              </w:rPr>
              <w:t xml:space="preserve"> </w:t>
            </w:r>
            <w:r w:rsidRPr="00CC673A">
              <w:rPr>
                <w:rFonts w:ascii="Arial" w:hAnsi="Arial" w:cs="Arial"/>
                <w:color w:val="000000" w:themeColor="text1"/>
                <w:sz w:val="20"/>
                <w:szCs w:val="20"/>
                <w:lang w:val="es-CO" w:eastAsia="es-CO"/>
              </w:rPr>
              <w:t>y convenios interadministrativos</w:t>
            </w:r>
          </w:p>
        </w:tc>
        <w:tc>
          <w:tcPr>
            <w:tcW w:w="1597" w:type="dxa"/>
          </w:tcPr>
          <w:p w14:paraId="2C04DCB9"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Directivos</w:t>
            </w:r>
          </w:p>
        </w:tc>
        <w:tc>
          <w:tcPr>
            <w:tcW w:w="1402" w:type="dxa"/>
          </w:tcPr>
          <w:p w14:paraId="51946352"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Comité</w:t>
            </w:r>
          </w:p>
        </w:tc>
        <w:tc>
          <w:tcPr>
            <w:tcW w:w="1479" w:type="dxa"/>
          </w:tcPr>
          <w:p w14:paraId="44B330E2"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Presentación</w:t>
            </w:r>
          </w:p>
        </w:tc>
        <w:tc>
          <w:tcPr>
            <w:tcW w:w="1746" w:type="dxa"/>
          </w:tcPr>
          <w:p w14:paraId="29671DC1"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CIO</w:t>
            </w:r>
          </w:p>
          <w:p w14:paraId="73ED2BCF" w14:textId="64067BA0"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GTI</w:t>
            </w:r>
          </w:p>
        </w:tc>
        <w:tc>
          <w:tcPr>
            <w:tcW w:w="1376" w:type="dxa"/>
          </w:tcPr>
          <w:p w14:paraId="6CB694F7"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Una vez</w:t>
            </w:r>
          </w:p>
        </w:tc>
      </w:tr>
      <w:tr w:rsidR="002237A7" w:rsidRPr="00CC673A" w14:paraId="0A24CBC2" w14:textId="77777777" w:rsidTr="009F7476">
        <w:trPr>
          <w:trHeight w:val="594"/>
        </w:trPr>
        <w:tc>
          <w:tcPr>
            <w:tcW w:w="2367" w:type="dxa"/>
            <w:vMerge/>
            <w:tcBorders>
              <w:top w:val="nil"/>
            </w:tcBorders>
          </w:tcPr>
          <w:p w14:paraId="77CE5736"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p>
        </w:tc>
        <w:tc>
          <w:tcPr>
            <w:tcW w:w="1597" w:type="dxa"/>
          </w:tcPr>
          <w:p w14:paraId="41F4A99B"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GAEP</w:t>
            </w:r>
          </w:p>
        </w:tc>
        <w:tc>
          <w:tcPr>
            <w:tcW w:w="1402" w:type="dxa"/>
          </w:tcPr>
          <w:p w14:paraId="621B63DE"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Reunión</w:t>
            </w:r>
          </w:p>
        </w:tc>
        <w:tc>
          <w:tcPr>
            <w:tcW w:w="1479" w:type="dxa"/>
          </w:tcPr>
          <w:p w14:paraId="4FD31D34"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Presentación</w:t>
            </w:r>
          </w:p>
        </w:tc>
        <w:tc>
          <w:tcPr>
            <w:tcW w:w="1746" w:type="dxa"/>
          </w:tcPr>
          <w:p w14:paraId="711440C2"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CIO</w:t>
            </w:r>
          </w:p>
          <w:p w14:paraId="31054FC2" w14:textId="67C189DB"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GTI</w:t>
            </w:r>
          </w:p>
        </w:tc>
        <w:tc>
          <w:tcPr>
            <w:tcW w:w="1376" w:type="dxa"/>
          </w:tcPr>
          <w:p w14:paraId="33D193ED"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Una vez</w:t>
            </w:r>
          </w:p>
        </w:tc>
      </w:tr>
      <w:tr w:rsidR="002237A7" w:rsidRPr="00CC673A" w14:paraId="53918F4E" w14:textId="77777777" w:rsidTr="009F7476">
        <w:trPr>
          <w:trHeight w:val="895"/>
        </w:trPr>
        <w:tc>
          <w:tcPr>
            <w:tcW w:w="2367" w:type="dxa"/>
            <w:vMerge/>
            <w:tcBorders>
              <w:top w:val="nil"/>
            </w:tcBorders>
          </w:tcPr>
          <w:p w14:paraId="40A99117"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p>
        </w:tc>
        <w:tc>
          <w:tcPr>
            <w:tcW w:w="1597" w:type="dxa"/>
          </w:tcPr>
          <w:p w14:paraId="4430015D"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Secretaría</w:t>
            </w:r>
          </w:p>
          <w:p w14:paraId="00B116BE"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General</w:t>
            </w:r>
            <w:r w:rsidRPr="00CC673A">
              <w:rPr>
                <w:rFonts w:ascii="Arial" w:hAnsi="Arial" w:cs="Arial"/>
                <w:color w:val="000000" w:themeColor="text1"/>
                <w:sz w:val="20"/>
                <w:szCs w:val="20"/>
                <w:lang w:val="es-CO" w:eastAsia="es-CO"/>
              </w:rPr>
              <w:tab/>
              <w:t>y Jurídica</w:t>
            </w:r>
          </w:p>
        </w:tc>
        <w:tc>
          <w:tcPr>
            <w:tcW w:w="1402" w:type="dxa"/>
          </w:tcPr>
          <w:p w14:paraId="24C23537"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Reunión</w:t>
            </w:r>
          </w:p>
        </w:tc>
        <w:tc>
          <w:tcPr>
            <w:tcW w:w="1479" w:type="dxa"/>
          </w:tcPr>
          <w:p w14:paraId="49804FAE"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Presentación</w:t>
            </w:r>
          </w:p>
        </w:tc>
        <w:tc>
          <w:tcPr>
            <w:tcW w:w="1746" w:type="dxa"/>
          </w:tcPr>
          <w:p w14:paraId="5A7D9D3D"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CIO</w:t>
            </w:r>
          </w:p>
          <w:p w14:paraId="20061936" w14:textId="550BC9BF"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 xml:space="preserve"> GTI</w:t>
            </w:r>
          </w:p>
        </w:tc>
        <w:tc>
          <w:tcPr>
            <w:tcW w:w="1376" w:type="dxa"/>
          </w:tcPr>
          <w:p w14:paraId="2501DD3F"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Una vez</w:t>
            </w:r>
          </w:p>
        </w:tc>
      </w:tr>
      <w:tr w:rsidR="002237A7" w:rsidRPr="00CC673A" w14:paraId="157EA655" w14:textId="77777777" w:rsidTr="009F7476">
        <w:trPr>
          <w:trHeight w:val="594"/>
        </w:trPr>
        <w:tc>
          <w:tcPr>
            <w:tcW w:w="2367" w:type="dxa"/>
            <w:vMerge/>
            <w:tcBorders>
              <w:top w:val="nil"/>
            </w:tcBorders>
          </w:tcPr>
          <w:p w14:paraId="12337FE0"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p>
        </w:tc>
        <w:tc>
          <w:tcPr>
            <w:tcW w:w="1597" w:type="dxa"/>
          </w:tcPr>
          <w:p w14:paraId="5CBD745D"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Tecnologia</w:t>
            </w:r>
          </w:p>
        </w:tc>
        <w:tc>
          <w:tcPr>
            <w:tcW w:w="1402" w:type="dxa"/>
          </w:tcPr>
          <w:p w14:paraId="6B25F244"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Reunión</w:t>
            </w:r>
          </w:p>
        </w:tc>
        <w:tc>
          <w:tcPr>
            <w:tcW w:w="1479" w:type="dxa"/>
          </w:tcPr>
          <w:p w14:paraId="29CC1CC8"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Presentación</w:t>
            </w:r>
          </w:p>
        </w:tc>
        <w:tc>
          <w:tcPr>
            <w:tcW w:w="1746" w:type="dxa"/>
          </w:tcPr>
          <w:p w14:paraId="1678E4B9"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CIO</w:t>
            </w:r>
          </w:p>
          <w:p w14:paraId="36EB4C4C" w14:textId="40479514"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GTI</w:t>
            </w:r>
          </w:p>
        </w:tc>
        <w:tc>
          <w:tcPr>
            <w:tcW w:w="1376" w:type="dxa"/>
          </w:tcPr>
          <w:p w14:paraId="7BDAD732"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Una vez</w:t>
            </w:r>
          </w:p>
        </w:tc>
      </w:tr>
      <w:tr w:rsidR="002237A7" w:rsidRPr="00CC673A" w14:paraId="7526AAEF" w14:textId="77777777" w:rsidTr="009F7476">
        <w:trPr>
          <w:trHeight w:val="594"/>
        </w:trPr>
        <w:tc>
          <w:tcPr>
            <w:tcW w:w="2367" w:type="dxa"/>
            <w:vMerge/>
            <w:tcBorders>
              <w:top w:val="nil"/>
            </w:tcBorders>
          </w:tcPr>
          <w:p w14:paraId="36BFC673"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p>
        </w:tc>
        <w:tc>
          <w:tcPr>
            <w:tcW w:w="1597" w:type="dxa"/>
          </w:tcPr>
          <w:p w14:paraId="762CECC3"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Toda la UNP</w:t>
            </w:r>
          </w:p>
        </w:tc>
        <w:tc>
          <w:tcPr>
            <w:tcW w:w="1402" w:type="dxa"/>
          </w:tcPr>
          <w:p w14:paraId="3483DD84"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Correo</w:t>
            </w:r>
          </w:p>
          <w:p w14:paraId="41D5E15A"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masivo</w:t>
            </w:r>
          </w:p>
        </w:tc>
        <w:tc>
          <w:tcPr>
            <w:tcW w:w="1479" w:type="dxa"/>
          </w:tcPr>
          <w:p w14:paraId="45330FB7"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Correo</w:t>
            </w:r>
          </w:p>
        </w:tc>
        <w:tc>
          <w:tcPr>
            <w:tcW w:w="1746" w:type="dxa"/>
          </w:tcPr>
          <w:p w14:paraId="52EEA709"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Comunicaciones</w:t>
            </w:r>
          </w:p>
        </w:tc>
        <w:tc>
          <w:tcPr>
            <w:tcW w:w="1376" w:type="dxa"/>
          </w:tcPr>
          <w:p w14:paraId="288AF005" w14:textId="77777777" w:rsidR="002237A7" w:rsidRPr="00CC673A" w:rsidRDefault="002237A7"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Trimestral</w:t>
            </w:r>
          </w:p>
        </w:tc>
      </w:tr>
    </w:tbl>
    <w:p w14:paraId="61CA9099" w14:textId="3F910ACD" w:rsidR="00EB20DD" w:rsidRPr="00CC673A" w:rsidRDefault="00EB20DD" w:rsidP="00CC673A">
      <w:pPr>
        <w:spacing w:after="0" w:line="259" w:lineRule="auto"/>
        <w:ind w:left="51" w:right="155" w:firstLine="0"/>
        <w:rPr>
          <w:rFonts w:ascii="Arial" w:hAnsi="Arial" w:cs="Arial"/>
          <w:color w:val="000000" w:themeColor="text1"/>
          <w:sz w:val="20"/>
          <w:szCs w:val="20"/>
        </w:rPr>
      </w:pPr>
    </w:p>
    <w:p w14:paraId="1FBC0693" w14:textId="77777777" w:rsidR="00B218FB" w:rsidRPr="00B218FB" w:rsidRDefault="00B218FB" w:rsidP="00B218FB">
      <w:pPr>
        <w:spacing w:after="0" w:line="240" w:lineRule="auto"/>
        <w:ind w:left="0" w:firstLine="0"/>
        <w:jc w:val="center"/>
        <w:textAlignment w:val="baseline"/>
        <w:rPr>
          <w:rFonts w:ascii="Arial" w:hAnsi="Arial" w:cs="Arial"/>
          <w:i/>
          <w:iCs/>
          <w:color w:val="000000" w:themeColor="text1"/>
          <w:sz w:val="20"/>
          <w:szCs w:val="20"/>
        </w:rPr>
      </w:pPr>
      <w:r w:rsidRPr="00B218FB">
        <w:rPr>
          <w:rFonts w:ascii="Arial" w:hAnsi="Arial" w:cs="Arial"/>
          <w:b/>
          <w:bCs/>
          <w:i/>
          <w:iCs/>
          <w:color w:val="000000" w:themeColor="text1"/>
          <w:sz w:val="20"/>
          <w:szCs w:val="20"/>
        </w:rPr>
        <w:t>Fuente</w:t>
      </w:r>
      <w:r w:rsidRPr="00B218FB">
        <w:rPr>
          <w:rFonts w:ascii="Arial" w:hAnsi="Arial" w:cs="Arial"/>
          <w:i/>
          <w:iCs/>
          <w:color w:val="000000" w:themeColor="text1"/>
          <w:sz w:val="20"/>
          <w:szCs w:val="20"/>
        </w:rPr>
        <w:t>: Elaboración propia.</w:t>
      </w:r>
    </w:p>
    <w:p w14:paraId="3A583DD4" w14:textId="2680BF88" w:rsidR="00BF0869" w:rsidRPr="00CC673A" w:rsidRDefault="00BF0869" w:rsidP="00CC673A">
      <w:pPr>
        <w:spacing w:after="0" w:line="259" w:lineRule="auto"/>
        <w:ind w:left="51" w:right="155" w:firstLine="0"/>
        <w:rPr>
          <w:rFonts w:ascii="Arial" w:hAnsi="Arial" w:cs="Arial"/>
          <w:color w:val="000000" w:themeColor="text1"/>
          <w:sz w:val="20"/>
          <w:szCs w:val="20"/>
        </w:rPr>
      </w:pPr>
    </w:p>
    <w:p w14:paraId="344082E6" w14:textId="0CFA6C8C" w:rsidR="004B3901" w:rsidRPr="00CC673A" w:rsidRDefault="004B3901" w:rsidP="00CC673A">
      <w:pPr>
        <w:spacing w:after="0" w:line="259" w:lineRule="auto"/>
        <w:ind w:left="51" w:right="155" w:firstLine="0"/>
        <w:rPr>
          <w:rFonts w:ascii="Arial" w:hAnsi="Arial" w:cs="Arial"/>
          <w:color w:val="000000" w:themeColor="text1"/>
          <w:sz w:val="20"/>
          <w:szCs w:val="20"/>
        </w:rPr>
      </w:pPr>
    </w:p>
    <w:p w14:paraId="7E22ECE1" w14:textId="17E4FD31" w:rsidR="004B3901" w:rsidRPr="00CC673A" w:rsidRDefault="004B3901" w:rsidP="00CC673A">
      <w:pPr>
        <w:spacing w:after="0" w:line="259" w:lineRule="auto"/>
        <w:ind w:left="51" w:right="155" w:firstLine="0"/>
        <w:rPr>
          <w:rFonts w:ascii="Arial" w:hAnsi="Arial" w:cs="Arial"/>
          <w:color w:val="000000" w:themeColor="text1"/>
          <w:sz w:val="20"/>
          <w:szCs w:val="20"/>
        </w:rPr>
      </w:pPr>
    </w:p>
    <w:p w14:paraId="46D20476" w14:textId="77777777" w:rsidR="00EC3C59" w:rsidRPr="00CC673A" w:rsidRDefault="00EC3C59" w:rsidP="00CC673A">
      <w:pPr>
        <w:spacing w:after="0" w:line="259" w:lineRule="auto"/>
        <w:ind w:left="51" w:right="155" w:firstLine="0"/>
        <w:rPr>
          <w:rFonts w:ascii="Arial" w:hAnsi="Arial" w:cs="Arial"/>
          <w:color w:val="000000" w:themeColor="text1"/>
          <w:sz w:val="20"/>
          <w:szCs w:val="20"/>
        </w:rPr>
      </w:pPr>
    </w:p>
    <w:p w14:paraId="0E3AD375" w14:textId="58FC526D" w:rsidR="004B3901" w:rsidRDefault="004B3901" w:rsidP="00CC673A">
      <w:pPr>
        <w:spacing w:after="0" w:line="259" w:lineRule="auto"/>
        <w:ind w:left="51" w:right="155" w:firstLine="0"/>
        <w:rPr>
          <w:rFonts w:ascii="Arial" w:hAnsi="Arial" w:cs="Arial"/>
          <w:color w:val="000000" w:themeColor="text1"/>
          <w:sz w:val="20"/>
          <w:szCs w:val="20"/>
        </w:rPr>
      </w:pPr>
    </w:p>
    <w:p w14:paraId="62F30127" w14:textId="1F80220B" w:rsidR="00903DD8" w:rsidRDefault="00903DD8" w:rsidP="00CC673A">
      <w:pPr>
        <w:spacing w:after="0" w:line="259" w:lineRule="auto"/>
        <w:ind w:left="51" w:right="155" w:firstLine="0"/>
        <w:rPr>
          <w:rFonts w:ascii="Arial" w:hAnsi="Arial" w:cs="Arial"/>
          <w:color w:val="000000" w:themeColor="text1"/>
          <w:sz w:val="20"/>
          <w:szCs w:val="20"/>
        </w:rPr>
      </w:pPr>
    </w:p>
    <w:p w14:paraId="11A6B08E" w14:textId="77777777" w:rsidR="00903DD8" w:rsidRPr="00CC673A" w:rsidRDefault="00903DD8" w:rsidP="00CC673A">
      <w:pPr>
        <w:spacing w:after="0" w:line="259" w:lineRule="auto"/>
        <w:ind w:left="51" w:right="155" w:firstLine="0"/>
        <w:rPr>
          <w:rFonts w:ascii="Arial" w:hAnsi="Arial" w:cs="Arial"/>
          <w:color w:val="000000" w:themeColor="text1"/>
          <w:sz w:val="20"/>
          <w:szCs w:val="20"/>
        </w:rPr>
      </w:pPr>
    </w:p>
    <w:p w14:paraId="7B114FE4" w14:textId="77777777" w:rsidR="004B3901" w:rsidRPr="00CC673A" w:rsidRDefault="004B3901" w:rsidP="00CC673A">
      <w:pPr>
        <w:spacing w:after="0" w:line="259" w:lineRule="auto"/>
        <w:ind w:left="51" w:right="155" w:firstLine="0"/>
        <w:rPr>
          <w:rFonts w:ascii="Arial" w:hAnsi="Arial" w:cs="Arial"/>
          <w:color w:val="000000" w:themeColor="text1"/>
          <w:sz w:val="20"/>
          <w:szCs w:val="20"/>
        </w:rPr>
      </w:pPr>
    </w:p>
    <w:p w14:paraId="23015540" w14:textId="77777777" w:rsidR="004B3901" w:rsidRPr="00CC673A" w:rsidRDefault="004B3901" w:rsidP="00CC673A">
      <w:pPr>
        <w:spacing w:after="0" w:line="259" w:lineRule="auto"/>
        <w:ind w:left="51" w:right="155" w:firstLine="0"/>
        <w:rPr>
          <w:rFonts w:ascii="Arial" w:hAnsi="Arial" w:cs="Arial"/>
          <w:color w:val="000000" w:themeColor="text1"/>
          <w:sz w:val="20"/>
          <w:szCs w:val="20"/>
        </w:rPr>
      </w:pPr>
    </w:p>
    <w:tbl>
      <w:tblPr>
        <w:tblStyle w:val="NormalTable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1597"/>
        <w:gridCol w:w="1402"/>
        <w:gridCol w:w="1479"/>
        <w:gridCol w:w="1746"/>
        <w:gridCol w:w="1376"/>
      </w:tblGrid>
      <w:tr w:rsidR="00BF0869" w:rsidRPr="00CC673A" w14:paraId="3B2E0BE0" w14:textId="77777777" w:rsidTr="00903DD8">
        <w:trPr>
          <w:trHeight w:val="306"/>
        </w:trPr>
        <w:tc>
          <w:tcPr>
            <w:tcW w:w="9967" w:type="dxa"/>
            <w:gridSpan w:val="6"/>
            <w:shd w:val="clear" w:color="auto" w:fill="DEEAF6"/>
            <w:vAlign w:val="center"/>
          </w:tcPr>
          <w:p w14:paraId="63908AEA" w14:textId="77777777" w:rsidR="00BF0869" w:rsidRPr="00903DD8" w:rsidRDefault="00BF0869" w:rsidP="00903DD8">
            <w:pPr>
              <w:spacing w:after="0" w:line="259" w:lineRule="auto"/>
              <w:ind w:left="51" w:right="155" w:firstLine="0"/>
              <w:jc w:val="center"/>
              <w:rPr>
                <w:rFonts w:ascii="Arial" w:hAnsi="Arial" w:cs="Arial"/>
                <w:b/>
                <w:bCs/>
                <w:color w:val="000000" w:themeColor="text1"/>
                <w:sz w:val="20"/>
                <w:szCs w:val="20"/>
                <w:lang w:val="es-CO" w:eastAsia="es-CO"/>
              </w:rPr>
            </w:pPr>
            <w:r w:rsidRPr="00903DD8">
              <w:rPr>
                <w:rFonts w:ascii="Arial" w:hAnsi="Arial" w:cs="Arial"/>
                <w:b/>
                <w:bCs/>
                <w:color w:val="000000" w:themeColor="text1"/>
                <w:sz w:val="20"/>
                <w:szCs w:val="20"/>
                <w:lang w:val="es-CO" w:eastAsia="es-CO"/>
              </w:rPr>
              <w:t>Plan de comunicación del PETI</w:t>
            </w:r>
          </w:p>
        </w:tc>
      </w:tr>
      <w:tr w:rsidR="00BF0869" w:rsidRPr="00CC673A" w14:paraId="044A81B7" w14:textId="77777777" w:rsidTr="00903DD8">
        <w:trPr>
          <w:trHeight w:val="609"/>
        </w:trPr>
        <w:tc>
          <w:tcPr>
            <w:tcW w:w="2367" w:type="dxa"/>
            <w:shd w:val="clear" w:color="auto" w:fill="DEEAF6"/>
            <w:vAlign w:val="center"/>
          </w:tcPr>
          <w:p w14:paraId="708A542F" w14:textId="77777777" w:rsidR="00BF0869" w:rsidRPr="00903DD8" w:rsidRDefault="00BF0869" w:rsidP="00903DD8">
            <w:pPr>
              <w:spacing w:after="0" w:line="259" w:lineRule="auto"/>
              <w:ind w:left="51" w:right="155" w:firstLine="0"/>
              <w:jc w:val="center"/>
              <w:rPr>
                <w:rFonts w:ascii="Arial" w:hAnsi="Arial" w:cs="Arial"/>
                <w:b/>
                <w:bCs/>
                <w:color w:val="000000" w:themeColor="text1"/>
                <w:sz w:val="20"/>
                <w:szCs w:val="20"/>
                <w:lang w:val="es-CO" w:eastAsia="es-CO"/>
              </w:rPr>
            </w:pPr>
            <w:r w:rsidRPr="00903DD8">
              <w:rPr>
                <w:rFonts w:ascii="Arial" w:hAnsi="Arial" w:cs="Arial"/>
                <w:b/>
                <w:bCs/>
                <w:color w:val="000000" w:themeColor="text1"/>
                <w:sz w:val="20"/>
                <w:szCs w:val="20"/>
                <w:lang w:val="es-CO" w:eastAsia="es-CO"/>
              </w:rPr>
              <w:t>Mensaje</w:t>
            </w:r>
          </w:p>
        </w:tc>
        <w:tc>
          <w:tcPr>
            <w:tcW w:w="1597" w:type="dxa"/>
            <w:shd w:val="clear" w:color="auto" w:fill="DEEAF6"/>
            <w:vAlign w:val="center"/>
          </w:tcPr>
          <w:p w14:paraId="05CC77AE" w14:textId="77777777" w:rsidR="00BF0869" w:rsidRPr="00903DD8" w:rsidRDefault="00BF0869" w:rsidP="00903DD8">
            <w:pPr>
              <w:spacing w:after="0" w:line="259" w:lineRule="auto"/>
              <w:ind w:left="51" w:right="155" w:firstLine="0"/>
              <w:jc w:val="center"/>
              <w:rPr>
                <w:rFonts w:ascii="Arial" w:hAnsi="Arial" w:cs="Arial"/>
                <w:b/>
                <w:bCs/>
                <w:color w:val="000000" w:themeColor="text1"/>
                <w:sz w:val="20"/>
                <w:szCs w:val="20"/>
                <w:lang w:val="es-CO" w:eastAsia="es-CO"/>
              </w:rPr>
            </w:pPr>
            <w:r w:rsidRPr="00903DD8">
              <w:rPr>
                <w:rFonts w:ascii="Arial" w:hAnsi="Arial" w:cs="Arial"/>
                <w:b/>
                <w:bCs/>
                <w:color w:val="000000" w:themeColor="text1"/>
                <w:sz w:val="20"/>
                <w:szCs w:val="20"/>
                <w:lang w:val="es-CO" w:eastAsia="es-CO"/>
              </w:rPr>
              <w:t>Grupo de</w:t>
            </w:r>
          </w:p>
          <w:p w14:paraId="1017F135" w14:textId="77777777" w:rsidR="00BF0869" w:rsidRPr="00903DD8" w:rsidRDefault="00BF0869" w:rsidP="00903DD8">
            <w:pPr>
              <w:spacing w:after="0" w:line="259" w:lineRule="auto"/>
              <w:ind w:left="51" w:right="155" w:firstLine="0"/>
              <w:jc w:val="center"/>
              <w:rPr>
                <w:rFonts w:ascii="Arial" w:hAnsi="Arial" w:cs="Arial"/>
                <w:b/>
                <w:bCs/>
                <w:color w:val="000000" w:themeColor="text1"/>
                <w:sz w:val="20"/>
                <w:szCs w:val="20"/>
                <w:lang w:val="es-CO" w:eastAsia="es-CO"/>
              </w:rPr>
            </w:pPr>
            <w:r w:rsidRPr="00903DD8">
              <w:rPr>
                <w:rFonts w:ascii="Arial" w:hAnsi="Arial" w:cs="Arial"/>
                <w:b/>
                <w:bCs/>
                <w:color w:val="000000" w:themeColor="text1"/>
                <w:sz w:val="20"/>
                <w:szCs w:val="20"/>
                <w:lang w:val="es-CO" w:eastAsia="es-CO"/>
              </w:rPr>
              <w:t>interés</w:t>
            </w:r>
          </w:p>
        </w:tc>
        <w:tc>
          <w:tcPr>
            <w:tcW w:w="1402" w:type="dxa"/>
            <w:shd w:val="clear" w:color="auto" w:fill="DEEAF6"/>
            <w:vAlign w:val="center"/>
          </w:tcPr>
          <w:p w14:paraId="018D2B11" w14:textId="77777777" w:rsidR="00BF0869" w:rsidRPr="00903DD8" w:rsidRDefault="00BF0869" w:rsidP="00903DD8">
            <w:pPr>
              <w:spacing w:after="0" w:line="259" w:lineRule="auto"/>
              <w:ind w:left="51" w:right="155" w:firstLine="0"/>
              <w:jc w:val="center"/>
              <w:rPr>
                <w:rFonts w:ascii="Arial" w:hAnsi="Arial" w:cs="Arial"/>
                <w:b/>
                <w:bCs/>
                <w:color w:val="000000" w:themeColor="text1"/>
                <w:sz w:val="20"/>
                <w:szCs w:val="20"/>
                <w:lang w:val="es-CO" w:eastAsia="es-CO"/>
              </w:rPr>
            </w:pPr>
            <w:r w:rsidRPr="00903DD8">
              <w:rPr>
                <w:rFonts w:ascii="Arial" w:hAnsi="Arial" w:cs="Arial"/>
                <w:b/>
                <w:bCs/>
                <w:color w:val="000000" w:themeColor="text1"/>
                <w:sz w:val="20"/>
                <w:szCs w:val="20"/>
                <w:lang w:val="es-CO" w:eastAsia="es-CO"/>
              </w:rPr>
              <w:t>Canal</w:t>
            </w:r>
          </w:p>
        </w:tc>
        <w:tc>
          <w:tcPr>
            <w:tcW w:w="1479" w:type="dxa"/>
            <w:shd w:val="clear" w:color="auto" w:fill="DEEAF6"/>
            <w:vAlign w:val="center"/>
          </w:tcPr>
          <w:p w14:paraId="1FB9D01E" w14:textId="77777777" w:rsidR="00BF0869" w:rsidRPr="00903DD8" w:rsidRDefault="00BF0869" w:rsidP="00903DD8">
            <w:pPr>
              <w:spacing w:after="0" w:line="259" w:lineRule="auto"/>
              <w:ind w:left="51" w:right="155" w:firstLine="0"/>
              <w:jc w:val="center"/>
              <w:rPr>
                <w:rFonts w:ascii="Arial" w:hAnsi="Arial" w:cs="Arial"/>
                <w:b/>
                <w:bCs/>
                <w:color w:val="000000" w:themeColor="text1"/>
                <w:sz w:val="20"/>
                <w:szCs w:val="20"/>
                <w:lang w:val="es-CO" w:eastAsia="es-CO"/>
              </w:rPr>
            </w:pPr>
            <w:r w:rsidRPr="00903DD8">
              <w:rPr>
                <w:rFonts w:ascii="Arial" w:hAnsi="Arial" w:cs="Arial"/>
                <w:b/>
                <w:bCs/>
                <w:color w:val="000000" w:themeColor="text1"/>
                <w:sz w:val="20"/>
                <w:szCs w:val="20"/>
                <w:lang w:val="es-CO" w:eastAsia="es-CO"/>
              </w:rPr>
              <w:t>Formato</w:t>
            </w:r>
          </w:p>
        </w:tc>
        <w:tc>
          <w:tcPr>
            <w:tcW w:w="1746" w:type="dxa"/>
            <w:shd w:val="clear" w:color="auto" w:fill="DEEAF6"/>
            <w:vAlign w:val="center"/>
          </w:tcPr>
          <w:p w14:paraId="3671D76E" w14:textId="77777777" w:rsidR="00BF0869" w:rsidRPr="00903DD8" w:rsidRDefault="00BF0869" w:rsidP="00903DD8">
            <w:pPr>
              <w:spacing w:after="0" w:line="259" w:lineRule="auto"/>
              <w:ind w:left="51" w:right="155" w:firstLine="0"/>
              <w:jc w:val="center"/>
              <w:rPr>
                <w:rFonts w:ascii="Arial" w:hAnsi="Arial" w:cs="Arial"/>
                <w:b/>
                <w:bCs/>
                <w:color w:val="000000" w:themeColor="text1"/>
                <w:sz w:val="20"/>
                <w:szCs w:val="20"/>
                <w:lang w:val="es-CO" w:eastAsia="es-CO"/>
              </w:rPr>
            </w:pPr>
            <w:r w:rsidRPr="00903DD8">
              <w:rPr>
                <w:rFonts w:ascii="Arial" w:hAnsi="Arial" w:cs="Arial"/>
                <w:b/>
                <w:bCs/>
                <w:color w:val="000000" w:themeColor="text1"/>
                <w:sz w:val="20"/>
                <w:szCs w:val="20"/>
                <w:lang w:val="es-CO" w:eastAsia="es-CO"/>
              </w:rPr>
              <w:t>Responsable</w:t>
            </w:r>
          </w:p>
        </w:tc>
        <w:tc>
          <w:tcPr>
            <w:tcW w:w="1376" w:type="dxa"/>
            <w:shd w:val="clear" w:color="auto" w:fill="DEEAF6"/>
            <w:vAlign w:val="center"/>
          </w:tcPr>
          <w:p w14:paraId="486275B5" w14:textId="77777777" w:rsidR="00BF0869" w:rsidRPr="00903DD8" w:rsidRDefault="00BF0869" w:rsidP="00903DD8">
            <w:pPr>
              <w:spacing w:after="0" w:line="259" w:lineRule="auto"/>
              <w:ind w:left="51" w:right="155" w:firstLine="0"/>
              <w:jc w:val="center"/>
              <w:rPr>
                <w:rFonts w:ascii="Arial" w:hAnsi="Arial" w:cs="Arial"/>
                <w:b/>
                <w:bCs/>
                <w:color w:val="000000" w:themeColor="text1"/>
                <w:sz w:val="20"/>
                <w:szCs w:val="20"/>
                <w:lang w:val="es-CO" w:eastAsia="es-CO"/>
              </w:rPr>
            </w:pPr>
            <w:r w:rsidRPr="00903DD8">
              <w:rPr>
                <w:rFonts w:ascii="Arial" w:hAnsi="Arial" w:cs="Arial"/>
                <w:b/>
                <w:bCs/>
                <w:color w:val="000000" w:themeColor="text1"/>
                <w:sz w:val="20"/>
                <w:szCs w:val="20"/>
                <w:lang w:val="es-CO" w:eastAsia="es-CO"/>
              </w:rPr>
              <w:t>Frecuencia</w:t>
            </w:r>
          </w:p>
        </w:tc>
      </w:tr>
      <w:tr w:rsidR="00BF0869" w:rsidRPr="00CC673A" w14:paraId="3A85EA96" w14:textId="77777777" w:rsidTr="009F7476">
        <w:trPr>
          <w:trHeight w:val="1190"/>
        </w:trPr>
        <w:tc>
          <w:tcPr>
            <w:tcW w:w="2367" w:type="dxa"/>
          </w:tcPr>
          <w:p w14:paraId="395EFE9B" w14:textId="78D83A66" w:rsidR="00BF0869" w:rsidRPr="00CC673A" w:rsidRDefault="00BF0869" w:rsidP="00A76163">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Avance logros de interoperabilidad</w:t>
            </w:r>
            <w:r w:rsidR="00A76163" w:rsidRPr="00CC673A">
              <w:rPr>
                <w:rFonts w:ascii="Arial" w:hAnsi="Arial" w:cs="Arial"/>
                <w:color w:val="000000" w:themeColor="text1"/>
                <w:sz w:val="20"/>
                <w:szCs w:val="20"/>
                <w:lang w:val="es-CO" w:eastAsia="es-CO"/>
              </w:rPr>
              <w:t xml:space="preserve"> </w:t>
            </w:r>
            <w:r w:rsidRPr="00CC673A">
              <w:rPr>
                <w:rFonts w:ascii="Arial" w:hAnsi="Arial" w:cs="Arial"/>
                <w:color w:val="000000" w:themeColor="text1"/>
                <w:sz w:val="20"/>
                <w:szCs w:val="20"/>
                <w:lang w:val="es-CO" w:eastAsia="es-CO"/>
              </w:rPr>
              <w:t>y convenios</w:t>
            </w:r>
          </w:p>
          <w:p w14:paraId="0C5A51D6" w14:textId="77777777" w:rsidR="00BF0869" w:rsidRPr="00CC673A" w:rsidRDefault="00BF0869" w:rsidP="00A76163">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interadministrativos</w:t>
            </w:r>
          </w:p>
        </w:tc>
        <w:tc>
          <w:tcPr>
            <w:tcW w:w="1597" w:type="dxa"/>
          </w:tcPr>
          <w:p w14:paraId="000223D6"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Toda la UNP</w:t>
            </w:r>
          </w:p>
        </w:tc>
        <w:tc>
          <w:tcPr>
            <w:tcW w:w="1402" w:type="dxa"/>
          </w:tcPr>
          <w:p w14:paraId="6D2578D8"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Correo masivo</w:t>
            </w:r>
          </w:p>
        </w:tc>
        <w:tc>
          <w:tcPr>
            <w:tcW w:w="1479" w:type="dxa"/>
          </w:tcPr>
          <w:p w14:paraId="5199E7D6"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Correo</w:t>
            </w:r>
          </w:p>
        </w:tc>
        <w:tc>
          <w:tcPr>
            <w:tcW w:w="1746" w:type="dxa"/>
          </w:tcPr>
          <w:p w14:paraId="185FDDA1"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Comunicaciones</w:t>
            </w:r>
          </w:p>
        </w:tc>
        <w:tc>
          <w:tcPr>
            <w:tcW w:w="1376" w:type="dxa"/>
          </w:tcPr>
          <w:p w14:paraId="30C617A5"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Trimestral</w:t>
            </w:r>
          </w:p>
        </w:tc>
      </w:tr>
      <w:tr w:rsidR="00BF0869" w:rsidRPr="00CC673A" w14:paraId="7C2EA81D" w14:textId="77777777" w:rsidTr="009F7476">
        <w:trPr>
          <w:trHeight w:val="297"/>
        </w:trPr>
        <w:tc>
          <w:tcPr>
            <w:tcW w:w="2367" w:type="dxa"/>
          </w:tcPr>
          <w:p w14:paraId="3E854792"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lastRenderedPageBreak/>
              <w:t>Socializaciones iniciativas</w:t>
            </w:r>
          </w:p>
        </w:tc>
        <w:tc>
          <w:tcPr>
            <w:tcW w:w="1597" w:type="dxa"/>
          </w:tcPr>
          <w:p w14:paraId="1A178608"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Toda la UNP</w:t>
            </w:r>
          </w:p>
        </w:tc>
        <w:tc>
          <w:tcPr>
            <w:tcW w:w="1402" w:type="dxa"/>
          </w:tcPr>
          <w:p w14:paraId="137D9A28"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Intranet</w:t>
            </w:r>
          </w:p>
        </w:tc>
        <w:tc>
          <w:tcPr>
            <w:tcW w:w="1479" w:type="dxa"/>
          </w:tcPr>
          <w:p w14:paraId="548F9B50"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PDF</w:t>
            </w:r>
          </w:p>
        </w:tc>
        <w:tc>
          <w:tcPr>
            <w:tcW w:w="1746" w:type="dxa"/>
          </w:tcPr>
          <w:p w14:paraId="24464167"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Comunicaciones</w:t>
            </w:r>
          </w:p>
        </w:tc>
        <w:tc>
          <w:tcPr>
            <w:tcW w:w="1376" w:type="dxa"/>
          </w:tcPr>
          <w:p w14:paraId="3647D121"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Una vez</w:t>
            </w:r>
          </w:p>
        </w:tc>
      </w:tr>
      <w:tr w:rsidR="00BF0869" w:rsidRPr="00CC673A" w14:paraId="233C74FE" w14:textId="77777777" w:rsidTr="009F7476">
        <w:trPr>
          <w:trHeight w:val="594"/>
        </w:trPr>
        <w:tc>
          <w:tcPr>
            <w:tcW w:w="2367" w:type="dxa"/>
            <w:vMerge w:val="restart"/>
          </w:tcPr>
          <w:p w14:paraId="24F46B87"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Seguimiento iniciativas</w:t>
            </w:r>
          </w:p>
        </w:tc>
        <w:tc>
          <w:tcPr>
            <w:tcW w:w="1597" w:type="dxa"/>
          </w:tcPr>
          <w:p w14:paraId="4FCDF1C9"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Toda la UNP</w:t>
            </w:r>
          </w:p>
        </w:tc>
        <w:tc>
          <w:tcPr>
            <w:tcW w:w="1402" w:type="dxa"/>
          </w:tcPr>
          <w:p w14:paraId="2AC17A65"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Correo</w:t>
            </w:r>
          </w:p>
          <w:p w14:paraId="5B814E61"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masivo</w:t>
            </w:r>
          </w:p>
        </w:tc>
        <w:tc>
          <w:tcPr>
            <w:tcW w:w="1479" w:type="dxa"/>
          </w:tcPr>
          <w:p w14:paraId="0AA8C957"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Correo</w:t>
            </w:r>
          </w:p>
        </w:tc>
        <w:tc>
          <w:tcPr>
            <w:tcW w:w="1746" w:type="dxa"/>
          </w:tcPr>
          <w:p w14:paraId="0840C9E1"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Comunicaciones</w:t>
            </w:r>
          </w:p>
        </w:tc>
        <w:tc>
          <w:tcPr>
            <w:tcW w:w="1376" w:type="dxa"/>
          </w:tcPr>
          <w:p w14:paraId="388D63DA"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Trimestral</w:t>
            </w:r>
          </w:p>
        </w:tc>
      </w:tr>
      <w:tr w:rsidR="00BF0869" w:rsidRPr="00CC673A" w14:paraId="7DBA2861" w14:textId="77777777" w:rsidTr="009F7476">
        <w:trPr>
          <w:trHeight w:val="597"/>
        </w:trPr>
        <w:tc>
          <w:tcPr>
            <w:tcW w:w="2367" w:type="dxa"/>
            <w:vMerge/>
            <w:tcBorders>
              <w:top w:val="nil"/>
            </w:tcBorders>
          </w:tcPr>
          <w:p w14:paraId="61610319"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p>
        </w:tc>
        <w:tc>
          <w:tcPr>
            <w:tcW w:w="1597" w:type="dxa"/>
          </w:tcPr>
          <w:p w14:paraId="61C0B337"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Directivos,</w:t>
            </w:r>
          </w:p>
          <w:p w14:paraId="38A83CB7"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Planeación</w:t>
            </w:r>
          </w:p>
        </w:tc>
        <w:tc>
          <w:tcPr>
            <w:tcW w:w="1402" w:type="dxa"/>
          </w:tcPr>
          <w:p w14:paraId="292E1C5D"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Comité</w:t>
            </w:r>
          </w:p>
        </w:tc>
        <w:tc>
          <w:tcPr>
            <w:tcW w:w="1479" w:type="dxa"/>
          </w:tcPr>
          <w:p w14:paraId="6902D421"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Presentación</w:t>
            </w:r>
          </w:p>
        </w:tc>
        <w:tc>
          <w:tcPr>
            <w:tcW w:w="1746" w:type="dxa"/>
          </w:tcPr>
          <w:p w14:paraId="2C90E69B" w14:textId="185C4999" w:rsidR="00BF0869" w:rsidRPr="00CC673A" w:rsidRDefault="00CC453F" w:rsidP="00CC673A">
            <w:pPr>
              <w:spacing w:after="0" w:line="259" w:lineRule="auto"/>
              <w:ind w:left="51" w:right="155" w:firstLine="0"/>
              <w:rPr>
                <w:rFonts w:ascii="Arial" w:hAnsi="Arial" w:cs="Arial"/>
                <w:color w:val="000000" w:themeColor="text1"/>
                <w:sz w:val="20"/>
                <w:szCs w:val="20"/>
                <w:lang w:val="es-CO" w:eastAsia="es-CO"/>
              </w:rPr>
            </w:pPr>
            <w:r>
              <w:rPr>
                <w:rFonts w:ascii="Arial" w:hAnsi="Arial" w:cs="Arial"/>
                <w:color w:val="000000" w:themeColor="text1"/>
                <w:sz w:val="20"/>
                <w:szCs w:val="20"/>
                <w:lang w:val="es-CO" w:eastAsia="es-CO"/>
              </w:rPr>
              <w:t>CIO</w:t>
            </w:r>
          </w:p>
          <w:p w14:paraId="4DEBA25F" w14:textId="27801F2B"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GTI</w:t>
            </w:r>
          </w:p>
        </w:tc>
        <w:tc>
          <w:tcPr>
            <w:tcW w:w="1376" w:type="dxa"/>
          </w:tcPr>
          <w:p w14:paraId="63C0FD16"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Trimestral</w:t>
            </w:r>
          </w:p>
        </w:tc>
      </w:tr>
      <w:tr w:rsidR="00BF0869" w:rsidRPr="00CC673A" w14:paraId="4CF63201" w14:textId="77777777" w:rsidTr="009F7476">
        <w:trPr>
          <w:trHeight w:val="594"/>
        </w:trPr>
        <w:tc>
          <w:tcPr>
            <w:tcW w:w="2367" w:type="dxa"/>
          </w:tcPr>
          <w:p w14:paraId="69AC06F3" w14:textId="77777777" w:rsidR="00BF0869" w:rsidRPr="00CC673A" w:rsidRDefault="00BF0869" w:rsidP="00A979FE">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Estrategia    de    uso    y</w:t>
            </w:r>
          </w:p>
          <w:p w14:paraId="07937FE8" w14:textId="77777777" w:rsidR="00BF0869" w:rsidRPr="00CC673A" w:rsidRDefault="00BF0869" w:rsidP="00A979FE">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apropiación de iniciativas</w:t>
            </w:r>
          </w:p>
        </w:tc>
        <w:tc>
          <w:tcPr>
            <w:tcW w:w="1597" w:type="dxa"/>
          </w:tcPr>
          <w:p w14:paraId="409EA2C6"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Toda la UNP</w:t>
            </w:r>
          </w:p>
        </w:tc>
        <w:tc>
          <w:tcPr>
            <w:tcW w:w="1402" w:type="dxa"/>
          </w:tcPr>
          <w:p w14:paraId="20D76850"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Correo</w:t>
            </w:r>
          </w:p>
          <w:p w14:paraId="02C98B80"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masivo</w:t>
            </w:r>
          </w:p>
        </w:tc>
        <w:tc>
          <w:tcPr>
            <w:tcW w:w="1479" w:type="dxa"/>
          </w:tcPr>
          <w:p w14:paraId="08F95717"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Correo</w:t>
            </w:r>
          </w:p>
        </w:tc>
        <w:tc>
          <w:tcPr>
            <w:tcW w:w="1746" w:type="dxa"/>
          </w:tcPr>
          <w:p w14:paraId="608EB990"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Comunicaciones</w:t>
            </w:r>
          </w:p>
        </w:tc>
        <w:tc>
          <w:tcPr>
            <w:tcW w:w="1376" w:type="dxa"/>
          </w:tcPr>
          <w:p w14:paraId="5E71C096" w14:textId="77777777" w:rsidR="00BF0869" w:rsidRPr="00CC673A" w:rsidRDefault="00BF0869" w:rsidP="00CC673A">
            <w:pPr>
              <w:spacing w:after="0" w:line="259" w:lineRule="auto"/>
              <w:ind w:left="51" w:right="155" w:firstLine="0"/>
              <w:rPr>
                <w:rFonts w:ascii="Arial" w:hAnsi="Arial" w:cs="Arial"/>
                <w:color w:val="000000" w:themeColor="text1"/>
                <w:sz w:val="20"/>
                <w:szCs w:val="20"/>
                <w:lang w:val="es-CO" w:eastAsia="es-CO"/>
              </w:rPr>
            </w:pPr>
            <w:r w:rsidRPr="00CC673A">
              <w:rPr>
                <w:rFonts w:ascii="Arial" w:hAnsi="Arial" w:cs="Arial"/>
                <w:color w:val="000000" w:themeColor="text1"/>
                <w:sz w:val="20"/>
                <w:szCs w:val="20"/>
                <w:lang w:val="es-CO" w:eastAsia="es-CO"/>
              </w:rPr>
              <w:t>Trimestral</w:t>
            </w:r>
          </w:p>
        </w:tc>
      </w:tr>
    </w:tbl>
    <w:p w14:paraId="0B54E92E" w14:textId="77777777" w:rsidR="00B218FB" w:rsidRPr="00B218FB" w:rsidRDefault="00B218FB" w:rsidP="00B218FB">
      <w:pPr>
        <w:spacing w:after="0" w:line="240" w:lineRule="auto"/>
        <w:ind w:left="0" w:firstLine="0"/>
        <w:jc w:val="center"/>
        <w:textAlignment w:val="baseline"/>
        <w:rPr>
          <w:rFonts w:ascii="Arial" w:hAnsi="Arial" w:cs="Arial"/>
          <w:i/>
          <w:iCs/>
          <w:color w:val="000000" w:themeColor="text1"/>
          <w:sz w:val="20"/>
          <w:szCs w:val="20"/>
        </w:rPr>
      </w:pPr>
      <w:r w:rsidRPr="00B218FB">
        <w:rPr>
          <w:rFonts w:ascii="Arial" w:hAnsi="Arial" w:cs="Arial"/>
          <w:b/>
          <w:bCs/>
          <w:i/>
          <w:iCs/>
          <w:color w:val="000000" w:themeColor="text1"/>
          <w:sz w:val="20"/>
          <w:szCs w:val="20"/>
        </w:rPr>
        <w:t>Fuente</w:t>
      </w:r>
      <w:r w:rsidRPr="00B218FB">
        <w:rPr>
          <w:rFonts w:ascii="Arial" w:hAnsi="Arial" w:cs="Arial"/>
          <w:i/>
          <w:iCs/>
          <w:color w:val="000000" w:themeColor="text1"/>
          <w:sz w:val="20"/>
          <w:szCs w:val="20"/>
        </w:rPr>
        <w:t>: Elaboración propia.</w:t>
      </w:r>
    </w:p>
    <w:p w14:paraId="268E6D5E" w14:textId="77777777" w:rsidR="00D53F52" w:rsidRDefault="00D53F52" w:rsidP="003A2E3D">
      <w:pPr>
        <w:spacing w:after="0" w:line="240" w:lineRule="auto"/>
        <w:ind w:left="0" w:firstLine="0"/>
        <w:jc w:val="left"/>
        <w:textAlignment w:val="baseline"/>
        <w:rPr>
          <w:rFonts w:ascii="Arial" w:hAnsi="Arial" w:cs="Arial"/>
        </w:rPr>
      </w:pPr>
    </w:p>
    <w:p w14:paraId="5C49B46F" w14:textId="77777777" w:rsidR="00EC3C59" w:rsidRDefault="00EC3C59" w:rsidP="003A2E3D">
      <w:pPr>
        <w:spacing w:after="0" w:line="240" w:lineRule="auto"/>
        <w:ind w:left="0" w:firstLine="0"/>
        <w:jc w:val="left"/>
        <w:textAlignment w:val="baseline"/>
        <w:rPr>
          <w:rFonts w:ascii="Arial" w:hAnsi="Arial" w:cs="Arial"/>
        </w:rPr>
      </w:pPr>
    </w:p>
    <w:p w14:paraId="773D0922" w14:textId="0B9672F2" w:rsidR="001C224B" w:rsidRPr="00CC673A" w:rsidRDefault="0000043C" w:rsidP="00895DAC">
      <w:pPr>
        <w:pStyle w:val="Ttulo2"/>
        <w:rPr>
          <w:rFonts w:ascii="Arial" w:hAnsi="Arial" w:cs="Arial"/>
          <w:sz w:val="24"/>
          <w:szCs w:val="24"/>
        </w:rPr>
      </w:pPr>
      <w:bookmarkStart w:id="28" w:name="_Toc91676872"/>
      <w:r w:rsidRPr="00CC673A">
        <w:rPr>
          <w:rFonts w:ascii="Arial" w:hAnsi="Arial" w:cs="Arial"/>
          <w:sz w:val="24"/>
          <w:szCs w:val="24"/>
        </w:rPr>
        <w:t>6</w:t>
      </w:r>
      <w:r w:rsidR="00895DAC" w:rsidRPr="00CC673A">
        <w:rPr>
          <w:rFonts w:ascii="Arial" w:hAnsi="Arial" w:cs="Arial"/>
          <w:sz w:val="24"/>
          <w:szCs w:val="24"/>
        </w:rPr>
        <w:t>.9</w:t>
      </w:r>
      <w:r w:rsidR="00895DAC" w:rsidRPr="00CC673A">
        <w:rPr>
          <w:rFonts w:ascii="Arial" w:hAnsi="Arial" w:cs="Arial"/>
          <w:sz w:val="24"/>
          <w:szCs w:val="24"/>
        </w:rPr>
        <w:tab/>
      </w:r>
      <w:r w:rsidR="00A1019D" w:rsidRPr="00CC673A">
        <w:rPr>
          <w:rFonts w:ascii="Arial" w:hAnsi="Arial" w:cs="Arial"/>
          <w:sz w:val="24"/>
          <w:szCs w:val="24"/>
        </w:rPr>
        <w:tab/>
      </w:r>
      <w:r w:rsidR="00B218FB" w:rsidRPr="00CC673A">
        <w:rPr>
          <w:rFonts w:ascii="Arial" w:hAnsi="Arial" w:cs="Arial"/>
          <w:sz w:val="24"/>
          <w:szCs w:val="24"/>
        </w:rPr>
        <w:t>Meta Establecida</w:t>
      </w:r>
      <w:bookmarkEnd w:id="28"/>
      <w:r w:rsidR="00B218FB" w:rsidRPr="00CC673A">
        <w:rPr>
          <w:rFonts w:ascii="Arial" w:hAnsi="Arial" w:cs="Arial"/>
          <w:sz w:val="24"/>
          <w:szCs w:val="24"/>
        </w:rPr>
        <w:t xml:space="preserve"> </w:t>
      </w:r>
    </w:p>
    <w:p w14:paraId="27C3BAED" w14:textId="77777777" w:rsidR="00C60570" w:rsidRDefault="00C60570" w:rsidP="00586851">
      <w:pPr>
        <w:spacing w:after="0" w:line="259" w:lineRule="auto"/>
        <w:ind w:left="51" w:right="155" w:firstLine="0"/>
        <w:rPr>
          <w:rFonts w:ascii="Arial" w:hAnsi="Arial" w:cs="Arial"/>
          <w:szCs w:val="24"/>
        </w:rPr>
      </w:pPr>
    </w:p>
    <w:p w14:paraId="2472FEF0" w14:textId="4D1A3512" w:rsidR="00586851" w:rsidRPr="004332E6" w:rsidRDefault="00586851" w:rsidP="004332E6">
      <w:pPr>
        <w:spacing w:after="0" w:line="240" w:lineRule="auto"/>
        <w:ind w:left="0" w:firstLine="0"/>
        <w:textAlignment w:val="baseline"/>
        <w:rPr>
          <w:rFonts w:ascii="Arial" w:hAnsi="Arial" w:cs="Arial"/>
          <w:color w:val="000000" w:themeColor="text1"/>
        </w:rPr>
      </w:pPr>
      <w:r w:rsidRPr="004332E6">
        <w:rPr>
          <w:rFonts w:ascii="Arial" w:hAnsi="Arial" w:cs="Arial"/>
          <w:color w:val="000000" w:themeColor="text1"/>
        </w:rPr>
        <w:t xml:space="preserve">La meta </w:t>
      </w:r>
      <w:r w:rsidR="00C60570" w:rsidRPr="004332E6">
        <w:rPr>
          <w:rFonts w:ascii="Arial" w:hAnsi="Arial" w:cs="Arial"/>
          <w:color w:val="000000" w:themeColor="text1"/>
        </w:rPr>
        <w:t xml:space="preserve">para el PETI </w:t>
      </w:r>
      <w:r w:rsidRPr="004332E6">
        <w:rPr>
          <w:rFonts w:ascii="Arial" w:hAnsi="Arial" w:cs="Arial"/>
          <w:color w:val="000000" w:themeColor="text1"/>
        </w:rPr>
        <w:t>será del 85% de cumplimiento</w:t>
      </w:r>
      <w:r w:rsidR="00C60570" w:rsidRPr="004332E6">
        <w:rPr>
          <w:rFonts w:ascii="Arial" w:hAnsi="Arial" w:cs="Arial"/>
          <w:color w:val="000000" w:themeColor="text1"/>
        </w:rPr>
        <w:t xml:space="preserve"> con </w:t>
      </w:r>
      <w:r w:rsidR="00EB3281" w:rsidRPr="004332E6">
        <w:rPr>
          <w:rFonts w:ascii="Arial" w:hAnsi="Arial" w:cs="Arial"/>
          <w:color w:val="000000" w:themeColor="text1"/>
        </w:rPr>
        <w:t>relación</w:t>
      </w:r>
      <w:r w:rsidR="00C60570" w:rsidRPr="004332E6">
        <w:rPr>
          <w:rFonts w:ascii="Arial" w:hAnsi="Arial" w:cs="Arial"/>
          <w:color w:val="000000" w:themeColor="text1"/>
        </w:rPr>
        <w:t xml:space="preserve"> a las actividades planteadas</w:t>
      </w:r>
      <w:r w:rsidR="00EB3281" w:rsidRPr="004332E6">
        <w:rPr>
          <w:rFonts w:ascii="Arial" w:hAnsi="Arial" w:cs="Arial"/>
          <w:color w:val="000000" w:themeColor="text1"/>
        </w:rPr>
        <w:t xml:space="preserve">. </w:t>
      </w:r>
    </w:p>
    <w:p w14:paraId="600E10BA" w14:textId="77777777" w:rsidR="00D53F52" w:rsidRDefault="00D53F52" w:rsidP="00B218FB">
      <w:pPr>
        <w:spacing w:after="0" w:line="259" w:lineRule="auto"/>
        <w:ind w:left="0" w:right="155" w:firstLine="0"/>
        <w:rPr>
          <w:rFonts w:ascii="Arial" w:hAnsi="Arial" w:cs="Arial"/>
          <w:szCs w:val="24"/>
        </w:rPr>
      </w:pPr>
    </w:p>
    <w:p w14:paraId="6AC63B87" w14:textId="77777777" w:rsidR="00AA5E54" w:rsidRPr="00586851" w:rsidRDefault="00AA5E54" w:rsidP="00586851">
      <w:pPr>
        <w:spacing w:after="0" w:line="259" w:lineRule="auto"/>
        <w:ind w:left="51" w:right="155" w:firstLine="0"/>
        <w:rPr>
          <w:rFonts w:ascii="Arial" w:hAnsi="Arial" w:cs="Arial"/>
          <w:szCs w:val="24"/>
        </w:rPr>
      </w:pPr>
    </w:p>
    <w:p w14:paraId="58E4DBD6" w14:textId="69963000" w:rsidR="00895DAC" w:rsidRPr="00CC673A" w:rsidRDefault="0000043C" w:rsidP="00466DC0">
      <w:pPr>
        <w:pStyle w:val="Ttulo2"/>
        <w:rPr>
          <w:rFonts w:ascii="Arial" w:hAnsi="Arial" w:cs="Arial"/>
          <w:sz w:val="24"/>
          <w:szCs w:val="24"/>
        </w:rPr>
      </w:pPr>
      <w:bookmarkStart w:id="29" w:name="_Toc91676873"/>
      <w:r w:rsidRPr="00CC673A">
        <w:rPr>
          <w:rFonts w:ascii="Arial" w:hAnsi="Arial" w:cs="Arial"/>
          <w:sz w:val="24"/>
          <w:szCs w:val="24"/>
        </w:rPr>
        <w:t>6</w:t>
      </w:r>
      <w:r w:rsidR="00895DAC" w:rsidRPr="00CC673A">
        <w:rPr>
          <w:rFonts w:ascii="Arial" w:hAnsi="Arial" w:cs="Arial"/>
          <w:sz w:val="24"/>
          <w:szCs w:val="24"/>
        </w:rPr>
        <w:t>.1</w:t>
      </w:r>
      <w:r w:rsidR="00466DC0" w:rsidRPr="00CC673A">
        <w:rPr>
          <w:rFonts w:ascii="Arial" w:hAnsi="Arial" w:cs="Arial"/>
          <w:sz w:val="24"/>
          <w:szCs w:val="24"/>
        </w:rPr>
        <w:t xml:space="preserve">0 </w:t>
      </w:r>
      <w:r w:rsidR="00A1019D" w:rsidRPr="00CC673A">
        <w:rPr>
          <w:rFonts w:ascii="Arial" w:hAnsi="Arial" w:cs="Arial"/>
          <w:sz w:val="24"/>
          <w:szCs w:val="24"/>
        </w:rPr>
        <w:tab/>
      </w:r>
      <w:r w:rsidR="00B218FB" w:rsidRPr="00CC673A">
        <w:rPr>
          <w:rFonts w:ascii="Arial" w:hAnsi="Arial" w:cs="Arial"/>
          <w:sz w:val="24"/>
          <w:szCs w:val="24"/>
        </w:rPr>
        <w:t xml:space="preserve">Cronograma </w:t>
      </w:r>
      <w:r w:rsidR="00B218FB">
        <w:rPr>
          <w:rFonts w:ascii="Arial" w:hAnsi="Arial" w:cs="Arial"/>
          <w:sz w:val="24"/>
          <w:szCs w:val="24"/>
        </w:rPr>
        <w:t>d</w:t>
      </w:r>
      <w:r w:rsidR="00B218FB" w:rsidRPr="00CC673A">
        <w:rPr>
          <w:rFonts w:ascii="Arial" w:hAnsi="Arial" w:cs="Arial"/>
          <w:sz w:val="24"/>
          <w:szCs w:val="24"/>
        </w:rPr>
        <w:t xml:space="preserve">e Ejecución </w:t>
      </w:r>
      <w:r w:rsidR="00B218FB">
        <w:rPr>
          <w:rFonts w:ascii="Arial" w:hAnsi="Arial" w:cs="Arial"/>
          <w:sz w:val="24"/>
          <w:szCs w:val="24"/>
        </w:rPr>
        <w:t>d</w:t>
      </w:r>
      <w:r w:rsidR="00B218FB" w:rsidRPr="00CC673A">
        <w:rPr>
          <w:rFonts w:ascii="Arial" w:hAnsi="Arial" w:cs="Arial"/>
          <w:sz w:val="24"/>
          <w:szCs w:val="24"/>
        </w:rPr>
        <w:t xml:space="preserve">e </w:t>
      </w:r>
      <w:r w:rsidR="00B218FB">
        <w:rPr>
          <w:rFonts w:ascii="Arial" w:hAnsi="Arial" w:cs="Arial"/>
          <w:sz w:val="24"/>
          <w:szCs w:val="24"/>
        </w:rPr>
        <w:t>l</w:t>
      </w:r>
      <w:r w:rsidR="00B218FB" w:rsidRPr="00CC673A">
        <w:rPr>
          <w:rFonts w:ascii="Arial" w:hAnsi="Arial" w:cs="Arial"/>
          <w:sz w:val="24"/>
          <w:szCs w:val="24"/>
        </w:rPr>
        <w:t xml:space="preserve">as Iniciativas </w:t>
      </w:r>
      <w:r w:rsidR="00B218FB">
        <w:rPr>
          <w:rFonts w:ascii="Arial" w:hAnsi="Arial" w:cs="Arial"/>
          <w:sz w:val="24"/>
          <w:szCs w:val="24"/>
        </w:rPr>
        <w:t>d</w:t>
      </w:r>
      <w:r w:rsidR="00B218FB" w:rsidRPr="00CC673A">
        <w:rPr>
          <w:rFonts w:ascii="Arial" w:hAnsi="Arial" w:cs="Arial"/>
          <w:sz w:val="24"/>
          <w:szCs w:val="24"/>
        </w:rPr>
        <w:t>e Transformación.</w:t>
      </w:r>
      <w:bookmarkEnd w:id="29"/>
      <w:r w:rsidR="00B218FB" w:rsidRPr="00CC673A">
        <w:rPr>
          <w:rFonts w:ascii="Arial" w:hAnsi="Arial" w:cs="Arial"/>
          <w:sz w:val="24"/>
          <w:szCs w:val="24"/>
        </w:rPr>
        <w:t xml:space="preserve"> </w:t>
      </w:r>
    </w:p>
    <w:p w14:paraId="075FB08B" w14:textId="33A3DFBA" w:rsidR="001C224B" w:rsidRDefault="001C224B" w:rsidP="003A2E3D">
      <w:pPr>
        <w:spacing w:after="0" w:line="240" w:lineRule="auto"/>
        <w:ind w:left="0" w:firstLine="0"/>
        <w:jc w:val="left"/>
        <w:textAlignment w:val="baseline"/>
        <w:rPr>
          <w:rFonts w:ascii="Arial" w:hAnsi="Arial" w:cs="Arial"/>
        </w:rPr>
      </w:pPr>
    </w:p>
    <w:p w14:paraId="2C2694EA" w14:textId="5F2BAACD" w:rsidR="00B218FB" w:rsidRPr="00B218FB" w:rsidRDefault="00C60570" w:rsidP="00B218FB">
      <w:pPr>
        <w:spacing w:after="0" w:line="240" w:lineRule="auto"/>
        <w:ind w:left="0" w:firstLine="0"/>
        <w:textAlignment w:val="baseline"/>
        <w:rPr>
          <w:rFonts w:ascii="Arial" w:hAnsi="Arial" w:cs="Arial"/>
          <w:color w:val="000000" w:themeColor="text1"/>
        </w:rPr>
      </w:pPr>
      <w:r w:rsidRPr="004332E6">
        <w:rPr>
          <w:rFonts w:ascii="Arial" w:hAnsi="Arial" w:cs="Arial"/>
          <w:color w:val="000000" w:themeColor="text1"/>
        </w:rPr>
        <w:t>Como resultado final, las iniciativas de transformación presentadas a continuación son aquellas que se proponen para generar proyectos que integren las recomendaciones y oportunidades de mejora del análisis de información realizado durante la construcción del PETI:</w:t>
      </w:r>
    </w:p>
    <w:p w14:paraId="35D2EFA2" w14:textId="77777777" w:rsidR="00C60570" w:rsidRPr="004778B5" w:rsidRDefault="00C60570" w:rsidP="00C60570">
      <w:pPr>
        <w:spacing w:after="0" w:line="240" w:lineRule="auto"/>
        <w:ind w:left="0" w:firstLine="0"/>
        <w:jc w:val="left"/>
        <w:textAlignment w:val="baseline"/>
        <w:rPr>
          <w:rFonts w:ascii="Arial" w:hAnsi="Arial" w:cs="Arial"/>
          <w:sz w:val="20"/>
          <w:szCs w:val="20"/>
        </w:rPr>
      </w:pPr>
    </w:p>
    <w:tbl>
      <w:tblPr>
        <w:tblStyle w:val="TableNormal"/>
        <w:tblW w:w="996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559"/>
        <w:gridCol w:w="1134"/>
        <w:gridCol w:w="1364"/>
        <w:gridCol w:w="1801"/>
        <w:gridCol w:w="1541"/>
      </w:tblGrid>
      <w:tr w:rsidR="00C60570" w:rsidRPr="00B218FB" w14:paraId="44726D24" w14:textId="77777777" w:rsidTr="00B218FB">
        <w:trPr>
          <w:trHeight w:val="306"/>
          <w:tblHeader/>
        </w:trPr>
        <w:tc>
          <w:tcPr>
            <w:tcW w:w="9966" w:type="dxa"/>
            <w:gridSpan w:val="6"/>
            <w:shd w:val="clear" w:color="auto" w:fill="DEEAF6"/>
            <w:vAlign w:val="center"/>
          </w:tcPr>
          <w:p w14:paraId="783FD8F0" w14:textId="21FE20BD" w:rsidR="00C60570" w:rsidRPr="00B218FB" w:rsidRDefault="00C60570" w:rsidP="00D53F52">
            <w:pPr>
              <w:widowControl/>
              <w:autoSpaceDE/>
              <w:autoSpaceDN/>
              <w:spacing w:after="0" w:line="259" w:lineRule="auto"/>
              <w:ind w:left="51" w:right="155" w:firstLine="0"/>
              <w:jc w:val="center"/>
              <w:rPr>
                <w:rFonts w:ascii="Arial" w:hAnsi="Arial" w:cs="Arial"/>
                <w:b/>
                <w:bCs/>
                <w:color w:val="000000" w:themeColor="text1"/>
                <w:sz w:val="18"/>
                <w:szCs w:val="18"/>
                <w:lang w:val="es-CO" w:eastAsia="es-CO"/>
              </w:rPr>
            </w:pPr>
            <w:bookmarkStart w:id="30" w:name="_Hlk91661316"/>
            <w:r w:rsidRPr="00B218FB">
              <w:rPr>
                <w:rFonts w:ascii="Arial" w:hAnsi="Arial" w:cs="Arial"/>
                <w:b/>
                <w:bCs/>
                <w:color w:val="000000" w:themeColor="text1"/>
                <w:sz w:val="18"/>
                <w:szCs w:val="18"/>
                <w:lang w:val="es-CO" w:eastAsia="es-CO"/>
              </w:rPr>
              <w:lastRenderedPageBreak/>
              <w:t>Cronograma de iniciativas de transformación</w:t>
            </w:r>
          </w:p>
        </w:tc>
      </w:tr>
      <w:tr w:rsidR="00C60570" w:rsidRPr="00B218FB" w14:paraId="10AADC70" w14:textId="77777777" w:rsidTr="00B218FB">
        <w:trPr>
          <w:trHeight w:val="1328"/>
          <w:tblHeader/>
        </w:trPr>
        <w:tc>
          <w:tcPr>
            <w:tcW w:w="2567" w:type="dxa"/>
            <w:shd w:val="clear" w:color="auto" w:fill="DEEAF6"/>
            <w:vAlign w:val="center"/>
          </w:tcPr>
          <w:p w14:paraId="1E308C5D" w14:textId="77777777" w:rsidR="00C60570" w:rsidRPr="00B218FB" w:rsidRDefault="00C60570" w:rsidP="00305CEB">
            <w:pPr>
              <w:widowControl/>
              <w:autoSpaceDE/>
              <w:autoSpaceDN/>
              <w:spacing w:after="0" w:line="259" w:lineRule="auto"/>
              <w:ind w:left="0"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Iniciativa</w:t>
            </w:r>
          </w:p>
        </w:tc>
        <w:tc>
          <w:tcPr>
            <w:tcW w:w="1559" w:type="dxa"/>
            <w:shd w:val="clear" w:color="auto" w:fill="DEEAF6"/>
            <w:vAlign w:val="center"/>
          </w:tcPr>
          <w:p w14:paraId="406CE749" w14:textId="77777777" w:rsidR="00C60570" w:rsidRPr="00B218FB" w:rsidRDefault="00C60570" w:rsidP="00305CEB">
            <w:pPr>
              <w:widowControl/>
              <w:autoSpaceDE/>
              <w:autoSpaceDN/>
              <w:spacing w:after="0" w:line="259" w:lineRule="auto"/>
              <w:ind w:left="0"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Área Líder</w:t>
            </w:r>
          </w:p>
        </w:tc>
        <w:tc>
          <w:tcPr>
            <w:tcW w:w="1134" w:type="dxa"/>
            <w:shd w:val="clear" w:color="auto" w:fill="DEEAF6"/>
            <w:vAlign w:val="center"/>
          </w:tcPr>
          <w:p w14:paraId="42E3E642" w14:textId="77777777" w:rsidR="00C60570" w:rsidRPr="00B218FB" w:rsidRDefault="00C60570" w:rsidP="00305CEB">
            <w:pPr>
              <w:widowControl/>
              <w:autoSpaceDE/>
              <w:autoSpaceDN/>
              <w:spacing w:after="0" w:line="259" w:lineRule="auto"/>
              <w:ind w:left="40" w:right="155"/>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Tiempo</w:t>
            </w:r>
          </w:p>
          <w:p w14:paraId="0909080B" w14:textId="2A7B28E9" w:rsidR="00C60570" w:rsidRPr="00B218FB" w:rsidRDefault="00C60570" w:rsidP="00305CEB">
            <w:pPr>
              <w:widowControl/>
              <w:autoSpaceDE/>
              <w:autoSpaceDN/>
              <w:spacing w:after="0" w:line="259" w:lineRule="auto"/>
              <w:ind w:left="51"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(meses)</w:t>
            </w:r>
          </w:p>
        </w:tc>
        <w:tc>
          <w:tcPr>
            <w:tcW w:w="1364" w:type="dxa"/>
            <w:shd w:val="clear" w:color="auto" w:fill="DEEAF6"/>
            <w:vAlign w:val="center"/>
          </w:tcPr>
          <w:p w14:paraId="39558E85" w14:textId="77777777" w:rsidR="00C60570" w:rsidRPr="00B218FB" w:rsidRDefault="00C60570" w:rsidP="00305CEB">
            <w:pPr>
              <w:widowControl/>
              <w:autoSpaceDE/>
              <w:autoSpaceDN/>
              <w:spacing w:after="0" w:line="259" w:lineRule="auto"/>
              <w:ind w:left="0"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Fecha</w:t>
            </w:r>
          </w:p>
        </w:tc>
        <w:tc>
          <w:tcPr>
            <w:tcW w:w="1801" w:type="dxa"/>
            <w:shd w:val="clear" w:color="auto" w:fill="DEEAF6"/>
            <w:vAlign w:val="center"/>
          </w:tcPr>
          <w:p w14:paraId="224964E7" w14:textId="77777777" w:rsidR="00C60570" w:rsidRPr="00B218FB" w:rsidRDefault="00C60570" w:rsidP="00305CEB">
            <w:pPr>
              <w:widowControl/>
              <w:autoSpaceDE/>
              <w:autoSpaceDN/>
              <w:spacing w:after="0" w:line="259" w:lineRule="auto"/>
              <w:ind w:left="51" w:right="155" w:firstLine="0"/>
              <w:jc w:val="center"/>
              <w:rPr>
                <w:rFonts w:ascii="Arial" w:hAnsi="Arial" w:cs="Arial"/>
                <w:b/>
                <w:bCs/>
                <w:color w:val="000000" w:themeColor="text1"/>
                <w:sz w:val="18"/>
                <w:szCs w:val="18"/>
                <w:lang w:val="es-CO" w:eastAsia="es-CO"/>
              </w:rPr>
            </w:pPr>
          </w:p>
          <w:p w14:paraId="74B0AA90" w14:textId="77777777" w:rsidR="00C60570" w:rsidRPr="00B218FB" w:rsidRDefault="00C60570" w:rsidP="00305CEB">
            <w:pPr>
              <w:widowControl/>
              <w:autoSpaceDE/>
              <w:autoSpaceDN/>
              <w:spacing w:after="0" w:line="259" w:lineRule="auto"/>
              <w:ind w:left="55"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Costo estimado inversión total</w:t>
            </w:r>
          </w:p>
        </w:tc>
        <w:tc>
          <w:tcPr>
            <w:tcW w:w="1541" w:type="dxa"/>
            <w:shd w:val="clear" w:color="auto" w:fill="DEEAF6"/>
            <w:vAlign w:val="center"/>
          </w:tcPr>
          <w:p w14:paraId="388C3C71" w14:textId="2BFD69B4" w:rsidR="00C60570" w:rsidRPr="00B218FB" w:rsidRDefault="00C60570" w:rsidP="00305CEB">
            <w:pPr>
              <w:widowControl/>
              <w:autoSpaceDE/>
              <w:autoSpaceDN/>
              <w:spacing w:after="0" w:line="259" w:lineRule="auto"/>
              <w:ind w:left="51"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 xml:space="preserve">Requiere profundizar </w:t>
            </w:r>
            <w:r w:rsidR="00EC3C59" w:rsidRPr="00B218FB">
              <w:rPr>
                <w:rFonts w:ascii="Arial" w:hAnsi="Arial" w:cs="Arial"/>
                <w:b/>
                <w:bCs/>
                <w:color w:val="000000" w:themeColor="text1"/>
                <w:sz w:val="18"/>
                <w:szCs w:val="18"/>
                <w:lang w:val="es-CO" w:eastAsia="es-CO"/>
              </w:rPr>
              <w:t>con Arquitectura</w:t>
            </w:r>
          </w:p>
          <w:p w14:paraId="76F784B4" w14:textId="77777777" w:rsidR="00C60570" w:rsidRPr="00B218FB" w:rsidRDefault="00C60570" w:rsidP="00305CEB">
            <w:pPr>
              <w:widowControl/>
              <w:autoSpaceDE/>
              <w:autoSpaceDN/>
              <w:spacing w:after="0" w:line="259" w:lineRule="auto"/>
              <w:ind w:left="51"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Empresarial</w:t>
            </w:r>
          </w:p>
        </w:tc>
      </w:tr>
      <w:tr w:rsidR="00C60570" w:rsidRPr="00B218FB" w14:paraId="2B4A7A9F" w14:textId="77777777" w:rsidTr="00B218FB">
        <w:trPr>
          <w:trHeight w:val="1988"/>
          <w:tblHeader/>
        </w:trPr>
        <w:tc>
          <w:tcPr>
            <w:tcW w:w="2567" w:type="dxa"/>
          </w:tcPr>
          <w:p w14:paraId="34E35800" w14:textId="306BCD2F" w:rsidR="00C60570" w:rsidRPr="00B218FB"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 xml:space="preserve">IT01 - Seguridad </w:t>
            </w:r>
            <w:r w:rsidR="00585174">
              <w:rPr>
                <w:rFonts w:ascii="Arial" w:hAnsi="Arial" w:cs="Arial"/>
                <w:color w:val="000000" w:themeColor="text1"/>
                <w:sz w:val="18"/>
                <w:szCs w:val="18"/>
                <w:lang w:val="es-CO" w:eastAsia="es-CO"/>
              </w:rPr>
              <w:t>Física</w:t>
            </w:r>
            <w:r w:rsidRPr="00B218FB">
              <w:rPr>
                <w:rFonts w:ascii="Arial" w:hAnsi="Arial" w:cs="Arial"/>
                <w:color w:val="000000" w:themeColor="text1"/>
                <w:sz w:val="18"/>
                <w:szCs w:val="18"/>
                <w:lang w:val="es-CO" w:eastAsia="es-CO"/>
              </w:rPr>
              <w:t xml:space="preserve"> - </w:t>
            </w:r>
            <w:r w:rsidR="00585174" w:rsidRPr="00585174">
              <w:rPr>
                <w:rFonts w:ascii="Arial" w:hAnsi="Arial" w:cs="Arial"/>
                <w:color w:val="000000" w:themeColor="text1"/>
                <w:sz w:val="18"/>
                <w:szCs w:val="18"/>
                <w:lang w:val="es-CO" w:eastAsia="es-CO"/>
              </w:rPr>
              <w:t>Realizar la adquisición e implementación de un sistema de seguridad física, centro de monitoreo, biométricos, control de acceso, CCTV para las instalaciones de la UNP y regionales a nivel nacional.</w:t>
            </w:r>
          </w:p>
        </w:tc>
        <w:tc>
          <w:tcPr>
            <w:tcW w:w="1559" w:type="dxa"/>
          </w:tcPr>
          <w:p w14:paraId="10B3B4EB" w14:textId="6ED31F42" w:rsidR="00C60570" w:rsidRPr="00B218FB"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‘Tecnología</w:t>
            </w:r>
            <w:r w:rsidR="00585174">
              <w:rPr>
                <w:rFonts w:ascii="Arial" w:hAnsi="Arial" w:cs="Arial"/>
                <w:color w:val="000000" w:themeColor="text1"/>
                <w:sz w:val="18"/>
                <w:szCs w:val="18"/>
                <w:lang w:val="es-CO" w:eastAsia="es-CO"/>
              </w:rPr>
              <w:t>-Subdireccion de Proteccion</w:t>
            </w:r>
          </w:p>
        </w:tc>
        <w:tc>
          <w:tcPr>
            <w:tcW w:w="1134" w:type="dxa"/>
          </w:tcPr>
          <w:p w14:paraId="593068B2" w14:textId="73CB8557" w:rsidR="00C60570" w:rsidRPr="00B218FB" w:rsidRDefault="00585174"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Pr>
                <w:rFonts w:ascii="Arial" w:hAnsi="Arial" w:cs="Arial"/>
                <w:color w:val="000000" w:themeColor="text1"/>
                <w:sz w:val="18"/>
                <w:szCs w:val="18"/>
                <w:lang w:val="es-CO" w:eastAsia="es-CO"/>
              </w:rPr>
              <w:t>4</w:t>
            </w:r>
          </w:p>
        </w:tc>
        <w:tc>
          <w:tcPr>
            <w:tcW w:w="1364" w:type="dxa"/>
          </w:tcPr>
          <w:p w14:paraId="312D5FE3" w14:textId="7F924CF6" w:rsidR="00C60570" w:rsidRPr="00B218FB"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1</w:t>
            </w:r>
            <w:r w:rsidR="00585174">
              <w:rPr>
                <w:rFonts w:ascii="Arial" w:hAnsi="Arial" w:cs="Arial"/>
                <w:color w:val="000000" w:themeColor="text1"/>
                <w:sz w:val="18"/>
                <w:szCs w:val="18"/>
                <w:lang w:val="es-CO" w:eastAsia="es-CO"/>
              </w:rPr>
              <w:t>5</w:t>
            </w:r>
            <w:r w:rsidRPr="00B218FB">
              <w:rPr>
                <w:rFonts w:ascii="Arial" w:hAnsi="Arial" w:cs="Arial"/>
                <w:color w:val="000000" w:themeColor="text1"/>
                <w:sz w:val="18"/>
                <w:szCs w:val="18"/>
                <w:lang w:val="es-CO" w:eastAsia="es-CO"/>
              </w:rPr>
              <w:t>/</w:t>
            </w:r>
            <w:r w:rsidR="00585174">
              <w:rPr>
                <w:rFonts w:ascii="Arial" w:hAnsi="Arial" w:cs="Arial"/>
                <w:color w:val="000000" w:themeColor="text1"/>
                <w:sz w:val="18"/>
                <w:szCs w:val="18"/>
                <w:lang w:val="es-CO" w:eastAsia="es-CO"/>
              </w:rPr>
              <w:t>01</w:t>
            </w:r>
            <w:r w:rsidRPr="00B218FB">
              <w:rPr>
                <w:rFonts w:ascii="Arial" w:hAnsi="Arial" w:cs="Arial"/>
                <w:color w:val="000000" w:themeColor="text1"/>
                <w:sz w:val="18"/>
                <w:szCs w:val="18"/>
                <w:lang w:val="es-CO" w:eastAsia="es-CO"/>
              </w:rPr>
              <w:t>/202</w:t>
            </w:r>
            <w:r w:rsidR="00231FC0">
              <w:rPr>
                <w:rFonts w:ascii="Arial" w:hAnsi="Arial" w:cs="Arial"/>
                <w:color w:val="000000" w:themeColor="text1"/>
                <w:sz w:val="18"/>
                <w:szCs w:val="18"/>
                <w:lang w:val="es-CO" w:eastAsia="es-CO"/>
              </w:rPr>
              <w:t>2</w:t>
            </w:r>
          </w:p>
        </w:tc>
        <w:tc>
          <w:tcPr>
            <w:tcW w:w="1801" w:type="dxa"/>
          </w:tcPr>
          <w:p w14:paraId="34C45E88" w14:textId="77777777" w:rsidR="00C60570" w:rsidRPr="00B218FB"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Estimación pendiente</w:t>
            </w:r>
          </w:p>
        </w:tc>
        <w:tc>
          <w:tcPr>
            <w:tcW w:w="1541" w:type="dxa"/>
          </w:tcPr>
          <w:p w14:paraId="6C6B63CA" w14:textId="77777777" w:rsidR="00C60570" w:rsidRPr="00B218FB"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3.</w:t>
            </w:r>
          </w:p>
          <w:p w14:paraId="6EE03B29" w14:textId="0CC7B255" w:rsidR="00C60570" w:rsidRPr="00B218FB"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Infraestructura y conectividad</w:t>
            </w:r>
            <w:r w:rsidR="00585174">
              <w:rPr>
                <w:rFonts w:ascii="Arial" w:hAnsi="Arial" w:cs="Arial"/>
                <w:color w:val="000000" w:themeColor="text1"/>
                <w:sz w:val="18"/>
                <w:szCs w:val="18"/>
                <w:lang w:val="es-CO" w:eastAsia="es-CO"/>
              </w:rPr>
              <w:t>, seguridad Física, Videocámaras</w:t>
            </w:r>
          </w:p>
        </w:tc>
      </w:tr>
      <w:tr w:rsidR="00C60570" w:rsidRPr="00B218FB" w14:paraId="4A4F5A7A" w14:textId="77777777" w:rsidTr="00B218FB">
        <w:trPr>
          <w:trHeight w:val="1563"/>
          <w:tblHeader/>
        </w:trPr>
        <w:tc>
          <w:tcPr>
            <w:tcW w:w="2567" w:type="dxa"/>
          </w:tcPr>
          <w:p w14:paraId="3BDC8D0A" w14:textId="49B70401" w:rsidR="00C60570" w:rsidRPr="00B218FB"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 xml:space="preserve">IT02 - </w:t>
            </w:r>
            <w:r w:rsidR="00585174">
              <w:rPr>
                <w:rFonts w:ascii="Arial" w:hAnsi="Arial" w:cs="Arial"/>
                <w:color w:val="000000" w:themeColor="text1"/>
                <w:sz w:val="18"/>
                <w:szCs w:val="18"/>
                <w:lang w:val="es-CO" w:eastAsia="es-CO"/>
              </w:rPr>
              <w:t>I</w:t>
            </w:r>
            <w:r w:rsidR="00585174" w:rsidRPr="00585174">
              <w:rPr>
                <w:rFonts w:ascii="Arial" w:hAnsi="Arial" w:cs="Arial"/>
                <w:color w:val="000000" w:themeColor="text1"/>
                <w:sz w:val="18"/>
                <w:szCs w:val="18"/>
                <w:lang w:val="es-CO" w:eastAsia="es-CO"/>
              </w:rPr>
              <w:t>mplementación de un sistema de información de capacitaciones para el área de talento humano de la Unidad nacional de protección.</w:t>
            </w:r>
          </w:p>
        </w:tc>
        <w:tc>
          <w:tcPr>
            <w:tcW w:w="1559" w:type="dxa"/>
          </w:tcPr>
          <w:p w14:paraId="171B8CDB" w14:textId="00897459" w:rsidR="00C60570" w:rsidRPr="00B218FB"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 xml:space="preserve">‘Tecnología, </w:t>
            </w:r>
            <w:r w:rsidR="00585174">
              <w:rPr>
                <w:rFonts w:ascii="Arial" w:hAnsi="Arial" w:cs="Arial"/>
                <w:color w:val="000000" w:themeColor="text1"/>
                <w:sz w:val="18"/>
                <w:szCs w:val="18"/>
                <w:lang w:val="es-CO" w:eastAsia="es-CO"/>
              </w:rPr>
              <w:t>Subdireccion de Talento Humano</w:t>
            </w:r>
          </w:p>
        </w:tc>
        <w:tc>
          <w:tcPr>
            <w:tcW w:w="1134" w:type="dxa"/>
          </w:tcPr>
          <w:p w14:paraId="16F76755" w14:textId="42733C4A" w:rsidR="00C60570" w:rsidRPr="00B218FB" w:rsidRDefault="00585174"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Pr>
                <w:rFonts w:ascii="Arial" w:hAnsi="Arial" w:cs="Arial"/>
                <w:color w:val="000000" w:themeColor="text1"/>
                <w:sz w:val="18"/>
                <w:szCs w:val="18"/>
                <w:lang w:val="es-CO" w:eastAsia="es-CO"/>
              </w:rPr>
              <w:t>4</w:t>
            </w:r>
          </w:p>
        </w:tc>
        <w:tc>
          <w:tcPr>
            <w:tcW w:w="1364" w:type="dxa"/>
          </w:tcPr>
          <w:p w14:paraId="2C43DD14" w14:textId="68450304" w:rsidR="00C60570" w:rsidRPr="00B218FB"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1</w:t>
            </w:r>
            <w:r w:rsidR="00585174">
              <w:rPr>
                <w:rFonts w:ascii="Arial" w:hAnsi="Arial" w:cs="Arial"/>
                <w:color w:val="000000" w:themeColor="text1"/>
                <w:sz w:val="18"/>
                <w:szCs w:val="18"/>
                <w:lang w:val="es-CO" w:eastAsia="es-CO"/>
              </w:rPr>
              <w:t>5</w:t>
            </w:r>
            <w:r w:rsidRPr="00B218FB">
              <w:rPr>
                <w:rFonts w:ascii="Arial" w:hAnsi="Arial" w:cs="Arial"/>
                <w:color w:val="000000" w:themeColor="text1"/>
                <w:sz w:val="18"/>
                <w:szCs w:val="18"/>
                <w:lang w:val="es-CO" w:eastAsia="es-CO"/>
              </w:rPr>
              <w:t>/0</w:t>
            </w:r>
            <w:r w:rsidR="00585174">
              <w:rPr>
                <w:rFonts w:ascii="Arial" w:hAnsi="Arial" w:cs="Arial"/>
                <w:color w:val="000000" w:themeColor="text1"/>
                <w:sz w:val="18"/>
                <w:szCs w:val="18"/>
                <w:lang w:val="es-CO" w:eastAsia="es-CO"/>
              </w:rPr>
              <w:t>1</w:t>
            </w:r>
            <w:r w:rsidRPr="00B218FB">
              <w:rPr>
                <w:rFonts w:ascii="Arial" w:hAnsi="Arial" w:cs="Arial"/>
                <w:color w:val="000000" w:themeColor="text1"/>
                <w:sz w:val="18"/>
                <w:szCs w:val="18"/>
                <w:lang w:val="es-CO" w:eastAsia="es-CO"/>
              </w:rPr>
              <w:t>/202</w:t>
            </w:r>
            <w:r w:rsidR="00231FC0">
              <w:rPr>
                <w:rFonts w:ascii="Arial" w:hAnsi="Arial" w:cs="Arial"/>
                <w:color w:val="000000" w:themeColor="text1"/>
                <w:sz w:val="18"/>
                <w:szCs w:val="18"/>
                <w:lang w:val="es-CO" w:eastAsia="es-CO"/>
              </w:rPr>
              <w:t>2</w:t>
            </w:r>
          </w:p>
        </w:tc>
        <w:tc>
          <w:tcPr>
            <w:tcW w:w="1801" w:type="dxa"/>
          </w:tcPr>
          <w:p w14:paraId="428520C2" w14:textId="77777777" w:rsidR="00C60570" w:rsidRPr="00B218FB"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Estimación pendiente</w:t>
            </w:r>
          </w:p>
        </w:tc>
        <w:tc>
          <w:tcPr>
            <w:tcW w:w="1541" w:type="dxa"/>
          </w:tcPr>
          <w:p w14:paraId="084679D0" w14:textId="77777777" w:rsidR="00C60570" w:rsidRPr="00B218FB"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3.</w:t>
            </w:r>
          </w:p>
          <w:p w14:paraId="12BBD10B" w14:textId="713B1B9B" w:rsidR="00C60570" w:rsidRPr="00B218FB" w:rsidRDefault="00585174"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Pr>
                <w:rFonts w:ascii="Arial" w:hAnsi="Arial" w:cs="Arial"/>
                <w:color w:val="000000" w:themeColor="text1"/>
                <w:sz w:val="18"/>
                <w:szCs w:val="18"/>
                <w:lang w:val="es-CO" w:eastAsia="es-CO"/>
              </w:rPr>
              <w:t xml:space="preserve">Sistemas de </w:t>
            </w:r>
            <w:r w:rsidR="00231FC0">
              <w:rPr>
                <w:rFonts w:ascii="Arial" w:hAnsi="Arial" w:cs="Arial"/>
                <w:color w:val="000000" w:themeColor="text1"/>
                <w:sz w:val="18"/>
                <w:szCs w:val="18"/>
                <w:lang w:val="es-CO" w:eastAsia="es-CO"/>
              </w:rPr>
              <w:t>Información</w:t>
            </w:r>
            <w:r>
              <w:rPr>
                <w:rFonts w:ascii="Arial" w:hAnsi="Arial" w:cs="Arial"/>
                <w:color w:val="000000" w:themeColor="text1"/>
                <w:sz w:val="18"/>
                <w:szCs w:val="18"/>
                <w:lang w:val="es-CO" w:eastAsia="es-CO"/>
              </w:rPr>
              <w:t xml:space="preserve">, Uso y </w:t>
            </w:r>
            <w:r w:rsidR="00231FC0">
              <w:rPr>
                <w:rFonts w:ascii="Arial" w:hAnsi="Arial" w:cs="Arial"/>
                <w:color w:val="000000" w:themeColor="text1"/>
                <w:sz w:val="18"/>
                <w:szCs w:val="18"/>
                <w:lang w:val="es-CO" w:eastAsia="es-CO"/>
              </w:rPr>
              <w:t>apropiación</w:t>
            </w:r>
          </w:p>
        </w:tc>
      </w:tr>
      <w:tr w:rsidR="00AA5E54" w:rsidRPr="00B218FB" w14:paraId="618E4C37" w14:textId="77777777" w:rsidTr="00B218FB">
        <w:trPr>
          <w:trHeight w:val="2394"/>
          <w:tblHeader/>
        </w:trPr>
        <w:tc>
          <w:tcPr>
            <w:tcW w:w="2567" w:type="dxa"/>
          </w:tcPr>
          <w:p w14:paraId="204B4E49" w14:textId="0EF09F48" w:rsidR="00AA5E54" w:rsidRPr="00B218FB" w:rsidRDefault="00AA5E54" w:rsidP="00A579E3">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IT03 - Inteligencia de negocios - Identificar, priorizar, diseñar, e implementar tableros de control de inteligencia de negocios que permitan representar información clave en tiempo real para facilitar la toma de decisiones soportado en</w:t>
            </w:r>
            <w:r w:rsidR="00A579E3" w:rsidRPr="00B218FB">
              <w:rPr>
                <w:rFonts w:ascii="Arial" w:hAnsi="Arial" w:cs="Arial"/>
                <w:color w:val="000000" w:themeColor="text1"/>
                <w:sz w:val="18"/>
                <w:szCs w:val="18"/>
                <w:lang w:val="es-CO" w:eastAsia="es-CO"/>
              </w:rPr>
              <w:t xml:space="preserve"> </w:t>
            </w:r>
            <w:r w:rsidRPr="00B218FB">
              <w:rPr>
                <w:rFonts w:ascii="Arial" w:hAnsi="Arial" w:cs="Arial"/>
                <w:color w:val="000000" w:themeColor="text1"/>
                <w:sz w:val="18"/>
                <w:szCs w:val="18"/>
                <w:lang w:val="es-CO" w:eastAsia="es-CO"/>
              </w:rPr>
              <w:t>datos.</w:t>
            </w:r>
          </w:p>
        </w:tc>
        <w:tc>
          <w:tcPr>
            <w:tcW w:w="1559" w:type="dxa"/>
          </w:tcPr>
          <w:p w14:paraId="040711FA" w14:textId="4C5FB178" w:rsidR="00AA5E54" w:rsidRPr="00B218FB" w:rsidRDefault="00AA5E54"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Tecnología</w:t>
            </w:r>
          </w:p>
        </w:tc>
        <w:tc>
          <w:tcPr>
            <w:tcW w:w="1134" w:type="dxa"/>
          </w:tcPr>
          <w:p w14:paraId="1E4953ED" w14:textId="0E2838EA" w:rsidR="00AA5E54" w:rsidRPr="00B218FB" w:rsidRDefault="00AA5E54"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11</w:t>
            </w:r>
          </w:p>
        </w:tc>
        <w:tc>
          <w:tcPr>
            <w:tcW w:w="1364" w:type="dxa"/>
          </w:tcPr>
          <w:p w14:paraId="7E257619" w14:textId="201B4C01" w:rsidR="00AA5E54" w:rsidRPr="00B218FB" w:rsidRDefault="00AA5E54"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1/02/202</w:t>
            </w:r>
            <w:r w:rsidR="00231FC0">
              <w:rPr>
                <w:rFonts w:ascii="Arial" w:hAnsi="Arial" w:cs="Arial"/>
                <w:color w:val="000000" w:themeColor="text1"/>
                <w:sz w:val="18"/>
                <w:szCs w:val="18"/>
                <w:lang w:val="es-CO" w:eastAsia="es-CO"/>
              </w:rPr>
              <w:t>2</w:t>
            </w:r>
          </w:p>
        </w:tc>
        <w:tc>
          <w:tcPr>
            <w:tcW w:w="1801" w:type="dxa"/>
          </w:tcPr>
          <w:p w14:paraId="7E309676" w14:textId="588161F0" w:rsidR="00AA5E54" w:rsidRPr="00B218FB" w:rsidRDefault="00AA5E54"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 xml:space="preserve">110 </w:t>
            </w:r>
            <w:r w:rsidR="00EC3C59" w:rsidRPr="00B218FB">
              <w:rPr>
                <w:rFonts w:ascii="Arial" w:hAnsi="Arial" w:cs="Arial"/>
                <w:color w:val="000000" w:themeColor="text1"/>
                <w:sz w:val="18"/>
                <w:szCs w:val="18"/>
                <w:lang w:val="es-CO" w:eastAsia="es-CO"/>
              </w:rPr>
              <w:t>licencias</w:t>
            </w:r>
            <w:r w:rsidRPr="00B218FB">
              <w:rPr>
                <w:rFonts w:ascii="Arial" w:hAnsi="Arial" w:cs="Arial"/>
                <w:color w:val="000000" w:themeColor="text1"/>
                <w:sz w:val="18"/>
                <w:szCs w:val="18"/>
                <w:lang w:val="es-CO" w:eastAsia="es-CO"/>
              </w:rPr>
              <w:t xml:space="preserve"> Microsoft E5 (Con POWER BI)</w:t>
            </w:r>
          </w:p>
        </w:tc>
        <w:tc>
          <w:tcPr>
            <w:tcW w:w="1541" w:type="dxa"/>
          </w:tcPr>
          <w:p w14:paraId="290936F6" w14:textId="6AC79C99" w:rsidR="00AA5E54" w:rsidRPr="00B218FB" w:rsidRDefault="00AA5E54"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2. Gestión de Información</w:t>
            </w:r>
          </w:p>
        </w:tc>
      </w:tr>
      <w:tr w:rsidR="00AA5E54" w:rsidRPr="00B218FB" w14:paraId="4D9504D2" w14:textId="77777777" w:rsidTr="00B218FB">
        <w:tblPrEx>
          <w:tblLook w:val="04A0" w:firstRow="1" w:lastRow="0" w:firstColumn="1" w:lastColumn="0" w:noHBand="0" w:noVBand="1"/>
        </w:tblPrEx>
        <w:trPr>
          <w:trHeight w:val="1692"/>
          <w:tblHeader/>
        </w:trPr>
        <w:tc>
          <w:tcPr>
            <w:tcW w:w="2567" w:type="dxa"/>
          </w:tcPr>
          <w:p w14:paraId="63E809C1" w14:textId="4D839DA0" w:rsidR="00AA5E54" w:rsidRPr="00B218FB" w:rsidRDefault="00AA5E54"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 xml:space="preserve">IT04 - Migración del sistema de </w:t>
            </w:r>
            <w:r w:rsidR="00220A37" w:rsidRPr="00B218FB">
              <w:rPr>
                <w:rFonts w:ascii="Arial" w:hAnsi="Arial" w:cs="Arial"/>
                <w:color w:val="000000" w:themeColor="text1"/>
                <w:sz w:val="18"/>
                <w:szCs w:val="18"/>
                <w:lang w:val="es-CO" w:eastAsia="es-CO"/>
              </w:rPr>
              <w:t>información</w:t>
            </w:r>
            <w:r w:rsidRPr="00B218FB">
              <w:rPr>
                <w:rFonts w:ascii="Arial" w:hAnsi="Arial" w:cs="Arial"/>
                <w:color w:val="000000" w:themeColor="text1"/>
                <w:sz w:val="18"/>
                <w:szCs w:val="18"/>
                <w:lang w:val="es-CO" w:eastAsia="es-CO"/>
              </w:rPr>
              <w:t xml:space="preserve"> administrativo TNS, a un nuevo sistema</w:t>
            </w:r>
          </w:p>
        </w:tc>
        <w:tc>
          <w:tcPr>
            <w:tcW w:w="1559" w:type="dxa"/>
          </w:tcPr>
          <w:p w14:paraId="57CB2BD8" w14:textId="53F5A8AB" w:rsidR="00AA5E54" w:rsidRPr="00B218FB" w:rsidRDefault="00AA5E54"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 xml:space="preserve">Tecnologia, talento Humano, financiera, secretaria </w:t>
            </w:r>
            <w:r w:rsidR="00220A37" w:rsidRPr="00B218FB">
              <w:rPr>
                <w:rFonts w:ascii="Arial" w:hAnsi="Arial" w:cs="Arial"/>
                <w:color w:val="000000" w:themeColor="text1"/>
                <w:sz w:val="18"/>
                <w:szCs w:val="18"/>
                <w:lang w:val="es-CO" w:eastAsia="es-CO"/>
              </w:rPr>
              <w:t>G</w:t>
            </w:r>
            <w:r w:rsidRPr="00B218FB">
              <w:rPr>
                <w:rFonts w:ascii="Arial" w:hAnsi="Arial" w:cs="Arial"/>
                <w:color w:val="000000" w:themeColor="text1"/>
                <w:sz w:val="18"/>
                <w:szCs w:val="18"/>
                <w:lang w:val="es-CO" w:eastAsia="es-CO"/>
              </w:rPr>
              <w:t>eneral</w:t>
            </w:r>
          </w:p>
        </w:tc>
        <w:tc>
          <w:tcPr>
            <w:tcW w:w="1134" w:type="dxa"/>
          </w:tcPr>
          <w:p w14:paraId="285DEB8A" w14:textId="538E56BD" w:rsidR="00AA5E54" w:rsidRPr="00B218FB" w:rsidRDefault="00AA5E54"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12</w:t>
            </w:r>
          </w:p>
        </w:tc>
        <w:tc>
          <w:tcPr>
            <w:tcW w:w="1364" w:type="dxa"/>
          </w:tcPr>
          <w:p w14:paraId="3621E074" w14:textId="187DA46D" w:rsidR="00AA5E54" w:rsidRPr="00B218FB" w:rsidRDefault="00AA5E54"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1/01/202</w:t>
            </w:r>
            <w:r w:rsidR="00231FC0">
              <w:rPr>
                <w:rFonts w:ascii="Arial" w:hAnsi="Arial" w:cs="Arial"/>
                <w:color w:val="000000" w:themeColor="text1"/>
                <w:sz w:val="18"/>
                <w:szCs w:val="18"/>
                <w:lang w:val="es-CO" w:eastAsia="es-CO"/>
              </w:rPr>
              <w:t>2</w:t>
            </w:r>
          </w:p>
        </w:tc>
        <w:tc>
          <w:tcPr>
            <w:tcW w:w="1801" w:type="dxa"/>
          </w:tcPr>
          <w:p w14:paraId="4CAC9B61" w14:textId="71A2ADBC" w:rsidR="00AA5E54" w:rsidRPr="00B218FB" w:rsidRDefault="00AA5E54"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ab/>
              <w:t>-</w:t>
            </w:r>
          </w:p>
        </w:tc>
        <w:tc>
          <w:tcPr>
            <w:tcW w:w="1541" w:type="dxa"/>
          </w:tcPr>
          <w:p w14:paraId="14D1BEE5" w14:textId="08F0061A" w:rsidR="00AA5E54" w:rsidRPr="00B218FB" w:rsidRDefault="00AA5E54"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2. Gestión de Información</w:t>
            </w:r>
          </w:p>
        </w:tc>
      </w:tr>
    </w:tbl>
    <w:bookmarkEnd w:id="30"/>
    <w:p w14:paraId="5AC4A9F4" w14:textId="77777777" w:rsidR="00B218FB" w:rsidRPr="00B218FB" w:rsidRDefault="00B218FB" w:rsidP="00B218FB">
      <w:pPr>
        <w:spacing w:after="0" w:line="240" w:lineRule="auto"/>
        <w:ind w:left="0" w:firstLine="0"/>
        <w:jc w:val="center"/>
        <w:textAlignment w:val="baseline"/>
        <w:rPr>
          <w:rFonts w:ascii="Arial" w:hAnsi="Arial" w:cs="Arial"/>
          <w:i/>
          <w:iCs/>
          <w:color w:val="000000" w:themeColor="text1"/>
          <w:sz w:val="20"/>
          <w:szCs w:val="20"/>
        </w:rPr>
      </w:pPr>
      <w:r w:rsidRPr="00B218FB">
        <w:rPr>
          <w:rFonts w:ascii="Arial" w:hAnsi="Arial" w:cs="Arial"/>
          <w:b/>
          <w:bCs/>
          <w:i/>
          <w:iCs/>
          <w:color w:val="000000" w:themeColor="text1"/>
          <w:sz w:val="20"/>
          <w:szCs w:val="20"/>
        </w:rPr>
        <w:t>Fuente</w:t>
      </w:r>
      <w:r w:rsidRPr="00B218FB">
        <w:rPr>
          <w:rFonts w:ascii="Arial" w:hAnsi="Arial" w:cs="Arial"/>
          <w:i/>
          <w:iCs/>
          <w:color w:val="000000" w:themeColor="text1"/>
          <w:sz w:val="20"/>
          <w:szCs w:val="20"/>
        </w:rPr>
        <w:t>: Elaboración propia.</w:t>
      </w:r>
    </w:p>
    <w:p w14:paraId="7521CB9C" w14:textId="4D42F3E4" w:rsidR="00EB3281" w:rsidRDefault="00EB3281" w:rsidP="00C60570">
      <w:pPr>
        <w:spacing w:after="0" w:line="259" w:lineRule="auto"/>
        <w:ind w:left="51" w:right="155" w:firstLine="0"/>
        <w:jc w:val="center"/>
        <w:rPr>
          <w:rFonts w:ascii="Arial" w:hAnsi="Arial" w:cs="Arial"/>
          <w:sz w:val="20"/>
          <w:szCs w:val="20"/>
        </w:rPr>
      </w:pPr>
    </w:p>
    <w:p w14:paraId="1C9359D5" w14:textId="76970ACD" w:rsidR="00220A37" w:rsidRDefault="00220A37" w:rsidP="00C60570">
      <w:pPr>
        <w:spacing w:after="0" w:line="259" w:lineRule="auto"/>
        <w:ind w:left="51" w:right="155" w:firstLine="0"/>
        <w:jc w:val="center"/>
        <w:rPr>
          <w:rFonts w:ascii="Arial" w:hAnsi="Arial" w:cs="Arial"/>
          <w:sz w:val="20"/>
          <w:szCs w:val="20"/>
        </w:rPr>
      </w:pPr>
    </w:p>
    <w:p w14:paraId="1B8659C7" w14:textId="3AD0E9ED" w:rsidR="00EC3C59" w:rsidRDefault="00EC3C59" w:rsidP="00C60570">
      <w:pPr>
        <w:spacing w:after="0" w:line="259" w:lineRule="auto"/>
        <w:ind w:left="51" w:right="155" w:firstLine="0"/>
        <w:jc w:val="center"/>
        <w:rPr>
          <w:rFonts w:ascii="Arial" w:hAnsi="Arial" w:cs="Arial"/>
          <w:sz w:val="20"/>
          <w:szCs w:val="20"/>
        </w:rPr>
      </w:pPr>
    </w:p>
    <w:p w14:paraId="7BAB022F" w14:textId="6A7FC426" w:rsidR="0045432A" w:rsidRDefault="0045432A" w:rsidP="00C60570">
      <w:pPr>
        <w:spacing w:after="0" w:line="259" w:lineRule="auto"/>
        <w:ind w:left="51" w:right="155" w:firstLine="0"/>
        <w:jc w:val="center"/>
        <w:rPr>
          <w:rFonts w:ascii="Arial" w:hAnsi="Arial" w:cs="Arial"/>
          <w:sz w:val="20"/>
          <w:szCs w:val="20"/>
        </w:rPr>
      </w:pPr>
    </w:p>
    <w:p w14:paraId="4294E868" w14:textId="65A4A842" w:rsidR="0045432A" w:rsidRDefault="0045432A" w:rsidP="00C60570">
      <w:pPr>
        <w:spacing w:after="0" w:line="259" w:lineRule="auto"/>
        <w:ind w:left="51" w:right="155" w:firstLine="0"/>
        <w:jc w:val="center"/>
        <w:rPr>
          <w:rFonts w:ascii="Arial" w:hAnsi="Arial" w:cs="Arial"/>
          <w:sz w:val="20"/>
          <w:szCs w:val="20"/>
        </w:rPr>
      </w:pPr>
    </w:p>
    <w:p w14:paraId="78D7DAF1" w14:textId="0BF75022" w:rsidR="0045432A" w:rsidRDefault="0045432A" w:rsidP="00C60570">
      <w:pPr>
        <w:spacing w:after="0" w:line="259" w:lineRule="auto"/>
        <w:ind w:left="51" w:right="155" w:firstLine="0"/>
        <w:jc w:val="center"/>
        <w:rPr>
          <w:rFonts w:ascii="Arial" w:hAnsi="Arial" w:cs="Arial"/>
          <w:sz w:val="20"/>
          <w:szCs w:val="20"/>
        </w:rPr>
      </w:pPr>
    </w:p>
    <w:p w14:paraId="29C9D024" w14:textId="77777777" w:rsidR="0045432A" w:rsidRDefault="0045432A" w:rsidP="00C60570">
      <w:pPr>
        <w:spacing w:after="0" w:line="259" w:lineRule="auto"/>
        <w:ind w:left="51" w:right="155" w:firstLine="0"/>
        <w:jc w:val="center"/>
        <w:rPr>
          <w:rFonts w:ascii="Arial" w:hAnsi="Arial" w:cs="Arial"/>
          <w:sz w:val="20"/>
          <w:szCs w:val="20"/>
        </w:rPr>
      </w:pPr>
    </w:p>
    <w:p w14:paraId="39E96279" w14:textId="77777777" w:rsidR="00220A37" w:rsidRDefault="00220A37" w:rsidP="00C60570">
      <w:pPr>
        <w:spacing w:after="0" w:line="259" w:lineRule="auto"/>
        <w:ind w:left="51" w:right="155" w:firstLine="0"/>
        <w:jc w:val="center"/>
        <w:rPr>
          <w:rFonts w:ascii="Arial" w:hAnsi="Arial" w:cs="Arial"/>
          <w:sz w:val="20"/>
          <w:szCs w:val="20"/>
        </w:rPr>
      </w:pPr>
    </w:p>
    <w:p w14:paraId="3AD09FC9" w14:textId="77777777" w:rsidR="00EB3281" w:rsidRPr="004778B5" w:rsidRDefault="00EB3281" w:rsidP="00C60570">
      <w:pPr>
        <w:spacing w:after="0" w:line="259" w:lineRule="auto"/>
        <w:ind w:left="51" w:right="155" w:firstLine="0"/>
        <w:jc w:val="center"/>
        <w:rPr>
          <w:rFonts w:ascii="Arial" w:hAnsi="Arial" w:cs="Arial"/>
          <w:sz w:val="20"/>
          <w:szCs w:val="20"/>
        </w:rPr>
      </w:pPr>
    </w:p>
    <w:p w14:paraId="60F35136" w14:textId="77777777" w:rsidR="00B218FB" w:rsidRPr="00B218FB" w:rsidRDefault="00B218FB" w:rsidP="00B218FB">
      <w:pPr>
        <w:spacing w:after="0" w:line="240" w:lineRule="auto"/>
        <w:ind w:left="0" w:firstLine="0"/>
        <w:jc w:val="center"/>
        <w:textAlignment w:val="baseline"/>
        <w:rPr>
          <w:rFonts w:ascii="Arial" w:hAnsi="Arial" w:cs="Arial"/>
          <w:i/>
          <w:iCs/>
          <w:color w:val="000000" w:themeColor="text1"/>
          <w:sz w:val="20"/>
          <w:szCs w:val="20"/>
        </w:rPr>
      </w:pPr>
      <w:r w:rsidRPr="00B218FB">
        <w:rPr>
          <w:rFonts w:ascii="Arial" w:hAnsi="Arial" w:cs="Arial"/>
          <w:b/>
          <w:bCs/>
          <w:i/>
          <w:iCs/>
          <w:color w:val="000000" w:themeColor="text1"/>
          <w:sz w:val="20"/>
          <w:szCs w:val="20"/>
        </w:rPr>
        <w:t>Fuente</w:t>
      </w:r>
      <w:r w:rsidRPr="00B218FB">
        <w:rPr>
          <w:rFonts w:ascii="Arial" w:hAnsi="Arial" w:cs="Arial"/>
          <w:i/>
          <w:iCs/>
          <w:color w:val="000000" w:themeColor="text1"/>
          <w:sz w:val="20"/>
          <w:szCs w:val="20"/>
        </w:rPr>
        <w:t>: Elaboración propia.</w:t>
      </w:r>
    </w:p>
    <w:p w14:paraId="7B3D5287" w14:textId="45B8E343" w:rsidR="00EE5185" w:rsidRPr="00067F76" w:rsidRDefault="00EE5185" w:rsidP="00EE5185">
      <w:pPr>
        <w:spacing w:after="0" w:line="240" w:lineRule="auto"/>
        <w:ind w:left="0" w:firstLine="0"/>
        <w:jc w:val="center"/>
        <w:textAlignment w:val="baseline"/>
        <w:rPr>
          <w:rFonts w:ascii="Arial" w:hAnsi="Arial" w:cs="Arial"/>
          <w:color w:val="000000" w:themeColor="text1"/>
        </w:rPr>
      </w:pPr>
      <w:r w:rsidRPr="00067F76">
        <w:rPr>
          <w:rFonts w:ascii="Arial" w:hAnsi="Arial" w:cs="Arial"/>
          <w:color w:val="000000" w:themeColor="text1"/>
        </w:rPr>
        <w:t>.</w:t>
      </w:r>
    </w:p>
    <w:p w14:paraId="7C5F08CC" w14:textId="2FEF612B" w:rsidR="00C60570" w:rsidRDefault="00C60570" w:rsidP="00C60570">
      <w:pPr>
        <w:spacing w:after="0" w:line="259" w:lineRule="auto"/>
        <w:ind w:left="51" w:right="155" w:firstLine="0"/>
        <w:jc w:val="center"/>
        <w:rPr>
          <w:rFonts w:ascii="Arial" w:hAnsi="Arial" w:cs="Arial"/>
          <w:sz w:val="20"/>
          <w:szCs w:val="20"/>
        </w:rPr>
      </w:pPr>
    </w:p>
    <w:tbl>
      <w:tblPr>
        <w:tblStyle w:val="TableNormal"/>
        <w:tblW w:w="1006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992"/>
        <w:gridCol w:w="850"/>
        <w:gridCol w:w="1081"/>
        <w:gridCol w:w="1896"/>
        <w:gridCol w:w="1546"/>
      </w:tblGrid>
      <w:tr w:rsidR="00C60570" w:rsidRPr="004778B5" w14:paraId="39D61888" w14:textId="77777777" w:rsidTr="00B218FB">
        <w:trPr>
          <w:trHeight w:val="306"/>
          <w:tblHeader/>
        </w:trPr>
        <w:tc>
          <w:tcPr>
            <w:tcW w:w="10066" w:type="dxa"/>
            <w:gridSpan w:val="6"/>
            <w:shd w:val="clear" w:color="auto" w:fill="DEEAF6"/>
          </w:tcPr>
          <w:p w14:paraId="64E17F1B" w14:textId="64239842" w:rsidR="00C60570" w:rsidRPr="00D53F52" w:rsidRDefault="00B25F04" w:rsidP="00B25F04">
            <w:pPr>
              <w:widowControl/>
              <w:autoSpaceDE/>
              <w:autoSpaceDN/>
              <w:spacing w:after="0" w:line="259" w:lineRule="auto"/>
              <w:ind w:left="51" w:right="155" w:firstLine="0"/>
              <w:jc w:val="center"/>
              <w:rPr>
                <w:rFonts w:ascii="Arial" w:hAnsi="Arial" w:cs="Arial"/>
                <w:color w:val="000000" w:themeColor="text1"/>
                <w:sz w:val="20"/>
                <w:szCs w:val="20"/>
                <w:lang w:val="es-CO" w:eastAsia="es-CO"/>
              </w:rPr>
            </w:pPr>
            <w:r w:rsidRPr="00D53F52">
              <w:rPr>
                <w:rFonts w:ascii="Arial" w:hAnsi="Arial" w:cs="Arial"/>
                <w:b/>
                <w:bCs/>
                <w:color w:val="000000" w:themeColor="text1"/>
                <w:sz w:val="20"/>
                <w:szCs w:val="20"/>
                <w:lang w:val="es-CO" w:eastAsia="es-CO"/>
              </w:rPr>
              <w:t>Cronograma de iniciativas de transformación</w:t>
            </w:r>
          </w:p>
        </w:tc>
      </w:tr>
      <w:tr w:rsidR="00B25F04" w:rsidRPr="004778B5" w14:paraId="5B1F3B6C" w14:textId="77777777" w:rsidTr="00B218FB">
        <w:trPr>
          <w:trHeight w:val="1521"/>
          <w:tblHeader/>
        </w:trPr>
        <w:tc>
          <w:tcPr>
            <w:tcW w:w="3701" w:type="dxa"/>
            <w:shd w:val="clear" w:color="auto" w:fill="DEEAF6"/>
            <w:vAlign w:val="center"/>
          </w:tcPr>
          <w:p w14:paraId="522181D4" w14:textId="2D802F60" w:rsidR="00B25F04" w:rsidRPr="00D53F52" w:rsidRDefault="00B25F04" w:rsidP="00B25F04">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b/>
                <w:bCs/>
                <w:color w:val="000000" w:themeColor="text1"/>
                <w:sz w:val="20"/>
                <w:szCs w:val="20"/>
                <w:lang w:val="es-CO" w:eastAsia="es-CO"/>
              </w:rPr>
              <w:t>Iniciativa</w:t>
            </w:r>
          </w:p>
        </w:tc>
        <w:tc>
          <w:tcPr>
            <w:tcW w:w="992" w:type="dxa"/>
            <w:shd w:val="clear" w:color="auto" w:fill="DEEAF6"/>
            <w:vAlign w:val="center"/>
          </w:tcPr>
          <w:p w14:paraId="6C2DE133" w14:textId="6BF6B508" w:rsidR="00B25F04" w:rsidRPr="00D53F52" w:rsidRDefault="00B25F04" w:rsidP="00B25F04">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b/>
                <w:bCs/>
                <w:color w:val="000000" w:themeColor="text1"/>
                <w:sz w:val="20"/>
                <w:szCs w:val="20"/>
                <w:lang w:val="es-CO" w:eastAsia="es-CO"/>
              </w:rPr>
              <w:t>Área Líder</w:t>
            </w:r>
          </w:p>
        </w:tc>
        <w:tc>
          <w:tcPr>
            <w:tcW w:w="850" w:type="dxa"/>
            <w:shd w:val="clear" w:color="auto" w:fill="DEEAF6"/>
            <w:vAlign w:val="center"/>
          </w:tcPr>
          <w:p w14:paraId="79975C2A" w14:textId="77777777" w:rsidR="00B25F04" w:rsidRPr="00D53F52" w:rsidRDefault="00B25F04" w:rsidP="00B25F04">
            <w:pPr>
              <w:widowControl/>
              <w:autoSpaceDE/>
              <w:autoSpaceDN/>
              <w:spacing w:after="0" w:line="259" w:lineRule="auto"/>
              <w:ind w:left="40" w:right="155"/>
              <w:jc w:val="center"/>
              <w:rPr>
                <w:rFonts w:ascii="Arial" w:hAnsi="Arial" w:cs="Arial"/>
                <w:b/>
                <w:bCs/>
                <w:color w:val="000000" w:themeColor="text1"/>
                <w:sz w:val="20"/>
                <w:szCs w:val="20"/>
                <w:lang w:val="es-CO" w:eastAsia="es-CO"/>
              </w:rPr>
            </w:pPr>
            <w:r w:rsidRPr="00D53F52">
              <w:rPr>
                <w:rFonts w:ascii="Arial" w:hAnsi="Arial" w:cs="Arial"/>
                <w:b/>
                <w:bCs/>
                <w:color w:val="000000" w:themeColor="text1"/>
                <w:sz w:val="20"/>
                <w:szCs w:val="20"/>
                <w:lang w:val="es-CO" w:eastAsia="es-CO"/>
              </w:rPr>
              <w:t>Tiempo</w:t>
            </w:r>
          </w:p>
          <w:p w14:paraId="046A7285" w14:textId="3EB7A6FA" w:rsidR="00B25F04" w:rsidRPr="00D53F52" w:rsidRDefault="00B25F04" w:rsidP="00B25F04">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b/>
                <w:bCs/>
                <w:color w:val="000000" w:themeColor="text1"/>
                <w:sz w:val="20"/>
                <w:szCs w:val="20"/>
                <w:lang w:val="es-CO" w:eastAsia="es-CO"/>
              </w:rPr>
              <w:t>(meses)</w:t>
            </w:r>
          </w:p>
        </w:tc>
        <w:tc>
          <w:tcPr>
            <w:tcW w:w="1081" w:type="dxa"/>
            <w:shd w:val="clear" w:color="auto" w:fill="DEEAF6"/>
            <w:vAlign w:val="center"/>
          </w:tcPr>
          <w:p w14:paraId="14296F5E" w14:textId="210F9673" w:rsidR="00B25F04" w:rsidRPr="00E4180D" w:rsidRDefault="00B25F04" w:rsidP="00B25F04">
            <w:pPr>
              <w:widowControl/>
              <w:autoSpaceDE/>
              <w:autoSpaceDN/>
              <w:spacing w:after="0" w:line="259" w:lineRule="auto"/>
              <w:ind w:left="51" w:right="155" w:firstLine="0"/>
              <w:rPr>
                <w:rFonts w:ascii="Arial" w:hAnsi="Arial" w:cs="Arial"/>
                <w:color w:val="000000" w:themeColor="text1"/>
                <w:sz w:val="18"/>
                <w:szCs w:val="18"/>
                <w:lang w:val="es-CO" w:eastAsia="es-CO"/>
              </w:rPr>
            </w:pPr>
            <w:r w:rsidRPr="00E4180D">
              <w:rPr>
                <w:rFonts w:ascii="Arial" w:hAnsi="Arial" w:cs="Arial"/>
                <w:b/>
                <w:bCs/>
                <w:color w:val="000000" w:themeColor="text1"/>
                <w:sz w:val="18"/>
                <w:szCs w:val="18"/>
                <w:lang w:val="es-CO" w:eastAsia="es-CO"/>
              </w:rPr>
              <w:t>Fecha</w:t>
            </w:r>
          </w:p>
        </w:tc>
        <w:tc>
          <w:tcPr>
            <w:tcW w:w="1896" w:type="dxa"/>
            <w:shd w:val="clear" w:color="auto" w:fill="DEEAF6"/>
            <w:vAlign w:val="center"/>
          </w:tcPr>
          <w:p w14:paraId="49F4CB0F" w14:textId="77777777" w:rsidR="00B25F04" w:rsidRPr="00D53F52" w:rsidRDefault="00B25F04" w:rsidP="00B25F04">
            <w:pPr>
              <w:widowControl/>
              <w:autoSpaceDE/>
              <w:autoSpaceDN/>
              <w:spacing w:after="0" w:line="259" w:lineRule="auto"/>
              <w:ind w:left="51" w:right="155" w:firstLine="0"/>
              <w:jc w:val="center"/>
              <w:rPr>
                <w:rFonts w:ascii="Arial" w:hAnsi="Arial" w:cs="Arial"/>
                <w:b/>
                <w:bCs/>
                <w:color w:val="000000" w:themeColor="text1"/>
                <w:sz w:val="20"/>
                <w:szCs w:val="20"/>
                <w:lang w:val="es-CO" w:eastAsia="es-CO"/>
              </w:rPr>
            </w:pPr>
          </w:p>
          <w:p w14:paraId="2E360980" w14:textId="4F1ECD33" w:rsidR="00B25F04" w:rsidRPr="00D53F52" w:rsidRDefault="00B25F04" w:rsidP="00B25F04">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b/>
                <w:bCs/>
                <w:color w:val="000000" w:themeColor="text1"/>
                <w:sz w:val="20"/>
                <w:szCs w:val="20"/>
                <w:lang w:val="es-CO" w:eastAsia="es-CO"/>
              </w:rPr>
              <w:t>Costo estimado inversión total</w:t>
            </w:r>
          </w:p>
        </w:tc>
        <w:tc>
          <w:tcPr>
            <w:tcW w:w="1546" w:type="dxa"/>
            <w:shd w:val="clear" w:color="auto" w:fill="DEEAF6"/>
            <w:vAlign w:val="center"/>
          </w:tcPr>
          <w:p w14:paraId="4B3BC928" w14:textId="77777777" w:rsidR="00B25F04" w:rsidRPr="00D53F52" w:rsidRDefault="00B25F04" w:rsidP="00B25F04">
            <w:pPr>
              <w:widowControl/>
              <w:autoSpaceDE/>
              <w:autoSpaceDN/>
              <w:spacing w:after="0" w:line="259" w:lineRule="auto"/>
              <w:ind w:left="51" w:right="155" w:firstLine="0"/>
              <w:jc w:val="center"/>
              <w:rPr>
                <w:rFonts w:ascii="Arial" w:hAnsi="Arial" w:cs="Arial"/>
                <w:b/>
                <w:bCs/>
                <w:color w:val="000000" w:themeColor="text1"/>
                <w:sz w:val="20"/>
                <w:szCs w:val="20"/>
                <w:lang w:val="es-CO" w:eastAsia="es-CO"/>
              </w:rPr>
            </w:pPr>
            <w:r w:rsidRPr="00D53F52">
              <w:rPr>
                <w:rFonts w:ascii="Arial" w:hAnsi="Arial" w:cs="Arial"/>
                <w:b/>
                <w:bCs/>
                <w:color w:val="000000" w:themeColor="text1"/>
                <w:sz w:val="20"/>
                <w:szCs w:val="20"/>
                <w:lang w:val="es-CO" w:eastAsia="es-CO"/>
              </w:rPr>
              <w:t>Requiere profundizar con Arquitectura</w:t>
            </w:r>
          </w:p>
          <w:p w14:paraId="184CF351" w14:textId="4FA0E71C" w:rsidR="00B25F04" w:rsidRPr="00D53F52" w:rsidRDefault="00B25F04" w:rsidP="00B25F04">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b/>
                <w:bCs/>
                <w:color w:val="000000" w:themeColor="text1"/>
                <w:sz w:val="20"/>
                <w:szCs w:val="20"/>
                <w:lang w:val="es-CO" w:eastAsia="es-CO"/>
              </w:rPr>
              <w:t>Empresarial</w:t>
            </w:r>
          </w:p>
        </w:tc>
      </w:tr>
      <w:tr w:rsidR="00C60570" w:rsidRPr="004778B5" w14:paraId="0227A127" w14:textId="77777777" w:rsidTr="00723E0D">
        <w:trPr>
          <w:trHeight w:val="1083"/>
        </w:trPr>
        <w:tc>
          <w:tcPr>
            <w:tcW w:w="3701" w:type="dxa"/>
          </w:tcPr>
          <w:p w14:paraId="583785A2"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IT05 – Implementar el sistema de continuidad del negocio mediante un DRP, utilizando arquitectura Cloud de Microsoft Azure</w:t>
            </w:r>
          </w:p>
          <w:p w14:paraId="650E8B2A"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p>
        </w:tc>
        <w:tc>
          <w:tcPr>
            <w:tcW w:w="992" w:type="dxa"/>
          </w:tcPr>
          <w:p w14:paraId="79FDB900"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Tecnologia</w:t>
            </w:r>
          </w:p>
        </w:tc>
        <w:tc>
          <w:tcPr>
            <w:tcW w:w="850" w:type="dxa"/>
          </w:tcPr>
          <w:p w14:paraId="15AF20AD"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12</w:t>
            </w:r>
          </w:p>
        </w:tc>
        <w:tc>
          <w:tcPr>
            <w:tcW w:w="1081" w:type="dxa"/>
          </w:tcPr>
          <w:p w14:paraId="7A854112" w14:textId="5BD30080" w:rsidR="00C60570" w:rsidRPr="00E4180D"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E4180D">
              <w:rPr>
                <w:rFonts w:ascii="Arial" w:hAnsi="Arial" w:cs="Arial"/>
                <w:color w:val="000000" w:themeColor="text1"/>
                <w:sz w:val="18"/>
                <w:szCs w:val="18"/>
                <w:lang w:val="es-CO" w:eastAsia="es-CO"/>
              </w:rPr>
              <w:t>1/1/202</w:t>
            </w:r>
            <w:r w:rsidR="00231FC0">
              <w:rPr>
                <w:rFonts w:ascii="Arial" w:hAnsi="Arial" w:cs="Arial"/>
                <w:color w:val="000000" w:themeColor="text1"/>
                <w:sz w:val="18"/>
                <w:szCs w:val="18"/>
                <w:lang w:val="es-CO" w:eastAsia="es-CO"/>
              </w:rPr>
              <w:t>2</w:t>
            </w:r>
          </w:p>
        </w:tc>
        <w:tc>
          <w:tcPr>
            <w:tcW w:w="1896" w:type="dxa"/>
          </w:tcPr>
          <w:p w14:paraId="651E4087"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Servicio Microsoft</w:t>
            </w:r>
            <w:r w:rsidRPr="00D53F52">
              <w:rPr>
                <w:rFonts w:ascii="Arial" w:hAnsi="Arial" w:cs="Arial"/>
                <w:color w:val="000000" w:themeColor="text1"/>
                <w:sz w:val="20"/>
                <w:szCs w:val="20"/>
                <w:lang w:val="es-CO" w:eastAsia="es-CO"/>
              </w:rPr>
              <w:tab/>
            </w:r>
          </w:p>
          <w:p w14:paraId="549E77F3"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Azure.</w:t>
            </w:r>
          </w:p>
        </w:tc>
        <w:tc>
          <w:tcPr>
            <w:tcW w:w="1546" w:type="dxa"/>
          </w:tcPr>
          <w:p w14:paraId="5E6C773F"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3. Infraestructura y conectividad</w:t>
            </w:r>
          </w:p>
        </w:tc>
      </w:tr>
      <w:tr w:rsidR="00C60570" w:rsidRPr="004778B5" w14:paraId="4CD794AF" w14:textId="77777777" w:rsidTr="00043C5D">
        <w:trPr>
          <w:trHeight w:val="1225"/>
        </w:trPr>
        <w:tc>
          <w:tcPr>
            <w:tcW w:w="3701" w:type="dxa"/>
          </w:tcPr>
          <w:p w14:paraId="450841E6" w14:textId="16B29756" w:rsidR="00C60570" w:rsidRPr="00D53F52" w:rsidRDefault="00C60570" w:rsidP="00394F93">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IT06- Servicios ciudadanos digitales - Realizar el diseño e integración de los servicios</w:t>
            </w:r>
            <w:r w:rsidR="00AA5E54" w:rsidRPr="00D53F52">
              <w:rPr>
                <w:rFonts w:ascii="Arial" w:hAnsi="Arial" w:cs="Arial"/>
                <w:color w:val="000000" w:themeColor="text1"/>
                <w:sz w:val="20"/>
                <w:szCs w:val="20"/>
                <w:lang w:val="es-CO" w:eastAsia="es-CO"/>
              </w:rPr>
              <w:t xml:space="preserve"> </w:t>
            </w:r>
            <w:r w:rsidRPr="00D53F52">
              <w:rPr>
                <w:rFonts w:ascii="Arial" w:hAnsi="Arial" w:cs="Arial"/>
                <w:color w:val="000000" w:themeColor="text1"/>
                <w:sz w:val="20"/>
                <w:szCs w:val="20"/>
                <w:lang w:val="es-CO" w:eastAsia="es-CO"/>
              </w:rPr>
              <w:t xml:space="preserve">ciudadanos digitales del </w:t>
            </w:r>
            <w:r w:rsidR="00E4180D" w:rsidRPr="00D53F52">
              <w:rPr>
                <w:rFonts w:ascii="Arial" w:hAnsi="Arial" w:cs="Arial"/>
                <w:color w:val="000000" w:themeColor="text1"/>
                <w:sz w:val="20"/>
                <w:szCs w:val="20"/>
                <w:lang w:val="es-CO" w:eastAsia="es-CO"/>
              </w:rPr>
              <w:t>Min Tic</w:t>
            </w:r>
            <w:r w:rsidRPr="00D53F52">
              <w:rPr>
                <w:rFonts w:ascii="Arial" w:hAnsi="Arial" w:cs="Arial"/>
                <w:color w:val="000000" w:themeColor="text1"/>
                <w:sz w:val="20"/>
                <w:szCs w:val="20"/>
                <w:lang w:val="es-CO" w:eastAsia="es-CO"/>
              </w:rPr>
              <w:t>;</w:t>
            </w:r>
            <w:r w:rsidR="00394F93">
              <w:rPr>
                <w:rFonts w:ascii="Arial" w:hAnsi="Arial" w:cs="Arial"/>
                <w:color w:val="000000" w:themeColor="text1"/>
                <w:sz w:val="20"/>
                <w:szCs w:val="20"/>
                <w:lang w:val="es-CO" w:eastAsia="es-CO"/>
              </w:rPr>
              <w:t xml:space="preserve"> </w:t>
            </w:r>
            <w:r w:rsidRPr="00D53F52">
              <w:rPr>
                <w:rFonts w:ascii="Arial" w:hAnsi="Arial" w:cs="Arial"/>
                <w:color w:val="000000" w:themeColor="text1"/>
                <w:sz w:val="20"/>
                <w:szCs w:val="20"/>
                <w:lang w:val="es-CO" w:eastAsia="es-CO"/>
              </w:rPr>
              <w:t>autenticación ciudadana</w:t>
            </w:r>
            <w:r w:rsidR="00777C59">
              <w:rPr>
                <w:rFonts w:ascii="Arial" w:hAnsi="Arial" w:cs="Arial"/>
                <w:color w:val="000000" w:themeColor="text1"/>
                <w:sz w:val="20"/>
                <w:szCs w:val="20"/>
                <w:lang w:val="es-CO" w:eastAsia="es-CO"/>
              </w:rPr>
              <w:t>, Tramites en línea, Solicitudes de protección Individual, Colectivos, VURC, GEDOC</w:t>
            </w:r>
          </w:p>
        </w:tc>
        <w:tc>
          <w:tcPr>
            <w:tcW w:w="992" w:type="dxa"/>
          </w:tcPr>
          <w:p w14:paraId="68D4E972"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Tecnología, Gestión documental</w:t>
            </w:r>
          </w:p>
        </w:tc>
        <w:tc>
          <w:tcPr>
            <w:tcW w:w="850" w:type="dxa"/>
          </w:tcPr>
          <w:p w14:paraId="4B0CB2E6"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6</w:t>
            </w:r>
          </w:p>
        </w:tc>
        <w:tc>
          <w:tcPr>
            <w:tcW w:w="1081" w:type="dxa"/>
          </w:tcPr>
          <w:p w14:paraId="4137FE64" w14:textId="641B3044" w:rsidR="00C60570" w:rsidRPr="00E4180D"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E4180D">
              <w:rPr>
                <w:rFonts w:ascii="Arial" w:hAnsi="Arial" w:cs="Arial"/>
                <w:color w:val="000000" w:themeColor="text1"/>
                <w:sz w:val="18"/>
                <w:szCs w:val="18"/>
                <w:lang w:val="es-CO" w:eastAsia="es-CO"/>
              </w:rPr>
              <w:t>1/04/202</w:t>
            </w:r>
            <w:r w:rsidR="00231FC0">
              <w:rPr>
                <w:rFonts w:ascii="Arial" w:hAnsi="Arial" w:cs="Arial"/>
                <w:color w:val="000000" w:themeColor="text1"/>
                <w:sz w:val="18"/>
                <w:szCs w:val="18"/>
                <w:lang w:val="es-CO" w:eastAsia="es-CO"/>
              </w:rPr>
              <w:t>2</w:t>
            </w:r>
          </w:p>
        </w:tc>
        <w:tc>
          <w:tcPr>
            <w:tcW w:w="1896" w:type="dxa"/>
          </w:tcPr>
          <w:p w14:paraId="1C271E31"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w:t>
            </w:r>
            <w:r w:rsidRPr="00D53F52">
              <w:rPr>
                <w:rFonts w:ascii="Arial" w:hAnsi="Arial" w:cs="Arial"/>
                <w:color w:val="000000" w:themeColor="text1"/>
                <w:sz w:val="20"/>
                <w:szCs w:val="20"/>
                <w:lang w:val="es-CO" w:eastAsia="es-CO"/>
              </w:rPr>
              <w:tab/>
              <w:t>-</w:t>
            </w:r>
          </w:p>
        </w:tc>
        <w:tc>
          <w:tcPr>
            <w:tcW w:w="1546" w:type="dxa"/>
          </w:tcPr>
          <w:p w14:paraId="23BE0BCE"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2.Sistemas de información</w:t>
            </w:r>
          </w:p>
        </w:tc>
      </w:tr>
      <w:tr w:rsidR="00C60570" w:rsidRPr="004778B5" w14:paraId="09BABA23" w14:textId="77777777" w:rsidTr="004B269D">
        <w:trPr>
          <w:trHeight w:val="1508"/>
        </w:trPr>
        <w:tc>
          <w:tcPr>
            <w:tcW w:w="3701" w:type="dxa"/>
          </w:tcPr>
          <w:p w14:paraId="056FD5EB"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IT07- Adquisición de Herramientas y Servicios conexos de Ciberseguridad basado en inteligencia artificial y orquestación para la optimización de respuesta ante posibles incidentes Cibernéticos</w:t>
            </w:r>
          </w:p>
        </w:tc>
        <w:tc>
          <w:tcPr>
            <w:tcW w:w="992" w:type="dxa"/>
          </w:tcPr>
          <w:p w14:paraId="2E6E51C4"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Tecnologia</w:t>
            </w:r>
          </w:p>
        </w:tc>
        <w:tc>
          <w:tcPr>
            <w:tcW w:w="850" w:type="dxa"/>
          </w:tcPr>
          <w:p w14:paraId="5943AB49"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12</w:t>
            </w:r>
          </w:p>
        </w:tc>
        <w:tc>
          <w:tcPr>
            <w:tcW w:w="1081" w:type="dxa"/>
          </w:tcPr>
          <w:p w14:paraId="140EFC9E" w14:textId="659C305F" w:rsidR="00C60570" w:rsidRPr="00E4180D"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E4180D">
              <w:rPr>
                <w:rFonts w:ascii="Arial" w:hAnsi="Arial" w:cs="Arial"/>
                <w:color w:val="000000" w:themeColor="text1"/>
                <w:sz w:val="18"/>
                <w:szCs w:val="18"/>
                <w:lang w:val="es-CO" w:eastAsia="es-CO"/>
              </w:rPr>
              <w:t>1/04/202</w:t>
            </w:r>
            <w:r w:rsidR="00231FC0">
              <w:rPr>
                <w:rFonts w:ascii="Arial" w:hAnsi="Arial" w:cs="Arial"/>
                <w:color w:val="000000" w:themeColor="text1"/>
                <w:sz w:val="18"/>
                <w:szCs w:val="18"/>
                <w:lang w:val="es-CO" w:eastAsia="es-CO"/>
              </w:rPr>
              <w:t>2</w:t>
            </w:r>
          </w:p>
        </w:tc>
        <w:tc>
          <w:tcPr>
            <w:tcW w:w="1896" w:type="dxa"/>
          </w:tcPr>
          <w:p w14:paraId="1DFDFEDC"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p>
        </w:tc>
        <w:tc>
          <w:tcPr>
            <w:tcW w:w="1546" w:type="dxa"/>
          </w:tcPr>
          <w:p w14:paraId="34270002"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2.Sistemas de información.</w:t>
            </w:r>
          </w:p>
          <w:p w14:paraId="215D0CA4"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3. Infraestructura y conectividad</w:t>
            </w:r>
          </w:p>
        </w:tc>
      </w:tr>
      <w:tr w:rsidR="00C60570" w:rsidRPr="004778B5" w14:paraId="3BE2AED4" w14:textId="77777777" w:rsidTr="00DB4B52">
        <w:trPr>
          <w:trHeight w:val="1260"/>
        </w:trPr>
        <w:tc>
          <w:tcPr>
            <w:tcW w:w="3701" w:type="dxa"/>
          </w:tcPr>
          <w:p w14:paraId="5B8379ED" w14:textId="689D7FFE"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 xml:space="preserve">IT08- </w:t>
            </w:r>
            <w:r w:rsidR="00231FC0" w:rsidRPr="00231FC0">
              <w:rPr>
                <w:rFonts w:ascii="Arial" w:hAnsi="Arial" w:cs="Arial"/>
                <w:color w:val="000000" w:themeColor="text1"/>
                <w:sz w:val="20"/>
                <w:szCs w:val="20"/>
                <w:lang w:val="es-CO" w:eastAsia="es-CO"/>
              </w:rPr>
              <w:t>Servicio de conectividad, internet, red de datos unificado en alta disponibilidad</w:t>
            </w:r>
            <w:r w:rsidR="00231FC0">
              <w:rPr>
                <w:rFonts w:ascii="Arial" w:hAnsi="Arial" w:cs="Arial"/>
                <w:color w:val="000000" w:themeColor="text1"/>
                <w:sz w:val="20"/>
                <w:szCs w:val="20"/>
                <w:lang w:val="es-CO" w:eastAsia="es-CO"/>
              </w:rPr>
              <w:t>.</w:t>
            </w:r>
          </w:p>
        </w:tc>
        <w:tc>
          <w:tcPr>
            <w:tcW w:w="992" w:type="dxa"/>
          </w:tcPr>
          <w:p w14:paraId="5DE94F30"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Tecnologia</w:t>
            </w:r>
          </w:p>
        </w:tc>
        <w:tc>
          <w:tcPr>
            <w:tcW w:w="850" w:type="dxa"/>
          </w:tcPr>
          <w:p w14:paraId="5A8FD953"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12</w:t>
            </w:r>
          </w:p>
        </w:tc>
        <w:tc>
          <w:tcPr>
            <w:tcW w:w="1081" w:type="dxa"/>
          </w:tcPr>
          <w:p w14:paraId="5B912CC7" w14:textId="71B37F2C" w:rsidR="00C60570" w:rsidRPr="00E4180D"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E4180D">
              <w:rPr>
                <w:rFonts w:ascii="Arial" w:hAnsi="Arial" w:cs="Arial"/>
                <w:color w:val="000000" w:themeColor="text1"/>
                <w:sz w:val="18"/>
                <w:szCs w:val="18"/>
                <w:lang w:val="es-CO" w:eastAsia="es-CO"/>
              </w:rPr>
              <w:t>1/0</w:t>
            </w:r>
            <w:r w:rsidR="00231FC0">
              <w:rPr>
                <w:rFonts w:ascii="Arial" w:hAnsi="Arial" w:cs="Arial"/>
                <w:color w:val="000000" w:themeColor="text1"/>
                <w:sz w:val="18"/>
                <w:szCs w:val="18"/>
                <w:lang w:val="es-CO" w:eastAsia="es-CO"/>
              </w:rPr>
              <w:t>1</w:t>
            </w:r>
            <w:r w:rsidRPr="00E4180D">
              <w:rPr>
                <w:rFonts w:ascii="Arial" w:hAnsi="Arial" w:cs="Arial"/>
                <w:color w:val="000000" w:themeColor="text1"/>
                <w:sz w:val="18"/>
                <w:szCs w:val="18"/>
                <w:lang w:val="es-CO" w:eastAsia="es-CO"/>
              </w:rPr>
              <w:t>/202</w:t>
            </w:r>
            <w:r w:rsidR="00231FC0">
              <w:rPr>
                <w:rFonts w:ascii="Arial" w:hAnsi="Arial" w:cs="Arial"/>
                <w:color w:val="000000" w:themeColor="text1"/>
                <w:sz w:val="18"/>
                <w:szCs w:val="18"/>
                <w:lang w:val="es-CO" w:eastAsia="es-CO"/>
              </w:rPr>
              <w:t>2</w:t>
            </w:r>
          </w:p>
        </w:tc>
        <w:tc>
          <w:tcPr>
            <w:tcW w:w="1896" w:type="dxa"/>
          </w:tcPr>
          <w:p w14:paraId="6B6FB026"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p>
        </w:tc>
        <w:tc>
          <w:tcPr>
            <w:tcW w:w="1546" w:type="dxa"/>
          </w:tcPr>
          <w:p w14:paraId="36C58430" w14:textId="5B9893C6"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 xml:space="preserve">2.Servicios </w:t>
            </w:r>
            <w:r w:rsidR="009F609F" w:rsidRPr="00D53F52">
              <w:rPr>
                <w:rFonts w:ascii="Arial" w:hAnsi="Arial" w:cs="Arial"/>
                <w:color w:val="000000" w:themeColor="text1"/>
                <w:sz w:val="20"/>
                <w:szCs w:val="20"/>
                <w:lang w:val="es-CO" w:eastAsia="es-CO"/>
              </w:rPr>
              <w:t>Tecnológicos</w:t>
            </w:r>
          </w:p>
          <w:p w14:paraId="37A479D5"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3. Infraestructura y conectividad</w:t>
            </w:r>
          </w:p>
        </w:tc>
      </w:tr>
      <w:tr w:rsidR="00C60570" w:rsidRPr="004778B5" w14:paraId="0A477BC8" w14:textId="77777777" w:rsidTr="004261D9">
        <w:trPr>
          <w:trHeight w:val="1296"/>
        </w:trPr>
        <w:tc>
          <w:tcPr>
            <w:tcW w:w="3701" w:type="dxa"/>
          </w:tcPr>
          <w:p w14:paraId="4302BF85" w14:textId="613DCDAF" w:rsidR="00C60570" w:rsidRPr="00D53F52" w:rsidRDefault="00C60570" w:rsidP="00DB4B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IT09 - Portal único del estado</w:t>
            </w:r>
            <w:r w:rsidRPr="00D53F52">
              <w:rPr>
                <w:rFonts w:ascii="Arial" w:hAnsi="Arial" w:cs="Arial"/>
                <w:color w:val="000000" w:themeColor="text1"/>
                <w:sz w:val="20"/>
                <w:szCs w:val="20"/>
                <w:lang w:val="es-CO" w:eastAsia="es-CO"/>
              </w:rPr>
              <w:tab/>
              <w:t>colombiano GOV.CO</w:t>
            </w:r>
            <w:r w:rsidRPr="00D53F52">
              <w:rPr>
                <w:rFonts w:ascii="Arial" w:hAnsi="Arial" w:cs="Arial"/>
                <w:color w:val="000000" w:themeColor="text1"/>
                <w:sz w:val="20"/>
                <w:szCs w:val="20"/>
                <w:lang w:val="es-CO" w:eastAsia="es-CO"/>
              </w:rPr>
              <w:tab/>
              <w:t xml:space="preserve">- </w:t>
            </w:r>
            <w:r w:rsidR="0093691E">
              <w:rPr>
                <w:rFonts w:ascii="Arial" w:hAnsi="Arial" w:cs="Arial"/>
                <w:color w:val="000000" w:themeColor="text1"/>
                <w:sz w:val="20"/>
                <w:szCs w:val="20"/>
                <w:lang w:val="es-CO" w:eastAsia="es-CO"/>
              </w:rPr>
              <w:t>r</w:t>
            </w:r>
            <w:r w:rsidRPr="00D53F52">
              <w:rPr>
                <w:rFonts w:ascii="Arial" w:hAnsi="Arial" w:cs="Arial"/>
                <w:color w:val="000000" w:themeColor="text1"/>
                <w:sz w:val="20"/>
                <w:szCs w:val="20"/>
                <w:lang w:val="es-CO" w:eastAsia="es-CO"/>
              </w:rPr>
              <w:t>ealizar la integración de los trámites, servicios</w:t>
            </w:r>
            <w:r w:rsidR="0093691E">
              <w:rPr>
                <w:rFonts w:ascii="Arial" w:hAnsi="Arial" w:cs="Arial"/>
                <w:color w:val="000000" w:themeColor="text1"/>
                <w:sz w:val="20"/>
                <w:szCs w:val="20"/>
                <w:lang w:val="es-CO" w:eastAsia="es-CO"/>
              </w:rPr>
              <w:t xml:space="preserve"> </w:t>
            </w:r>
            <w:r w:rsidR="00AA5E54" w:rsidRPr="00D53F52">
              <w:rPr>
                <w:rFonts w:ascii="Arial" w:hAnsi="Arial" w:cs="Arial"/>
                <w:color w:val="000000" w:themeColor="text1"/>
                <w:sz w:val="20"/>
                <w:szCs w:val="20"/>
                <w:lang w:val="es-CO" w:eastAsia="es-CO"/>
              </w:rPr>
              <w:t xml:space="preserve">y </w:t>
            </w:r>
            <w:r w:rsidRPr="00D53F52">
              <w:rPr>
                <w:rFonts w:ascii="Arial" w:hAnsi="Arial" w:cs="Arial"/>
                <w:color w:val="000000" w:themeColor="text1"/>
                <w:sz w:val="20"/>
                <w:szCs w:val="20"/>
                <w:lang w:val="es-CO" w:eastAsia="es-CO"/>
              </w:rPr>
              <w:t>otros procedimientos administrativos al portal único</w:t>
            </w:r>
            <w:r w:rsidRPr="00D53F52">
              <w:rPr>
                <w:rFonts w:ascii="Arial" w:hAnsi="Arial" w:cs="Arial"/>
                <w:color w:val="000000" w:themeColor="text1"/>
                <w:sz w:val="20"/>
                <w:szCs w:val="20"/>
                <w:lang w:val="es-CO" w:eastAsia="es-CO"/>
              </w:rPr>
              <w:tab/>
              <w:t>del</w:t>
            </w:r>
            <w:r w:rsidR="00AA5E54" w:rsidRPr="00D53F52">
              <w:rPr>
                <w:rFonts w:ascii="Arial" w:hAnsi="Arial" w:cs="Arial"/>
                <w:color w:val="000000" w:themeColor="text1"/>
                <w:sz w:val="20"/>
                <w:szCs w:val="20"/>
                <w:lang w:val="es-CO" w:eastAsia="es-CO"/>
              </w:rPr>
              <w:t xml:space="preserve"> </w:t>
            </w:r>
            <w:r w:rsidRPr="00D53F52">
              <w:rPr>
                <w:rFonts w:ascii="Arial" w:hAnsi="Arial" w:cs="Arial"/>
                <w:color w:val="000000" w:themeColor="text1"/>
                <w:sz w:val="20"/>
                <w:szCs w:val="20"/>
                <w:lang w:val="es-CO" w:eastAsia="es-CO"/>
              </w:rPr>
              <w:t>estado</w:t>
            </w:r>
          </w:p>
        </w:tc>
        <w:tc>
          <w:tcPr>
            <w:tcW w:w="992" w:type="dxa"/>
          </w:tcPr>
          <w:p w14:paraId="5B7A23F6"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Tecnología</w:t>
            </w:r>
          </w:p>
        </w:tc>
        <w:tc>
          <w:tcPr>
            <w:tcW w:w="850" w:type="dxa"/>
          </w:tcPr>
          <w:p w14:paraId="77C27B9E"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6</w:t>
            </w:r>
          </w:p>
        </w:tc>
        <w:tc>
          <w:tcPr>
            <w:tcW w:w="1081" w:type="dxa"/>
          </w:tcPr>
          <w:p w14:paraId="7B0D41C6" w14:textId="4449E573" w:rsidR="00C60570" w:rsidRPr="00E4180D"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E4180D">
              <w:rPr>
                <w:rFonts w:ascii="Arial" w:hAnsi="Arial" w:cs="Arial"/>
                <w:color w:val="000000" w:themeColor="text1"/>
                <w:sz w:val="18"/>
                <w:szCs w:val="18"/>
                <w:lang w:val="es-CO" w:eastAsia="es-CO"/>
              </w:rPr>
              <w:t>1/1/202</w:t>
            </w:r>
            <w:r w:rsidR="00231FC0">
              <w:rPr>
                <w:rFonts w:ascii="Arial" w:hAnsi="Arial" w:cs="Arial"/>
                <w:color w:val="000000" w:themeColor="text1"/>
                <w:sz w:val="18"/>
                <w:szCs w:val="18"/>
                <w:lang w:val="es-CO" w:eastAsia="es-CO"/>
              </w:rPr>
              <w:t>2</w:t>
            </w:r>
          </w:p>
        </w:tc>
        <w:tc>
          <w:tcPr>
            <w:tcW w:w="1896" w:type="dxa"/>
          </w:tcPr>
          <w:p w14:paraId="46A13FFE"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w:t>
            </w:r>
            <w:r w:rsidRPr="00D53F52">
              <w:rPr>
                <w:rFonts w:ascii="Arial" w:hAnsi="Arial" w:cs="Arial"/>
                <w:color w:val="000000" w:themeColor="text1"/>
                <w:sz w:val="20"/>
                <w:szCs w:val="20"/>
                <w:lang w:val="es-CO" w:eastAsia="es-CO"/>
              </w:rPr>
              <w:tab/>
              <w:t>-</w:t>
            </w:r>
          </w:p>
        </w:tc>
        <w:tc>
          <w:tcPr>
            <w:tcW w:w="1546" w:type="dxa"/>
          </w:tcPr>
          <w:p w14:paraId="3320BEE1"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2.Sistemas de información</w:t>
            </w:r>
          </w:p>
        </w:tc>
      </w:tr>
      <w:tr w:rsidR="00C60570" w:rsidRPr="004778B5" w14:paraId="34392E90" w14:textId="77777777" w:rsidTr="00AF183E">
        <w:trPr>
          <w:trHeight w:val="1788"/>
        </w:trPr>
        <w:tc>
          <w:tcPr>
            <w:tcW w:w="3701" w:type="dxa"/>
          </w:tcPr>
          <w:p w14:paraId="73646A6A"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IT10 - Estrategia de uso y apropiación</w:t>
            </w:r>
            <w:r w:rsidRPr="00D53F52">
              <w:rPr>
                <w:rFonts w:ascii="Arial" w:hAnsi="Arial" w:cs="Arial"/>
                <w:color w:val="000000" w:themeColor="text1"/>
                <w:sz w:val="20"/>
                <w:szCs w:val="20"/>
                <w:lang w:val="es-CO" w:eastAsia="es-CO"/>
              </w:rPr>
              <w:tab/>
              <w:t>de herramientas tecnológicas y transformación digital - Estrategia de uso y apropiación, enfocado en transformación digital, plataformas colaborativas, tableros de control de inteligencia de negocios, estadística, datos abiertos, seguridad, privacidad de la información, contenido</w:t>
            </w:r>
          </w:p>
          <w:p w14:paraId="6E535EA3"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digital.</w:t>
            </w:r>
          </w:p>
        </w:tc>
        <w:tc>
          <w:tcPr>
            <w:tcW w:w="992" w:type="dxa"/>
          </w:tcPr>
          <w:p w14:paraId="0F62966B"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Tecnología</w:t>
            </w:r>
          </w:p>
        </w:tc>
        <w:tc>
          <w:tcPr>
            <w:tcW w:w="850" w:type="dxa"/>
          </w:tcPr>
          <w:p w14:paraId="54313C72"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11</w:t>
            </w:r>
          </w:p>
        </w:tc>
        <w:tc>
          <w:tcPr>
            <w:tcW w:w="1081" w:type="dxa"/>
          </w:tcPr>
          <w:p w14:paraId="7FE8B661" w14:textId="14E1AB69" w:rsidR="00C60570" w:rsidRPr="00E4180D"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E4180D">
              <w:rPr>
                <w:rFonts w:ascii="Arial" w:hAnsi="Arial" w:cs="Arial"/>
                <w:color w:val="000000" w:themeColor="text1"/>
                <w:sz w:val="18"/>
                <w:szCs w:val="18"/>
                <w:lang w:val="es-CO" w:eastAsia="es-CO"/>
              </w:rPr>
              <w:t>1/02/202</w:t>
            </w:r>
            <w:r w:rsidR="00231FC0">
              <w:rPr>
                <w:rFonts w:ascii="Arial" w:hAnsi="Arial" w:cs="Arial"/>
                <w:color w:val="000000" w:themeColor="text1"/>
                <w:sz w:val="18"/>
                <w:szCs w:val="18"/>
                <w:lang w:val="es-CO" w:eastAsia="es-CO"/>
              </w:rPr>
              <w:t>2</w:t>
            </w:r>
          </w:p>
        </w:tc>
        <w:tc>
          <w:tcPr>
            <w:tcW w:w="1896" w:type="dxa"/>
          </w:tcPr>
          <w:p w14:paraId="1DA9A6B2" w14:textId="2A3D618B"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Capaci</w:t>
            </w:r>
            <w:r w:rsidR="00231FC0">
              <w:rPr>
                <w:rFonts w:ascii="Arial" w:hAnsi="Arial" w:cs="Arial"/>
                <w:color w:val="000000" w:themeColor="text1"/>
                <w:sz w:val="20"/>
                <w:szCs w:val="20"/>
                <w:lang w:val="es-CO" w:eastAsia="es-CO"/>
              </w:rPr>
              <w:t>tacion</w:t>
            </w:r>
            <w:r w:rsidRPr="00D53F52">
              <w:rPr>
                <w:rFonts w:ascii="Arial" w:hAnsi="Arial" w:cs="Arial"/>
                <w:color w:val="000000" w:themeColor="text1"/>
                <w:sz w:val="20"/>
                <w:szCs w:val="20"/>
                <w:lang w:val="es-CO" w:eastAsia="es-CO"/>
              </w:rPr>
              <w:t xml:space="preserve"> de</w:t>
            </w:r>
            <w:r w:rsidR="00231FC0">
              <w:rPr>
                <w:rFonts w:ascii="Arial" w:hAnsi="Arial" w:cs="Arial"/>
                <w:color w:val="000000" w:themeColor="text1"/>
                <w:sz w:val="20"/>
                <w:szCs w:val="20"/>
                <w:lang w:val="es-CO" w:eastAsia="es-CO"/>
              </w:rPr>
              <w:t xml:space="preserve"> productos de colaboración Ofimática </w:t>
            </w:r>
            <w:r w:rsidR="00231FC0" w:rsidRPr="00D53F52">
              <w:rPr>
                <w:rFonts w:ascii="Arial" w:hAnsi="Arial" w:cs="Arial"/>
                <w:color w:val="000000" w:themeColor="text1"/>
                <w:sz w:val="20"/>
                <w:szCs w:val="20"/>
                <w:lang w:val="es-CO" w:eastAsia="es-CO"/>
              </w:rPr>
              <w:t>Microsoft</w:t>
            </w:r>
            <w:r w:rsidR="00231FC0">
              <w:rPr>
                <w:rFonts w:ascii="Arial" w:hAnsi="Arial" w:cs="Arial"/>
                <w:color w:val="000000" w:themeColor="text1"/>
                <w:sz w:val="20"/>
                <w:szCs w:val="20"/>
                <w:lang w:val="es-CO" w:eastAsia="es-CO"/>
              </w:rPr>
              <w:t xml:space="preserve"> Office 365.</w:t>
            </w:r>
          </w:p>
        </w:tc>
        <w:tc>
          <w:tcPr>
            <w:tcW w:w="1546" w:type="dxa"/>
          </w:tcPr>
          <w:p w14:paraId="106CAD18" w14:textId="02FDFBBA"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 xml:space="preserve">1.Servicios </w:t>
            </w:r>
            <w:r w:rsidR="008E21A4" w:rsidRPr="00D53F52">
              <w:rPr>
                <w:rFonts w:ascii="Arial" w:hAnsi="Arial" w:cs="Arial"/>
                <w:color w:val="000000" w:themeColor="text1"/>
                <w:sz w:val="20"/>
                <w:szCs w:val="20"/>
                <w:lang w:val="es-CO" w:eastAsia="es-CO"/>
              </w:rPr>
              <w:t>tecnológicos</w:t>
            </w:r>
          </w:p>
        </w:tc>
      </w:tr>
      <w:tr w:rsidR="00C60570" w:rsidRPr="004778B5" w14:paraId="4D620307" w14:textId="77777777" w:rsidTr="00AF183E">
        <w:trPr>
          <w:trHeight w:val="1788"/>
        </w:trPr>
        <w:tc>
          <w:tcPr>
            <w:tcW w:w="3701" w:type="dxa"/>
          </w:tcPr>
          <w:p w14:paraId="10BC10AC" w14:textId="7182C1BA"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lastRenderedPageBreak/>
              <w:t xml:space="preserve">IT011 - Implementación MSPI y certificación ISO- 27001. - Implementación del MSPI - modelo de seguridad y privacidad de la información del </w:t>
            </w:r>
            <w:r w:rsidR="00E4180D" w:rsidRPr="00D53F52">
              <w:rPr>
                <w:rFonts w:ascii="Arial" w:hAnsi="Arial" w:cs="Arial"/>
                <w:color w:val="000000" w:themeColor="text1"/>
                <w:sz w:val="20"/>
                <w:szCs w:val="20"/>
                <w:lang w:val="es-CO" w:eastAsia="es-CO"/>
              </w:rPr>
              <w:t>Min tic</w:t>
            </w:r>
            <w:r w:rsidRPr="00D53F52">
              <w:rPr>
                <w:rFonts w:ascii="Arial" w:hAnsi="Arial" w:cs="Arial"/>
                <w:color w:val="000000" w:themeColor="text1"/>
                <w:sz w:val="20"/>
                <w:szCs w:val="20"/>
                <w:lang w:val="es-CO" w:eastAsia="es-CO"/>
              </w:rPr>
              <w:t>, implementación de la declaración</w:t>
            </w:r>
            <w:r w:rsidR="009F609F" w:rsidRPr="00D53F52">
              <w:rPr>
                <w:rFonts w:ascii="Arial" w:hAnsi="Arial" w:cs="Arial"/>
                <w:color w:val="000000" w:themeColor="text1"/>
                <w:sz w:val="20"/>
                <w:szCs w:val="20"/>
                <w:lang w:val="es-CO" w:eastAsia="es-CO"/>
              </w:rPr>
              <w:t xml:space="preserve"> </w:t>
            </w:r>
            <w:r w:rsidRPr="00D53F52">
              <w:rPr>
                <w:rFonts w:ascii="Arial" w:hAnsi="Arial" w:cs="Arial"/>
                <w:color w:val="000000" w:themeColor="text1"/>
                <w:sz w:val="20"/>
                <w:szCs w:val="20"/>
                <w:lang w:val="es-CO" w:eastAsia="es-CO"/>
              </w:rPr>
              <w:t xml:space="preserve">de aplicabilidad de controles de seguridad </w:t>
            </w:r>
            <w:r w:rsidR="00E4180D" w:rsidRPr="00D53F52">
              <w:rPr>
                <w:rFonts w:ascii="Arial" w:hAnsi="Arial" w:cs="Arial"/>
                <w:color w:val="000000" w:themeColor="text1"/>
                <w:sz w:val="20"/>
                <w:szCs w:val="20"/>
                <w:lang w:val="es-CO" w:eastAsia="es-CO"/>
              </w:rPr>
              <w:t>de Información</w:t>
            </w:r>
            <w:r w:rsidRPr="00D53F52">
              <w:rPr>
                <w:rFonts w:ascii="Arial" w:hAnsi="Arial" w:cs="Arial"/>
                <w:color w:val="000000" w:themeColor="text1"/>
                <w:sz w:val="20"/>
                <w:szCs w:val="20"/>
                <w:lang w:val="es-CO" w:eastAsia="es-CO"/>
              </w:rPr>
              <w:t>, y preparación para la certificación de la</w:t>
            </w:r>
          </w:p>
          <w:p w14:paraId="19D85F78"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norma ISO-27001.</w:t>
            </w:r>
          </w:p>
        </w:tc>
        <w:tc>
          <w:tcPr>
            <w:tcW w:w="992" w:type="dxa"/>
          </w:tcPr>
          <w:p w14:paraId="1CD32EED"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Tecnología, planeación</w:t>
            </w:r>
          </w:p>
        </w:tc>
        <w:tc>
          <w:tcPr>
            <w:tcW w:w="850" w:type="dxa"/>
          </w:tcPr>
          <w:p w14:paraId="6CBBF3A4"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18</w:t>
            </w:r>
          </w:p>
        </w:tc>
        <w:tc>
          <w:tcPr>
            <w:tcW w:w="1081" w:type="dxa"/>
          </w:tcPr>
          <w:p w14:paraId="017EC79A" w14:textId="2D8B6563" w:rsidR="00C60570" w:rsidRPr="00E4180D"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E4180D">
              <w:rPr>
                <w:rFonts w:ascii="Arial" w:hAnsi="Arial" w:cs="Arial"/>
                <w:color w:val="000000" w:themeColor="text1"/>
                <w:sz w:val="18"/>
                <w:szCs w:val="18"/>
                <w:lang w:val="es-CO" w:eastAsia="es-CO"/>
              </w:rPr>
              <w:t>1/01/202</w:t>
            </w:r>
            <w:r w:rsidR="00231FC0">
              <w:rPr>
                <w:rFonts w:ascii="Arial" w:hAnsi="Arial" w:cs="Arial"/>
                <w:color w:val="000000" w:themeColor="text1"/>
                <w:sz w:val="18"/>
                <w:szCs w:val="18"/>
                <w:lang w:val="es-CO" w:eastAsia="es-CO"/>
              </w:rPr>
              <w:t>2</w:t>
            </w:r>
          </w:p>
        </w:tc>
        <w:tc>
          <w:tcPr>
            <w:tcW w:w="1896" w:type="dxa"/>
          </w:tcPr>
          <w:p w14:paraId="77BC1D82"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p>
        </w:tc>
        <w:tc>
          <w:tcPr>
            <w:tcW w:w="1546" w:type="dxa"/>
          </w:tcPr>
          <w:p w14:paraId="06C4F7C5" w14:textId="2F781E5F"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 xml:space="preserve">4. </w:t>
            </w:r>
            <w:r w:rsidR="00E4180D" w:rsidRPr="00D53F52">
              <w:rPr>
                <w:rFonts w:ascii="Arial" w:hAnsi="Arial" w:cs="Arial"/>
                <w:color w:val="000000" w:themeColor="text1"/>
                <w:sz w:val="20"/>
                <w:szCs w:val="20"/>
                <w:lang w:val="es-CO" w:eastAsia="es-CO"/>
              </w:rPr>
              <w:t>administrativa</w:t>
            </w:r>
            <w:r w:rsidRPr="00D53F52">
              <w:rPr>
                <w:rFonts w:ascii="Arial" w:hAnsi="Arial" w:cs="Arial"/>
                <w:color w:val="000000" w:themeColor="text1"/>
                <w:sz w:val="20"/>
                <w:szCs w:val="20"/>
                <w:lang w:val="es-CO" w:eastAsia="es-CO"/>
              </w:rPr>
              <w:t xml:space="preserve"> y cumplimiento TIC </w:t>
            </w:r>
          </w:p>
        </w:tc>
      </w:tr>
      <w:tr w:rsidR="00C60570" w:rsidRPr="004778B5" w14:paraId="21E26589" w14:textId="77777777" w:rsidTr="00AF183E">
        <w:trPr>
          <w:trHeight w:val="1333"/>
        </w:trPr>
        <w:tc>
          <w:tcPr>
            <w:tcW w:w="3701" w:type="dxa"/>
          </w:tcPr>
          <w:p w14:paraId="441B01CE" w14:textId="37BC4ABA"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 xml:space="preserve">IT012- </w:t>
            </w:r>
            <w:r w:rsidR="00777C59">
              <w:rPr>
                <w:rFonts w:ascii="Arial" w:hAnsi="Arial" w:cs="Arial"/>
                <w:color w:val="000000" w:themeColor="text1"/>
                <w:sz w:val="20"/>
                <w:szCs w:val="20"/>
                <w:lang w:val="es-CO" w:eastAsia="es-CO"/>
              </w:rPr>
              <w:t>I</w:t>
            </w:r>
            <w:r w:rsidR="00777C59" w:rsidRPr="00777C59">
              <w:rPr>
                <w:rFonts w:ascii="Arial" w:hAnsi="Arial" w:cs="Arial"/>
                <w:color w:val="000000" w:themeColor="text1"/>
                <w:sz w:val="20"/>
                <w:szCs w:val="20"/>
                <w:lang w:val="es-CO" w:eastAsia="es-CO"/>
              </w:rPr>
              <w:t>mplementación elementos de comunicaciones y enfriamiento para el fortalecimiento de los datacenter de las sedes GURP a nivel nacional.</w:t>
            </w:r>
          </w:p>
        </w:tc>
        <w:tc>
          <w:tcPr>
            <w:tcW w:w="992" w:type="dxa"/>
          </w:tcPr>
          <w:p w14:paraId="5B2102A4"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Tecnologia</w:t>
            </w:r>
          </w:p>
        </w:tc>
        <w:tc>
          <w:tcPr>
            <w:tcW w:w="850" w:type="dxa"/>
          </w:tcPr>
          <w:p w14:paraId="1C6F405F" w14:textId="25C69892" w:rsidR="00C60570" w:rsidRPr="00D53F52" w:rsidRDefault="00777C59"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Pr>
                <w:rFonts w:ascii="Arial" w:hAnsi="Arial" w:cs="Arial"/>
                <w:color w:val="000000" w:themeColor="text1"/>
                <w:sz w:val="20"/>
                <w:szCs w:val="20"/>
                <w:lang w:val="es-CO" w:eastAsia="es-CO"/>
              </w:rPr>
              <w:t>6</w:t>
            </w:r>
          </w:p>
        </w:tc>
        <w:tc>
          <w:tcPr>
            <w:tcW w:w="1081" w:type="dxa"/>
          </w:tcPr>
          <w:p w14:paraId="73053A7A" w14:textId="4AB6D070" w:rsidR="00C60570" w:rsidRPr="00E4180D" w:rsidRDefault="00C60570" w:rsidP="00D53F52">
            <w:pPr>
              <w:widowControl/>
              <w:autoSpaceDE/>
              <w:autoSpaceDN/>
              <w:spacing w:after="0" w:line="259" w:lineRule="auto"/>
              <w:ind w:left="51" w:right="155" w:firstLine="0"/>
              <w:rPr>
                <w:rFonts w:ascii="Arial" w:hAnsi="Arial" w:cs="Arial"/>
                <w:color w:val="000000" w:themeColor="text1"/>
                <w:sz w:val="18"/>
                <w:szCs w:val="18"/>
                <w:lang w:val="es-CO" w:eastAsia="es-CO"/>
              </w:rPr>
            </w:pPr>
            <w:r w:rsidRPr="00E4180D">
              <w:rPr>
                <w:rFonts w:ascii="Arial" w:hAnsi="Arial" w:cs="Arial"/>
                <w:color w:val="000000" w:themeColor="text1"/>
                <w:sz w:val="18"/>
                <w:szCs w:val="18"/>
                <w:lang w:val="es-CO" w:eastAsia="es-CO"/>
              </w:rPr>
              <w:t>1/01/202</w:t>
            </w:r>
            <w:r w:rsidR="00231FC0">
              <w:rPr>
                <w:rFonts w:ascii="Arial" w:hAnsi="Arial" w:cs="Arial"/>
                <w:color w:val="000000" w:themeColor="text1"/>
                <w:sz w:val="18"/>
                <w:szCs w:val="18"/>
                <w:lang w:val="es-CO" w:eastAsia="es-CO"/>
              </w:rPr>
              <w:t>2</w:t>
            </w:r>
          </w:p>
        </w:tc>
        <w:tc>
          <w:tcPr>
            <w:tcW w:w="1896" w:type="dxa"/>
          </w:tcPr>
          <w:p w14:paraId="2AA13C7A"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p>
        </w:tc>
        <w:tc>
          <w:tcPr>
            <w:tcW w:w="1546" w:type="dxa"/>
          </w:tcPr>
          <w:p w14:paraId="5081E2B0" w14:textId="77777777" w:rsidR="00C60570" w:rsidRPr="00D53F52" w:rsidRDefault="00C60570" w:rsidP="00D53F52">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3. Infraestructura y conectividad</w:t>
            </w:r>
          </w:p>
        </w:tc>
      </w:tr>
    </w:tbl>
    <w:p w14:paraId="30CAB42B" w14:textId="41F51688" w:rsidR="00466DC0" w:rsidRPr="00B218FB" w:rsidRDefault="00B218FB" w:rsidP="00B218FB">
      <w:pPr>
        <w:spacing w:after="0" w:line="240" w:lineRule="auto"/>
        <w:ind w:left="0" w:firstLine="0"/>
        <w:jc w:val="center"/>
        <w:textAlignment w:val="baseline"/>
        <w:rPr>
          <w:rFonts w:ascii="Arial" w:hAnsi="Arial" w:cs="Arial"/>
          <w:i/>
          <w:iCs/>
          <w:color w:val="000000" w:themeColor="text1"/>
          <w:sz w:val="20"/>
          <w:szCs w:val="20"/>
        </w:rPr>
      </w:pPr>
      <w:r w:rsidRPr="00B218FB">
        <w:rPr>
          <w:rFonts w:ascii="Arial" w:hAnsi="Arial" w:cs="Arial"/>
          <w:b/>
          <w:bCs/>
          <w:i/>
          <w:iCs/>
          <w:color w:val="000000" w:themeColor="text1"/>
          <w:sz w:val="20"/>
          <w:szCs w:val="20"/>
        </w:rPr>
        <w:t>Fuente</w:t>
      </w:r>
      <w:r w:rsidRPr="00B218FB">
        <w:rPr>
          <w:rFonts w:ascii="Arial" w:hAnsi="Arial" w:cs="Arial"/>
          <w:i/>
          <w:iCs/>
          <w:color w:val="000000" w:themeColor="text1"/>
          <w:sz w:val="20"/>
          <w:szCs w:val="20"/>
        </w:rPr>
        <w:t>: Elaboración propia.</w:t>
      </w:r>
    </w:p>
    <w:p w14:paraId="15F384A2" w14:textId="3A33FA77" w:rsidR="00466DC0" w:rsidRDefault="00466DC0" w:rsidP="003A2E3D">
      <w:pPr>
        <w:spacing w:after="0" w:line="240" w:lineRule="auto"/>
        <w:ind w:left="0" w:firstLine="0"/>
        <w:jc w:val="left"/>
        <w:textAlignment w:val="baseline"/>
        <w:rPr>
          <w:rFonts w:ascii="Arial" w:hAnsi="Arial" w:cs="Arial"/>
        </w:rPr>
      </w:pPr>
    </w:p>
    <w:p w14:paraId="771C893C" w14:textId="028B4C7E" w:rsidR="00466DC0" w:rsidRPr="00113525" w:rsidRDefault="0000043C" w:rsidP="00466DC0">
      <w:pPr>
        <w:pStyle w:val="Ttulo2"/>
        <w:rPr>
          <w:rFonts w:ascii="Arial" w:hAnsi="Arial" w:cs="Arial"/>
          <w:sz w:val="24"/>
          <w:szCs w:val="24"/>
        </w:rPr>
      </w:pPr>
      <w:bookmarkStart w:id="31" w:name="_Toc91676874"/>
      <w:r w:rsidRPr="00113525">
        <w:rPr>
          <w:rFonts w:ascii="Arial" w:hAnsi="Arial" w:cs="Arial"/>
          <w:sz w:val="24"/>
          <w:szCs w:val="24"/>
        </w:rPr>
        <w:t>6</w:t>
      </w:r>
      <w:r w:rsidR="00466DC0" w:rsidRPr="00113525">
        <w:rPr>
          <w:rFonts w:ascii="Arial" w:hAnsi="Arial" w:cs="Arial"/>
          <w:sz w:val="24"/>
          <w:szCs w:val="24"/>
        </w:rPr>
        <w:t xml:space="preserve">.11 </w:t>
      </w:r>
      <w:r w:rsidR="00A1019D" w:rsidRPr="00113525">
        <w:rPr>
          <w:rFonts w:ascii="Arial" w:hAnsi="Arial" w:cs="Arial"/>
          <w:sz w:val="24"/>
          <w:szCs w:val="24"/>
        </w:rPr>
        <w:tab/>
      </w:r>
      <w:r w:rsidR="00B218FB" w:rsidRPr="00113525">
        <w:rPr>
          <w:rFonts w:ascii="Arial" w:hAnsi="Arial" w:cs="Arial"/>
          <w:sz w:val="24"/>
          <w:szCs w:val="24"/>
        </w:rPr>
        <w:t xml:space="preserve">Indicador </w:t>
      </w:r>
      <w:r w:rsidR="00B218FB">
        <w:rPr>
          <w:rFonts w:ascii="Arial" w:hAnsi="Arial" w:cs="Arial"/>
          <w:sz w:val="24"/>
          <w:szCs w:val="24"/>
        </w:rPr>
        <w:t>d</w:t>
      </w:r>
      <w:r w:rsidR="00B218FB" w:rsidRPr="00113525">
        <w:rPr>
          <w:rFonts w:ascii="Arial" w:hAnsi="Arial" w:cs="Arial"/>
          <w:sz w:val="24"/>
          <w:szCs w:val="24"/>
        </w:rPr>
        <w:t>e Medición.</w:t>
      </w:r>
      <w:bookmarkEnd w:id="31"/>
    </w:p>
    <w:p w14:paraId="282D6EBC" w14:textId="71FDF936" w:rsidR="00895DAC" w:rsidRDefault="00895DAC" w:rsidP="003A2E3D">
      <w:pPr>
        <w:spacing w:after="0" w:line="240" w:lineRule="auto"/>
        <w:ind w:left="0" w:firstLine="0"/>
        <w:jc w:val="left"/>
        <w:textAlignment w:val="baseline"/>
        <w:rPr>
          <w:rFonts w:ascii="Arial" w:hAnsi="Arial" w:cs="Arial"/>
        </w:rPr>
      </w:pPr>
    </w:p>
    <w:p w14:paraId="374E816E" w14:textId="59C839B1" w:rsidR="00895DAC" w:rsidRDefault="00895DAC" w:rsidP="003A2E3D">
      <w:pPr>
        <w:spacing w:after="0" w:line="240" w:lineRule="auto"/>
        <w:ind w:left="0" w:firstLine="0"/>
        <w:jc w:val="left"/>
        <w:textAlignment w:val="baseline"/>
        <w:rPr>
          <w:rFonts w:ascii="Arial" w:hAnsi="Arial" w:cs="Arial"/>
        </w:rPr>
      </w:pPr>
    </w:p>
    <w:p w14:paraId="4492770F" w14:textId="397FC198" w:rsidR="003816E0" w:rsidRPr="0093691E" w:rsidRDefault="003816E0" w:rsidP="0093691E">
      <w:pPr>
        <w:spacing w:after="0" w:line="240" w:lineRule="auto"/>
        <w:ind w:left="0" w:firstLine="0"/>
        <w:textAlignment w:val="baseline"/>
        <w:rPr>
          <w:rFonts w:ascii="Arial" w:hAnsi="Arial" w:cs="Arial"/>
          <w:color w:val="000000" w:themeColor="text1"/>
        </w:rPr>
      </w:pPr>
      <w:r w:rsidRPr="0093691E">
        <w:rPr>
          <w:rFonts w:ascii="Arial" w:hAnsi="Arial" w:cs="Arial"/>
          <w:color w:val="000000" w:themeColor="text1"/>
        </w:rPr>
        <w:t xml:space="preserve">El indicador del </w:t>
      </w:r>
      <w:r w:rsidR="006728D0" w:rsidRPr="0093691E">
        <w:rPr>
          <w:rFonts w:ascii="Arial" w:hAnsi="Arial" w:cs="Arial"/>
          <w:color w:val="000000" w:themeColor="text1"/>
        </w:rPr>
        <w:t xml:space="preserve">PETI </w:t>
      </w:r>
      <w:r w:rsidRPr="0093691E">
        <w:rPr>
          <w:rFonts w:ascii="Arial" w:hAnsi="Arial" w:cs="Arial"/>
          <w:color w:val="000000" w:themeColor="text1"/>
        </w:rPr>
        <w:t>es el seguimiento al cumplimiento de las actividades, este seguimiento se hace de manera trimestral.</w:t>
      </w:r>
    </w:p>
    <w:p w14:paraId="41EE45C1" w14:textId="77777777" w:rsidR="003816E0" w:rsidRPr="0093691E" w:rsidRDefault="003816E0" w:rsidP="0093691E">
      <w:pPr>
        <w:spacing w:after="0" w:line="240" w:lineRule="auto"/>
        <w:ind w:left="0" w:firstLine="0"/>
        <w:textAlignment w:val="baseline"/>
        <w:rPr>
          <w:rFonts w:ascii="Arial" w:hAnsi="Arial" w:cs="Arial"/>
          <w:color w:val="000000" w:themeColor="text1"/>
        </w:rPr>
      </w:pPr>
      <w:r w:rsidRPr="0093691E">
        <w:rPr>
          <w:rFonts w:ascii="Arial" w:hAnsi="Arial" w:cs="Arial"/>
          <w:color w:val="000000" w:themeColor="text1"/>
        </w:rPr>
        <w:t>Indicador = Actividades ejecutadas trimestral / actividades programadas trimestral * 100%</w:t>
      </w:r>
    </w:p>
    <w:p w14:paraId="6CF6C5A4" w14:textId="77777777" w:rsidR="003816E0" w:rsidRPr="0093691E" w:rsidRDefault="003816E0" w:rsidP="0093691E">
      <w:pPr>
        <w:spacing w:after="0" w:line="240" w:lineRule="auto"/>
        <w:ind w:left="0" w:firstLine="0"/>
        <w:textAlignment w:val="baseline"/>
        <w:rPr>
          <w:rFonts w:ascii="Arial" w:hAnsi="Arial" w:cs="Arial"/>
          <w:color w:val="000000" w:themeColor="text1"/>
        </w:rPr>
      </w:pPr>
      <w:r w:rsidRPr="0093691E">
        <w:rPr>
          <w:rFonts w:ascii="Arial" w:hAnsi="Arial" w:cs="Arial"/>
          <w:color w:val="000000" w:themeColor="text1"/>
        </w:rPr>
        <w:t>La meta será del 85% de cumplimiento</w:t>
      </w:r>
    </w:p>
    <w:p w14:paraId="65564136" w14:textId="0C383F50" w:rsidR="00BF0869" w:rsidRDefault="00BF0869" w:rsidP="003A2E3D">
      <w:pPr>
        <w:spacing w:after="0" w:line="240" w:lineRule="auto"/>
        <w:ind w:left="0" w:firstLine="0"/>
        <w:jc w:val="left"/>
        <w:textAlignment w:val="baseline"/>
        <w:rPr>
          <w:rFonts w:ascii="Arial" w:hAnsi="Arial" w:cs="Arial"/>
        </w:rPr>
      </w:pPr>
    </w:p>
    <w:p w14:paraId="3B7BB71A" w14:textId="78BD8286" w:rsidR="00FA62FF" w:rsidRPr="00113525" w:rsidRDefault="00FA62FF" w:rsidP="00FA62FF">
      <w:pPr>
        <w:pStyle w:val="Ttulo2"/>
        <w:rPr>
          <w:rFonts w:ascii="Arial" w:hAnsi="Arial" w:cs="Arial"/>
          <w:sz w:val="24"/>
          <w:szCs w:val="24"/>
        </w:rPr>
      </w:pPr>
      <w:bookmarkStart w:id="32" w:name="_Toc91676875"/>
      <w:r w:rsidRPr="00113525">
        <w:rPr>
          <w:rFonts w:ascii="Arial" w:hAnsi="Arial" w:cs="Arial"/>
          <w:sz w:val="24"/>
          <w:szCs w:val="24"/>
        </w:rPr>
        <w:t>6.1</w:t>
      </w:r>
      <w:r>
        <w:rPr>
          <w:rFonts w:ascii="Arial" w:hAnsi="Arial" w:cs="Arial"/>
          <w:sz w:val="24"/>
          <w:szCs w:val="24"/>
        </w:rPr>
        <w:t>2</w:t>
      </w:r>
      <w:r w:rsidRPr="00113525">
        <w:rPr>
          <w:rFonts w:ascii="Arial" w:hAnsi="Arial" w:cs="Arial"/>
          <w:sz w:val="24"/>
          <w:szCs w:val="24"/>
        </w:rPr>
        <w:tab/>
      </w:r>
      <w:r>
        <w:rPr>
          <w:rFonts w:ascii="Arial" w:hAnsi="Arial" w:cs="Arial"/>
          <w:sz w:val="24"/>
          <w:szCs w:val="24"/>
        </w:rPr>
        <w:t>Proyección de Presupuesto</w:t>
      </w:r>
      <w:r w:rsidRPr="00113525">
        <w:rPr>
          <w:rFonts w:ascii="Arial" w:hAnsi="Arial" w:cs="Arial"/>
          <w:sz w:val="24"/>
          <w:szCs w:val="24"/>
        </w:rPr>
        <w:t>.</w:t>
      </w:r>
      <w:bookmarkEnd w:id="32"/>
    </w:p>
    <w:p w14:paraId="64E18A18" w14:textId="78AA838A" w:rsidR="00FA62FF" w:rsidRDefault="00FA62FF" w:rsidP="003A2E3D">
      <w:pPr>
        <w:spacing w:after="0" w:line="240" w:lineRule="auto"/>
        <w:ind w:left="0" w:firstLine="0"/>
        <w:jc w:val="left"/>
        <w:textAlignment w:val="baseline"/>
        <w:rPr>
          <w:rFonts w:ascii="Arial" w:hAnsi="Arial" w:cs="Arial"/>
        </w:rPr>
      </w:pPr>
    </w:p>
    <w:p w14:paraId="40852D6F" w14:textId="61AED746" w:rsidR="00F37892" w:rsidRPr="00F37892" w:rsidRDefault="00F37892" w:rsidP="00F37892">
      <w:pPr>
        <w:spacing w:after="0" w:line="240" w:lineRule="auto"/>
        <w:ind w:left="0" w:firstLine="0"/>
        <w:textAlignment w:val="baseline"/>
        <w:rPr>
          <w:rFonts w:ascii="Arial" w:hAnsi="Arial" w:cs="Arial"/>
          <w:color w:val="000000" w:themeColor="text1"/>
        </w:rPr>
      </w:pPr>
      <w:r w:rsidRPr="00F37892">
        <w:rPr>
          <w:rFonts w:ascii="Arial" w:hAnsi="Arial" w:cs="Arial"/>
          <w:color w:val="000000" w:themeColor="text1"/>
        </w:rPr>
        <w:t>El presupuesto proyectado para la ejecución del Plan para la vigencia 2022, se encuentra basado en las iniciativas que serán ejecutadas y planeas por el equipo de Gestion de tecnologías de la información y su objetivo es continuar con la restructuración y modernización de los componentes tecnológicos de la UNP.</w:t>
      </w:r>
    </w:p>
    <w:p w14:paraId="2ED9B680" w14:textId="713B10FB" w:rsidR="00F37892" w:rsidRDefault="00F37892" w:rsidP="003A2E3D">
      <w:pPr>
        <w:spacing w:after="0" w:line="240" w:lineRule="auto"/>
        <w:ind w:left="0" w:firstLine="0"/>
        <w:jc w:val="left"/>
        <w:textAlignment w:val="baseline"/>
        <w:rPr>
          <w:rFonts w:ascii="Arial" w:hAnsi="Arial" w:cs="Arial"/>
        </w:rPr>
      </w:pPr>
    </w:p>
    <w:tbl>
      <w:tblPr>
        <w:tblStyle w:val="TableNormal"/>
        <w:tblW w:w="996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1"/>
        <w:gridCol w:w="2693"/>
        <w:gridCol w:w="2694"/>
        <w:gridCol w:w="28"/>
      </w:tblGrid>
      <w:tr w:rsidR="00F37892" w:rsidRPr="00B218FB" w14:paraId="440B8962" w14:textId="77777777" w:rsidTr="009009AD">
        <w:trPr>
          <w:trHeight w:val="306"/>
          <w:tblHeader/>
        </w:trPr>
        <w:tc>
          <w:tcPr>
            <w:tcW w:w="9966" w:type="dxa"/>
            <w:gridSpan w:val="4"/>
            <w:shd w:val="clear" w:color="auto" w:fill="DEEAF6"/>
            <w:vAlign w:val="center"/>
          </w:tcPr>
          <w:p w14:paraId="7218FF6A" w14:textId="77777777" w:rsidR="00F37892" w:rsidRPr="00B218FB" w:rsidRDefault="00F37892" w:rsidP="009009AD">
            <w:pPr>
              <w:widowControl/>
              <w:autoSpaceDE/>
              <w:autoSpaceDN/>
              <w:spacing w:after="0" w:line="259" w:lineRule="auto"/>
              <w:ind w:left="51" w:right="155" w:firstLine="0"/>
              <w:jc w:val="center"/>
              <w:rPr>
                <w:rFonts w:ascii="Arial" w:hAnsi="Arial" w:cs="Arial"/>
                <w:b/>
                <w:bCs/>
                <w:color w:val="000000" w:themeColor="text1"/>
                <w:sz w:val="18"/>
                <w:szCs w:val="18"/>
                <w:lang w:val="es-CO" w:eastAsia="es-CO"/>
              </w:rPr>
            </w:pPr>
            <w:r>
              <w:rPr>
                <w:rFonts w:ascii="Arial" w:hAnsi="Arial" w:cs="Arial"/>
                <w:b/>
                <w:bCs/>
                <w:color w:val="000000" w:themeColor="text1"/>
                <w:sz w:val="18"/>
                <w:szCs w:val="18"/>
                <w:lang w:val="es-CO"/>
              </w:rPr>
              <w:lastRenderedPageBreak/>
              <w:t xml:space="preserve">Proyección inversión </w:t>
            </w:r>
            <w:r w:rsidRPr="00B218FB">
              <w:rPr>
                <w:rFonts w:ascii="Arial" w:hAnsi="Arial" w:cs="Arial"/>
                <w:b/>
                <w:bCs/>
                <w:color w:val="000000" w:themeColor="text1"/>
                <w:sz w:val="18"/>
                <w:szCs w:val="18"/>
                <w:lang w:val="es-CO"/>
              </w:rPr>
              <w:t>iniciativas</w:t>
            </w:r>
            <w:r w:rsidRPr="00B218FB">
              <w:rPr>
                <w:rFonts w:ascii="Arial" w:hAnsi="Arial" w:cs="Arial"/>
                <w:b/>
                <w:bCs/>
                <w:color w:val="000000" w:themeColor="text1"/>
                <w:sz w:val="18"/>
                <w:szCs w:val="18"/>
                <w:lang w:val="es-CO" w:eastAsia="es-CO"/>
              </w:rPr>
              <w:t xml:space="preserve"> </w:t>
            </w:r>
            <w:r>
              <w:rPr>
                <w:rFonts w:ascii="Arial" w:hAnsi="Arial" w:cs="Arial"/>
                <w:b/>
                <w:bCs/>
                <w:color w:val="000000" w:themeColor="text1"/>
                <w:sz w:val="18"/>
                <w:szCs w:val="18"/>
                <w:lang w:val="es-CO"/>
              </w:rPr>
              <w:t>PETI</w:t>
            </w:r>
          </w:p>
        </w:tc>
      </w:tr>
      <w:tr w:rsidR="00F37892" w:rsidRPr="00B218FB" w14:paraId="3F025290" w14:textId="77777777" w:rsidTr="009009AD">
        <w:trPr>
          <w:gridAfter w:val="1"/>
          <w:wAfter w:w="28" w:type="dxa"/>
          <w:trHeight w:val="1328"/>
          <w:tblHeader/>
        </w:trPr>
        <w:tc>
          <w:tcPr>
            <w:tcW w:w="4551" w:type="dxa"/>
            <w:shd w:val="clear" w:color="auto" w:fill="DEEAF6"/>
            <w:vAlign w:val="center"/>
          </w:tcPr>
          <w:p w14:paraId="09A25989" w14:textId="77777777" w:rsidR="00F37892" w:rsidRPr="00B218FB" w:rsidRDefault="00F37892" w:rsidP="009009AD">
            <w:pPr>
              <w:widowControl/>
              <w:autoSpaceDE/>
              <w:autoSpaceDN/>
              <w:spacing w:after="0" w:line="259" w:lineRule="auto"/>
              <w:ind w:left="0"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Iniciativa</w:t>
            </w:r>
          </w:p>
        </w:tc>
        <w:tc>
          <w:tcPr>
            <w:tcW w:w="2693" w:type="dxa"/>
            <w:shd w:val="clear" w:color="auto" w:fill="DEEAF6"/>
            <w:vAlign w:val="center"/>
          </w:tcPr>
          <w:p w14:paraId="34518395" w14:textId="77777777" w:rsidR="00F37892" w:rsidRPr="00B218FB" w:rsidRDefault="00F37892" w:rsidP="009009AD">
            <w:pPr>
              <w:widowControl/>
              <w:autoSpaceDE/>
              <w:autoSpaceDN/>
              <w:spacing w:after="0" w:line="259" w:lineRule="auto"/>
              <w:ind w:left="51" w:right="155" w:firstLine="0"/>
              <w:jc w:val="center"/>
              <w:rPr>
                <w:rFonts w:ascii="Arial" w:hAnsi="Arial" w:cs="Arial"/>
                <w:b/>
                <w:bCs/>
                <w:color w:val="000000" w:themeColor="text1"/>
                <w:sz w:val="18"/>
                <w:szCs w:val="18"/>
                <w:lang w:val="es-CO" w:eastAsia="es-CO"/>
              </w:rPr>
            </w:pPr>
          </w:p>
          <w:p w14:paraId="3631C86A" w14:textId="77777777" w:rsidR="00F37892" w:rsidRPr="00B218FB" w:rsidRDefault="00F37892" w:rsidP="009009AD">
            <w:pPr>
              <w:widowControl/>
              <w:autoSpaceDE/>
              <w:autoSpaceDN/>
              <w:spacing w:after="0" w:line="259" w:lineRule="auto"/>
              <w:ind w:left="55" w:right="155" w:firstLine="0"/>
              <w:jc w:val="center"/>
              <w:rPr>
                <w:rFonts w:ascii="Arial" w:hAnsi="Arial" w:cs="Arial"/>
                <w:b/>
                <w:bCs/>
                <w:color w:val="000000" w:themeColor="text1"/>
                <w:sz w:val="18"/>
                <w:szCs w:val="18"/>
                <w:lang w:val="es-CO" w:eastAsia="es-CO"/>
              </w:rPr>
            </w:pPr>
            <w:r w:rsidRPr="00B218FB">
              <w:rPr>
                <w:rFonts w:ascii="Arial" w:hAnsi="Arial" w:cs="Arial"/>
                <w:b/>
                <w:bCs/>
                <w:color w:val="000000" w:themeColor="text1"/>
                <w:sz w:val="18"/>
                <w:szCs w:val="18"/>
                <w:lang w:val="es-CO" w:eastAsia="es-CO"/>
              </w:rPr>
              <w:t>Costo estimado inversión total</w:t>
            </w:r>
          </w:p>
        </w:tc>
        <w:tc>
          <w:tcPr>
            <w:tcW w:w="2694" w:type="dxa"/>
            <w:shd w:val="clear" w:color="auto" w:fill="DEEAF6"/>
            <w:vAlign w:val="center"/>
          </w:tcPr>
          <w:p w14:paraId="2EE269D1" w14:textId="77777777" w:rsidR="00F37892" w:rsidRPr="00B218FB" w:rsidRDefault="00F37892" w:rsidP="009009AD">
            <w:pPr>
              <w:widowControl/>
              <w:autoSpaceDE/>
              <w:autoSpaceDN/>
              <w:spacing w:after="0" w:line="259" w:lineRule="auto"/>
              <w:ind w:left="51" w:right="155" w:firstLine="0"/>
              <w:jc w:val="center"/>
              <w:rPr>
                <w:rFonts w:ascii="Arial" w:hAnsi="Arial" w:cs="Arial"/>
                <w:b/>
                <w:bCs/>
                <w:color w:val="000000" w:themeColor="text1"/>
                <w:sz w:val="18"/>
                <w:szCs w:val="18"/>
                <w:lang w:val="es-CO" w:eastAsia="es-CO"/>
              </w:rPr>
            </w:pPr>
            <w:r>
              <w:rPr>
                <w:rFonts w:ascii="Arial" w:hAnsi="Arial" w:cs="Arial"/>
                <w:b/>
                <w:bCs/>
                <w:color w:val="000000" w:themeColor="text1"/>
                <w:sz w:val="18"/>
                <w:szCs w:val="18"/>
                <w:lang w:val="es-CO"/>
              </w:rPr>
              <w:t>Área Responsable de Ejecución</w:t>
            </w:r>
          </w:p>
        </w:tc>
      </w:tr>
      <w:tr w:rsidR="00F37892" w:rsidRPr="00B218FB" w14:paraId="589EF049" w14:textId="77777777" w:rsidTr="009009AD">
        <w:trPr>
          <w:gridAfter w:val="1"/>
          <w:wAfter w:w="28" w:type="dxa"/>
          <w:trHeight w:val="1184"/>
          <w:tblHeader/>
        </w:trPr>
        <w:tc>
          <w:tcPr>
            <w:tcW w:w="4551" w:type="dxa"/>
          </w:tcPr>
          <w:p w14:paraId="57263DC5" w14:textId="77777777" w:rsidR="00F37892" w:rsidRPr="00B218FB" w:rsidRDefault="00F37892" w:rsidP="009009AD">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 xml:space="preserve">IT01 - Seguridad </w:t>
            </w:r>
            <w:r>
              <w:rPr>
                <w:rFonts w:ascii="Arial" w:hAnsi="Arial" w:cs="Arial"/>
                <w:color w:val="000000" w:themeColor="text1"/>
                <w:sz w:val="18"/>
                <w:szCs w:val="18"/>
                <w:lang w:val="es-CO" w:eastAsia="es-CO"/>
              </w:rPr>
              <w:t>Física</w:t>
            </w:r>
            <w:r w:rsidRPr="00B218FB">
              <w:rPr>
                <w:rFonts w:ascii="Arial" w:hAnsi="Arial" w:cs="Arial"/>
                <w:color w:val="000000" w:themeColor="text1"/>
                <w:sz w:val="18"/>
                <w:szCs w:val="18"/>
                <w:lang w:val="es-CO" w:eastAsia="es-CO"/>
              </w:rPr>
              <w:t xml:space="preserve"> - </w:t>
            </w:r>
            <w:r w:rsidRPr="00585174">
              <w:rPr>
                <w:rFonts w:ascii="Arial" w:hAnsi="Arial" w:cs="Arial"/>
                <w:color w:val="000000" w:themeColor="text1"/>
                <w:sz w:val="18"/>
                <w:szCs w:val="18"/>
                <w:lang w:val="es-CO" w:eastAsia="es-CO"/>
              </w:rPr>
              <w:t>Realizar la adquisición e implementación de un sistema de seguridad física, centro de monitoreo, biométricos, control de acceso, CCTV para las instalaciones de la UNP y regionales a nivel nacional.</w:t>
            </w:r>
          </w:p>
        </w:tc>
        <w:tc>
          <w:tcPr>
            <w:tcW w:w="2693" w:type="dxa"/>
          </w:tcPr>
          <w:p w14:paraId="711C9823" w14:textId="77777777" w:rsidR="00F37892" w:rsidRPr="00B218FB" w:rsidRDefault="00F37892" w:rsidP="009009AD">
            <w:pPr>
              <w:widowControl/>
              <w:autoSpaceDE/>
              <w:autoSpaceDN/>
              <w:spacing w:after="0" w:line="259" w:lineRule="auto"/>
              <w:ind w:left="51" w:right="155" w:firstLine="0"/>
              <w:rPr>
                <w:rFonts w:ascii="Arial" w:hAnsi="Arial" w:cs="Arial"/>
                <w:color w:val="000000" w:themeColor="text1"/>
                <w:sz w:val="18"/>
                <w:szCs w:val="18"/>
                <w:lang w:val="es-CO" w:eastAsia="es-CO"/>
              </w:rPr>
            </w:pPr>
            <w:r>
              <w:rPr>
                <w:rFonts w:ascii="Arial" w:hAnsi="Arial" w:cs="Arial"/>
                <w:color w:val="000000" w:themeColor="text1"/>
                <w:sz w:val="18"/>
                <w:szCs w:val="18"/>
                <w:lang w:val="es-CO"/>
              </w:rPr>
              <w:t>$ 900.000.000</w:t>
            </w:r>
          </w:p>
        </w:tc>
        <w:tc>
          <w:tcPr>
            <w:tcW w:w="2694" w:type="dxa"/>
          </w:tcPr>
          <w:p w14:paraId="7105744B" w14:textId="77777777" w:rsidR="00F37892" w:rsidRDefault="00F37892" w:rsidP="009009AD">
            <w:pPr>
              <w:widowControl/>
              <w:autoSpaceDE/>
              <w:autoSpaceDN/>
              <w:spacing w:after="0" w:line="259" w:lineRule="auto"/>
              <w:ind w:left="51" w:right="155" w:firstLine="0"/>
              <w:rPr>
                <w:rFonts w:ascii="Arial" w:hAnsi="Arial" w:cs="Arial"/>
                <w:color w:val="000000" w:themeColor="text1"/>
                <w:sz w:val="18"/>
                <w:szCs w:val="18"/>
                <w:lang w:val="es-CO"/>
              </w:rPr>
            </w:pPr>
          </w:p>
          <w:p w14:paraId="794B4B91" w14:textId="77777777" w:rsidR="00F37892" w:rsidRPr="00B218FB" w:rsidRDefault="00F37892" w:rsidP="009009AD">
            <w:pPr>
              <w:widowControl/>
              <w:autoSpaceDE/>
              <w:autoSpaceDN/>
              <w:spacing w:after="0" w:line="259" w:lineRule="auto"/>
              <w:ind w:left="51" w:right="155" w:firstLine="0"/>
              <w:rPr>
                <w:rFonts w:ascii="Arial" w:hAnsi="Arial" w:cs="Arial"/>
                <w:color w:val="000000" w:themeColor="text1"/>
                <w:sz w:val="18"/>
                <w:szCs w:val="18"/>
                <w:lang w:val="es-CO" w:eastAsia="es-CO"/>
              </w:rPr>
            </w:pPr>
            <w:r>
              <w:rPr>
                <w:rFonts w:ascii="Arial" w:hAnsi="Arial" w:cs="Arial"/>
                <w:color w:val="000000" w:themeColor="text1"/>
                <w:sz w:val="18"/>
                <w:szCs w:val="18"/>
                <w:lang w:val="es-CO"/>
              </w:rPr>
              <w:t>GESTION DE TECNOLOGIAS</w:t>
            </w:r>
          </w:p>
        </w:tc>
      </w:tr>
      <w:tr w:rsidR="00F37892" w:rsidRPr="00B218FB" w14:paraId="6828776F" w14:textId="77777777" w:rsidTr="009009AD">
        <w:trPr>
          <w:gridAfter w:val="1"/>
          <w:wAfter w:w="28" w:type="dxa"/>
          <w:trHeight w:val="833"/>
          <w:tblHeader/>
        </w:trPr>
        <w:tc>
          <w:tcPr>
            <w:tcW w:w="4551" w:type="dxa"/>
          </w:tcPr>
          <w:p w14:paraId="64750F09" w14:textId="77777777" w:rsidR="00F37892" w:rsidRPr="00B218FB" w:rsidRDefault="00F37892" w:rsidP="009009AD">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 xml:space="preserve">IT02 - </w:t>
            </w:r>
            <w:r>
              <w:rPr>
                <w:rFonts w:ascii="Arial" w:hAnsi="Arial" w:cs="Arial"/>
                <w:color w:val="000000" w:themeColor="text1"/>
                <w:sz w:val="18"/>
                <w:szCs w:val="18"/>
                <w:lang w:val="es-CO" w:eastAsia="es-CO"/>
              </w:rPr>
              <w:t>I</w:t>
            </w:r>
            <w:r w:rsidRPr="00585174">
              <w:rPr>
                <w:rFonts w:ascii="Arial" w:hAnsi="Arial" w:cs="Arial"/>
                <w:color w:val="000000" w:themeColor="text1"/>
                <w:sz w:val="18"/>
                <w:szCs w:val="18"/>
                <w:lang w:val="es-CO" w:eastAsia="es-CO"/>
              </w:rPr>
              <w:t>mplementación de un sistema de información de capacitaciones para el área de talento humano de la Unidad nacional de protección.</w:t>
            </w:r>
          </w:p>
        </w:tc>
        <w:tc>
          <w:tcPr>
            <w:tcW w:w="2693" w:type="dxa"/>
          </w:tcPr>
          <w:p w14:paraId="79CEC966" w14:textId="77777777" w:rsidR="00F37892" w:rsidRPr="00B218FB" w:rsidRDefault="00F37892" w:rsidP="009009AD">
            <w:pPr>
              <w:widowControl/>
              <w:autoSpaceDE/>
              <w:autoSpaceDN/>
              <w:spacing w:after="0" w:line="259" w:lineRule="auto"/>
              <w:ind w:left="51" w:right="155" w:firstLine="0"/>
              <w:rPr>
                <w:rFonts w:ascii="Arial" w:hAnsi="Arial" w:cs="Arial"/>
                <w:color w:val="000000" w:themeColor="text1"/>
                <w:sz w:val="18"/>
                <w:szCs w:val="18"/>
                <w:lang w:val="es-CO" w:eastAsia="es-CO"/>
              </w:rPr>
            </w:pPr>
            <w:r>
              <w:rPr>
                <w:rFonts w:ascii="Arial" w:hAnsi="Arial" w:cs="Arial"/>
                <w:color w:val="000000" w:themeColor="text1"/>
                <w:sz w:val="18"/>
                <w:szCs w:val="18"/>
                <w:lang w:val="es-CO"/>
              </w:rPr>
              <w:t>$ 200.000.000</w:t>
            </w:r>
          </w:p>
        </w:tc>
        <w:tc>
          <w:tcPr>
            <w:tcW w:w="2694" w:type="dxa"/>
          </w:tcPr>
          <w:p w14:paraId="0D1134EF" w14:textId="77777777" w:rsidR="00F37892" w:rsidRPr="00B218FB" w:rsidRDefault="00F37892" w:rsidP="009009AD">
            <w:pPr>
              <w:widowControl/>
              <w:autoSpaceDE/>
              <w:autoSpaceDN/>
              <w:spacing w:after="0" w:line="259" w:lineRule="auto"/>
              <w:ind w:left="51" w:right="155" w:firstLine="0"/>
              <w:rPr>
                <w:rFonts w:ascii="Arial" w:hAnsi="Arial" w:cs="Arial"/>
                <w:color w:val="000000" w:themeColor="text1"/>
                <w:sz w:val="18"/>
                <w:szCs w:val="18"/>
                <w:lang w:val="es-CO" w:eastAsia="es-CO"/>
              </w:rPr>
            </w:pPr>
            <w:r>
              <w:rPr>
                <w:rFonts w:ascii="Arial" w:hAnsi="Arial" w:cs="Arial"/>
                <w:color w:val="000000" w:themeColor="text1"/>
                <w:sz w:val="18"/>
                <w:szCs w:val="18"/>
                <w:lang w:val="es-CO"/>
              </w:rPr>
              <w:t>GESTION DE TECNOLOGIAS</w:t>
            </w:r>
          </w:p>
        </w:tc>
      </w:tr>
      <w:tr w:rsidR="00F37892" w:rsidRPr="00B218FB" w14:paraId="0E5540F9" w14:textId="77777777" w:rsidTr="009009AD">
        <w:trPr>
          <w:gridAfter w:val="1"/>
          <w:wAfter w:w="28" w:type="dxa"/>
          <w:trHeight w:val="1128"/>
          <w:tblHeader/>
        </w:trPr>
        <w:tc>
          <w:tcPr>
            <w:tcW w:w="4551" w:type="dxa"/>
          </w:tcPr>
          <w:p w14:paraId="737AC985" w14:textId="77777777" w:rsidR="00F37892" w:rsidRPr="00B218FB" w:rsidRDefault="00F37892" w:rsidP="009009AD">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IT03 - Inteligencia de negocios - Identificar, priorizar, diseñar, e implementar tableros de control de inteligencia de negocios que permitan representar información clave en tiempo real para facilitar la toma de decisiones soportado en datos.</w:t>
            </w:r>
          </w:p>
        </w:tc>
        <w:tc>
          <w:tcPr>
            <w:tcW w:w="2693" w:type="dxa"/>
          </w:tcPr>
          <w:p w14:paraId="4891D83F" w14:textId="77777777" w:rsidR="00F37892" w:rsidRPr="00B218FB" w:rsidRDefault="00F37892" w:rsidP="009009AD">
            <w:pPr>
              <w:widowControl/>
              <w:autoSpaceDE/>
              <w:autoSpaceDN/>
              <w:spacing w:after="0" w:line="259" w:lineRule="auto"/>
              <w:ind w:left="51" w:right="155" w:firstLine="0"/>
              <w:rPr>
                <w:rFonts w:ascii="Arial" w:hAnsi="Arial" w:cs="Arial"/>
                <w:color w:val="000000" w:themeColor="text1"/>
                <w:sz w:val="18"/>
                <w:szCs w:val="18"/>
                <w:lang w:val="es-CO" w:eastAsia="es-CO"/>
              </w:rPr>
            </w:pPr>
            <w:r>
              <w:rPr>
                <w:rFonts w:ascii="Arial" w:hAnsi="Arial" w:cs="Arial"/>
                <w:color w:val="000000" w:themeColor="text1"/>
                <w:sz w:val="18"/>
                <w:szCs w:val="18"/>
                <w:lang w:val="es-CO"/>
              </w:rPr>
              <w:t>$ 200.000.000</w:t>
            </w:r>
          </w:p>
        </w:tc>
        <w:tc>
          <w:tcPr>
            <w:tcW w:w="2694" w:type="dxa"/>
          </w:tcPr>
          <w:p w14:paraId="1E21B624" w14:textId="77777777" w:rsidR="00F37892" w:rsidRPr="00B218FB" w:rsidRDefault="00F37892" w:rsidP="009009AD">
            <w:pPr>
              <w:widowControl/>
              <w:autoSpaceDE/>
              <w:autoSpaceDN/>
              <w:spacing w:after="0" w:line="259" w:lineRule="auto"/>
              <w:ind w:left="51" w:right="155" w:firstLine="0"/>
              <w:rPr>
                <w:rFonts w:ascii="Arial" w:hAnsi="Arial" w:cs="Arial"/>
                <w:color w:val="000000" w:themeColor="text1"/>
                <w:sz w:val="18"/>
                <w:szCs w:val="18"/>
                <w:lang w:val="es-CO" w:eastAsia="es-CO"/>
              </w:rPr>
            </w:pPr>
            <w:r>
              <w:rPr>
                <w:rFonts w:ascii="Arial" w:hAnsi="Arial" w:cs="Arial"/>
                <w:color w:val="000000" w:themeColor="text1"/>
                <w:sz w:val="18"/>
                <w:szCs w:val="18"/>
                <w:lang w:val="es-CO"/>
              </w:rPr>
              <w:t>GESTION DE TECNOLOGIAS</w:t>
            </w:r>
          </w:p>
        </w:tc>
      </w:tr>
      <w:tr w:rsidR="00F37892" w:rsidRPr="00B218FB" w14:paraId="285A1276" w14:textId="77777777" w:rsidTr="009009AD">
        <w:tblPrEx>
          <w:tblLook w:val="04A0" w:firstRow="1" w:lastRow="0" w:firstColumn="1" w:lastColumn="0" w:noHBand="0" w:noVBand="1"/>
        </w:tblPrEx>
        <w:trPr>
          <w:gridAfter w:val="1"/>
          <w:wAfter w:w="28" w:type="dxa"/>
          <w:trHeight w:val="568"/>
          <w:tblHeader/>
        </w:trPr>
        <w:tc>
          <w:tcPr>
            <w:tcW w:w="4551" w:type="dxa"/>
          </w:tcPr>
          <w:p w14:paraId="77AA4547" w14:textId="77777777" w:rsidR="00F37892" w:rsidRPr="00B218FB" w:rsidRDefault="00F37892" w:rsidP="009009AD">
            <w:pPr>
              <w:widowControl/>
              <w:autoSpaceDE/>
              <w:autoSpaceDN/>
              <w:spacing w:after="0" w:line="259" w:lineRule="auto"/>
              <w:ind w:left="51" w:right="155" w:firstLine="0"/>
              <w:rPr>
                <w:rFonts w:ascii="Arial" w:hAnsi="Arial" w:cs="Arial"/>
                <w:color w:val="000000" w:themeColor="text1"/>
                <w:sz w:val="18"/>
                <w:szCs w:val="18"/>
                <w:lang w:val="es-CO" w:eastAsia="es-CO"/>
              </w:rPr>
            </w:pPr>
            <w:r w:rsidRPr="00B218FB">
              <w:rPr>
                <w:rFonts w:ascii="Arial" w:hAnsi="Arial" w:cs="Arial"/>
                <w:color w:val="000000" w:themeColor="text1"/>
                <w:sz w:val="18"/>
                <w:szCs w:val="18"/>
                <w:lang w:val="es-CO" w:eastAsia="es-CO"/>
              </w:rPr>
              <w:t>IT04 - Migración del sistema de información administrativo TNS, a un nuevo sistema</w:t>
            </w:r>
          </w:p>
        </w:tc>
        <w:tc>
          <w:tcPr>
            <w:tcW w:w="2693" w:type="dxa"/>
          </w:tcPr>
          <w:p w14:paraId="5A30B72B" w14:textId="77777777" w:rsidR="00F37892" w:rsidRDefault="00F37892" w:rsidP="009009AD">
            <w:pPr>
              <w:widowControl/>
              <w:autoSpaceDE/>
              <w:autoSpaceDN/>
              <w:spacing w:after="0" w:line="259" w:lineRule="auto"/>
              <w:ind w:left="51" w:right="155" w:firstLine="0"/>
              <w:rPr>
                <w:rFonts w:ascii="Arial" w:hAnsi="Arial" w:cs="Arial"/>
                <w:color w:val="000000" w:themeColor="text1"/>
                <w:sz w:val="18"/>
                <w:szCs w:val="18"/>
                <w:lang w:val="es-CO"/>
              </w:rPr>
            </w:pPr>
            <w:r>
              <w:rPr>
                <w:rFonts w:ascii="Arial" w:hAnsi="Arial" w:cs="Arial"/>
                <w:color w:val="000000" w:themeColor="text1"/>
                <w:sz w:val="18"/>
                <w:szCs w:val="18"/>
                <w:lang w:val="es-CO"/>
              </w:rPr>
              <w:t>$ 1.325.000.000</w:t>
            </w:r>
          </w:p>
          <w:p w14:paraId="19EFC890" w14:textId="77777777" w:rsidR="00F37892" w:rsidRPr="00B218FB" w:rsidRDefault="00F37892" w:rsidP="009009AD">
            <w:pPr>
              <w:widowControl/>
              <w:autoSpaceDE/>
              <w:autoSpaceDN/>
              <w:spacing w:after="0" w:line="259" w:lineRule="auto"/>
              <w:ind w:left="51" w:right="155" w:firstLine="0"/>
              <w:rPr>
                <w:rFonts w:ascii="Arial" w:hAnsi="Arial" w:cs="Arial"/>
                <w:color w:val="000000" w:themeColor="text1"/>
                <w:sz w:val="18"/>
                <w:szCs w:val="18"/>
                <w:lang w:val="es-CO" w:eastAsia="es-CO"/>
              </w:rPr>
            </w:pPr>
          </w:p>
        </w:tc>
        <w:tc>
          <w:tcPr>
            <w:tcW w:w="2694" w:type="dxa"/>
          </w:tcPr>
          <w:p w14:paraId="1EEDEAEC" w14:textId="77777777" w:rsidR="00F37892" w:rsidRDefault="00F37892" w:rsidP="009009AD">
            <w:r w:rsidRPr="00631B9B">
              <w:rPr>
                <w:rFonts w:ascii="Arial" w:hAnsi="Arial" w:cs="Arial"/>
                <w:color w:val="000000" w:themeColor="text1"/>
                <w:sz w:val="18"/>
                <w:szCs w:val="18"/>
                <w:lang w:val="es-CO"/>
              </w:rPr>
              <w:t>GESTION DE TECNOLOGIAS</w:t>
            </w:r>
          </w:p>
        </w:tc>
      </w:tr>
      <w:tr w:rsidR="00F37892" w:rsidRPr="00B218FB" w14:paraId="007946FB" w14:textId="77777777" w:rsidTr="009009AD">
        <w:tblPrEx>
          <w:tblLook w:val="04A0" w:firstRow="1" w:lastRow="0" w:firstColumn="1" w:lastColumn="0" w:noHBand="0" w:noVBand="1"/>
        </w:tblPrEx>
        <w:trPr>
          <w:gridAfter w:val="1"/>
          <w:wAfter w:w="28" w:type="dxa"/>
          <w:trHeight w:val="969"/>
          <w:tblHeader/>
        </w:trPr>
        <w:tc>
          <w:tcPr>
            <w:tcW w:w="4551" w:type="dxa"/>
          </w:tcPr>
          <w:p w14:paraId="22831196" w14:textId="77777777" w:rsidR="00F37892" w:rsidRPr="00D53F52" w:rsidRDefault="00F37892" w:rsidP="009009AD">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IT05 – Implementar el sistema de continuidad del negocio mediante un DRP, utilizando arquitectura Cloud de Microsoft Azure</w:t>
            </w:r>
          </w:p>
          <w:p w14:paraId="19465D5E" w14:textId="77777777" w:rsidR="00F37892" w:rsidRPr="00B218FB" w:rsidRDefault="00F37892" w:rsidP="009009AD">
            <w:pPr>
              <w:spacing w:after="0" w:line="259" w:lineRule="auto"/>
              <w:ind w:left="51" w:right="155" w:firstLine="0"/>
              <w:rPr>
                <w:rFonts w:ascii="Arial" w:hAnsi="Arial" w:cs="Arial"/>
                <w:color w:val="000000" w:themeColor="text1"/>
                <w:sz w:val="18"/>
                <w:szCs w:val="18"/>
              </w:rPr>
            </w:pPr>
          </w:p>
        </w:tc>
        <w:tc>
          <w:tcPr>
            <w:tcW w:w="2693" w:type="dxa"/>
          </w:tcPr>
          <w:p w14:paraId="3B78A9A1" w14:textId="77777777" w:rsidR="00F37892" w:rsidRDefault="00F37892" w:rsidP="009009AD">
            <w:pPr>
              <w:spacing w:after="0" w:line="259" w:lineRule="auto"/>
              <w:ind w:left="51" w:right="155" w:firstLine="0"/>
              <w:rPr>
                <w:rFonts w:ascii="Arial" w:hAnsi="Arial" w:cs="Arial"/>
                <w:color w:val="000000" w:themeColor="text1"/>
                <w:sz w:val="18"/>
                <w:szCs w:val="18"/>
              </w:rPr>
            </w:pPr>
            <w:r>
              <w:rPr>
                <w:rFonts w:ascii="Arial" w:hAnsi="Arial" w:cs="Arial"/>
                <w:color w:val="000000" w:themeColor="text1"/>
                <w:sz w:val="18"/>
                <w:szCs w:val="18"/>
              </w:rPr>
              <w:t>$ 200.000.0000</w:t>
            </w:r>
          </w:p>
          <w:p w14:paraId="1F104E19" w14:textId="77777777" w:rsidR="00F37892" w:rsidRPr="00B218FB" w:rsidRDefault="00F37892" w:rsidP="009009AD">
            <w:pPr>
              <w:spacing w:after="0" w:line="259" w:lineRule="auto"/>
              <w:ind w:left="51" w:right="155" w:firstLine="0"/>
              <w:rPr>
                <w:rFonts w:ascii="Arial" w:hAnsi="Arial" w:cs="Arial"/>
                <w:color w:val="000000" w:themeColor="text1"/>
                <w:sz w:val="18"/>
                <w:szCs w:val="18"/>
              </w:rPr>
            </w:pPr>
          </w:p>
        </w:tc>
        <w:tc>
          <w:tcPr>
            <w:tcW w:w="2694" w:type="dxa"/>
          </w:tcPr>
          <w:p w14:paraId="4F90C8EF" w14:textId="77777777" w:rsidR="00F37892" w:rsidRDefault="00F37892" w:rsidP="009009AD">
            <w:r w:rsidRPr="00631B9B">
              <w:rPr>
                <w:rFonts w:ascii="Arial" w:hAnsi="Arial" w:cs="Arial"/>
                <w:color w:val="000000" w:themeColor="text1"/>
                <w:sz w:val="18"/>
                <w:szCs w:val="18"/>
                <w:lang w:val="es-CO"/>
              </w:rPr>
              <w:t>GESTION DE TECNOLOGIAS</w:t>
            </w:r>
          </w:p>
        </w:tc>
      </w:tr>
      <w:tr w:rsidR="00F37892" w:rsidRPr="00B218FB" w14:paraId="6597C022" w14:textId="77777777" w:rsidTr="009009AD">
        <w:tblPrEx>
          <w:tblLook w:val="04A0" w:firstRow="1" w:lastRow="0" w:firstColumn="1" w:lastColumn="0" w:noHBand="0" w:noVBand="1"/>
        </w:tblPrEx>
        <w:trPr>
          <w:gridAfter w:val="1"/>
          <w:wAfter w:w="28" w:type="dxa"/>
          <w:trHeight w:val="841"/>
          <w:tblHeader/>
        </w:trPr>
        <w:tc>
          <w:tcPr>
            <w:tcW w:w="4551" w:type="dxa"/>
          </w:tcPr>
          <w:p w14:paraId="47A4A99B" w14:textId="77777777" w:rsidR="00F37892" w:rsidRPr="00D53F52" w:rsidRDefault="00F37892" w:rsidP="009009AD">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IT06- Servicios ciudadanos digitales - Realizar el diseño e integración de los servicios ciudadanos digitales del Min Tic;</w:t>
            </w:r>
            <w:r>
              <w:rPr>
                <w:rFonts w:ascii="Arial" w:hAnsi="Arial" w:cs="Arial"/>
                <w:color w:val="000000" w:themeColor="text1"/>
                <w:sz w:val="20"/>
                <w:szCs w:val="20"/>
                <w:lang w:val="es-CO" w:eastAsia="es-CO"/>
              </w:rPr>
              <w:t xml:space="preserve"> </w:t>
            </w:r>
            <w:r w:rsidRPr="00D53F52">
              <w:rPr>
                <w:rFonts w:ascii="Arial" w:hAnsi="Arial" w:cs="Arial"/>
                <w:color w:val="000000" w:themeColor="text1"/>
                <w:sz w:val="20"/>
                <w:szCs w:val="20"/>
                <w:lang w:val="es-CO" w:eastAsia="es-CO"/>
              </w:rPr>
              <w:t>autenticación ciudadana</w:t>
            </w:r>
            <w:r>
              <w:rPr>
                <w:rFonts w:ascii="Arial" w:hAnsi="Arial" w:cs="Arial"/>
                <w:color w:val="000000" w:themeColor="text1"/>
                <w:sz w:val="20"/>
                <w:szCs w:val="20"/>
                <w:lang w:val="es-CO" w:eastAsia="es-CO"/>
              </w:rPr>
              <w:t>, Tramites en línea, Solicitudes de protección Individual, Colectivos, VURC, GEDOC</w:t>
            </w:r>
          </w:p>
        </w:tc>
        <w:tc>
          <w:tcPr>
            <w:tcW w:w="2693" w:type="dxa"/>
          </w:tcPr>
          <w:p w14:paraId="130B6F69" w14:textId="77777777" w:rsidR="00F37892" w:rsidRPr="00B218FB" w:rsidRDefault="00F37892" w:rsidP="009009AD">
            <w:pPr>
              <w:spacing w:after="0" w:line="259" w:lineRule="auto"/>
              <w:ind w:left="51" w:right="155" w:firstLine="0"/>
              <w:rPr>
                <w:rFonts w:ascii="Arial" w:hAnsi="Arial" w:cs="Arial"/>
                <w:color w:val="000000" w:themeColor="text1"/>
                <w:sz w:val="18"/>
                <w:szCs w:val="18"/>
              </w:rPr>
            </w:pPr>
            <w:r>
              <w:rPr>
                <w:rFonts w:ascii="Arial" w:hAnsi="Arial" w:cs="Arial"/>
                <w:color w:val="000000" w:themeColor="text1"/>
                <w:sz w:val="18"/>
                <w:szCs w:val="18"/>
              </w:rPr>
              <w:t>$ 600.000.000</w:t>
            </w:r>
          </w:p>
        </w:tc>
        <w:tc>
          <w:tcPr>
            <w:tcW w:w="2694" w:type="dxa"/>
          </w:tcPr>
          <w:p w14:paraId="38BDD4C1" w14:textId="77777777" w:rsidR="00F37892" w:rsidRDefault="00F37892" w:rsidP="009009AD">
            <w:r w:rsidRPr="00631B9B">
              <w:rPr>
                <w:rFonts w:ascii="Arial" w:hAnsi="Arial" w:cs="Arial"/>
                <w:color w:val="000000" w:themeColor="text1"/>
                <w:sz w:val="18"/>
                <w:szCs w:val="18"/>
                <w:lang w:val="es-CO"/>
              </w:rPr>
              <w:t>GESTION DE TECNOLOGIAS</w:t>
            </w:r>
          </w:p>
        </w:tc>
      </w:tr>
      <w:tr w:rsidR="00F37892" w:rsidRPr="00B218FB" w14:paraId="57B32590" w14:textId="77777777" w:rsidTr="009009AD">
        <w:tblPrEx>
          <w:tblLook w:val="04A0" w:firstRow="1" w:lastRow="0" w:firstColumn="1" w:lastColumn="0" w:noHBand="0" w:noVBand="1"/>
        </w:tblPrEx>
        <w:trPr>
          <w:gridAfter w:val="1"/>
          <w:wAfter w:w="28" w:type="dxa"/>
          <w:trHeight w:val="853"/>
          <w:tblHeader/>
        </w:trPr>
        <w:tc>
          <w:tcPr>
            <w:tcW w:w="4551" w:type="dxa"/>
          </w:tcPr>
          <w:p w14:paraId="09B2D842" w14:textId="77777777" w:rsidR="00F37892" w:rsidRPr="00D53F52" w:rsidRDefault="00F37892" w:rsidP="009009AD">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IT07- Adquisición de Herramientas y Servicios conexos de Ciberseguridad basado en inteligencia artificial y orquestación para la optimización de respuesta ante posibles incidentes Cibernéticos</w:t>
            </w:r>
          </w:p>
        </w:tc>
        <w:tc>
          <w:tcPr>
            <w:tcW w:w="2693" w:type="dxa"/>
          </w:tcPr>
          <w:p w14:paraId="2D1F11C7" w14:textId="77777777" w:rsidR="00F37892" w:rsidRPr="00B218FB" w:rsidRDefault="00F37892" w:rsidP="009009AD">
            <w:pPr>
              <w:spacing w:after="0" w:line="259" w:lineRule="auto"/>
              <w:ind w:left="51" w:right="155" w:firstLine="0"/>
              <w:rPr>
                <w:rFonts w:ascii="Arial" w:hAnsi="Arial" w:cs="Arial"/>
                <w:color w:val="000000" w:themeColor="text1"/>
                <w:sz w:val="18"/>
                <w:szCs w:val="18"/>
              </w:rPr>
            </w:pPr>
            <w:r>
              <w:rPr>
                <w:rFonts w:ascii="Arial" w:hAnsi="Arial" w:cs="Arial"/>
                <w:color w:val="000000" w:themeColor="text1"/>
                <w:sz w:val="18"/>
                <w:szCs w:val="18"/>
              </w:rPr>
              <w:t>$ 415.000.000</w:t>
            </w:r>
          </w:p>
        </w:tc>
        <w:tc>
          <w:tcPr>
            <w:tcW w:w="2694" w:type="dxa"/>
          </w:tcPr>
          <w:p w14:paraId="1BF9C2CE" w14:textId="77777777" w:rsidR="00F37892" w:rsidRDefault="00F37892" w:rsidP="009009AD">
            <w:r w:rsidRPr="00F3508F">
              <w:rPr>
                <w:rFonts w:ascii="Arial" w:hAnsi="Arial" w:cs="Arial"/>
                <w:color w:val="000000" w:themeColor="text1"/>
                <w:sz w:val="18"/>
                <w:szCs w:val="18"/>
                <w:lang w:val="es-CO"/>
              </w:rPr>
              <w:t>GESTION DE TECNOLOGIAS</w:t>
            </w:r>
          </w:p>
        </w:tc>
      </w:tr>
      <w:tr w:rsidR="00F37892" w:rsidRPr="00B218FB" w14:paraId="08272E8B" w14:textId="77777777" w:rsidTr="009009AD">
        <w:tblPrEx>
          <w:tblLook w:val="04A0" w:firstRow="1" w:lastRow="0" w:firstColumn="1" w:lastColumn="0" w:noHBand="0" w:noVBand="1"/>
        </w:tblPrEx>
        <w:trPr>
          <w:gridAfter w:val="1"/>
          <w:wAfter w:w="28" w:type="dxa"/>
          <w:trHeight w:val="877"/>
          <w:tblHeader/>
        </w:trPr>
        <w:tc>
          <w:tcPr>
            <w:tcW w:w="4551" w:type="dxa"/>
          </w:tcPr>
          <w:p w14:paraId="0EB4DF28" w14:textId="77777777" w:rsidR="00F37892" w:rsidRPr="00D53F52" w:rsidRDefault="00F37892" w:rsidP="009009AD">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 xml:space="preserve">IT08- </w:t>
            </w:r>
            <w:r w:rsidRPr="00231FC0">
              <w:rPr>
                <w:rFonts w:ascii="Arial" w:hAnsi="Arial" w:cs="Arial"/>
                <w:color w:val="000000" w:themeColor="text1"/>
                <w:sz w:val="20"/>
                <w:szCs w:val="20"/>
                <w:lang w:val="es-CO" w:eastAsia="es-CO"/>
              </w:rPr>
              <w:t>Servicio de conectividad, internet, red de datos unificado en alta disponibilidad</w:t>
            </w:r>
            <w:r>
              <w:rPr>
                <w:rFonts w:ascii="Arial" w:hAnsi="Arial" w:cs="Arial"/>
                <w:color w:val="000000" w:themeColor="text1"/>
                <w:sz w:val="20"/>
                <w:szCs w:val="20"/>
                <w:lang w:val="es-CO" w:eastAsia="es-CO"/>
              </w:rPr>
              <w:t>.</w:t>
            </w:r>
          </w:p>
        </w:tc>
        <w:tc>
          <w:tcPr>
            <w:tcW w:w="2693" w:type="dxa"/>
          </w:tcPr>
          <w:p w14:paraId="4BE1ACD7" w14:textId="77777777" w:rsidR="00F37892" w:rsidRDefault="00F37892" w:rsidP="009009AD">
            <w:pPr>
              <w:spacing w:after="0" w:line="259" w:lineRule="auto"/>
              <w:ind w:left="51" w:right="155" w:firstLine="0"/>
              <w:rPr>
                <w:rFonts w:ascii="Arial" w:hAnsi="Arial" w:cs="Arial"/>
                <w:color w:val="000000" w:themeColor="text1"/>
                <w:sz w:val="18"/>
                <w:szCs w:val="18"/>
              </w:rPr>
            </w:pPr>
            <w:r>
              <w:rPr>
                <w:rFonts w:ascii="Arial" w:hAnsi="Arial" w:cs="Arial"/>
                <w:color w:val="000000" w:themeColor="text1"/>
                <w:sz w:val="18"/>
                <w:szCs w:val="18"/>
              </w:rPr>
              <w:t>$ 500.000.000</w:t>
            </w:r>
          </w:p>
          <w:p w14:paraId="2BB08D7F" w14:textId="77777777" w:rsidR="00F37892" w:rsidRPr="00B218FB" w:rsidRDefault="00F37892" w:rsidP="009009AD">
            <w:pPr>
              <w:spacing w:after="0" w:line="259" w:lineRule="auto"/>
              <w:ind w:left="51" w:right="155" w:firstLine="0"/>
              <w:rPr>
                <w:rFonts w:ascii="Arial" w:hAnsi="Arial" w:cs="Arial"/>
                <w:color w:val="000000" w:themeColor="text1"/>
                <w:sz w:val="18"/>
                <w:szCs w:val="18"/>
              </w:rPr>
            </w:pPr>
          </w:p>
        </w:tc>
        <w:tc>
          <w:tcPr>
            <w:tcW w:w="2694" w:type="dxa"/>
          </w:tcPr>
          <w:p w14:paraId="2F310F5D" w14:textId="77777777" w:rsidR="00F37892" w:rsidRDefault="00F37892" w:rsidP="009009AD">
            <w:r w:rsidRPr="00F3508F">
              <w:rPr>
                <w:rFonts w:ascii="Arial" w:hAnsi="Arial" w:cs="Arial"/>
                <w:color w:val="000000" w:themeColor="text1"/>
                <w:sz w:val="18"/>
                <w:szCs w:val="18"/>
                <w:lang w:val="es-CO"/>
              </w:rPr>
              <w:t>GESTION DE TECNOLOGIAS</w:t>
            </w:r>
          </w:p>
        </w:tc>
      </w:tr>
      <w:tr w:rsidR="00F37892" w:rsidRPr="00B218FB" w14:paraId="17A303F4" w14:textId="77777777" w:rsidTr="009009AD">
        <w:tblPrEx>
          <w:tblLook w:val="04A0" w:firstRow="1" w:lastRow="0" w:firstColumn="1" w:lastColumn="0" w:noHBand="0" w:noVBand="1"/>
        </w:tblPrEx>
        <w:trPr>
          <w:gridAfter w:val="1"/>
          <w:wAfter w:w="28" w:type="dxa"/>
          <w:trHeight w:val="1692"/>
          <w:tblHeader/>
        </w:trPr>
        <w:tc>
          <w:tcPr>
            <w:tcW w:w="4551" w:type="dxa"/>
          </w:tcPr>
          <w:p w14:paraId="6231301C" w14:textId="77777777" w:rsidR="00F37892" w:rsidRPr="00D53F52" w:rsidRDefault="00F37892" w:rsidP="009009AD">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IT09 - Portal único del estado</w:t>
            </w:r>
            <w:r w:rsidRPr="00D53F52">
              <w:rPr>
                <w:rFonts w:ascii="Arial" w:hAnsi="Arial" w:cs="Arial"/>
                <w:color w:val="000000" w:themeColor="text1"/>
                <w:sz w:val="20"/>
                <w:szCs w:val="20"/>
                <w:lang w:val="es-CO" w:eastAsia="es-CO"/>
              </w:rPr>
              <w:tab/>
              <w:t>colombiano GOV.CO</w:t>
            </w:r>
            <w:r w:rsidRPr="00D53F52">
              <w:rPr>
                <w:rFonts w:ascii="Arial" w:hAnsi="Arial" w:cs="Arial"/>
                <w:color w:val="000000" w:themeColor="text1"/>
                <w:sz w:val="20"/>
                <w:szCs w:val="20"/>
                <w:lang w:val="es-CO" w:eastAsia="es-CO"/>
              </w:rPr>
              <w:tab/>
              <w:t xml:space="preserve">- </w:t>
            </w:r>
            <w:r>
              <w:rPr>
                <w:rFonts w:ascii="Arial" w:hAnsi="Arial" w:cs="Arial"/>
                <w:color w:val="000000" w:themeColor="text1"/>
                <w:sz w:val="20"/>
                <w:szCs w:val="20"/>
                <w:lang w:val="es-CO" w:eastAsia="es-CO"/>
              </w:rPr>
              <w:t>r</w:t>
            </w:r>
            <w:r w:rsidRPr="00D53F52">
              <w:rPr>
                <w:rFonts w:ascii="Arial" w:hAnsi="Arial" w:cs="Arial"/>
                <w:color w:val="000000" w:themeColor="text1"/>
                <w:sz w:val="20"/>
                <w:szCs w:val="20"/>
                <w:lang w:val="es-CO" w:eastAsia="es-CO"/>
              </w:rPr>
              <w:t>ealizar la integración de los trámites, servicios</w:t>
            </w:r>
            <w:r>
              <w:rPr>
                <w:rFonts w:ascii="Arial" w:hAnsi="Arial" w:cs="Arial"/>
                <w:color w:val="000000" w:themeColor="text1"/>
                <w:sz w:val="20"/>
                <w:szCs w:val="20"/>
                <w:lang w:val="es-CO" w:eastAsia="es-CO"/>
              </w:rPr>
              <w:t xml:space="preserve"> </w:t>
            </w:r>
            <w:r w:rsidRPr="00D53F52">
              <w:rPr>
                <w:rFonts w:ascii="Arial" w:hAnsi="Arial" w:cs="Arial"/>
                <w:color w:val="000000" w:themeColor="text1"/>
                <w:sz w:val="20"/>
                <w:szCs w:val="20"/>
                <w:lang w:val="es-CO" w:eastAsia="es-CO"/>
              </w:rPr>
              <w:t>y otros procedimientos administrativos al portal único</w:t>
            </w:r>
            <w:r w:rsidRPr="00D53F52">
              <w:rPr>
                <w:rFonts w:ascii="Arial" w:hAnsi="Arial" w:cs="Arial"/>
                <w:color w:val="000000" w:themeColor="text1"/>
                <w:sz w:val="20"/>
                <w:szCs w:val="20"/>
                <w:lang w:val="es-CO" w:eastAsia="es-CO"/>
              </w:rPr>
              <w:tab/>
              <w:t>del estado</w:t>
            </w:r>
          </w:p>
        </w:tc>
        <w:tc>
          <w:tcPr>
            <w:tcW w:w="2693" w:type="dxa"/>
          </w:tcPr>
          <w:p w14:paraId="140F830F" w14:textId="77777777" w:rsidR="00F37892" w:rsidRPr="00B218FB" w:rsidRDefault="00F37892" w:rsidP="009009AD">
            <w:pPr>
              <w:spacing w:after="0" w:line="259" w:lineRule="auto"/>
              <w:ind w:left="51" w:right="155" w:firstLine="0"/>
              <w:rPr>
                <w:rFonts w:ascii="Arial" w:hAnsi="Arial" w:cs="Arial"/>
                <w:color w:val="000000" w:themeColor="text1"/>
                <w:sz w:val="18"/>
                <w:szCs w:val="18"/>
              </w:rPr>
            </w:pPr>
            <w:r>
              <w:rPr>
                <w:rFonts w:ascii="Arial" w:hAnsi="Arial" w:cs="Arial"/>
                <w:color w:val="000000" w:themeColor="text1"/>
                <w:sz w:val="18"/>
                <w:szCs w:val="18"/>
              </w:rPr>
              <w:t>$ 100.000.000</w:t>
            </w:r>
          </w:p>
        </w:tc>
        <w:tc>
          <w:tcPr>
            <w:tcW w:w="2694" w:type="dxa"/>
          </w:tcPr>
          <w:p w14:paraId="3223849B" w14:textId="77777777" w:rsidR="00F37892" w:rsidRDefault="00F37892" w:rsidP="009009AD">
            <w:r w:rsidRPr="00F3508F">
              <w:rPr>
                <w:rFonts w:ascii="Arial" w:hAnsi="Arial" w:cs="Arial"/>
                <w:color w:val="000000" w:themeColor="text1"/>
                <w:sz w:val="18"/>
                <w:szCs w:val="18"/>
                <w:lang w:val="es-CO"/>
              </w:rPr>
              <w:t>GESTION DE TECNOLOGIAS</w:t>
            </w:r>
          </w:p>
        </w:tc>
      </w:tr>
      <w:tr w:rsidR="00F37892" w:rsidRPr="00B218FB" w14:paraId="52BBC57F" w14:textId="77777777" w:rsidTr="009009AD">
        <w:tblPrEx>
          <w:tblLook w:val="04A0" w:firstRow="1" w:lastRow="0" w:firstColumn="1" w:lastColumn="0" w:noHBand="0" w:noVBand="1"/>
        </w:tblPrEx>
        <w:trPr>
          <w:gridAfter w:val="1"/>
          <w:wAfter w:w="28" w:type="dxa"/>
          <w:trHeight w:val="1692"/>
          <w:tblHeader/>
        </w:trPr>
        <w:tc>
          <w:tcPr>
            <w:tcW w:w="4551" w:type="dxa"/>
          </w:tcPr>
          <w:p w14:paraId="63DB72B8" w14:textId="77777777" w:rsidR="00F37892" w:rsidRPr="00D53F52" w:rsidRDefault="00F37892" w:rsidP="009009AD">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lastRenderedPageBreak/>
              <w:t>IT10 - Estrategia de uso y apropiación</w:t>
            </w:r>
            <w:r w:rsidRPr="00D53F52">
              <w:rPr>
                <w:rFonts w:ascii="Arial" w:hAnsi="Arial" w:cs="Arial"/>
                <w:color w:val="000000" w:themeColor="text1"/>
                <w:sz w:val="20"/>
                <w:szCs w:val="20"/>
                <w:lang w:val="es-CO" w:eastAsia="es-CO"/>
              </w:rPr>
              <w:tab/>
              <w:t>de herramientas tecnológicas y transformación digital - Estrategia de uso y apropiación, enfocado en transformación digital, plataformas colaborativas, tableros de control de inteligencia de negocios, estadística, datos abiertos, seguridad, privacidad de la información, contenido</w:t>
            </w:r>
          </w:p>
          <w:p w14:paraId="74CCD6D4" w14:textId="77777777" w:rsidR="00F37892" w:rsidRPr="00D53F52" w:rsidRDefault="00F37892" w:rsidP="009009AD">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digital.</w:t>
            </w:r>
          </w:p>
        </w:tc>
        <w:tc>
          <w:tcPr>
            <w:tcW w:w="2693" w:type="dxa"/>
          </w:tcPr>
          <w:p w14:paraId="715A88FC" w14:textId="77777777" w:rsidR="00F37892" w:rsidRPr="00B218FB" w:rsidRDefault="00F37892" w:rsidP="009009AD">
            <w:pPr>
              <w:spacing w:after="0" w:line="259" w:lineRule="auto"/>
              <w:ind w:left="51" w:right="155" w:firstLine="0"/>
              <w:rPr>
                <w:rFonts w:ascii="Arial" w:hAnsi="Arial" w:cs="Arial"/>
                <w:color w:val="000000" w:themeColor="text1"/>
                <w:sz w:val="18"/>
                <w:szCs w:val="18"/>
              </w:rPr>
            </w:pPr>
            <w:r>
              <w:rPr>
                <w:rFonts w:ascii="Arial" w:hAnsi="Arial" w:cs="Arial"/>
                <w:color w:val="000000" w:themeColor="text1"/>
                <w:sz w:val="18"/>
                <w:szCs w:val="18"/>
              </w:rPr>
              <w:t>$ 10.000.000</w:t>
            </w:r>
          </w:p>
        </w:tc>
        <w:tc>
          <w:tcPr>
            <w:tcW w:w="2694" w:type="dxa"/>
          </w:tcPr>
          <w:p w14:paraId="3946230F" w14:textId="77777777" w:rsidR="00F37892" w:rsidRDefault="00F37892" w:rsidP="009009AD">
            <w:r w:rsidRPr="00F3508F">
              <w:rPr>
                <w:rFonts w:ascii="Arial" w:hAnsi="Arial" w:cs="Arial"/>
                <w:color w:val="000000" w:themeColor="text1"/>
                <w:sz w:val="18"/>
                <w:szCs w:val="18"/>
                <w:lang w:val="es-CO"/>
              </w:rPr>
              <w:t>GESTION DE TECNOLOGIAS</w:t>
            </w:r>
          </w:p>
        </w:tc>
      </w:tr>
      <w:tr w:rsidR="00F37892" w:rsidRPr="00B218FB" w14:paraId="4C2F491A" w14:textId="77777777" w:rsidTr="009009AD">
        <w:tblPrEx>
          <w:tblLook w:val="04A0" w:firstRow="1" w:lastRow="0" w:firstColumn="1" w:lastColumn="0" w:noHBand="0" w:noVBand="1"/>
        </w:tblPrEx>
        <w:trPr>
          <w:gridAfter w:val="1"/>
          <w:wAfter w:w="28" w:type="dxa"/>
          <w:trHeight w:val="1692"/>
          <w:tblHeader/>
        </w:trPr>
        <w:tc>
          <w:tcPr>
            <w:tcW w:w="4551" w:type="dxa"/>
          </w:tcPr>
          <w:p w14:paraId="08948B2E" w14:textId="77777777" w:rsidR="00F37892" w:rsidRPr="00D53F52" w:rsidRDefault="00F37892" w:rsidP="009009AD">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IT011 - Implementación MSPI y certificación ISO- 27001. - Implementación del MSPI - modelo de seguridad y privacidad de la información del Min tic, implementación de la declaración de aplicabilidad de controles de seguridad de Información, y preparación para la certificación de la</w:t>
            </w:r>
          </w:p>
          <w:p w14:paraId="45AC28B8" w14:textId="77777777" w:rsidR="00F37892" w:rsidRPr="00D53F52" w:rsidRDefault="00F37892" w:rsidP="009009AD">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norma ISO-27001.</w:t>
            </w:r>
          </w:p>
        </w:tc>
        <w:tc>
          <w:tcPr>
            <w:tcW w:w="2693" w:type="dxa"/>
          </w:tcPr>
          <w:p w14:paraId="78A2FFD8" w14:textId="77777777" w:rsidR="00F37892" w:rsidRDefault="00F37892" w:rsidP="009009AD">
            <w:pPr>
              <w:spacing w:after="0" w:line="259" w:lineRule="auto"/>
              <w:ind w:left="51" w:right="155" w:firstLine="0"/>
              <w:rPr>
                <w:rFonts w:ascii="Arial" w:hAnsi="Arial" w:cs="Arial"/>
                <w:color w:val="000000" w:themeColor="text1"/>
                <w:sz w:val="18"/>
                <w:szCs w:val="18"/>
              </w:rPr>
            </w:pPr>
          </w:p>
          <w:p w14:paraId="203DFBFB" w14:textId="77777777" w:rsidR="00F37892" w:rsidRPr="00B218FB" w:rsidRDefault="00F37892" w:rsidP="009009AD">
            <w:pPr>
              <w:spacing w:after="0" w:line="259" w:lineRule="auto"/>
              <w:ind w:left="51" w:right="155" w:firstLine="0"/>
              <w:rPr>
                <w:rFonts w:ascii="Arial" w:hAnsi="Arial" w:cs="Arial"/>
                <w:color w:val="000000" w:themeColor="text1"/>
                <w:sz w:val="18"/>
                <w:szCs w:val="18"/>
              </w:rPr>
            </w:pPr>
            <w:r>
              <w:rPr>
                <w:rFonts w:ascii="Arial" w:hAnsi="Arial" w:cs="Arial"/>
                <w:color w:val="000000" w:themeColor="text1"/>
                <w:sz w:val="18"/>
                <w:szCs w:val="18"/>
              </w:rPr>
              <w:t>$ 50.000.000</w:t>
            </w:r>
          </w:p>
        </w:tc>
        <w:tc>
          <w:tcPr>
            <w:tcW w:w="2694" w:type="dxa"/>
          </w:tcPr>
          <w:p w14:paraId="04F87F10" w14:textId="77777777" w:rsidR="00F37892" w:rsidRDefault="00F37892" w:rsidP="009009AD">
            <w:r w:rsidRPr="00F3508F">
              <w:rPr>
                <w:rFonts w:ascii="Arial" w:hAnsi="Arial" w:cs="Arial"/>
                <w:color w:val="000000" w:themeColor="text1"/>
                <w:sz w:val="18"/>
                <w:szCs w:val="18"/>
                <w:lang w:val="es-CO"/>
              </w:rPr>
              <w:t>GESTION DE TECNOLOGIAS</w:t>
            </w:r>
          </w:p>
        </w:tc>
      </w:tr>
      <w:tr w:rsidR="00F37892" w:rsidRPr="00B218FB" w14:paraId="5FD62935" w14:textId="77777777" w:rsidTr="009009AD">
        <w:tblPrEx>
          <w:tblLook w:val="04A0" w:firstRow="1" w:lastRow="0" w:firstColumn="1" w:lastColumn="0" w:noHBand="0" w:noVBand="1"/>
        </w:tblPrEx>
        <w:trPr>
          <w:gridAfter w:val="1"/>
          <w:wAfter w:w="28" w:type="dxa"/>
          <w:trHeight w:val="1692"/>
          <w:tblHeader/>
        </w:trPr>
        <w:tc>
          <w:tcPr>
            <w:tcW w:w="4551" w:type="dxa"/>
          </w:tcPr>
          <w:p w14:paraId="4D143E71" w14:textId="77777777" w:rsidR="00F37892" w:rsidRPr="00D53F52" w:rsidRDefault="00F37892" w:rsidP="009009AD">
            <w:pPr>
              <w:widowControl/>
              <w:autoSpaceDE/>
              <w:autoSpaceDN/>
              <w:spacing w:after="0" w:line="259" w:lineRule="auto"/>
              <w:ind w:left="51" w:right="155" w:firstLine="0"/>
              <w:rPr>
                <w:rFonts w:ascii="Arial" w:hAnsi="Arial" w:cs="Arial"/>
                <w:color w:val="000000" w:themeColor="text1"/>
                <w:sz w:val="20"/>
                <w:szCs w:val="20"/>
                <w:lang w:val="es-CO" w:eastAsia="es-CO"/>
              </w:rPr>
            </w:pPr>
            <w:r w:rsidRPr="00D53F52">
              <w:rPr>
                <w:rFonts w:ascii="Arial" w:hAnsi="Arial" w:cs="Arial"/>
                <w:color w:val="000000" w:themeColor="text1"/>
                <w:sz w:val="20"/>
                <w:szCs w:val="20"/>
                <w:lang w:val="es-CO" w:eastAsia="es-CO"/>
              </w:rPr>
              <w:t xml:space="preserve">IT012- </w:t>
            </w:r>
            <w:r>
              <w:rPr>
                <w:rFonts w:ascii="Arial" w:hAnsi="Arial" w:cs="Arial"/>
                <w:color w:val="000000" w:themeColor="text1"/>
                <w:sz w:val="20"/>
                <w:szCs w:val="20"/>
                <w:lang w:val="es-CO" w:eastAsia="es-CO"/>
              </w:rPr>
              <w:t>I</w:t>
            </w:r>
            <w:r w:rsidRPr="00777C59">
              <w:rPr>
                <w:rFonts w:ascii="Arial" w:hAnsi="Arial" w:cs="Arial"/>
                <w:color w:val="000000" w:themeColor="text1"/>
                <w:sz w:val="20"/>
                <w:szCs w:val="20"/>
                <w:lang w:val="es-CO" w:eastAsia="es-CO"/>
              </w:rPr>
              <w:t>mplementación elementos de comunicaciones y enfriamiento para el fortalecimiento de los datacenter de las sedes GURP a nivel nacional.</w:t>
            </w:r>
          </w:p>
        </w:tc>
        <w:tc>
          <w:tcPr>
            <w:tcW w:w="2693" w:type="dxa"/>
          </w:tcPr>
          <w:p w14:paraId="1CAC4048" w14:textId="77777777" w:rsidR="00F37892" w:rsidRPr="00B218FB" w:rsidRDefault="00F37892" w:rsidP="009009AD">
            <w:pPr>
              <w:spacing w:after="0" w:line="259" w:lineRule="auto"/>
              <w:ind w:left="51" w:right="155" w:firstLine="0"/>
              <w:rPr>
                <w:rFonts w:ascii="Arial" w:hAnsi="Arial" w:cs="Arial"/>
                <w:color w:val="000000" w:themeColor="text1"/>
                <w:sz w:val="18"/>
                <w:szCs w:val="18"/>
              </w:rPr>
            </w:pPr>
            <w:r>
              <w:rPr>
                <w:rFonts w:ascii="Arial" w:hAnsi="Arial" w:cs="Arial"/>
                <w:color w:val="000000" w:themeColor="text1"/>
                <w:sz w:val="18"/>
                <w:szCs w:val="18"/>
              </w:rPr>
              <w:t>$ 600.000.000</w:t>
            </w:r>
          </w:p>
        </w:tc>
        <w:tc>
          <w:tcPr>
            <w:tcW w:w="2694" w:type="dxa"/>
          </w:tcPr>
          <w:p w14:paraId="172ACBB9" w14:textId="77777777" w:rsidR="00F37892" w:rsidRDefault="00F37892" w:rsidP="009009AD">
            <w:r w:rsidRPr="00F3508F">
              <w:rPr>
                <w:rFonts w:ascii="Arial" w:hAnsi="Arial" w:cs="Arial"/>
                <w:color w:val="000000" w:themeColor="text1"/>
                <w:sz w:val="18"/>
                <w:szCs w:val="18"/>
                <w:lang w:val="es-CO"/>
              </w:rPr>
              <w:t>GESTION DE TECNOLOGIAS</w:t>
            </w:r>
          </w:p>
        </w:tc>
      </w:tr>
    </w:tbl>
    <w:p w14:paraId="02076E24" w14:textId="77777777" w:rsidR="00F37892" w:rsidRDefault="00F37892" w:rsidP="003A2E3D">
      <w:pPr>
        <w:spacing w:after="0" w:line="240" w:lineRule="auto"/>
        <w:ind w:left="0" w:firstLine="0"/>
        <w:jc w:val="left"/>
        <w:textAlignment w:val="baseline"/>
        <w:rPr>
          <w:rFonts w:ascii="Arial" w:hAnsi="Arial" w:cs="Arial"/>
        </w:rPr>
      </w:pPr>
    </w:p>
    <w:p w14:paraId="16373201" w14:textId="77777777" w:rsidR="00466DC0" w:rsidRPr="004A416D" w:rsidRDefault="00466DC0" w:rsidP="003A2E3D">
      <w:pPr>
        <w:spacing w:after="0" w:line="240" w:lineRule="auto"/>
        <w:ind w:left="0" w:firstLine="0"/>
        <w:jc w:val="left"/>
        <w:textAlignment w:val="baseline"/>
        <w:rPr>
          <w:rFonts w:ascii="Arial" w:hAnsi="Arial" w:cs="Arial"/>
        </w:rPr>
      </w:pPr>
    </w:p>
    <w:p w14:paraId="362E4BF9" w14:textId="517254D8" w:rsidR="00EB20DD" w:rsidRPr="00B218FB" w:rsidRDefault="00466DC0" w:rsidP="00B218FB">
      <w:pPr>
        <w:pStyle w:val="Ttulo2"/>
        <w:numPr>
          <w:ilvl w:val="0"/>
          <w:numId w:val="22"/>
        </w:numPr>
        <w:rPr>
          <w:rFonts w:ascii="Arial" w:hAnsi="Arial" w:cs="Arial"/>
          <w:b/>
          <w:bCs/>
          <w:sz w:val="24"/>
          <w:szCs w:val="24"/>
        </w:rPr>
      </w:pPr>
      <w:r w:rsidRPr="00B218FB">
        <w:rPr>
          <w:rFonts w:ascii="Arial" w:hAnsi="Arial" w:cs="Arial"/>
          <w:b/>
          <w:bCs/>
          <w:sz w:val="24"/>
          <w:szCs w:val="24"/>
        </w:rPr>
        <w:t xml:space="preserve"> </w:t>
      </w:r>
      <w:r w:rsidR="00EB20DD" w:rsidRPr="00B218FB">
        <w:rPr>
          <w:rFonts w:ascii="Arial" w:hAnsi="Arial" w:cs="Arial"/>
          <w:b/>
          <w:bCs/>
          <w:sz w:val="24"/>
          <w:szCs w:val="24"/>
        </w:rPr>
        <w:tab/>
      </w:r>
      <w:bookmarkStart w:id="33" w:name="_Toc91676876"/>
      <w:r w:rsidR="00A1019D" w:rsidRPr="00B218FB">
        <w:rPr>
          <w:rFonts w:ascii="Arial" w:hAnsi="Arial" w:cs="Arial"/>
          <w:b/>
          <w:bCs/>
          <w:sz w:val="24"/>
          <w:szCs w:val="24"/>
        </w:rPr>
        <w:t>DOCUMENTOS RELACIONADOS</w:t>
      </w:r>
      <w:bookmarkEnd w:id="33"/>
    </w:p>
    <w:p w14:paraId="29255405" w14:textId="77777777" w:rsidR="00EB20DD" w:rsidRPr="004A416D" w:rsidRDefault="00EB20DD" w:rsidP="00EB20DD">
      <w:pPr>
        <w:spacing w:after="0" w:line="240" w:lineRule="auto"/>
        <w:ind w:left="0" w:firstLine="0"/>
        <w:jc w:val="left"/>
        <w:textAlignment w:val="baseline"/>
        <w:rPr>
          <w:rFonts w:ascii="Arial" w:hAnsi="Arial" w:cs="Arial"/>
        </w:rPr>
      </w:pPr>
    </w:p>
    <w:p w14:paraId="1952887E" w14:textId="54035CB8" w:rsidR="00822393" w:rsidRDefault="00E4180D" w:rsidP="00822393">
      <w:pPr>
        <w:pStyle w:val="Prrafodelista"/>
        <w:numPr>
          <w:ilvl w:val="0"/>
          <w:numId w:val="39"/>
        </w:numPr>
        <w:textAlignment w:val="baseline"/>
        <w:rPr>
          <w:rFonts w:ascii="Arial" w:hAnsi="Arial" w:cs="Arial"/>
          <w:color w:val="000000" w:themeColor="text1"/>
        </w:rPr>
      </w:pPr>
      <w:r>
        <w:rPr>
          <w:rFonts w:ascii="Arial" w:hAnsi="Arial" w:cs="Arial"/>
          <w:color w:val="000000" w:themeColor="text1"/>
        </w:rPr>
        <w:t xml:space="preserve"> Acta de Reunión (</w:t>
      </w:r>
      <w:r w:rsidR="004F42AD">
        <w:rPr>
          <w:rFonts w:ascii="Arial" w:hAnsi="Arial" w:cs="Arial"/>
          <w:color w:val="000000" w:themeColor="text1"/>
        </w:rPr>
        <w:t>SG</w:t>
      </w:r>
      <w:r w:rsidR="00967E37">
        <w:rPr>
          <w:rFonts w:ascii="Arial" w:hAnsi="Arial" w:cs="Arial"/>
          <w:color w:val="000000" w:themeColor="text1"/>
        </w:rPr>
        <w:t>E-FT-02</w:t>
      </w:r>
      <w:r>
        <w:rPr>
          <w:rFonts w:ascii="Arial" w:hAnsi="Arial" w:cs="Arial"/>
          <w:color w:val="000000" w:themeColor="text1"/>
        </w:rPr>
        <w:t>)</w:t>
      </w:r>
      <w:r w:rsidR="00967E37">
        <w:rPr>
          <w:rFonts w:ascii="Arial" w:hAnsi="Arial" w:cs="Arial"/>
          <w:color w:val="000000" w:themeColor="text1"/>
        </w:rPr>
        <w:t xml:space="preserve"> </w:t>
      </w:r>
    </w:p>
    <w:p w14:paraId="2EB6163E" w14:textId="2DA44869" w:rsidR="00E466AD" w:rsidRPr="00822393" w:rsidRDefault="00E4180D" w:rsidP="00822393">
      <w:pPr>
        <w:pStyle w:val="Prrafodelista"/>
        <w:numPr>
          <w:ilvl w:val="0"/>
          <w:numId w:val="39"/>
        </w:numPr>
        <w:textAlignment w:val="baseline"/>
        <w:rPr>
          <w:rFonts w:ascii="Arial" w:hAnsi="Arial" w:cs="Arial"/>
          <w:color w:val="000000" w:themeColor="text1"/>
        </w:rPr>
      </w:pPr>
      <w:r>
        <w:rPr>
          <w:rFonts w:ascii="Arial" w:hAnsi="Arial" w:cs="Arial"/>
          <w:color w:val="000000" w:themeColor="text1"/>
        </w:rPr>
        <w:t xml:space="preserve"> Listado de Asistencia (</w:t>
      </w:r>
      <w:r w:rsidR="00E466AD">
        <w:rPr>
          <w:rFonts w:ascii="Arial" w:hAnsi="Arial" w:cs="Arial"/>
          <w:color w:val="000000" w:themeColor="text1"/>
        </w:rPr>
        <w:t>SGE -FT-03</w:t>
      </w:r>
      <w:r>
        <w:rPr>
          <w:rFonts w:ascii="Arial" w:hAnsi="Arial" w:cs="Arial"/>
          <w:color w:val="000000" w:themeColor="text1"/>
        </w:rPr>
        <w:t>)</w:t>
      </w:r>
    </w:p>
    <w:p w14:paraId="2851D00E" w14:textId="768D7018" w:rsidR="00432BDF" w:rsidRDefault="00432BDF" w:rsidP="003A2E3D">
      <w:pPr>
        <w:spacing w:after="0" w:line="240" w:lineRule="auto"/>
        <w:ind w:left="0" w:firstLine="0"/>
        <w:jc w:val="left"/>
        <w:textAlignment w:val="baseline"/>
        <w:rPr>
          <w:rFonts w:ascii="Arial" w:hAnsi="Arial" w:cs="Arial"/>
        </w:rPr>
      </w:pPr>
    </w:p>
    <w:p w14:paraId="2B1240C1" w14:textId="764B05A6" w:rsidR="00FA62FF" w:rsidRDefault="00FA62FF" w:rsidP="003A2E3D">
      <w:pPr>
        <w:spacing w:after="0" w:line="240" w:lineRule="auto"/>
        <w:ind w:left="0" w:firstLine="0"/>
        <w:jc w:val="left"/>
        <w:textAlignment w:val="baseline"/>
        <w:rPr>
          <w:rFonts w:ascii="Arial" w:hAnsi="Arial" w:cs="Arial"/>
        </w:rPr>
      </w:pPr>
    </w:p>
    <w:p w14:paraId="3724B3D5" w14:textId="77777777" w:rsidR="00FA62FF" w:rsidRPr="004A416D" w:rsidRDefault="00FA62FF" w:rsidP="003A2E3D">
      <w:pPr>
        <w:spacing w:after="0" w:line="240" w:lineRule="auto"/>
        <w:ind w:left="0" w:firstLine="0"/>
        <w:jc w:val="left"/>
        <w:textAlignment w:val="baseline"/>
        <w:rPr>
          <w:rFonts w:ascii="Arial" w:hAnsi="Arial" w:cs="Arial"/>
        </w:rPr>
      </w:pPr>
    </w:p>
    <w:p w14:paraId="2F44328E" w14:textId="14C27CFC" w:rsidR="00FA7BC7" w:rsidRPr="007405DA" w:rsidRDefault="00D61036" w:rsidP="007405DA">
      <w:pPr>
        <w:pStyle w:val="Ttulo2"/>
        <w:numPr>
          <w:ilvl w:val="0"/>
          <w:numId w:val="22"/>
        </w:numPr>
        <w:rPr>
          <w:rFonts w:ascii="Arial" w:hAnsi="Arial" w:cs="Arial"/>
          <w:b/>
          <w:bCs/>
          <w:sz w:val="24"/>
          <w:szCs w:val="24"/>
        </w:rPr>
      </w:pPr>
      <w:bookmarkStart w:id="34" w:name="_Toc91676877"/>
      <w:r w:rsidRPr="00B218FB">
        <w:rPr>
          <w:rFonts w:ascii="Arial" w:hAnsi="Arial" w:cs="Arial"/>
          <w:b/>
          <w:bCs/>
          <w:sz w:val="24"/>
          <w:szCs w:val="24"/>
        </w:rPr>
        <w:t>CONTROL DE CAMBIOS</w:t>
      </w:r>
      <w:bookmarkEnd w:id="34"/>
      <w:r w:rsidRPr="00B218FB">
        <w:rPr>
          <w:rFonts w:ascii="Arial" w:hAnsi="Arial" w:cs="Arial"/>
          <w:b/>
          <w:bCs/>
          <w:sz w:val="24"/>
          <w:szCs w:val="24"/>
        </w:rPr>
        <w:t xml:space="preserve"> </w:t>
      </w:r>
    </w:p>
    <w:tbl>
      <w:tblPr>
        <w:tblStyle w:val="TableNormal"/>
        <w:tblW w:w="0" w:type="auto"/>
        <w:tblInd w:w="408" w:type="dxa"/>
        <w:tblBorders>
          <w:top w:val="single" w:sz="24" w:space="0" w:color="333300"/>
          <w:left w:val="single" w:sz="24" w:space="0" w:color="333300"/>
          <w:bottom w:val="single" w:sz="24" w:space="0" w:color="333300"/>
          <w:right w:val="single" w:sz="24" w:space="0" w:color="333300"/>
          <w:insideH w:val="single" w:sz="24" w:space="0" w:color="333300"/>
          <w:insideV w:val="single" w:sz="24" w:space="0" w:color="333300"/>
        </w:tblBorders>
        <w:tblLayout w:type="fixed"/>
        <w:tblLook w:val="01E0" w:firstRow="1" w:lastRow="1" w:firstColumn="1" w:lastColumn="1" w:noHBand="0" w:noVBand="0"/>
      </w:tblPr>
      <w:tblGrid>
        <w:gridCol w:w="1822"/>
        <w:gridCol w:w="5111"/>
        <w:gridCol w:w="1103"/>
        <w:gridCol w:w="1412"/>
      </w:tblGrid>
      <w:tr w:rsidR="008D44A3" w:rsidRPr="004A416D" w14:paraId="20BEB443" w14:textId="77777777" w:rsidTr="007405DA">
        <w:trPr>
          <w:trHeight w:val="419"/>
          <w:tblHeader/>
        </w:trPr>
        <w:tc>
          <w:tcPr>
            <w:tcW w:w="1822" w:type="dxa"/>
          </w:tcPr>
          <w:p w14:paraId="4327FA16" w14:textId="77777777" w:rsidR="008D44A3" w:rsidRPr="00FA7BC7" w:rsidRDefault="008D44A3" w:rsidP="00FA7BC7">
            <w:pPr>
              <w:ind w:left="0" w:firstLine="0"/>
              <w:jc w:val="center"/>
              <w:rPr>
                <w:rFonts w:ascii="Arial" w:hAnsi="Arial" w:cs="Arial"/>
                <w:b/>
                <w:bCs/>
                <w:color w:val="000000" w:themeColor="text1"/>
                <w:sz w:val="20"/>
                <w:szCs w:val="20"/>
                <w:lang w:val="es-CO" w:eastAsia="es-CO"/>
              </w:rPr>
            </w:pPr>
            <w:r w:rsidRPr="00FA7BC7">
              <w:rPr>
                <w:rFonts w:ascii="Arial" w:hAnsi="Arial" w:cs="Arial"/>
                <w:b/>
                <w:bCs/>
                <w:color w:val="000000" w:themeColor="text1"/>
                <w:sz w:val="20"/>
                <w:szCs w:val="20"/>
                <w:lang w:val="es-CO" w:eastAsia="es-CO"/>
              </w:rPr>
              <w:t>VERSIÓN</w:t>
            </w:r>
          </w:p>
          <w:p w14:paraId="6FB1EC4A" w14:textId="77777777" w:rsidR="008D44A3" w:rsidRPr="00FA7BC7" w:rsidRDefault="008D44A3" w:rsidP="00FA7BC7">
            <w:pPr>
              <w:ind w:left="0" w:firstLine="0"/>
              <w:jc w:val="center"/>
              <w:rPr>
                <w:rFonts w:ascii="Arial" w:hAnsi="Arial" w:cs="Arial"/>
                <w:b/>
                <w:bCs/>
                <w:color w:val="000000" w:themeColor="text1"/>
                <w:sz w:val="20"/>
                <w:szCs w:val="20"/>
                <w:lang w:val="es-CO" w:eastAsia="es-CO"/>
              </w:rPr>
            </w:pPr>
            <w:r w:rsidRPr="00FA7BC7">
              <w:rPr>
                <w:rFonts w:ascii="Arial" w:hAnsi="Arial" w:cs="Arial"/>
                <w:b/>
                <w:bCs/>
                <w:color w:val="000000" w:themeColor="text1"/>
                <w:sz w:val="20"/>
                <w:szCs w:val="20"/>
                <w:lang w:val="es-CO" w:eastAsia="es-CO"/>
              </w:rPr>
              <w:t>INICIAL</w:t>
            </w:r>
          </w:p>
        </w:tc>
        <w:tc>
          <w:tcPr>
            <w:tcW w:w="5111" w:type="dxa"/>
          </w:tcPr>
          <w:p w14:paraId="17C2CBF8" w14:textId="77777777" w:rsidR="008D44A3" w:rsidRPr="00FA7BC7" w:rsidRDefault="008D44A3" w:rsidP="00FA7BC7">
            <w:pPr>
              <w:ind w:left="0" w:firstLine="0"/>
              <w:jc w:val="center"/>
              <w:rPr>
                <w:rFonts w:ascii="Arial" w:hAnsi="Arial" w:cs="Arial"/>
                <w:b/>
                <w:bCs/>
                <w:color w:val="000000" w:themeColor="text1"/>
                <w:sz w:val="20"/>
                <w:szCs w:val="20"/>
                <w:lang w:val="es-CO" w:eastAsia="es-CO"/>
              </w:rPr>
            </w:pPr>
            <w:r w:rsidRPr="00FA7BC7">
              <w:rPr>
                <w:rFonts w:ascii="Arial" w:hAnsi="Arial" w:cs="Arial"/>
                <w:b/>
                <w:bCs/>
                <w:color w:val="000000" w:themeColor="text1"/>
                <w:sz w:val="20"/>
                <w:szCs w:val="20"/>
                <w:lang w:val="es-CO" w:eastAsia="es-CO"/>
              </w:rPr>
              <w:t>DESCRIPCIÓN DE LA CREACIÓN O CAMBIO DEL</w:t>
            </w:r>
          </w:p>
          <w:p w14:paraId="2717B0F4" w14:textId="77777777" w:rsidR="008D44A3" w:rsidRPr="00FA7BC7" w:rsidRDefault="008D44A3" w:rsidP="00FA7BC7">
            <w:pPr>
              <w:ind w:left="0" w:firstLine="0"/>
              <w:jc w:val="center"/>
              <w:rPr>
                <w:rFonts w:ascii="Arial" w:hAnsi="Arial" w:cs="Arial"/>
                <w:b/>
                <w:bCs/>
                <w:color w:val="000000" w:themeColor="text1"/>
                <w:sz w:val="20"/>
                <w:szCs w:val="20"/>
                <w:lang w:val="es-CO" w:eastAsia="es-CO"/>
              </w:rPr>
            </w:pPr>
            <w:r w:rsidRPr="00FA7BC7">
              <w:rPr>
                <w:rFonts w:ascii="Arial" w:hAnsi="Arial" w:cs="Arial"/>
                <w:b/>
                <w:bCs/>
                <w:color w:val="000000" w:themeColor="text1"/>
                <w:sz w:val="20"/>
                <w:szCs w:val="20"/>
                <w:lang w:val="es-CO" w:eastAsia="es-CO"/>
              </w:rPr>
              <w:t>DOCUMENTO</w:t>
            </w:r>
          </w:p>
        </w:tc>
        <w:tc>
          <w:tcPr>
            <w:tcW w:w="1103" w:type="dxa"/>
          </w:tcPr>
          <w:p w14:paraId="52EC3B89" w14:textId="77777777" w:rsidR="008D44A3" w:rsidRPr="00FA7BC7" w:rsidRDefault="008D44A3" w:rsidP="00FA7BC7">
            <w:pPr>
              <w:ind w:left="0" w:firstLine="0"/>
              <w:jc w:val="center"/>
              <w:rPr>
                <w:rFonts w:ascii="Arial" w:hAnsi="Arial" w:cs="Arial"/>
                <w:b/>
                <w:bCs/>
                <w:color w:val="000000" w:themeColor="text1"/>
                <w:sz w:val="20"/>
                <w:szCs w:val="20"/>
                <w:lang w:val="es-CO" w:eastAsia="es-CO"/>
              </w:rPr>
            </w:pPr>
            <w:r w:rsidRPr="00FA7BC7">
              <w:rPr>
                <w:rFonts w:ascii="Arial" w:hAnsi="Arial" w:cs="Arial"/>
                <w:b/>
                <w:bCs/>
                <w:color w:val="000000" w:themeColor="text1"/>
                <w:sz w:val="20"/>
                <w:szCs w:val="20"/>
                <w:lang w:val="es-CO" w:eastAsia="es-CO"/>
              </w:rPr>
              <w:t>FECHA</w:t>
            </w:r>
          </w:p>
        </w:tc>
        <w:tc>
          <w:tcPr>
            <w:tcW w:w="1412" w:type="dxa"/>
          </w:tcPr>
          <w:p w14:paraId="4BB4C7C4" w14:textId="77777777" w:rsidR="008D44A3" w:rsidRPr="00FA7BC7" w:rsidRDefault="008D44A3" w:rsidP="00FA7BC7">
            <w:pPr>
              <w:ind w:left="0" w:firstLine="0"/>
              <w:jc w:val="center"/>
              <w:rPr>
                <w:rFonts w:ascii="Arial" w:hAnsi="Arial" w:cs="Arial"/>
                <w:b/>
                <w:bCs/>
                <w:color w:val="000000" w:themeColor="text1"/>
                <w:sz w:val="20"/>
                <w:szCs w:val="20"/>
                <w:lang w:val="es-CO" w:eastAsia="es-CO"/>
              </w:rPr>
            </w:pPr>
            <w:r w:rsidRPr="00FA7BC7">
              <w:rPr>
                <w:rFonts w:ascii="Arial" w:hAnsi="Arial" w:cs="Arial"/>
                <w:b/>
                <w:bCs/>
                <w:color w:val="000000" w:themeColor="text1"/>
                <w:sz w:val="20"/>
                <w:szCs w:val="20"/>
                <w:lang w:val="es-CO" w:eastAsia="es-CO"/>
              </w:rPr>
              <w:t>VERSIÓN</w:t>
            </w:r>
          </w:p>
          <w:p w14:paraId="7160919A" w14:textId="77777777" w:rsidR="008D44A3" w:rsidRPr="00FA7BC7" w:rsidRDefault="008D44A3" w:rsidP="00FA7BC7">
            <w:pPr>
              <w:ind w:left="0" w:firstLine="0"/>
              <w:jc w:val="center"/>
              <w:rPr>
                <w:rFonts w:ascii="Arial" w:hAnsi="Arial" w:cs="Arial"/>
                <w:b/>
                <w:bCs/>
                <w:color w:val="000000" w:themeColor="text1"/>
                <w:sz w:val="20"/>
                <w:szCs w:val="20"/>
                <w:lang w:val="es-CO" w:eastAsia="es-CO"/>
              </w:rPr>
            </w:pPr>
            <w:r w:rsidRPr="00FA7BC7">
              <w:rPr>
                <w:rFonts w:ascii="Arial" w:hAnsi="Arial" w:cs="Arial"/>
                <w:b/>
                <w:bCs/>
                <w:color w:val="000000" w:themeColor="text1"/>
                <w:sz w:val="20"/>
                <w:szCs w:val="20"/>
                <w:lang w:val="es-CO" w:eastAsia="es-CO"/>
              </w:rPr>
              <w:t>FINAL</w:t>
            </w:r>
          </w:p>
        </w:tc>
      </w:tr>
      <w:tr w:rsidR="006E421A" w:rsidRPr="004A416D" w14:paraId="1295ED60" w14:textId="77777777" w:rsidTr="007405DA">
        <w:trPr>
          <w:trHeight w:val="639"/>
        </w:trPr>
        <w:tc>
          <w:tcPr>
            <w:tcW w:w="1822" w:type="dxa"/>
          </w:tcPr>
          <w:p w14:paraId="4F1636CB" w14:textId="77777777" w:rsidR="006E421A" w:rsidRPr="00FA7BC7" w:rsidRDefault="006E421A" w:rsidP="00FA7BC7">
            <w:pPr>
              <w:widowControl/>
              <w:autoSpaceDE/>
              <w:autoSpaceDN/>
              <w:ind w:left="0" w:firstLine="0"/>
              <w:jc w:val="center"/>
              <w:rPr>
                <w:rFonts w:ascii="Arial" w:hAnsi="Arial" w:cs="Arial"/>
                <w:color w:val="000000" w:themeColor="text1"/>
                <w:sz w:val="20"/>
                <w:szCs w:val="20"/>
                <w:lang w:val="es-CO" w:eastAsia="es-CO"/>
              </w:rPr>
            </w:pPr>
            <w:r w:rsidRPr="00FA7BC7">
              <w:rPr>
                <w:rFonts w:ascii="Arial" w:hAnsi="Arial" w:cs="Arial"/>
                <w:color w:val="000000" w:themeColor="text1"/>
                <w:sz w:val="20"/>
                <w:szCs w:val="20"/>
                <w:lang w:val="es-CO" w:eastAsia="es-CO"/>
              </w:rPr>
              <w:t>00</w:t>
            </w:r>
          </w:p>
        </w:tc>
        <w:tc>
          <w:tcPr>
            <w:tcW w:w="5111" w:type="dxa"/>
          </w:tcPr>
          <w:p w14:paraId="321F385C" w14:textId="71EAAED2" w:rsidR="006E421A" w:rsidRPr="00FA7BC7" w:rsidRDefault="006E421A" w:rsidP="00FA7BC7">
            <w:pPr>
              <w:widowControl/>
              <w:autoSpaceDE/>
              <w:autoSpaceDN/>
              <w:ind w:left="0" w:firstLine="0"/>
              <w:rPr>
                <w:rFonts w:ascii="Arial" w:hAnsi="Arial" w:cs="Arial"/>
                <w:color w:val="000000" w:themeColor="text1"/>
                <w:sz w:val="20"/>
                <w:szCs w:val="20"/>
                <w:lang w:val="es-CO" w:eastAsia="es-CO"/>
              </w:rPr>
            </w:pPr>
            <w:r w:rsidRPr="00FA7BC7">
              <w:rPr>
                <w:rFonts w:ascii="Arial" w:hAnsi="Arial" w:cs="Arial"/>
                <w:color w:val="000000" w:themeColor="text1"/>
                <w:sz w:val="20"/>
                <w:szCs w:val="20"/>
                <w:lang w:val="es-CO" w:eastAsia="es-CO"/>
              </w:rPr>
              <w:t>Se crea el documento como Plan Estratégico de Tecnologías de la Información para la UNP.</w:t>
            </w:r>
          </w:p>
        </w:tc>
        <w:tc>
          <w:tcPr>
            <w:tcW w:w="1103" w:type="dxa"/>
          </w:tcPr>
          <w:p w14:paraId="72C1E574" w14:textId="64BEB621" w:rsidR="006E421A" w:rsidRPr="00FA7BC7" w:rsidRDefault="006E421A" w:rsidP="00FA7BC7">
            <w:pPr>
              <w:widowControl/>
              <w:autoSpaceDE/>
              <w:autoSpaceDN/>
              <w:ind w:left="0" w:firstLine="0"/>
              <w:jc w:val="center"/>
              <w:rPr>
                <w:rFonts w:ascii="Arial" w:hAnsi="Arial" w:cs="Arial"/>
                <w:color w:val="000000" w:themeColor="text1"/>
                <w:sz w:val="20"/>
                <w:szCs w:val="20"/>
                <w:lang w:val="es-CO" w:eastAsia="es-CO"/>
              </w:rPr>
            </w:pPr>
            <w:r w:rsidRPr="00FA7BC7">
              <w:rPr>
                <w:rFonts w:ascii="Arial" w:hAnsi="Arial" w:cs="Arial"/>
                <w:color w:val="000000" w:themeColor="text1"/>
                <w:sz w:val="20"/>
                <w:szCs w:val="20"/>
              </w:rPr>
              <w:t>20/01/2019 01</w:t>
            </w:r>
          </w:p>
        </w:tc>
        <w:tc>
          <w:tcPr>
            <w:tcW w:w="1412" w:type="dxa"/>
          </w:tcPr>
          <w:p w14:paraId="138C90A6" w14:textId="4897E548" w:rsidR="006E421A" w:rsidRPr="00FA7BC7" w:rsidRDefault="006E421A" w:rsidP="00FA7BC7">
            <w:pPr>
              <w:widowControl/>
              <w:autoSpaceDE/>
              <w:autoSpaceDN/>
              <w:ind w:left="0" w:firstLine="0"/>
              <w:jc w:val="center"/>
              <w:rPr>
                <w:rFonts w:ascii="Arial" w:hAnsi="Arial" w:cs="Arial"/>
                <w:color w:val="000000" w:themeColor="text1"/>
                <w:sz w:val="20"/>
                <w:szCs w:val="20"/>
                <w:lang w:val="es-CO" w:eastAsia="es-CO"/>
              </w:rPr>
            </w:pPr>
            <w:r w:rsidRPr="00FA7BC7">
              <w:rPr>
                <w:rFonts w:ascii="Arial" w:hAnsi="Arial" w:cs="Arial"/>
                <w:color w:val="000000" w:themeColor="text1"/>
                <w:sz w:val="20"/>
                <w:szCs w:val="20"/>
              </w:rPr>
              <w:t>01</w:t>
            </w:r>
          </w:p>
        </w:tc>
      </w:tr>
      <w:tr w:rsidR="007405DA" w:rsidRPr="004A416D" w14:paraId="53E98EEB" w14:textId="77777777" w:rsidTr="007405DA">
        <w:trPr>
          <w:trHeight w:val="2911"/>
        </w:trPr>
        <w:tc>
          <w:tcPr>
            <w:tcW w:w="1822" w:type="dxa"/>
          </w:tcPr>
          <w:p w14:paraId="0556EC68" w14:textId="1993E618" w:rsidR="007405DA" w:rsidRPr="00FA7BC7" w:rsidRDefault="007405DA" w:rsidP="007405DA">
            <w:pPr>
              <w:ind w:left="0" w:firstLine="0"/>
              <w:jc w:val="center"/>
              <w:rPr>
                <w:rFonts w:ascii="Arial" w:hAnsi="Arial" w:cs="Arial"/>
                <w:color w:val="000000" w:themeColor="text1"/>
                <w:sz w:val="20"/>
                <w:szCs w:val="20"/>
              </w:rPr>
            </w:pPr>
            <w:r w:rsidRPr="00FA7BC7">
              <w:rPr>
                <w:rFonts w:ascii="Arial" w:hAnsi="Arial" w:cs="Arial"/>
                <w:color w:val="000000" w:themeColor="text1"/>
                <w:sz w:val="20"/>
                <w:szCs w:val="20"/>
                <w:lang w:val="es-CO" w:eastAsia="es-CO"/>
              </w:rPr>
              <w:lastRenderedPageBreak/>
              <w:t>01</w:t>
            </w:r>
          </w:p>
        </w:tc>
        <w:tc>
          <w:tcPr>
            <w:tcW w:w="5111" w:type="dxa"/>
          </w:tcPr>
          <w:p w14:paraId="72B7FCDD" w14:textId="3D1F83B4" w:rsidR="007405DA" w:rsidRPr="00FA7BC7" w:rsidRDefault="007405DA" w:rsidP="007405DA">
            <w:pPr>
              <w:ind w:left="0" w:firstLine="0"/>
              <w:rPr>
                <w:rFonts w:ascii="Arial" w:hAnsi="Arial" w:cs="Arial"/>
                <w:color w:val="000000" w:themeColor="text1"/>
                <w:sz w:val="20"/>
                <w:szCs w:val="20"/>
              </w:rPr>
            </w:pPr>
            <w:r w:rsidRPr="00FA7BC7">
              <w:rPr>
                <w:rFonts w:ascii="Arial" w:hAnsi="Arial" w:cs="Arial"/>
                <w:color w:val="000000" w:themeColor="text1"/>
                <w:sz w:val="20"/>
                <w:szCs w:val="20"/>
                <w:lang w:val="es-CO" w:eastAsia="es-CO"/>
              </w:rPr>
              <w:t xml:space="preserve">Se modifica el documento Plan Estratégico de Tecnologías de la Información para la UNP teniendo en cuenta la revisión anual </w:t>
            </w:r>
            <w:r w:rsidR="00CC453F">
              <w:rPr>
                <w:rFonts w:ascii="Arial" w:hAnsi="Arial" w:cs="Arial"/>
                <w:color w:val="000000" w:themeColor="text1"/>
                <w:sz w:val="20"/>
                <w:szCs w:val="20"/>
                <w:lang w:val="es-CO" w:eastAsia="es-CO"/>
              </w:rPr>
              <w:t>15</w:t>
            </w:r>
            <w:r w:rsidRPr="00FA7BC7">
              <w:rPr>
                <w:rFonts w:ascii="Arial" w:hAnsi="Arial" w:cs="Arial"/>
                <w:color w:val="000000" w:themeColor="text1"/>
                <w:sz w:val="20"/>
                <w:szCs w:val="20"/>
                <w:lang w:val="es-CO" w:eastAsia="es-CO"/>
              </w:rPr>
              <w:t>/01/202</w:t>
            </w:r>
            <w:r w:rsidR="00CC453F">
              <w:rPr>
                <w:rFonts w:ascii="Arial" w:hAnsi="Arial" w:cs="Arial"/>
                <w:color w:val="000000" w:themeColor="text1"/>
                <w:sz w:val="20"/>
                <w:szCs w:val="20"/>
                <w:lang w:val="es-CO" w:eastAsia="es-CO"/>
              </w:rPr>
              <w:t>1</w:t>
            </w:r>
            <w:r w:rsidRPr="00FA7BC7">
              <w:rPr>
                <w:rFonts w:ascii="Arial" w:hAnsi="Arial" w:cs="Arial"/>
                <w:color w:val="000000" w:themeColor="text1"/>
                <w:sz w:val="20"/>
                <w:szCs w:val="20"/>
                <w:lang w:val="es-CO" w:eastAsia="es-CO"/>
              </w:rPr>
              <w:t xml:space="preserve"> 02 PLAN GTE-PL-04-V2 Oficialización: </w:t>
            </w:r>
            <w:r w:rsidR="00CC453F">
              <w:rPr>
                <w:rFonts w:ascii="Arial" w:hAnsi="Arial" w:cs="Arial"/>
                <w:color w:val="000000" w:themeColor="text1"/>
                <w:sz w:val="20"/>
                <w:szCs w:val="20"/>
                <w:lang w:val="es-CO" w:eastAsia="es-CO"/>
              </w:rPr>
              <w:t>15</w:t>
            </w:r>
            <w:r w:rsidRPr="00FA7BC7">
              <w:rPr>
                <w:rFonts w:ascii="Arial" w:hAnsi="Arial" w:cs="Arial"/>
                <w:color w:val="000000" w:themeColor="text1"/>
                <w:sz w:val="20"/>
                <w:szCs w:val="20"/>
                <w:lang w:val="es-CO" w:eastAsia="es-CO"/>
              </w:rPr>
              <w:t>/01/202</w:t>
            </w:r>
            <w:r w:rsidR="00CC453F">
              <w:rPr>
                <w:rFonts w:ascii="Arial" w:hAnsi="Arial" w:cs="Arial"/>
                <w:color w:val="000000" w:themeColor="text1"/>
                <w:sz w:val="20"/>
                <w:szCs w:val="20"/>
                <w:lang w:val="es-CO" w:eastAsia="es-CO"/>
              </w:rPr>
              <w:t>1</w:t>
            </w:r>
            <w:r w:rsidRPr="00FA7BC7">
              <w:rPr>
                <w:rFonts w:ascii="Arial" w:hAnsi="Arial" w:cs="Arial"/>
                <w:color w:val="000000" w:themeColor="text1"/>
                <w:sz w:val="20"/>
                <w:szCs w:val="20"/>
                <w:lang w:val="es-CO" w:eastAsia="es-CO"/>
              </w:rPr>
              <w:t xml:space="preserve"> Estratégico de Tecnologías de la Información - PETI 77 por cambio de vigencia. El documento se modificó en las siguientes secciones: • Propósito • Objetivos • Alcance • Definiciones • Responsabilidades • Marco legal • Prerrequisitos generales para el PETI • Consideraciones • Contenido • Metodología • Contexto de ti • Entendimiento estratégico de ti • Plan estratégico de ti • Modelo de planeación • Plan de comunicaciones del PETI • Documentos relacionados</w:t>
            </w:r>
          </w:p>
        </w:tc>
        <w:tc>
          <w:tcPr>
            <w:tcW w:w="1103" w:type="dxa"/>
          </w:tcPr>
          <w:p w14:paraId="176C9523" w14:textId="433C4466" w:rsidR="007405DA" w:rsidRPr="00FA7BC7" w:rsidRDefault="007405DA" w:rsidP="007405DA">
            <w:pPr>
              <w:ind w:left="0" w:firstLine="0"/>
              <w:jc w:val="center"/>
              <w:rPr>
                <w:rFonts w:ascii="Arial" w:hAnsi="Arial" w:cs="Arial"/>
                <w:color w:val="000000" w:themeColor="text1"/>
                <w:sz w:val="20"/>
                <w:szCs w:val="20"/>
              </w:rPr>
            </w:pPr>
            <w:r w:rsidRPr="00FA7BC7">
              <w:rPr>
                <w:rFonts w:ascii="Arial" w:hAnsi="Arial" w:cs="Arial"/>
                <w:color w:val="000000" w:themeColor="text1"/>
                <w:sz w:val="20"/>
                <w:szCs w:val="20"/>
                <w:lang w:val="es-CO" w:eastAsia="es-CO"/>
              </w:rPr>
              <w:t>31/</w:t>
            </w:r>
            <w:r w:rsidR="00CC453F">
              <w:rPr>
                <w:rFonts w:ascii="Arial" w:hAnsi="Arial" w:cs="Arial"/>
                <w:color w:val="000000" w:themeColor="text1"/>
                <w:sz w:val="20"/>
                <w:szCs w:val="20"/>
                <w:lang w:val="es-CO" w:eastAsia="es-CO"/>
              </w:rPr>
              <w:t>12</w:t>
            </w:r>
            <w:r w:rsidRPr="00FA7BC7">
              <w:rPr>
                <w:rFonts w:ascii="Arial" w:hAnsi="Arial" w:cs="Arial"/>
                <w:color w:val="000000" w:themeColor="text1"/>
                <w:sz w:val="20"/>
                <w:szCs w:val="20"/>
                <w:lang w:val="es-CO" w:eastAsia="es-CO"/>
              </w:rPr>
              <w:t>/202</w:t>
            </w:r>
            <w:r w:rsidR="00CC453F">
              <w:rPr>
                <w:rFonts w:ascii="Arial" w:hAnsi="Arial" w:cs="Arial"/>
                <w:color w:val="000000" w:themeColor="text1"/>
                <w:sz w:val="20"/>
                <w:szCs w:val="20"/>
                <w:lang w:val="es-CO" w:eastAsia="es-CO"/>
              </w:rPr>
              <w:t>1</w:t>
            </w:r>
          </w:p>
        </w:tc>
        <w:tc>
          <w:tcPr>
            <w:tcW w:w="1412" w:type="dxa"/>
          </w:tcPr>
          <w:p w14:paraId="3BD785C7" w14:textId="7BE43C0D" w:rsidR="007405DA" w:rsidRDefault="007405DA" w:rsidP="007405DA">
            <w:pPr>
              <w:widowControl/>
              <w:autoSpaceDE/>
              <w:autoSpaceDN/>
              <w:ind w:left="0" w:firstLine="0"/>
              <w:jc w:val="center"/>
              <w:rPr>
                <w:rFonts w:ascii="Arial" w:hAnsi="Arial" w:cs="Arial"/>
                <w:color w:val="000000" w:themeColor="text1"/>
                <w:sz w:val="20"/>
                <w:szCs w:val="20"/>
                <w:lang w:val="es-CO" w:eastAsia="es-CO"/>
              </w:rPr>
            </w:pPr>
            <w:r w:rsidRPr="00FA7BC7">
              <w:rPr>
                <w:rFonts w:ascii="Arial" w:hAnsi="Arial" w:cs="Arial"/>
                <w:color w:val="000000" w:themeColor="text1"/>
                <w:sz w:val="20"/>
                <w:szCs w:val="20"/>
                <w:lang w:val="es-CO" w:eastAsia="es-CO"/>
              </w:rPr>
              <w:t>0</w:t>
            </w:r>
            <w:r w:rsidR="00CC453F">
              <w:rPr>
                <w:rFonts w:ascii="Arial" w:hAnsi="Arial" w:cs="Arial"/>
                <w:color w:val="000000" w:themeColor="text1"/>
                <w:sz w:val="20"/>
                <w:szCs w:val="20"/>
                <w:lang w:val="es-CO" w:eastAsia="es-CO"/>
              </w:rPr>
              <w:t>3</w:t>
            </w:r>
          </w:p>
          <w:p w14:paraId="5633F57D" w14:textId="77777777" w:rsidR="007405DA" w:rsidRDefault="007405DA" w:rsidP="007405DA">
            <w:pPr>
              <w:widowControl/>
              <w:autoSpaceDE/>
              <w:autoSpaceDN/>
              <w:ind w:left="0" w:firstLine="0"/>
              <w:jc w:val="center"/>
              <w:rPr>
                <w:rFonts w:ascii="Arial" w:hAnsi="Arial" w:cs="Arial"/>
                <w:color w:val="000000" w:themeColor="text1"/>
                <w:sz w:val="20"/>
                <w:szCs w:val="20"/>
                <w:lang w:val="es-CO" w:eastAsia="es-CO"/>
              </w:rPr>
            </w:pPr>
          </w:p>
          <w:p w14:paraId="225DA037" w14:textId="77777777" w:rsidR="007405DA" w:rsidRDefault="007405DA" w:rsidP="007405DA">
            <w:pPr>
              <w:widowControl/>
              <w:autoSpaceDE/>
              <w:autoSpaceDN/>
              <w:ind w:left="0" w:firstLine="0"/>
              <w:jc w:val="center"/>
              <w:rPr>
                <w:rFonts w:ascii="Arial" w:hAnsi="Arial" w:cs="Arial"/>
                <w:color w:val="000000" w:themeColor="text1"/>
                <w:sz w:val="20"/>
                <w:szCs w:val="20"/>
                <w:lang w:val="es-CO" w:eastAsia="es-CO"/>
              </w:rPr>
            </w:pPr>
          </w:p>
          <w:p w14:paraId="7CD835B8" w14:textId="77777777" w:rsidR="007405DA" w:rsidRDefault="007405DA" w:rsidP="007405DA">
            <w:pPr>
              <w:widowControl/>
              <w:autoSpaceDE/>
              <w:autoSpaceDN/>
              <w:ind w:left="0" w:firstLine="0"/>
              <w:jc w:val="center"/>
              <w:rPr>
                <w:rFonts w:ascii="Arial" w:hAnsi="Arial" w:cs="Arial"/>
                <w:color w:val="000000" w:themeColor="text1"/>
                <w:sz w:val="20"/>
                <w:szCs w:val="20"/>
                <w:lang w:val="es-CO" w:eastAsia="es-CO"/>
              </w:rPr>
            </w:pPr>
          </w:p>
          <w:p w14:paraId="0D91C896" w14:textId="77777777" w:rsidR="007405DA" w:rsidRDefault="007405DA" w:rsidP="007405DA">
            <w:pPr>
              <w:widowControl/>
              <w:autoSpaceDE/>
              <w:autoSpaceDN/>
              <w:ind w:left="0" w:firstLine="0"/>
              <w:jc w:val="center"/>
              <w:rPr>
                <w:rFonts w:ascii="Arial" w:hAnsi="Arial" w:cs="Arial"/>
                <w:color w:val="000000" w:themeColor="text1"/>
                <w:sz w:val="20"/>
                <w:szCs w:val="20"/>
                <w:lang w:val="es-CO" w:eastAsia="es-CO"/>
              </w:rPr>
            </w:pPr>
          </w:p>
          <w:p w14:paraId="2CC8D5F8" w14:textId="77777777" w:rsidR="007405DA" w:rsidRDefault="007405DA" w:rsidP="007405DA">
            <w:pPr>
              <w:widowControl/>
              <w:autoSpaceDE/>
              <w:autoSpaceDN/>
              <w:ind w:left="0" w:firstLine="0"/>
              <w:jc w:val="center"/>
              <w:rPr>
                <w:rFonts w:ascii="Arial" w:hAnsi="Arial" w:cs="Arial"/>
                <w:color w:val="000000" w:themeColor="text1"/>
                <w:sz w:val="20"/>
                <w:szCs w:val="20"/>
                <w:lang w:val="es-CO" w:eastAsia="es-CO"/>
              </w:rPr>
            </w:pPr>
          </w:p>
          <w:p w14:paraId="2FC55CC4" w14:textId="77777777" w:rsidR="007405DA" w:rsidRDefault="007405DA" w:rsidP="007405DA">
            <w:pPr>
              <w:widowControl/>
              <w:autoSpaceDE/>
              <w:autoSpaceDN/>
              <w:ind w:left="0" w:firstLine="0"/>
              <w:jc w:val="center"/>
              <w:rPr>
                <w:rFonts w:ascii="Arial" w:hAnsi="Arial" w:cs="Arial"/>
                <w:color w:val="000000" w:themeColor="text1"/>
                <w:sz w:val="20"/>
                <w:szCs w:val="20"/>
                <w:lang w:val="es-CO" w:eastAsia="es-CO"/>
              </w:rPr>
            </w:pPr>
          </w:p>
          <w:p w14:paraId="4184A498" w14:textId="77777777" w:rsidR="007405DA" w:rsidRDefault="007405DA" w:rsidP="007405DA">
            <w:pPr>
              <w:widowControl/>
              <w:autoSpaceDE/>
              <w:autoSpaceDN/>
              <w:ind w:left="0" w:firstLine="0"/>
              <w:jc w:val="center"/>
              <w:rPr>
                <w:rFonts w:ascii="Arial" w:hAnsi="Arial" w:cs="Arial"/>
                <w:color w:val="000000" w:themeColor="text1"/>
                <w:sz w:val="20"/>
                <w:szCs w:val="20"/>
                <w:lang w:val="es-CO" w:eastAsia="es-CO"/>
              </w:rPr>
            </w:pPr>
          </w:p>
          <w:p w14:paraId="18AB2972" w14:textId="77777777" w:rsidR="007405DA" w:rsidRDefault="007405DA" w:rsidP="007405DA">
            <w:pPr>
              <w:widowControl/>
              <w:autoSpaceDE/>
              <w:autoSpaceDN/>
              <w:ind w:left="0" w:firstLine="0"/>
              <w:jc w:val="center"/>
              <w:rPr>
                <w:rFonts w:ascii="Arial" w:hAnsi="Arial" w:cs="Arial"/>
                <w:color w:val="000000" w:themeColor="text1"/>
                <w:sz w:val="20"/>
                <w:szCs w:val="20"/>
                <w:lang w:val="es-CO" w:eastAsia="es-CO"/>
              </w:rPr>
            </w:pPr>
          </w:p>
          <w:p w14:paraId="7961C62A" w14:textId="77777777" w:rsidR="007405DA" w:rsidRDefault="007405DA" w:rsidP="007405DA">
            <w:pPr>
              <w:widowControl/>
              <w:autoSpaceDE/>
              <w:autoSpaceDN/>
              <w:ind w:left="0" w:firstLine="0"/>
              <w:jc w:val="center"/>
              <w:rPr>
                <w:rFonts w:ascii="Arial" w:hAnsi="Arial" w:cs="Arial"/>
                <w:color w:val="000000" w:themeColor="text1"/>
                <w:sz w:val="20"/>
                <w:szCs w:val="20"/>
                <w:lang w:val="es-CO" w:eastAsia="es-CO"/>
              </w:rPr>
            </w:pPr>
          </w:p>
          <w:p w14:paraId="36FC2B99" w14:textId="77777777" w:rsidR="007405DA" w:rsidRDefault="007405DA" w:rsidP="007405DA">
            <w:pPr>
              <w:widowControl/>
              <w:autoSpaceDE/>
              <w:autoSpaceDN/>
              <w:ind w:left="0" w:firstLine="0"/>
              <w:jc w:val="center"/>
              <w:rPr>
                <w:rFonts w:ascii="Arial" w:hAnsi="Arial" w:cs="Arial"/>
                <w:color w:val="000000" w:themeColor="text1"/>
                <w:sz w:val="20"/>
                <w:szCs w:val="20"/>
                <w:lang w:val="es-CO" w:eastAsia="es-CO"/>
              </w:rPr>
            </w:pPr>
          </w:p>
          <w:p w14:paraId="03216D9E" w14:textId="77777777" w:rsidR="007405DA" w:rsidRDefault="007405DA" w:rsidP="007405DA">
            <w:pPr>
              <w:widowControl/>
              <w:autoSpaceDE/>
              <w:autoSpaceDN/>
              <w:ind w:left="0" w:firstLine="0"/>
              <w:jc w:val="center"/>
              <w:rPr>
                <w:rFonts w:ascii="Arial" w:hAnsi="Arial" w:cs="Arial"/>
                <w:color w:val="000000" w:themeColor="text1"/>
                <w:sz w:val="20"/>
                <w:szCs w:val="20"/>
                <w:lang w:val="es-CO" w:eastAsia="es-CO"/>
              </w:rPr>
            </w:pPr>
          </w:p>
          <w:p w14:paraId="3BA21417" w14:textId="77777777" w:rsidR="007405DA" w:rsidRPr="00FA7BC7" w:rsidRDefault="007405DA" w:rsidP="007405DA">
            <w:pPr>
              <w:ind w:left="0" w:firstLine="0"/>
              <w:jc w:val="center"/>
              <w:rPr>
                <w:rFonts w:ascii="Arial" w:hAnsi="Arial" w:cs="Arial"/>
                <w:color w:val="000000" w:themeColor="text1"/>
                <w:sz w:val="20"/>
                <w:szCs w:val="20"/>
              </w:rPr>
            </w:pPr>
          </w:p>
        </w:tc>
      </w:tr>
      <w:tr w:rsidR="007405DA" w:rsidRPr="004A416D" w14:paraId="6BA941D6" w14:textId="77777777" w:rsidTr="007405DA">
        <w:trPr>
          <w:trHeight w:val="639"/>
        </w:trPr>
        <w:tc>
          <w:tcPr>
            <w:tcW w:w="1822" w:type="dxa"/>
          </w:tcPr>
          <w:p w14:paraId="77ACBA08" w14:textId="3477027E" w:rsidR="007405DA" w:rsidRPr="00FA7BC7" w:rsidRDefault="007405DA" w:rsidP="007405DA">
            <w:pPr>
              <w:ind w:left="0" w:firstLine="0"/>
              <w:jc w:val="center"/>
              <w:rPr>
                <w:rFonts w:ascii="Arial" w:hAnsi="Arial" w:cs="Arial"/>
                <w:color w:val="000000" w:themeColor="text1"/>
                <w:sz w:val="20"/>
                <w:szCs w:val="20"/>
              </w:rPr>
            </w:pPr>
            <w:r w:rsidRPr="00FA7BC7">
              <w:rPr>
                <w:rFonts w:ascii="Arial" w:hAnsi="Arial" w:cs="Arial"/>
                <w:color w:val="000000" w:themeColor="text1"/>
                <w:sz w:val="20"/>
                <w:szCs w:val="20"/>
                <w:lang w:val="es-CO" w:eastAsia="es-CO"/>
              </w:rPr>
              <w:t>02</w:t>
            </w:r>
          </w:p>
        </w:tc>
        <w:tc>
          <w:tcPr>
            <w:tcW w:w="5111" w:type="dxa"/>
          </w:tcPr>
          <w:p w14:paraId="3869BA52" w14:textId="4DD6C052" w:rsidR="007405DA" w:rsidRPr="00FA7BC7" w:rsidRDefault="007405DA" w:rsidP="007405DA">
            <w:pPr>
              <w:ind w:left="0" w:firstLine="0"/>
              <w:rPr>
                <w:rFonts w:ascii="Arial" w:hAnsi="Arial" w:cs="Arial"/>
                <w:color w:val="000000" w:themeColor="text1"/>
                <w:sz w:val="20"/>
                <w:szCs w:val="20"/>
              </w:rPr>
            </w:pPr>
            <w:r w:rsidRPr="00FA7BC7">
              <w:rPr>
                <w:rFonts w:ascii="Arial" w:hAnsi="Arial" w:cs="Arial"/>
                <w:color w:val="000000" w:themeColor="text1"/>
                <w:sz w:val="20"/>
                <w:szCs w:val="20"/>
                <w:lang w:val="es-CO" w:eastAsia="es-CO"/>
              </w:rPr>
              <w:t xml:space="preserve">Actualización del </w:t>
            </w:r>
            <w:r w:rsidR="002B1F77" w:rsidRPr="00FA7BC7">
              <w:rPr>
                <w:rFonts w:ascii="Arial" w:hAnsi="Arial" w:cs="Arial"/>
                <w:color w:val="000000" w:themeColor="text1"/>
                <w:sz w:val="20"/>
                <w:szCs w:val="20"/>
                <w:lang w:val="es-CO" w:eastAsia="es-CO"/>
              </w:rPr>
              <w:t xml:space="preserve">Plan Estratégico de Tecnologías de la Información para la </w:t>
            </w:r>
            <w:r w:rsidR="00CC453F" w:rsidRPr="00FA7BC7">
              <w:rPr>
                <w:rFonts w:ascii="Arial" w:hAnsi="Arial" w:cs="Arial"/>
                <w:color w:val="000000" w:themeColor="text1"/>
                <w:sz w:val="20"/>
                <w:szCs w:val="20"/>
                <w:lang w:val="es-CO" w:eastAsia="es-CO"/>
              </w:rPr>
              <w:t xml:space="preserve">UNP </w:t>
            </w:r>
            <w:r w:rsidR="00CC453F">
              <w:rPr>
                <w:rFonts w:ascii="Arial" w:hAnsi="Arial" w:cs="Arial"/>
                <w:color w:val="000000" w:themeColor="text1"/>
                <w:sz w:val="20"/>
                <w:szCs w:val="20"/>
                <w:lang w:val="es-CO" w:eastAsia="es-CO"/>
              </w:rPr>
              <w:t>para</w:t>
            </w:r>
            <w:r w:rsidRPr="00FA7BC7">
              <w:rPr>
                <w:rFonts w:ascii="Arial" w:hAnsi="Arial" w:cs="Arial"/>
                <w:color w:val="000000" w:themeColor="text1"/>
                <w:sz w:val="20"/>
                <w:szCs w:val="20"/>
                <w:lang w:val="es-CO" w:eastAsia="es-CO"/>
              </w:rPr>
              <w:t xml:space="preserve"> la vigencia 202</w:t>
            </w:r>
            <w:r w:rsidR="00CC453F">
              <w:rPr>
                <w:rFonts w:ascii="Arial" w:hAnsi="Arial" w:cs="Arial"/>
                <w:color w:val="000000" w:themeColor="text1"/>
                <w:sz w:val="20"/>
                <w:szCs w:val="20"/>
                <w:lang w:val="es-CO" w:eastAsia="es-CO"/>
              </w:rPr>
              <w:t>2</w:t>
            </w:r>
          </w:p>
        </w:tc>
        <w:tc>
          <w:tcPr>
            <w:tcW w:w="1103" w:type="dxa"/>
          </w:tcPr>
          <w:p w14:paraId="4B1DA78B" w14:textId="462652AC" w:rsidR="007405DA" w:rsidRPr="00FA7BC7" w:rsidRDefault="00CC453F" w:rsidP="007405DA">
            <w:pPr>
              <w:ind w:left="0" w:firstLine="0"/>
              <w:jc w:val="center"/>
              <w:rPr>
                <w:rFonts w:ascii="Arial" w:hAnsi="Arial" w:cs="Arial"/>
                <w:color w:val="000000" w:themeColor="text1"/>
                <w:sz w:val="20"/>
                <w:szCs w:val="20"/>
              </w:rPr>
            </w:pPr>
            <w:r>
              <w:rPr>
                <w:rFonts w:ascii="Arial" w:hAnsi="Arial" w:cs="Arial"/>
                <w:color w:val="000000" w:themeColor="text1"/>
                <w:sz w:val="20"/>
                <w:szCs w:val="20"/>
                <w:lang w:val="es-CO" w:eastAsia="es-CO"/>
              </w:rPr>
              <w:t>31</w:t>
            </w:r>
            <w:r w:rsidR="007405DA">
              <w:rPr>
                <w:rFonts w:ascii="Arial" w:hAnsi="Arial" w:cs="Arial"/>
                <w:color w:val="000000" w:themeColor="text1"/>
                <w:sz w:val="20"/>
                <w:szCs w:val="20"/>
                <w:lang w:val="es-CO" w:eastAsia="es-CO"/>
              </w:rPr>
              <w:t>/</w:t>
            </w:r>
            <w:r>
              <w:rPr>
                <w:rFonts w:ascii="Arial" w:hAnsi="Arial" w:cs="Arial"/>
                <w:color w:val="000000" w:themeColor="text1"/>
                <w:sz w:val="20"/>
                <w:szCs w:val="20"/>
                <w:lang w:val="es-CO" w:eastAsia="es-CO"/>
              </w:rPr>
              <w:t>12</w:t>
            </w:r>
            <w:r w:rsidR="007405DA">
              <w:rPr>
                <w:rFonts w:ascii="Arial" w:hAnsi="Arial" w:cs="Arial"/>
                <w:color w:val="000000" w:themeColor="text1"/>
                <w:sz w:val="20"/>
                <w:szCs w:val="20"/>
                <w:lang w:val="es-CO" w:eastAsia="es-CO"/>
              </w:rPr>
              <w:t>/2021</w:t>
            </w:r>
          </w:p>
        </w:tc>
        <w:tc>
          <w:tcPr>
            <w:tcW w:w="1412" w:type="dxa"/>
          </w:tcPr>
          <w:p w14:paraId="4BB14B79" w14:textId="42119C97" w:rsidR="007405DA" w:rsidRPr="00FA7BC7" w:rsidRDefault="007405DA" w:rsidP="007405DA">
            <w:pPr>
              <w:ind w:left="0" w:firstLine="0"/>
              <w:jc w:val="center"/>
              <w:rPr>
                <w:rFonts w:ascii="Arial" w:hAnsi="Arial" w:cs="Arial"/>
                <w:color w:val="000000" w:themeColor="text1"/>
                <w:sz w:val="20"/>
                <w:szCs w:val="20"/>
              </w:rPr>
            </w:pPr>
            <w:r>
              <w:rPr>
                <w:rFonts w:ascii="Arial" w:hAnsi="Arial" w:cs="Arial"/>
                <w:color w:val="000000" w:themeColor="text1"/>
                <w:sz w:val="20"/>
                <w:szCs w:val="20"/>
                <w:lang w:val="es-CO" w:eastAsia="es-CO"/>
              </w:rPr>
              <w:t>03</w:t>
            </w:r>
          </w:p>
        </w:tc>
      </w:tr>
      <w:tr w:rsidR="00FB4C53" w:rsidRPr="004A416D" w14:paraId="64DC7921" w14:textId="77777777" w:rsidTr="007405DA">
        <w:trPr>
          <w:trHeight w:val="639"/>
        </w:trPr>
        <w:tc>
          <w:tcPr>
            <w:tcW w:w="1822" w:type="dxa"/>
          </w:tcPr>
          <w:p w14:paraId="19814F6A" w14:textId="1795CFB4" w:rsidR="00FB4C53" w:rsidRPr="00FA7BC7" w:rsidRDefault="00FB4C53" w:rsidP="00FB4C53">
            <w:pPr>
              <w:ind w:left="0" w:firstLine="0"/>
              <w:jc w:val="center"/>
              <w:rPr>
                <w:rFonts w:ascii="Arial" w:hAnsi="Arial" w:cs="Arial"/>
                <w:color w:val="000000" w:themeColor="text1"/>
                <w:sz w:val="20"/>
                <w:szCs w:val="20"/>
              </w:rPr>
            </w:pPr>
            <w:r w:rsidRPr="00FA7BC7">
              <w:rPr>
                <w:rFonts w:ascii="Arial" w:hAnsi="Arial" w:cs="Arial"/>
                <w:color w:val="000000" w:themeColor="text1"/>
                <w:sz w:val="20"/>
                <w:szCs w:val="20"/>
                <w:lang w:val="es-CO" w:eastAsia="es-CO"/>
              </w:rPr>
              <w:t>0</w:t>
            </w:r>
            <w:r>
              <w:rPr>
                <w:rFonts w:ascii="Arial" w:hAnsi="Arial" w:cs="Arial"/>
                <w:color w:val="000000" w:themeColor="text1"/>
                <w:sz w:val="20"/>
                <w:szCs w:val="20"/>
                <w:lang w:val="es-CO" w:eastAsia="es-CO"/>
              </w:rPr>
              <w:t>3</w:t>
            </w:r>
          </w:p>
        </w:tc>
        <w:tc>
          <w:tcPr>
            <w:tcW w:w="5111" w:type="dxa"/>
          </w:tcPr>
          <w:p w14:paraId="10D04936" w14:textId="004328D0" w:rsidR="00FB4C53" w:rsidRPr="00FA7BC7" w:rsidRDefault="00FB4C53" w:rsidP="00FB4C53">
            <w:pPr>
              <w:ind w:left="0" w:firstLine="0"/>
              <w:rPr>
                <w:rFonts w:ascii="Arial" w:hAnsi="Arial" w:cs="Arial"/>
                <w:color w:val="000000" w:themeColor="text1"/>
                <w:sz w:val="20"/>
                <w:szCs w:val="20"/>
              </w:rPr>
            </w:pPr>
            <w:r w:rsidRPr="00FA7BC7">
              <w:rPr>
                <w:rFonts w:ascii="Arial" w:hAnsi="Arial" w:cs="Arial"/>
                <w:color w:val="000000" w:themeColor="text1"/>
                <w:sz w:val="20"/>
                <w:szCs w:val="20"/>
                <w:lang w:val="es-CO" w:eastAsia="es-CO"/>
              </w:rPr>
              <w:t xml:space="preserve">Actualización del Plan Estratégico de Tecnologías de la Información para la UNP </w:t>
            </w:r>
            <w:r>
              <w:rPr>
                <w:rFonts w:ascii="Arial" w:hAnsi="Arial" w:cs="Arial"/>
                <w:color w:val="000000" w:themeColor="text1"/>
                <w:sz w:val="20"/>
                <w:szCs w:val="20"/>
                <w:lang w:val="es-CO" w:eastAsia="es-CO"/>
              </w:rPr>
              <w:t>para</w:t>
            </w:r>
            <w:r w:rsidRPr="00FA7BC7">
              <w:rPr>
                <w:rFonts w:ascii="Arial" w:hAnsi="Arial" w:cs="Arial"/>
                <w:color w:val="000000" w:themeColor="text1"/>
                <w:sz w:val="20"/>
                <w:szCs w:val="20"/>
                <w:lang w:val="es-CO" w:eastAsia="es-CO"/>
              </w:rPr>
              <w:t xml:space="preserve"> la vigencia 202</w:t>
            </w:r>
            <w:r>
              <w:rPr>
                <w:rFonts w:ascii="Arial" w:hAnsi="Arial" w:cs="Arial"/>
                <w:color w:val="000000" w:themeColor="text1"/>
                <w:sz w:val="20"/>
                <w:szCs w:val="20"/>
                <w:lang w:val="es-CO" w:eastAsia="es-CO"/>
              </w:rPr>
              <w:t xml:space="preserve">2 incluyendo proyección de presupuesto para dar cumplimiento a las recomendaciones FURAG. </w:t>
            </w:r>
          </w:p>
        </w:tc>
        <w:tc>
          <w:tcPr>
            <w:tcW w:w="1103" w:type="dxa"/>
          </w:tcPr>
          <w:p w14:paraId="21955CD5" w14:textId="6EB9D4FA" w:rsidR="00FB4C53" w:rsidRDefault="00FB4C53" w:rsidP="00FB4C53">
            <w:pPr>
              <w:ind w:left="0" w:firstLine="0"/>
              <w:jc w:val="center"/>
              <w:rPr>
                <w:rFonts w:ascii="Arial" w:hAnsi="Arial" w:cs="Arial"/>
                <w:color w:val="000000" w:themeColor="text1"/>
                <w:sz w:val="20"/>
                <w:szCs w:val="20"/>
              </w:rPr>
            </w:pPr>
            <w:r>
              <w:rPr>
                <w:rFonts w:ascii="Arial" w:hAnsi="Arial" w:cs="Arial"/>
                <w:color w:val="000000" w:themeColor="text1"/>
                <w:sz w:val="20"/>
                <w:szCs w:val="20"/>
                <w:lang w:val="es-CO" w:eastAsia="es-CO"/>
              </w:rPr>
              <w:t>31/12/2021</w:t>
            </w:r>
          </w:p>
        </w:tc>
        <w:tc>
          <w:tcPr>
            <w:tcW w:w="1412" w:type="dxa"/>
          </w:tcPr>
          <w:p w14:paraId="7A172467" w14:textId="6A2C7374" w:rsidR="00FB4C53" w:rsidRDefault="00FB4C53" w:rsidP="00FB4C53">
            <w:pPr>
              <w:ind w:left="0" w:firstLine="0"/>
              <w:jc w:val="center"/>
              <w:rPr>
                <w:rFonts w:ascii="Arial" w:hAnsi="Arial" w:cs="Arial"/>
                <w:color w:val="000000" w:themeColor="text1"/>
                <w:sz w:val="20"/>
                <w:szCs w:val="20"/>
              </w:rPr>
            </w:pPr>
            <w:r>
              <w:rPr>
                <w:rFonts w:ascii="Arial" w:hAnsi="Arial" w:cs="Arial"/>
                <w:color w:val="000000" w:themeColor="text1"/>
                <w:sz w:val="20"/>
                <w:szCs w:val="20"/>
                <w:lang w:val="es-CO" w:eastAsia="es-CO"/>
              </w:rPr>
              <w:t>04</w:t>
            </w:r>
          </w:p>
        </w:tc>
      </w:tr>
    </w:tbl>
    <w:p w14:paraId="0E65AAA5" w14:textId="77777777" w:rsidR="007405DA" w:rsidRDefault="007405DA" w:rsidP="00FA7BC7">
      <w:pPr>
        <w:ind w:left="0" w:firstLine="0"/>
        <w:jc w:val="center"/>
        <w:rPr>
          <w:rFonts w:ascii="Arial" w:hAnsi="Arial" w:cs="Arial"/>
          <w:color w:val="000000" w:themeColor="text1"/>
          <w:sz w:val="20"/>
          <w:szCs w:val="20"/>
        </w:rPr>
        <w:sectPr w:rsidR="007405DA" w:rsidSect="00777C59">
          <w:footerReference w:type="first" r:id="rId37"/>
          <w:pgSz w:w="12240" w:h="15840"/>
          <w:pgMar w:top="1134" w:right="1134" w:bottom="567" w:left="1134" w:header="471" w:footer="306" w:gutter="0"/>
          <w:cols w:space="720"/>
          <w:titlePg/>
        </w:sectPr>
      </w:pPr>
    </w:p>
    <w:p w14:paraId="5AA2621E" w14:textId="36A68EA5" w:rsidR="001E1630" w:rsidRDefault="001E1630" w:rsidP="001E1630">
      <w:pPr>
        <w:rPr>
          <w:rFonts w:ascii="Arial" w:hAnsi="Arial" w:cs="Arial"/>
          <w:sz w:val="10"/>
          <w:szCs w:val="10"/>
        </w:rPr>
      </w:pPr>
    </w:p>
    <w:p w14:paraId="2EBB1567" w14:textId="5A30D281" w:rsidR="00405C36" w:rsidRDefault="00405C36" w:rsidP="001E1630">
      <w:pPr>
        <w:rPr>
          <w:rFonts w:ascii="Arial" w:hAnsi="Arial" w:cs="Arial"/>
          <w:sz w:val="10"/>
          <w:szCs w:val="10"/>
        </w:rPr>
      </w:pPr>
    </w:p>
    <w:p w14:paraId="4AD28351" w14:textId="77777777" w:rsidR="00405C36" w:rsidRPr="004A416D" w:rsidRDefault="00405C36" w:rsidP="007405DA">
      <w:pPr>
        <w:ind w:left="0" w:firstLine="0"/>
        <w:rPr>
          <w:rFonts w:ascii="Arial" w:hAnsi="Arial" w:cs="Arial"/>
          <w:sz w:val="10"/>
          <w:szCs w:val="10"/>
        </w:rPr>
      </w:pPr>
    </w:p>
    <w:p w14:paraId="3CDCB09C" w14:textId="0F093001" w:rsidR="00E35251" w:rsidRPr="00B218FB" w:rsidRDefault="00F27AC2" w:rsidP="00B218FB">
      <w:pPr>
        <w:pStyle w:val="Ttulo2"/>
        <w:numPr>
          <w:ilvl w:val="0"/>
          <w:numId w:val="22"/>
        </w:numPr>
        <w:rPr>
          <w:rFonts w:ascii="Arial" w:hAnsi="Arial" w:cs="Arial"/>
          <w:b/>
          <w:bCs/>
          <w:sz w:val="24"/>
          <w:szCs w:val="24"/>
        </w:rPr>
      </w:pPr>
      <w:r w:rsidRPr="00B218FB">
        <w:rPr>
          <w:rFonts w:ascii="Arial" w:hAnsi="Arial" w:cs="Arial"/>
          <w:b/>
          <w:bCs/>
          <w:sz w:val="24"/>
          <w:szCs w:val="24"/>
        </w:rPr>
        <w:t xml:space="preserve"> </w:t>
      </w:r>
      <w:r w:rsidRPr="00B218FB">
        <w:rPr>
          <w:rFonts w:ascii="Arial" w:hAnsi="Arial" w:cs="Arial"/>
          <w:b/>
          <w:bCs/>
          <w:sz w:val="24"/>
          <w:szCs w:val="24"/>
        </w:rPr>
        <w:tab/>
      </w:r>
      <w:bookmarkStart w:id="35" w:name="_Toc91676878"/>
      <w:r w:rsidR="00E35251" w:rsidRPr="00B218FB">
        <w:rPr>
          <w:rFonts w:ascii="Arial" w:hAnsi="Arial" w:cs="Arial"/>
          <w:b/>
          <w:bCs/>
          <w:sz w:val="24"/>
          <w:szCs w:val="24"/>
        </w:rPr>
        <w:t>C</w:t>
      </w:r>
      <w:r w:rsidR="009D33DA" w:rsidRPr="00B218FB">
        <w:rPr>
          <w:rFonts w:ascii="Arial" w:hAnsi="Arial" w:cs="Arial"/>
          <w:b/>
          <w:bCs/>
          <w:sz w:val="24"/>
          <w:szCs w:val="24"/>
        </w:rPr>
        <w:t>R</w:t>
      </w:r>
      <w:r w:rsidR="00E4180D">
        <w:rPr>
          <w:rFonts w:ascii="Arial" w:hAnsi="Arial" w:cs="Arial"/>
          <w:b/>
          <w:bCs/>
          <w:sz w:val="24"/>
          <w:szCs w:val="24"/>
        </w:rPr>
        <w:t>É</w:t>
      </w:r>
      <w:r w:rsidR="009D33DA" w:rsidRPr="00B218FB">
        <w:rPr>
          <w:rFonts w:ascii="Arial" w:hAnsi="Arial" w:cs="Arial"/>
          <w:b/>
          <w:bCs/>
          <w:sz w:val="24"/>
          <w:szCs w:val="24"/>
        </w:rPr>
        <w:t>DITOS</w:t>
      </w:r>
      <w:bookmarkEnd w:id="35"/>
      <w:r w:rsidR="00E35251" w:rsidRPr="00B218FB">
        <w:rPr>
          <w:rFonts w:ascii="Arial" w:hAnsi="Arial" w:cs="Arial"/>
          <w:b/>
          <w:bCs/>
          <w:sz w:val="24"/>
          <w:szCs w:val="24"/>
        </w:rPr>
        <w:t xml:space="preserve"> </w:t>
      </w:r>
    </w:p>
    <w:p w14:paraId="7E90D1F6" w14:textId="7CB8DADA" w:rsidR="0068134C" w:rsidRPr="004A416D" w:rsidRDefault="0068134C" w:rsidP="0068134C">
      <w:pPr>
        <w:rPr>
          <w:rFonts w:ascii="Arial" w:hAnsi="Arial" w:cs="Arial"/>
        </w:rPr>
      </w:pPr>
    </w:p>
    <w:tbl>
      <w:tblPr>
        <w:tblStyle w:val="TableNormal"/>
        <w:tblW w:w="9914" w:type="dxa"/>
        <w:tblInd w:w="172" w:type="dxa"/>
        <w:tblBorders>
          <w:top w:val="single" w:sz="24" w:space="0" w:color="333300"/>
          <w:left w:val="single" w:sz="24" w:space="0" w:color="333300"/>
          <w:bottom w:val="single" w:sz="24" w:space="0" w:color="333300"/>
          <w:right w:val="single" w:sz="24" w:space="0" w:color="333300"/>
          <w:insideH w:val="single" w:sz="24" w:space="0" w:color="333300"/>
          <w:insideV w:val="single" w:sz="24" w:space="0" w:color="333300"/>
        </w:tblBorders>
        <w:tblLayout w:type="fixed"/>
        <w:tblLook w:val="01E0" w:firstRow="1" w:lastRow="1" w:firstColumn="1" w:lastColumn="1" w:noHBand="0" w:noVBand="0"/>
      </w:tblPr>
      <w:tblGrid>
        <w:gridCol w:w="6918"/>
        <w:gridCol w:w="2996"/>
      </w:tblGrid>
      <w:tr w:rsidR="0068134C" w:rsidRPr="005F3878" w14:paraId="471E72FF" w14:textId="77777777" w:rsidTr="00872669">
        <w:trPr>
          <w:trHeight w:val="396"/>
        </w:trPr>
        <w:tc>
          <w:tcPr>
            <w:tcW w:w="9914" w:type="dxa"/>
            <w:gridSpan w:val="2"/>
          </w:tcPr>
          <w:p w14:paraId="6C3EFA8A" w14:textId="77777777" w:rsidR="0068134C" w:rsidRPr="005F3878" w:rsidRDefault="0068134C" w:rsidP="00B218FB">
            <w:pPr>
              <w:pStyle w:val="TableParagraph"/>
              <w:spacing w:line="252" w:lineRule="auto"/>
              <w:ind w:right="36" w:firstLine="3"/>
              <w:jc w:val="center"/>
              <w:rPr>
                <w:b/>
                <w:sz w:val="18"/>
                <w:szCs w:val="18"/>
                <w:lang w:val="es-CO"/>
              </w:rPr>
            </w:pPr>
            <w:r w:rsidRPr="00045C84">
              <w:rPr>
                <w:rFonts w:eastAsia="Myanmar Text"/>
                <w:b/>
                <w:bCs/>
                <w:color w:val="000000" w:themeColor="text1"/>
                <w:sz w:val="18"/>
                <w:szCs w:val="18"/>
                <w:lang w:val="es-CO" w:eastAsia="es-CO"/>
              </w:rPr>
              <w:t>FIRMAS DE ELABORACIÓN, REVISIÓN Y APROBACIÓN DEL DOCUMENTO</w:t>
            </w:r>
          </w:p>
        </w:tc>
      </w:tr>
      <w:tr w:rsidR="00872669" w:rsidRPr="005F3878" w14:paraId="4AECBC0B" w14:textId="77777777" w:rsidTr="00530E36">
        <w:trPr>
          <w:trHeight w:val="1033"/>
        </w:trPr>
        <w:tc>
          <w:tcPr>
            <w:tcW w:w="6918" w:type="dxa"/>
          </w:tcPr>
          <w:p w14:paraId="367A4F0D" w14:textId="77777777" w:rsidR="00872669" w:rsidRPr="005F3878" w:rsidRDefault="00872669" w:rsidP="00530E36">
            <w:pPr>
              <w:pStyle w:val="TableParagraph"/>
              <w:spacing w:line="252" w:lineRule="auto"/>
              <w:ind w:right="36" w:firstLine="3"/>
              <w:jc w:val="both"/>
              <w:rPr>
                <w:rFonts w:eastAsia="Myanmar Text"/>
                <w:color w:val="000000" w:themeColor="text1"/>
                <w:sz w:val="18"/>
                <w:szCs w:val="18"/>
                <w:lang w:val="es-CO" w:eastAsia="es-CO"/>
              </w:rPr>
            </w:pPr>
            <w:r w:rsidRPr="005F3878">
              <w:rPr>
                <w:rFonts w:eastAsia="Myanmar Text"/>
                <w:color w:val="000000" w:themeColor="text1"/>
                <w:sz w:val="18"/>
                <w:szCs w:val="18"/>
                <w:lang w:val="es-CO" w:eastAsia="es-CO"/>
              </w:rPr>
              <w:t>Elaboró</w:t>
            </w:r>
          </w:p>
          <w:p w14:paraId="31DA4F81" w14:textId="77777777" w:rsidR="008C6028" w:rsidRPr="005F3878" w:rsidRDefault="008C6028" w:rsidP="00530E36">
            <w:pPr>
              <w:pStyle w:val="TableParagraph"/>
              <w:spacing w:line="252" w:lineRule="auto"/>
              <w:ind w:right="36" w:firstLine="3"/>
              <w:jc w:val="both"/>
              <w:rPr>
                <w:rFonts w:eastAsia="Myanmar Text"/>
                <w:color w:val="000000" w:themeColor="text1"/>
                <w:sz w:val="18"/>
                <w:szCs w:val="18"/>
                <w:lang w:val="es-CO" w:eastAsia="es-CO"/>
              </w:rPr>
            </w:pPr>
            <w:r w:rsidRPr="005F3878">
              <w:rPr>
                <w:rFonts w:eastAsia="Myanmar Text"/>
                <w:color w:val="000000" w:themeColor="text1"/>
                <w:sz w:val="18"/>
                <w:szCs w:val="18"/>
                <w:lang w:val="es-CO" w:eastAsia="es-CO"/>
              </w:rPr>
              <w:t>Nombre: Franz Edwar Rojas Montañez</w:t>
            </w:r>
          </w:p>
          <w:p w14:paraId="5CC75F9D" w14:textId="69E8E74E" w:rsidR="00872669" w:rsidRPr="005F3878" w:rsidRDefault="008C6028" w:rsidP="00530E36">
            <w:pPr>
              <w:pStyle w:val="TableParagraph"/>
              <w:spacing w:line="252" w:lineRule="auto"/>
              <w:ind w:right="36" w:firstLine="3"/>
              <w:jc w:val="both"/>
              <w:rPr>
                <w:rFonts w:eastAsia="Myanmar Text"/>
                <w:color w:val="000000" w:themeColor="text1"/>
                <w:sz w:val="18"/>
                <w:szCs w:val="18"/>
                <w:lang w:val="es-CO" w:eastAsia="es-CO"/>
              </w:rPr>
            </w:pPr>
            <w:r w:rsidRPr="005F3878">
              <w:rPr>
                <w:rFonts w:eastAsia="Myanmar Text"/>
                <w:color w:val="000000" w:themeColor="text1"/>
                <w:sz w:val="18"/>
                <w:szCs w:val="18"/>
                <w:lang w:val="es-CO" w:eastAsia="es-CO"/>
              </w:rPr>
              <w:t xml:space="preserve">Contratista-CIO-Grupo de Gestión de Tecnologías de la Información-Oficina Asesora de Planeacion e </w:t>
            </w:r>
            <w:r w:rsidR="00BE0DE7" w:rsidRPr="005F3878">
              <w:rPr>
                <w:rFonts w:eastAsia="Myanmar Text"/>
                <w:color w:val="000000" w:themeColor="text1"/>
                <w:sz w:val="18"/>
                <w:szCs w:val="18"/>
                <w:lang w:val="es-CO" w:eastAsia="es-CO"/>
              </w:rPr>
              <w:t>Información</w:t>
            </w:r>
            <w:r w:rsidRPr="005F3878">
              <w:rPr>
                <w:rFonts w:eastAsia="Myanmar Text"/>
                <w:color w:val="000000" w:themeColor="text1"/>
                <w:sz w:val="18"/>
                <w:szCs w:val="18"/>
                <w:lang w:val="es-CO" w:eastAsia="es-CO"/>
              </w:rPr>
              <w:t xml:space="preserve"> </w:t>
            </w:r>
          </w:p>
        </w:tc>
        <w:tc>
          <w:tcPr>
            <w:tcW w:w="2996" w:type="dxa"/>
          </w:tcPr>
          <w:p w14:paraId="67ABF541" w14:textId="77777777" w:rsidR="00872669" w:rsidRPr="005F3878" w:rsidRDefault="00872669" w:rsidP="00530E36">
            <w:pPr>
              <w:pStyle w:val="TableParagraph"/>
              <w:spacing w:line="252" w:lineRule="auto"/>
              <w:ind w:right="36" w:firstLine="3"/>
              <w:jc w:val="both"/>
              <w:rPr>
                <w:rFonts w:eastAsia="Myanmar Text"/>
                <w:b/>
                <w:bCs/>
                <w:color w:val="000000" w:themeColor="text1"/>
                <w:sz w:val="18"/>
                <w:szCs w:val="18"/>
                <w:lang w:val="es-CO" w:eastAsia="es-CO"/>
              </w:rPr>
            </w:pPr>
          </w:p>
        </w:tc>
      </w:tr>
      <w:tr w:rsidR="00D0671F" w:rsidRPr="005F3878" w14:paraId="6E696471" w14:textId="77777777" w:rsidTr="00E4180D">
        <w:trPr>
          <w:trHeight w:val="984"/>
        </w:trPr>
        <w:tc>
          <w:tcPr>
            <w:tcW w:w="6918" w:type="dxa"/>
          </w:tcPr>
          <w:p w14:paraId="435E3785" w14:textId="77777777" w:rsidR="00D0671F" w:rsidRPr="005F3878" w:rsidRDefault="00D0671F" w:rsidP="00D0671F">
            <w:pPr>
              <w:pStyle w:val="TableParagraph"/>
              <w:spacing w:line="252" w:lineRule="auto"/>
              <w:ind w:right="36" w:firstLine="3"/>
              <w:jc w:val="both"/>
              <w:rPr>
                <w:rFonts w:eastAsia="Myanmar Text"/>
                <w:color w:val="000000" w:themeColor="text1"/>
                <w:sz w:val="18"/>
                <w:szCs w:val="18"/>
                <w:lang w:val="es-CO" w:eastAsia="es-CO"/>
              </w:rPr>
            </w:pPr>
            <w:r w:rsidRPr="005F3878">
              <w:rPr>
                <w:rFonts w:eastAsia="Myanmar Text"/>
                <w:color w:val="000000" w:themeColor="text1"/>
                <w:sz w:val="18"/>
                <w:szCs w:val="18"/>
                <w:lang w:val="es-CO" w:eastAsia="es-CO"/>
              </w:rPr>
              <w:t>Revisó:</w:t>
            </w:r>
          </w:p>
          <w:p w14:paraId="1084B931" w14:textId="77777777" w:rsidR="00D0671F" w:rsidRPr="005F3878" w:rsidRDefault="00D0671F" w:rsidP="00D0671F">
            <w:pPr>
              <w:pStyle w:val="TableParagraph"/>
              <w:spacing w:line="252" w:lineRule="auto"/>
              <w:ind w:right="36" w:firstLine="3"/>
              <w:jc w:val="both"/>
              <w:rPr>
                <w:rFonts w:eastAsia="Myanmar Text"/>
                <w:color w:val="000000" w:themeColor="text1"/>
                <w:sz w:val="18"/>
                <w:szCs w:val="18"/>
                <w:lang w:val="es-CO" w:eastAsia="es-CO"/>
              </w:rPr>
            </w:pPr>
          </w:p>
          <w:p w14:paraId="4EC15867" w14:textId="77777777" w:rsidR="00D0671F" w:rsidRPr="005F3878" w:rsidRDefault="00D0671F" w:rsidP="00D0671F">
            <w:pPr>
              <w:pStyle w:val="TableParagraph"/>
              <w:spacing w:line="252" w:lineRule="auto"/>
              <w:ind w:right="36" w:firstLine="3"/>
              <w:jc w:val="both"/>
              <w:rPr>
                <w:rFonts w:eastAsia="Myanmar Text"/>
                <w:color w:val="000000" w:themeColor="text1"/>
                <w:sz w:val="18"/>
                <w:szCs w:val="18"/>
                <w:lang w:val="es-CO" w:eastAsia="es-CO"/>
              </w:rPr>
            </w:pPr>
            <w:r w:rsidRPr="005F3878">
              <w:rPr>
                <w:rFonts w:eastAsia="Myanmar Text"/>
                <w:color w:val="000000" w:themeColor="text1"/>
                <w:sz w:val="18"/>
                <w:szCs w:val="18"/>
                <w:lang w:val="es-CO" w:eastAsia="es-CO"/>
              </w:rPr>
              <w:t>Nombre: Samir Manuel Berrio Scaff</w:t>
            </w:r>
          </w:p>
          <w:p w14:paraId="44AF602F" w14:textId="6A694BD2" w:rsidR="00D0671F" w:rsidRPr="005F3878" w:rsidRDefault="00D0671F" w:rsidP="001B7324">
            <w:pPr>
              <w:pStyle w:val="TableParagraph"/>
              <w:spacing w:line="252" w:lineRule="auto"/>
              <w:ind w:right="36" w:firstLine="3"/>
              <w:jc w:val="both"/>
              <w:rPr>
                <w:rFonts w:eastAsia="Myanmar Text"/>
                <w:color w:val="000000" w:themeColor="text1"/>
                <w:sz w:val="18"/>
                <w:szCs w:val="18"/>
                <w:lang w:val="es-CO" w:eastAsia="es-CO"/>
              </w:rPr>
            </w:pPr>
            <w:r w:rsidRPr="005F3878">
              <w:rPr>
                <w:rFonts w:eastAsia="Myanmar Text"/>
                <w:color w:val="000000" w:themeColor="text1"/>
                <w:sz w:val="18"/>
                <w:szCs w:val="18"/>
                <w:lang w:val="es-CO" w:eastAsia="es-CO"/>
              </w:rPr>
              <w:t xml:space="preserve">Cargo: </w:t>
            </w:r>
            <w:proofErr w:type="gramStart"/>
            <w:r w:rsidRPr="005F3878">
              <w:rPr>
                <w:rFonts w:eastAsia="Myanmar Text"/>
                <w:color w:val="000000" w:themeColor="text1"/>
                <w:sz w:val="18"/>
                <w:szCs w:val="18"/>
                <w:lang w:val="es-CO" w:eastAsia="es-CO"/>
              </w:rPr>
              <w:t>Jefe</w:t>
            </w:r>
            <w:proofErr w:type="gramEnd"/>
            <w:r w:rsidRPr="005F3878">
              <w:rPr>
                <w:rFonts w:eastAsia="Myanmar Text"/>
                <w:color w:val="000000" w:themeColor="text1"/>
                <w:sz w:val="18"/>
                <w:szCs w:val="18"/>
                <w:lang w:val="es-CO" w:eastAsia="es-CO"/>
              </w:rPr>
              <w:t xml:space="preserve"> de la Oficina Asesora de Planeación e Información</w:t>
            </w:r>
          </w:p>
        </w:tc>
        <w:tc>
          <w:tcPr>
            <w:tcW w:w="2996" w:type="dxa"/>
          </w:tcPr>
          <w:p w14:paraId="1709CF7B" w14:textId="77777777" w:rsidR="00D0671F" w:rsidRPr="005F3878" w:rsidRDefault="00D0671F" w:rsidP="00D0671F">
            <w:pPr>
              <w:pStyle w:val="TableParagraph"/>
              <w:rPr>
                <w:rFonts w:eastAsia="Myanmar Text"/>
                <w:b/>
                <w:bCs/>
                <w:color w:val="000000" w:themeColor="text1"/>
                <w:sz w:val="18"/>
                <w:szCs w:val="18"/>
                <w:lang w:val="es-CO" w:eastAsia="es-CO"/>
              </w:rPr>
            </w:pPr>
          </w:p>
        </w:tc>
      </w:tr>
      <w:tr w:rsidR="00D0671F" w:rsidRPr="005F3878" w14:paraId="5BEEC73A" w14:textId="77777777" w:rsidTr="00872669">
        <w:trPr>
          <w:trHeight w:val="1013"/>
        </w:trPr>
        <w:tc>
          <w:tcPr>
            <w:tcW w:w="6918" w:type="dxa"/>
          </w:tcPr>
          <w:p w14:paraId="4EACD647" w14:textId="77777777" w:rsidR="00D0671F" w:rsidRPr="005F3878" w:rsidRDefault="00D0671F" w:rsidP="00D0671F">
            <w:pPr>
              <w:pStyle w:val="TableParagraph"/>
              <w:spacing w:line="252" w:lineRule="auto"/>
              <w:ind w:right="36" w:firstLine="3"/>
              <w:jc w:val="both"/>
              <w:rPr>
                <w:rFonts w:eastAsia="Myanmar Text"/>
                <w:color w:val="000000" w:themeColor="text1"/>
                <w:sz w:val="18"/>
                <w:szCs w:val="18"/>
                <w:lang w:val="es-CO" w:eastAsia="es-CO"/>
              </w:rPr>
            </w:pPr>
            <w:r w:rsidRPr="005F3878">
              <w:rPr>
                <w:rFonts w:eastAsia="Myanmar Text"/>
                <w:color w:val="000000" w:themeColor="text1"/>
                <w:sz w:val="18"/>
                <w:szCs w:val="18"/>
                <w:lang w:val="es-CO" w:eastAsia="es-CO"/>
              </w:rPr>
              <w:t>Aprobó:</w:t>
            </w:r>
          </w:p>
          <w:p w14:paraId="57A53E7A" w14:textId="77777777" w:rsidR="00D0671F" w:rsidRPr="005F3878" w:rsidRDefault="00D0671F" w:rsidP="00D0671F">
            <w:pPr>
              <w:pStyle w:val="TableParagraph"/>
              <w:spacing w:line="252" w:lineRule="auto"/>
              <w:ind w:right="36" w:firstLine="3"/>
              <w:jc w:val="both"/>
              <w:rPr>
                <w:rFonts w:eastAsia="Myanmar Text"/>
                <w:color w:val="000000" w:themeColor="text1"/>
                <w:sz w:val="18"/>
                <w:szCs w:val="18"/>
                <w:lang w:val="es-CO" w:eastAsia="es-CO"/>
              </w:rPr>
            </w:pPr>
          </w:p>
          <w:p w14:paraId="795AC29B" w14:textId="77777777" w:rsidR="00D0671F" w:rsidRPr="005F3878" w:rsidRDefault="00D0671F" w:rsidP="00D0671F">
            <w:pPr>
              <w:pStyle w:val="TableParagraph"/>
              <w:spacing w:line="252" w:lineRule="auto"/>
              <w:ind w:right="36" w:firstLine="3"/>
              <w:jc w:val="both"/>
              <w:rPr>
                <w:rFonts w:eastAsia="Myanmar Text"/>
                <w:color w:val="000000" w:themeColor="text1"/>
                <w:sz w:val="18"/>
                <w:szCs w:val="18"/>
                <w:lang w:val="es-CO" w:eastAsia="es-CO"/>
              </w:rPr>
            </w:pPr>
            <w:r w:rsidRPr="005F3878">
              <w:rPr>
                <w:rFonts w:eastAsia="Myanmar Text"/>
                <w:color w:val="000000" w:themeColor="text1"/>
                <w:sz w:val="18"/>
                <w:szCs w:val="18"/>
                <w:lang w:val="es-CO" w:eastAsia="es-CO"/>
              </w:rPr>
              <w:t>Nombre: Alfonso Campo Martinez</w:t>
            </w:r>
          </w:p>
          <w:p w14:paraId="011B10EA" w14:textId="29E8B0EB" w:rsidR="00D0671F" w:rsidRPr="005F3878" w:rsidRDefault="00D0671F" w:rsidP="0049094A">
            <w:pPr>
              <w:pStyle w:val="TableParagraph"/>
              <w:spacing w:line="252" w:lineRule="auto"/>
              <w:ind w:right="36" w:firstLine="3"/>
              <w:jc w:val="both"/>
              <w:rPr>
                <w:rFonts w:eastAsia="Myanmar Text"/>
                <w:color w:val="000000" w:themeColor="text1"/>
                <w:sz w:val="18"/>
                <w:szCs w:val="18"/>
                <w:lang w:val="es-CO" w:eastAsia="es-CO"/>
              </w:rPr>
            </w:pPr>
            <w:r w:rsidRPr="005F3878">
              <w:rPr>
                <w:rFonts w:eastAsia="Myanmar Text"/>
                <w:color w:val="000000" w:themeColor="text1"/>
                <w:sz w:val="18"/>
                <w:szCs w:val="18"/>
                <w:lang w:val="es-CO" w:eastAsia="es-CO"/>
              </w:rPr>
              <w:t>Cargo: Director General</w:t>
            </w:r>
          </w:p>
        </w:tc>
        <w:tc>
          <w:tcPr>
            <w:tcW w:w="2996" w:type="dxa"/>
          </w:tcPr>
          <w:p w14:paraId="06649683" w14:textId="77777777" w:rsidR="00D0671F" w:rsidRPr="005F3878" w:rsidRDefault="00D0671F" w:rsidP="00D0671F">
            <w:pPr>
              <w:pStyle w:val="TableParagraph"/>
              <w:rPr>
                <w:rFonts w:eastAsia="Myanmar Text"/>
                <w:b/>
                <w:bCs/>
                <w:color w:val="000000" w:themeColor="text1"/>
                <w:sz w:val="18"/>
                <w:szCs w:val="18"/>
                <w:lang w:val="es-CO" w:eastAsia="es-CO"/>
              </w:rPr>
            </w:pPr>
          </w:p>
        </w:tc>
      </w:tr>
      <w:tr w:rsidR="0068134C" w:rsidRPr="005F3878" w14:paraId="171E85AE" w14:textId="77777777" w:rsidTr="00872669">
        <w:trPr>
          <w:trHeight w:val="518"/>
        </w:trPr>
        <w:tc>
          <w:tcPr>
            <w:tcW w:w="9914" w:type="dxa"/>
            <w:gridSpan w:val="2"/>
          </w:tcPr>
          <w:p w14:paraId="725DE4C6" w14:textId="3C6F4232" w:rsidR="0068134C" w:rsidRPr="00E4180D" w:rsidRDefault="0063162A" w:rsidP="00E4180D">
            <w:pPr>
              <w:pStyle w:val="TableParagraph"/>
              <w:spacing w:line="252" w:lineRule="auto"/>
              <w:ind w:right="36" w:firstLine="3"/>
              <w:jc w:val="center"/>
              <w:rPr>
                <w:rFonts w:eastAsia="Myanmar Text"/>
                <w:b/>
                <w:bCs/>
                <w:color w:val="000000" w:themeColor="text1"/>
                <w:sz w:val="18"/>
                <w:szCs w:val="18"/>
                <w:lang w:val="es-CO" w:eastAsia="es-CO"/>
              </w:rPr>
            </w:pPr>
            <w:r w:rsidRPr="00E4180D">
              <w:rPr>
                <w:rFonts w:eastAsia="Myanmar Text"/>
                <w:b/>
                <w:bCs/>
                <w:color w:val="000000" w:themeColor="text1"/>
                <w:sz w:val="18"/>
                <w:szCs w:val="18"/>
                <w:lang w:val="es-CO" w:eastAsia="es-CO"/>
              </w:rPr>
              <w:t>FIRMA DE OFICIALIZACIÓN DEL DOCUMENTO- SISTEMA INTEGRADO DE GESTIÓN MIPG-SIG</w:t>
            </w:r>
          </w:p>
        </w:tc>
      </w:tr>
      <w:tr w:rsidR="0068134C" w:rsidRPr="005F3878" w14:paraId="57FDBAED" w14:textId="77777777" w:rsidTr="00872669">
        <w:trPr>
          <w:trHeight w:val="1012"/>
        </w:trPr>
        <w:tc>
          <w:tcPr>
            <w:tcW w:w="6918" w:type="dxa"/>
          </w:tcPr>
          <w:p w14:paraId="08FB2088" w14:textId="77777777" w:rsidR="0068134C" w:rsidRPr="005F3878" w:rsidRDefault="0068134C" w:rsidP="00530E36">
            <w:pPr>
              <w:pStyle w:val="TableParagraph"/>
              <w:spacing w:line="252" w:lineRule="auto"/>
              <w:ind w:right="36" w:firstLine="3"/>
              <w:jc w:val="both"/>
              <w:rPr>
                <w:rFonts w:eastAsia="Myanmar Text"/>
                <w:color w:val="000000" w:themeColor="text1"/>
                <w:sz w:val="18"/>
                <w:szCs w:val="18"/>
                <w:lang w:val="es-CO" w:eastAsia="es-CO"/>
              </w:rPr>
            </w:pPr>
            <w:r w:rsidRPr="005F3878">
              <w:rPr>
                <w:rFonts w:eastAsia="Myanmar Text"/>
                <w:color w:val="000000" w:themeColor="text1"/>
                <w:sz w:val="18"/>
                <w:szCs w:val="18"/>
                <w:lang w:val="es-CO" w:eastAsia="es-CO"/>
              </w:rPr>
              <w:t>Oficializó:</w:t>
            </w:r>
          </w:p>
          <w:p w14:paraId="251BBD5A" w14:textId="77777777" w:rsidR="0068134C" w:rsidRPr="005F3878" w:rsidRDefault="0068134C" w:rsidP="00530E36">
            <w:pPr>
              <w:pStyle w:val="TableParagraph"/>
              <w:spacing w:line="252" w:lineRule="auto"/>
              <w:ind w:right="36" w:firstLine="3"/>
              <w:jc w:val="both"/>
              <w:rPr>
                <w:rFonts w:eastAsia="Myanmar Text"/>
                <w:color w:val="000000" w:themeColor="text1"/>
                <w:sz w:val="18"/>
                <w:szCs w:val="18"/>
                <w:lang w:val="es-CO" w:eastAsia="es-CO"/>
              </w:rPr>
            </w:pPr>
            <w:r w:rsidRPr="005F3878">
              <w:rPr>
                <w:rFonts w:eastAsia="Myanmar Text"/>
                <w:color w:val="000000" w:themeColor="text1"/>
                <w:sz w:val="18"/>
                <w:szCs w:val="18"/>
                <w:lang w:val="es-CO" w:eastAsia="es-CO"/>
              </w:rPr>
              <w:t>Nombre: Samir Manuel Berrio Scaff</w:t>
            </w:r>
          </w:p>
          <w:p w14:paraId="343BE529" w14:textId="77777777" w:rsidR="0068134C" w:rsidRPr="005F3878" w:rsidRDefault="0068134C" w:rsidP="00530E36">
            <w:pPr>
              <w:pStyle w:val="TableParagraph"/>
              <w:spacing w:line="252" w:lineRule="auto"/>
              <w:ind w:right="36" w:firstLine="3"/>
              <w:jc w:val="both"/>
              <w:rPr>
                <w:rFonts w:eastAsia="Myanmar Text"/>
                <w:b/>
                <w:bCs/>
                <w:color w:val="000000" w:themeColor="text1"/>
                <w:sz w:val="18"/>
                <w:szCs w:val="18"/>
                <w:lang w:val="es-CO" w:eastAsia="es-CO"/>
              </w:rPr>
            </w:pPr>
            <w:r w:rsidRPr="005F3878">
              <w:rPr>
                <w:rFonts w:eastAsia="Myanmar Text"/>
                <w:color w:val="000000" w:themeColor="text1"/>
                <w:sz w:val="18"/>
                <w:szCs w:val="18"/>
                <w:lang w:val="es-CO" w:eastAsia="es-CO"/>
              </w:rPr>
              <w:t xml:space="preserve">Cargo: </w:t>
            </w:r>
            <w:proofErr w:type="gramStart"/>
            <w:r w:rsidRPr="005F3878">
              <w:rPr>
                <w:rFonts w:eastAsia="Myanmar Text"/>
                <w:color w:val="000000" w:themeColor="text1"/>
                <w:sz w:val="18"/>
                <w:szCs w:val="18"/>
                <w:lang w:val="es-CO" w:eastAsia="es-CO"/>
              </w:rPr>
              <w:t>Jefe</w:t>
            </w:r>
            <w:proofErr w:type="gramEnd"/>
            <w:r w:rsidRPr="005F3878">
              <w:rPr>
                <w:rFonts w:eastAsia="Myanmar Text"/>
                <w:color w:val="000000" w:themeColor="text1"/>
                <w:sz w:val="18"/>
                <w:szCs w:val="18"/>
                <w:lang w:val="es-CO" w:eastAsia="es-CO"/>
              </w:rPr>
              <w:t xml:space="preserve"> de la Oficina Asesora de Planeación e Información</w:t>
            </w:r>
          </w:p>
        </w:tc>
        <w:tc>
          <w:tcPr>
            <w:tcW w:w="2996" w:type="dxa"/>
          </w:tcPr>
          <w:p w14:paraId="78D329F6" w14:textId="77777777" w:rsidR="0068134C" w:rsidRPr="005F3878" w:rsidRDefault="0068134C" w:rsidP="00530E36">
            <w:pPr>
              <w:pStyle w:val="TableParagraph"/>
              <w:spacing w:line="252" w:lineRule="auto"/>
              <w:ind w:right="36" w:firstLine="3"/>
              <w:jc w:val="both"/>
              <w:rPr>
                <w:rFonts w:eastAsia="Myanmar Text"/>
                <w:b/>
                <w:bCs/>
                <w:color w:val="000000" w:themeColor="text1"/>
                <w:sz w:val="18"/>
                <w:szCs w:val="18"/>
                <w:lang w:val="es-CO" w:eastAsia="es-CO"/>
              </w:rPr>
            </w:pPr>
          </w:p>
        </w:tc>
      </w:tr>
    </w:tbl>
    <w:p w14:paraId="1B1ABFDB" w14:textId="77777777" w:rsidR="0068134C" w:rsidRPr="004A416D" w:rsidRDefault="0068134C" w:rsidP="0068134C">
      <w:pPr>
        <w:rPr>
          <w:rFonts w:ascii="Arial" w:hAnsi="Arial" w:cs="Arial"/>
        </w:rPr>
      </w:pPr>
    </w:p>
    <w:p w14:paraId="64A24875" w14:textId="77777777" w:rsidR="001E1630" w:rsidRPr="004A416D" w:rsidRDefault="001E1630" w:rsidP="001E1630">
      <w:pPr>
        <w:rPr>
          <w:rFonts w:ascii="Arial" w:hAnsi="Arial" w:cs="Arial"/>
        </w:rPr>
      </w:pPr>
    </w:p>
    <w:p w14:paraId="40C2A22C" w14:textId="77777777" w:rsidR="001E1630" w:rsidRPr="004A416D" w:rsidRDefault="001E1630" w:rsidP="001E1630">
      <w:pPr>
        <w:rPr>
          <w:rFonts w:ascii="Arial" w:hAnsi="Arial" w:cs="Arial"/>
          <w:sz w:val="10"/>
          <w:szCs w:val="10"/>
        </w:rPr>
      </w:pPr>
    </w:p>
    <w:p w14:paraId="66AEBA24" w14:textId="77777777" w:rsidR="001E1630" w:rsidRPr="004A416D" w:rsidRDefault="001E1630" w:rsidP="001E1630">
      <w:pPr>
        <w:pStyle w:val="Prrafodelista"/>
        <w:rPr>
          <w:rFonts w:ascii="Arial" w:hAnsi="Arial" w:cs="Arial"/>
        </w:rPr>
      </w:pPr>
    </w:p>
    <w:p w14:paraId="7E61DE0A" w14:textId="77777777" w:rsidR="007B0A11" w:rsidRPr="004A416D" w:rsidRDefault="000A125C">
      <w:pPr>
        <w:spacing w:after="0" w:line="259" w:lineRule="auto"/>
        <w:ind w:left="1486" w:firstLine="0"/>
        <w:rPr>
          <w:rFonts w:ascii="Arial" w:hAnsi="Arial" w:cs="Arial"/>
        </w:rPr>
      </w:pPr>
      <w:r w:rsidRPr="004A416D">
        <w:rPr>
          <w:rFonts w:ascii="Arial" w:eastAsia="Segoe UI" w:hAnsi="Arial" w:cs="Arial"/>
          <w:color w:val="440421"/>
        </w:rPr>
        <w:t xml:space="preserve"> </w:t>
      </w:r>
      <w:r w:rsidRPr="004A416D">
        <w:rPr>
          <w:rFonts w:ascii="Arial" w:eastAsia="Segoe UI" w:hAnsi="Arial" w:cs="Arial"/>
          <w:color w:val="440421"/>
        </w:rPr>
        <w:tab/>
        <w:t xml:space="preserve"> </w:t>
      </w:r>
    </w:p>
    <w:sectPr w:rsidR="007B0A11" w:rsidRPr="004A416D" w:rsidSect="007E2E00">
      <w:headerReference w:type="even" r:id="rId38"/>
      <w:headerReference w:type="default" r:id="rId39"/>
      <w:headerReference w:type="first" r:id="rId40"/>
      <w:pgSz w:w="12240" w:h="15840"/>
      <w:pgMar w:top="1134" w:right="1134" w:bottom="567" w:left="1134" w:header="471" w:footer="3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4FADF" w14:textId="77777777" w:rsidR="00DE38F8" w:rsidRDefault="00DE38F8">
      <w:pPr>
        <w:spacing w:after="0" w:line="240" w:lineRule="auto"/>
      </w:pPr>
      <w:r>
        <w:separator/>
      </w:r>
    </w:p>
  </w:endnote>
  <w:endnote w:type="continuationSeparator" w:id="0">
    <w:p w14:paraId="76751E8F" w14:textId="77777777" w:rsidR="00DE38F8" w:rsidRDefault="00DE38F8">
      <w:pPr>
        <w:spacing w:after="0" w:line="240" w:lineRule="auto"/>
      </w:pPr>
      <w:r>
        <w:continuationSeparator/>
      </w:r>
    </w:p>
  </w:endnote>
  <w:endnote w:type="continuationNotice" w:id="1">
    <w:p w14:paraId="6BEC85F8" w14:textId="77777777" w:rsidR="00DE38F8" w:rsidRDefault="00DE38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anmar Text">
    <w:panose1 w:val="020B0502040204020203"/>
    <w:charset w:val="00"/>
    <w:family w:val="swiss"/>
    <w:pitch w:val="variable"/>
    <w:sig w:usb0="80000003" w:usb1="00000000" w:usb2="000004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lama Book">
    <w:altName w:val="Calibri"/>
    <w:panose1 w:val="00000000000000000000"/>
    <w:charset w:val="00"/>
    <w:family w:val="swiss"/>
    <w:notTrueType/>
    <w:pitch w:val="default"/>
    <w:sig w:usb0="00000003" w:usb1="00000000" w:usb2="00000000" w:usb3="00000000" w:csb0="00000001" w:csb1="00000000"/>
  </w:font>
  <w:font w:name="Flama Semibold">
    <w:altName w:val="Calibri"/>
    <w:panose1 w:val="00000000000000000000"/>
    <w:charset w:val="00"/>
    <w:family w:val="swiss"/>
    <w:notTrueType/>
    <w:pitch w:val="default"/>
    <w:sig w:usb0="00000003" w:usb1="00000000" w:usb2="00000000" w:usb3="00000000" w:csb0="00000001" w:csb1="00000000"/>
  </w:font>
  <w:font w:name="Myriad Pro Condensed">
    <w:altName w:val="Calibri"/>
    <w:panose1 w:val="00000000000000000000"/>
    <w:charset w:val="00"/>
    <w:family w:val="swiss"/>
    <w:notTrueType/>
    <w:pitch w:val="variable"/>
    <w:sig w:usb0="20000287" w:usb1="00000001" w:usb2="00000000" w:usb3="00000000" w:csb0="0000019F" w:csb1="00000000"/>
  </w:font>
  <w:font w:name="Miriam">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
      <w:gridCol w:w="831"/>
      <w:gridCol w:w="831"/>
      <w:gridCol w:w="831"/>
      <w:gridCol w:w="831"/>
      <w:gridCol w:w="831"/>
      <w:gridCol w:w="831"/>
      <w:gridCol w:w="831"/>
      <w:gridCol w:w="831"/>
      <w:gridCol w:w="831"/>
      <w:gridCol w:w="831"/>
      <w:gridCol w:w="831"/>
    </w:tblGrid>
    <w:tr w:rsidR="009009AD" w:rsidRPr="004752B4" w14:paraId="3D294BDF" w14:textId="77777777" w:rsidTr="00BF20E8">
      <w:tc>
        <w:tcPr>
          <w:tcW w:w="831" w:type="dxa"/>
        </w:tcPr>
        <w:p w14:paraId="4CB0A0FA" w14:textId="77777777" w:rsidR="009009AD" w:rsidRPr="004752B4" w:rsidRDefault="009009AD" w:rsidP="00CA0749">
          <w:pPr>
            <w:pStyle w:val="Piedepgina"/>
            <w:rPr>
              <w:rFonts w:ascii="Arial" w:hAnsi="Arial" w:cs="Arial"/>
              <w:color w:val="000000" w:themeColor="text1"/>
              <w:sz w:val="20"/>
              <w:szCs w:val="20"/>
            </w:rPr>
          </w:pPr>
          <w:r>
            <w:rPr>
              <w:noProof/>
            </w:rPr>
            <mc:AlternateContent>
              <mc:Choice Requires="wpg">
                <w:drawing>
                  <wp:anchor distT="0" distB="0" distL="114300" distR="114300" simplePos="0" relativeHeight="251658243" behindDoc="0" locked="0" layoutInCell="1" allowOverlap="1" wp14:anchorId="4DB16CF5" wp14:editId="2AADC640">
                    <wp:simplePos x="0" y="0"/>
                    <wp:positionH relativeFrom="column">
                      <wp:posOffset>-340468</wp:posOffset>
                    </wp:positionH>
                    <wp:positionV relativeFrom="paragraph">
                      <wp:posOffset>192243</wp:posOffset>
                    </wp:positionV>
                    <wp:extent cx="6230532" cy="126036"/>
                    <wp:effectExtent l="0" t="12700" r="18415" b="0"/>
                    <wp:wrapNone/>
                    <wp:docPr id="27" name="Grupo 27"/>
                    <wp:cNvGraphicFramePr/>
                    <a:graphic xmlns:a="http://schemas.openxmlformats.org/drawingml/2006/main">
                      <a:graphicData uri="http://schemas.microsoft.com/office/word/2010/wordprocessingGroup">
                        <wpg:wgp>
                          <wpg:cNvGrpSpPr/>
                          <wpg:grpSpPr>
                            <a:xfrm>
                              <a:off x="0" y="0"/>
                              <a:ext cx="6230532" cy="126036"/>
                              <a:chOff x="0" y="0"/>
                              <a:chExt cx="6501020" cy="0"/>
                            </a:xfrm>
                          </wpg:grpSpPr>
                          <wps:wsp>
                            <wps:cNvPr id="28" name="Conector recto 28"/>
                            <wps:cNvCnPr/>
                            <wps:spPr>
                              <a:xfrm>
                                <a:off x="0" y="0"/>
                                <a:ext cx="5770179"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29" name="Conector recto 29"/>
                            <wps:cNvCnPr/>
                            <wps:spPr>
                              <a:xfrm>
                                <a:off x="5827023" y="0"/>
                                <a:ext cx="259652"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0" name="Conector recto 30"/>
                            <wps:cNvCnPr/>
                            <wps:spPr>
                              <a:xfrm>
                                <a:off x="6129633" y="0"/>
                                <a:ext cx="170268"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1" name="Conector recto 31"/>
                            <wps:cNvCnPr/>
                            <wps:spPr>
                              <a:xfrm>
                                <a:off x="6375575" y="0"/>
                                <a:ext cx="125445"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5935D3" id="Grupo 27" o:spid="_x0000_s1026" style="position:absolute;margin-left:-26.8pt;margin-top:15.15pt;width:490.6pt;height:9.9pt;z-index:251669504;mso-width-relative:margin;mso-height-relative:margin" coordsize="65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">
                    <v:line id="Conector recto 28" o:spid="_x0000_s1027" style="position:absolute;visibility:visible;mso-wrap-style:square" from="0,0" to="57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" strokecolor="#a5a5a5 [3206]" strokeweight="1.5pt">
                      <v:stroke joinstyle="miter"/>
                    </v:line>
                    <v:line id="Conector recto 29" o:spid="_x0000_s1028" style="position:absolute;visibility:visible;mso-wrap-style:square" from="58270,0" to="60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" strokecolor="#a5a5a5 [3206]" strokeweight="1.5pt">
                      <v:stroke joinstyle="miter"/>
                    </v:line>
                    <v:line id="Conector recto 30" o:spid="_x0000_s1029" style="position:absolute;visibility:visible;mso-wrap-style:square" from="61296,0" to="62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" strokecolor="#a5a5a5 [3206]" strokeweight="1.5pt">
                      <v:stroke joinstyle="miter"/>
                    </v:line>
                    <v:line id="Conector recto 31" o:spid="_x0000_s1030" style="position:absolute;visibility:visible;mso-wrap-style:square" from="63755,0" to="65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" strokecolor="#a5a5a5 [3206]" strokeweight="1.5pt">
                      <v:stroke joinstyle="miter"/>
                    </v:line>
                  </v:group>
                </w:pict>
              </mc:Fallback>
            </mc:AlternateContent>
          </w:r>
        </w:p>
      </w:tc>
      <w:tc>
        <w:tcPr>
          <w:tcW w:w="831" w:type="dxa"/>
        </w:tcPr>
        <w:p w14:paraId="2F1C6ABE" w14:textId="77777777" w:rsidR="009009AD" w:rsidRPr="004752B4" w:rsidRDefault="009009AD" w:rsidP="00CA0749">
          <w:pPr>
            <w:pStyle w:val="Piedepgina"/>
            <w:rPr>
              <w:rFonts w:ascii="Arial" w:hAnsi="Arial" w:cs="Arial"/>
              <w:color w:val="000000" w:themeColor="text1"/>
              <w:sz w:val="20"/>
              <w:szCs w:val="20"/>
            </w:rPr>
          </w:pPr>
        </w:p>
      </w:tc>
      <w:tc>
        <w:tcPr>
          <w:tcW w:w="831" w:type="dxa"/>
        </w:tcPr>
        <w:p w14:paraId="7037BF48" w14:textId="77777777" w:rsidR="009009AD" w:rsidRPr="004752B4" w:rsidRDefault="009009AD" w:rsidP="00CA0749">
          <w:pPr>
            <w:pStyle w:val="Encabezado"/>
            <w:rPr>
              <w:rFonts w:ascii="Arial" w:hAnsi="Arial" w:cs="Arial"/>
              <w:color w:val="000000" w:themeColor="text1"/>
              <w:sz w:val="20"/>
              <w:szCs w:val="20"/>
            </w:rPr>
          </w:pPr>
        </w:p>
        <w:p w14:paraId="25B21934" w14:textId="77777777" w:rsidR="009009AD" w:rsidRPr="004752B4" w:rsidRDefault="009009AD" w:rsidP="00CA0749">
          <w:pPr>
            <w:pStyle w:val="Piedepgina"/>
            <w:rPr>
              <w:rFonts w:ascii="Arial" w:hAnsi="Arial" w:cs="Arial"/>
              <w:color w:val="000000" w:themeColor="text1"/>
              <w:sz w:val="20"/>
              <w:szCs w:val="20"/>
            </w:rPr>
          </w:pPr>
        </w:p>
      </w:tc>
      <w:tc>
        <w:tcPr>
          <w:tcW w:w="831" w:type="dxa"/>
        </w:tcPr>
        <w:p w14:paraId="3C7DB708" w14:textId="77777777" w:rsidR="009009AD" w:rsidRPr="004752B4" w:rsidRDefault="009009AD" w:rsidP="00CA0749">
          <w:pPr>
            <w:pStyle w:val="Encabezado"/>
            <w:rPr>
              <w:rFonts w:ascii="Arial" w:hAnsi="Arial" w:cs="Arial"/>
              <w:color w:val="000000" w:themeColor="text1"/>
              <w:sz w:val="20"/>
              <w:szCs w:val="20"/>
            </w:rPr>
          </w:pPr>
        </w:p>
      </w:tc>
      <w:tc>
        <w:tcPr>
          <w:tcW w:w="831" w:type="dxa"/>
        </w:tcPr>
        <w:p w14:paraId="3DE39143" w14:textId="77777777" w:rsidR="009009AD" w:rsidRPr="004752B4" w:rsidRDefault="009009AD" w:rsidP="00CA0749">
          <w:pPr>
            <w:pStyle w:val="Encabezado"/>
            <w:rPr>
              <w:rFonts w:ascii="Arial" w:hAnsi="Arial" w:cs="Arial"/>
              <w:color w:val="000000" w:themeColor="text1"/>
              <w:sz w:val="20"/>
              <w:szCs w:val="20"/>
            </w:rPr>
          </w:pPr>
        </w:p>
      </w:tc>
      <w:tc>
        <w:tcPr>
          <w:tcW w:w="831" w:type="dxa"/>
        </w:tcPr>
        <w:p w14:paraId="5E488BA2" w14:textId="77777777" w:rsidR="009009AD" w:rsidRPr="004752B4" w:rsidRDefault="009009AD" w:rsidP="00CA0749">
          <w:pPr>
            <w:pStyle w:val="Encabezado"/>
            <w:rPr>
              <w:rFonts w:ascii="Arial" w:hAnsi="Arial" w:cs="Arial"/>
              <w:color w:val="000000" w:themeColor="text1"/>
              <w:sz w:val="20"/>
              <w:szCs w:val="20"/>
            </w:rPr>
          </w:pPr>
        </w:p>
      </w:tc>
      <w:tc>
        <w:tcPr>
          <w:tcW w:w="831" w:type="dxa"/>
        </w:tcPr>
        <w:p w14:paraId="2021ACF5" w14:textId="77777777" w:rsidR="009009AD" w:rsidRPr="004752B4" w:rsidRDefault="009009AD" w:rsidP="00CA0749">
          <w:pPr>
            <w:pStyle w:val="Encabezado"/>
            <w:rPr>
              <w:rFonts w:ascii="Arial" w:hAnsi="Arial" w:cs="Arial"/>
              <w:color w:val="000000" w:themeColor="text1"/>
              <w:sz w:val="20"/>
              <w:szCs w:val="20"/>
            </w:rPr>
          </w:pPr>
        </w:p>
      </w:tc>
      <w:tc>
        <w:tcPr>
          <w:tcW w:w="831" w:type="dxa"/>
        </w:tcPr>
        <w:p w14:paraId="46F4E415" w14:textId="77777777" w:rsidR="009009AD" w:rsidRPr="004752B4" w:rsidRDefault="009009AD" w:rsidP="00CA0749">
          <w:pPr>
            <w:pStyle w:val="Encabezado"/>
            <w:rPr>
              <w:rFonts w:ascii="Arial" w:hAnsi="Arial" w:cs="Arial"/>
              <w:color w:val="000000" w:themeColor="text1"/>
              <w:sz w:val="20"/>
              <w:szCs w:val="20"/>
            </w:rPr>
          </w:pPr>
        </w:p>
      </w:tc>
      <w:tc>
        <w:tcPr>
          <w:tcW w:w="831" w:type="dxa"/>
        </w:tcPr>
        <w:p w14:paraId="3BDED27F" w14:textId="77777777" w:rsidR="009009AD" w:rsidRPr="004752B4" w:rsidRDefault="009009AD" w:rsidP="00CA0749">
          <w:pPr>
            <w:pStyle w:val="Encabezado"/>
            <w:rPr>
              <w:rFonts w:ascii="Arial" w:hAnsi="Arial" w:cs="Arial"/>
              <w:color w:val="000000" w:themeColor="text1"/>
              <w:sz w:val="20"/>
              <w:szCs w:val="20"/>
            </w:rPr>
          </w:pPr>
        </w:p>
      </w:tc>
      <w:tc>
        <w:tcPr>
          <w:tcW w:w="831" w:type="dxa"/>
        </w:tcPr>
        <w:p w14:paraId="6E3E15F2" w14:textId="77777777" w:rsidR="009009AD" w:rsidRPr="004752B4" w:rsidRDefault="009009AD" w:rsidP="00CA0749">
          <w:pPr>
            <w:pStyle w:val="Encabezado"/>
            <w:rPr>
              <w:rFonts w:ascii="Arial" w:hAnsi="Arial" w:cs="Arial"/>
              <w:color w:val="000000" w:themeColor="text1"/>
              <w:sz w:val="20"/>
              <w:szCs w:val="20"/>
            </w:rPr>
          </w:pPr>
        </w:p>
      </w:tc>
      <w:tc>
        <w:tcPr>
          <w:tcW w:w="831" w:type="dxa"/>
        </w:tcPr>
        <w:p w14:paraId="5EDCCD83" w14:textId="77777777" w:rsidR="009009AD" w:rsidRPr="004752B4" w:rsidRDefault="009009AD" w:rsidP="00CA0749">
          <w:pPr>
            <w:pStyle w:val="Encabezado"/>
            <w:rPr>
              <w:rFonts w:ascii="Arial" w:hAnsi="Arial" w:cs="Arial"/>
              <w:color w:val="000000" w:themeColor="text1"/>
              <w:sz w:val="20"/>
              <w:szCs w:val="20"/>
            </w:rPr>
          </w:pPr>
        </w:p>
      </w:tc>
      <w:tc>
        <w:tcPr>
          <w:tcW w:w="831" w:type="dxa"/>
        </w:tcPr>
        <w:p w14:paraId="57C50A4F" w14:textId="77777777" w:rsidR="009009AD" w:rsidRPr="004752B4" w:rsidRDefault="009009AD" w:rsidP="00CA0749">
          <w:pPr>
            <w:pStyle w:val="Encabezado"/>
            <w:rPr>
              <w:rFonts w:ascii="Arial" w:hAnsi="Arial" w:cs="Arial"/>
              <w:color w:val="000000" w:themeColor="text1"/>
              <w:sz w:val="20"/>
              <w:szCs w:val="20"/>
            </w:rPr>
          </w:pPr>
        </w:p>
      </w:tc>
    </w:tr>
  </w:tbl>
  <w:p w14:paraId="34C88054" w14:textId="4C38311C" w:rsidR="009009AD" w:rsidRDefault="009009AD" w:rsidP="00CA0749">
    <w:pPr>
      <w:spacing w:after="0" w:line="259" w:lineRule="auto"/>
      <w:ind w:left="-169" w:right="-151" w:firstLine="0"/>
      <w:jc w:val="left"/>
    </w:pPr>
    <w:r w:rsidRPr="00FF7364">
      <w:rPr>
        <w:noProof/>
      </w:rPr>
      <w:drawing>
        <wp:anchor distT="0" distB="0" distL="114300" distR="114300" simplePos="0" relativeHeight="251658244" behindDoc="0" locked="0" layoutInCell="1" allowOverlap="1" wp14:anchorId="679B5785" wp14:editId="4D797417">
          <wp:simplePos x="0" y="0"/>
          <wp:positionH relativeFrom="column">
            <wp:posOffset>6155273</wp:posOffset>
          </wp:positionH>
          <wp:positionV relativeFrom="paragraph">
            <wp:posOffset>-313045</wp:posOffset>
          </wp:positionV>
          <wp:extent cx="474387" cy="474387"/>
          <wp:effectExtent l="0" t="0" r="0" b="0"/>
          <wp:wrapNone/>
          <wp:docPr id="52975" name="Imagen 5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74387" cy="47438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440421"/>
        <w:sz w:val="20"/>
        <w:szCs w:val="20"/>
      </w:rPr>
      <w:t>GTE</w:t>
    </w:r>
    <w:r w:rsidRPr="006C09F5">
      <w:rPr>
        <w:rFonts w:ascii="Arial" w:hAnsi="Arial" w:cs="Arial"/>
        <w:color w:val="440421"/>
        <w:sz w:val="20"/>
        <w:szCs w:val="20"/>
      </w:rPr>
      <w:t>-</w:t>
    </w:r>
    <w:r>
      <w:rPr>
        <w:rFonts w:ascii="Arial" w:hAnsi="Arial" w:cs="Arial"/>
        <w:color w:val="440421"/>
        <w:sz w:val="20"/>
        <w:szCs w:val="20"/>
      </w:rPr>
      <w:t>PL</w:t>
    </w:r>
    <w:r w:rsidRPr="006C09F5">
      <w:rPr>
        <w:rFonts w:ascii="Arial" w:hAnsi="Arial" w:cs="Arial"/>
        <w:color w:val="440421"/>
        <w:sz w:val="20"/>
        <w:szCs w:val="20"/>
      </w:rPr>
      <w:t>-0</w:t>
    </w:r>
    <w:r>
      <w:rPr>
        <w:rFonts w:ascii="Arial" w:hAnsi="Arial" w:cs="Arial"/>
        <w:color w:val="440421"/>
        <w:sz w:val="20"/>
        <w:szCs w:val="20"/>
      </w:rPr>
      <w:t>4</w:t>
    </w:r>
    <w:r w:rsidRPr="006C09F5">
      <w:rPr>
        <w:rFonts w:ascii="Arial" w:hAnsi="Arial" w:cs="Arial"/>
        <w:color w:val="440421"/>
        <w:sz w:val="20"/>
        <w:szCs w:val="20"/>
      </w:rPr>
      <w:t>-V</w:t>
    </w:r>
    <w:r>
      <w:rPr>
        <w:rFonts w:ascii="Arial" w:hAnsi="Arial" w:cs="Arial"/>
        <w:color w:val="440421"/>
        <w:sz w:val="20"/>
        <w:szCs w:val="20"/>
      </w:rPr>
      <w:t>3</w:t>
    </w:r>
    <w:r w:rsidRPr="00393F68">
      <w:rPr>
        <w:rFonts w:ascii="Arial" w:hAnsi="Arial" w:cs="Arial"/>
        <w:color w:val="39440A"/>
        <w:sz w:val="20"/>
        <w:szCs w:val="20"/>
      </w:rPr>
      <w:tab/>
    </w:r>
    <w:r w:rsidRPr="003E57BC">
      <w:rPr>
        <w:rFonts w:ascii="Arial" w:hAnsi="Arial" w:cs="Arial"/>
        <w:color w:val="1E2F13"/>
        <w:sz w:val="20"/>
        <w:szCs w:val="20"/>
      </w:rPr>
      <w:tab/>
    </w:r>
    <w:r w:rsidRPr="007E4308">
      <w:rPr>
        <w:rFonts w:ascii="Arial" w:hAnsi="Arial" w:cs="Arial"/>
        <w:color w:val="000000" w:themeColor="text1"/>
        <w:sz w:val="20"/>
        <w:szCs w:val="20"/>
      </w:rPr>
      <w:t xml:space="preserve">Oficialización: </w:t>
    </w:r>
    <w:proofErr w:type="spellStart"/>
    <w:r>
      <w:rPr>
        <w:rFonts w:ascii="Arial" w:hAnsi="Arial" w:cs="Arial"/>
        <w:color w:val="000000" w:themeColor="text1"/>
        <w:sz w:val="20"/>
        <w:szCs w:val="20"/>
      </w:rPr>
      <w:t>xx</w:t>
    </w:r>
    <w:proofErr w:type="spellEnd"/>
    <w:r>
      <w:rPr>
        <w:rFonts w:ascii="Arial" w:hAnsi="Arial" w:cs="Arial"/>
        <w:color w:val="000000" w:themeColor="text1"/>
        <w:sz w:val="20"/>
        <w:szCs w:val="20"/>
      </w:rPr>
      <w:t>/</w:t>
    </w:r>
    <w:proofErr w:type="spellStart"/>
    <w:r>
      <w:rPr>
        <w:rFonts w:ascii="Arial" w:hAnsi="Arial" w:cs="Arial"/>
        <w:color w:val="000000" w:themeColor="text1"/>
        <w:sz w:val="20"/>
        <w:szCs w:val="20"/>
      </w:rPr>
      <w:t>xx</w:t>
    </w:r>
    <w:proofErr w:type="spellEnd"/>
    <w:r>
      <w:rPr>
        <w:rFonts w:ascii="Arial" w:hAnsi="Arial" w:cs="Arial"/>
        <w:color w:val="000000" w:themeColor="text1"/>
        <w:sz w:val="20"/>
        <w:szCs w:val="20"/>
      </w:rPr>
      <w:t>/</w:t>
    </w:r>
    <w:r w:rsidRPr="007E4308">
      <w:rPr>
        <w:rFonts w:ascii="Arial" w:hAnsi="Arial" w:cs="Arial"/>
        <w:color w:val="000000" w:themeColor="text1"/>
        <w:sz w:val="20"/>
        <w:szCs w:val="20"/>
      </w:rPr>
      <w:t>202</w:t>
    </w:r>
    <w:r>
      <w:rPr>
        <w:rFonts w:ascii="Arial" w:hAnsi="Arial" w:cs="Arial"/>
        <w:color w:val="000000" w:themeColor="text1"/>
        <w:sz w:val="20"/>
        <w:szCs w:val="20"/>
      </w:rPr>
      <w:t>2</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
      <w:gridCol w:w="831"/>
      <w:gridCol w:w="831"/>
      <w:gridCol w:w="831"/>
      <w:gridCol w:w="831"/>
      <w:gridCol w:w="831"/>
      <w:gridCol w:w="831"/>
      <w:gridCol w:w="831"/>
      <w:gridCol w:w="831"/>
      <w:gridCol w:w="831"/>
      <w:gridCol w:w="831"/>
      <w:gridCol w:w="831"/>
    </w:tblGrid>
    <w:tr w:rsidR="009009AD" w:rsidRPr="004752B4" w14:paraId="0B20B75B" w14:textId="77777777" w:rsidTr="00BF20E8">
      <w:tc>
        <w:tcPr>
          <w:tcW w:w="831" w:type="dxa"/>
        </w:tcPr>
        <w:p w14:paraId="194641D3" w14:textId="3690AC86" w:rsidR="009009AD" w:rsidRPr="004752B4" w:rsidRDefault="009009AD" w:rsidP="00CA0749">
          <w:pPr>
            <w:pStyle w:val="Piedepgina"/>
            <w:rPr>
              <w:rFonts w:ascii="Arial" w:hAnsi="Arial" w:cs="Arial"/>
              <w:color w:val="000000" w:themeColor="text1"/>
              <w:sz w:val="20"/>
              <w:szCs w:val="20"/>
            </w:rPr>
          </w:pPr>
        </w:p>
      </w:tc>
      <w:tc>
        <w:tcPr>
          <w:tcW w:w="831" w:type="dxa"/>
        </w:tcPr>
        <w:p w14:paraId="3757F3C6" w14:textId="77777777" w:rsidR="009009AD" w:rsidRPr="004752B4" w:rsidRDefault="009009AD" w:rsidP="00CA0749">
          <w:pPr>
            <w:pStyle w:val="Piedepgina"/>
            <w:rPr>
              <w:rFonts w:ascii="Arial" w:hAnsi="Arial" w:cs="Arial"/>
              <w:color w:val="000000" w:themeColor="text1"/>
              <w:sz w:val="20"/>
              <w:szCs w:val="20"/>
            </w:rPr>
          </w:pPr>
        </w:p>
      </w:tc>
      <w:tc>
        <w:tcPr>
          <w:tcW w:w="831" w:type="dxa"/>
        </w:tcPr>
        <w:p w14:paraId="442FCEA4" w14:textId="77777777" w:rsidR="009009AD" w:rsidRPr="004752B4" w:rsidRDefault="009009AD" w:rsidP="00CA0749">
          <w:pPr>
            <w:pStyle w:val="Encabezado"/>
            <w:rPr>
              <w:rFonts w:ascii="Arial" w:hAnsi="Arial" w:cs="Arial"/>
              <w:color w:val="000000" w:themeColor="text1"/>
              <w:sz w:val="20"/>
              <w:szCs w:val="20"/>
            </w:rPr>
          </w:pPr>
        </w:p>
        <w:p w14:paraId="79175000" w14:textId="77777777" w:rsidR="009009AD" w:rsidRPr="004752B4" w:rsidRDefault="009009AD" w:rsidP="00CA0749">
          <w:pPr>
            <w:pStyle w:val="Piedepgina"/>
            <w:rPr>
              <w:rFonts w:ascii="Arial" w:hAnsi="Arial" w:cs="Arial"/>
              <w:color w:val="000000" w:themeColor="text1"/>
              <w:sz w:val="20"/>
              <w:szCs w:val="20"/>
            </w:rPr>
          </w:pPr>
        </w:p>
      </w:tc>
      <w:tc>
        <w:tcPr>
          <w:tcW w:w="831" w:type="dxa"/>
        </w:tcPr>
        <w:p w14:paraId="0E651BD2" w14:textId="77777777" w:rsidR="009009AD" w:rsidRPr="004752B4" w:rsidRDefault="009009AD" w:rsidP="00CA0749">
          <w:pPr>
            <w:pStyle w:val="Encabezado"/>
            <w:rPr>
              <w:rFonts w:ascii="Arial" w:hAnsi="Arial" w:cs="Arial"/>
              <w:color w:val="000000" w:themeColor="text1"/>
              <w:sz w:val="20"/>
              <w:szCs w:val="20"/>
            </w:rPr>
          </w:pPr>
        </w:p>
      </w:tc>
      <w:tc>
        <w:tcPr>
          <w:tcW w:w="831" w:type="dxa"/>
        </w:tcPr>
        <w:p w14:paraId="57E8F8AA" w14:textId="77777777" w:rsidR="009009AD" w:rsidRPr="004752B4" w:rsidRDefault="009009AD" w:rsidP="00CA0749">
          <w:pPr>
            <w:pStyle w:val="Encabezado"/>
            <w:rPr>
              <w:rFonts w:ascii="Arial" w:hAnsi="Arial" w:cs="Arial"/>
              <w:color w:val="000000" w:themeColor="text1"/>
              <w:sz w:val="20"/>
              <w:szCs w:val="20"/>
            </w:rPr>
          </w:pPr>
        </w:p>
      </w:tc>
      <w:tc>
        <w:tcPr>
          <w:tcW w:w="831" w:type="dxa"/>
        </w:tcPr>
        <w:p w14:paraId="1F988680" w14:textId="77777777" w:rsidR="009009AD" w:rsidRPr="004752B4" w:rsidRDefault="009009AD" w:rsidP="00CA0749">
          <w:pPr>
            <w:pStyle w:val="Encabezado"/>
            <w:rPr>
              <w:rFonts w:ascii="Arial" w:hAnsi="Arial" w:cs="Arial"/>
              <w:color w:val="000000" w:themeColor="text1"/>
              <w:sz w:val="20"/>
              <w:szCs w:val="20"/>
            </w:rPr>
          </w:pPr>
        </w:p>
      </w:tc>
      <w:tc>
        <w:tcPr>
          <w:tcW w:w="831" w:type="dxa"/>
        </w:tcPr>
        <w:p w14:paraId="396C8FD4" w14:textId="77777777" w:rsidR="009009AD" w:rsidRPr="004752B4" w:rsidRDefault="009009AD" w:rsidP="00CA0749">
          <w:pPr>
            <w:pStyle w:val="Encabezado"/>
            <w:rPr>
              <w:rFonts w:ascii="Arial" w:hAnsi="Arial" w:cs="Arial"/>
              <w:color w:val="000000" w:themeColor="text1"/>
              <w:sz w:val="20"/>
              <w:szCs w:val="20"/>
            </w:rPr>
          </w:pPr>
        </w:p>
      </w:tc>
      <w:tc>
        <w:tcPr>
          <w:tcW w:w="831" w:type="dxa"/>
        </w:tcPr>
        <w:p w14:paraId="14D67BC1" w14:textId="77777777" w:rsidR="009009AD" w:rsidRPr="004752B4" w:rsidRDefault="009009AD" w:rsidP="00CA0749">
          <w:pPr>
            <w:pStyle w:val="Encabezado"/>
            <w:rPr>
              <w:rFonts w:ascii="Arial" w:hAnsi="Arial" w:cs="Arial"/>
              <w:color w:val="000000" w:themeColor="text1"/>
              <w:sz w:val="20"/>
              <w:szCs w:val="20"/>
            </w:rPr>
          </w:pPr>
        </w:p>
      </w:tc>
      <w:tc>
        <w:tcPr>
          <w:tcW w:w="831" w:type="dxa"/>
        </w:tcPr>
        <w:p w14:paraId="03565663" w14:textId="3BD99C06" w:rsidR="009009AD" w:rsidRPr="004752B4" w:rsidRDefault="009009AD" w:rsidP="00CA0749">
          <w:pPr>
            <w:pStyle w:val="Encabezado"/>
            <w:rPr>
              <w:rFonts w:ascii="Arial" w:hAnsi="Arial" w:cs="Arial"/>
              <w:color w:val="000000" w:themeColor="text1"/>
              <w:sz w:val="20"/>
              <w:szCs w:val="20"/>
            </w:rPr>
          </w:pPr>
        </w:p>
      </w:tc>
      <w:tc>
        <w:tcPr>
          <w:tcW w:w="831" w:type="dxa"/>
        </w:tcPr>
        <w:p w14:paraId="223CBB14" w14:textId="77777777" w:rsidR="009009AD" w:rsidRPr="004752B4" w:rsidRDefault="009009AD" w:rsidP="00CA0749">
          <w:pPr>
            <w:pStyle w:val="Encabezado"/>
            <w:rPr>
              <w:rFonts w:ascii="Arial" w:hAnsi="Arial" w:cs="Arial"/>
              <w:color w:val="000000" w:themeColor="text1"/>
              <w:sz w:val="20"/>
              <w:szCs w:val="20"/>
            </w:rPr>
          </w:pPr>
        </w:p>
      </w:tc>
      <w:tc>
        <w:tcPr>
          <w:tcW w:w="831" w:type="dxa"/>
        </w:tcPr>
        <w:p w14:paraId="0EE1C111" w14:textId="77777777" w:rsidR="009009AD" w:rsidRPr="004752B4" w:rsidRDefault="009009AD" w:rsidP="00CA0749">
          <w:pPr>
            <w:pStyle w:val="Encabezado"/>
            <w:rPr>
              <w:rFonts w:ascii="Arial" w:hAnsi="Arial" w:cs="Arial"/>
              <w:color w:val="000000" w:themeColor="text1"/>
              <w:sz w:val="20"/>
              <w:szCs w:val="20"/>
            </w:rPr>
          </w:pPr>
        </w:p>
      </w:tc>
      <w:tc>
        <w:tcPr>
          <w:tcW w:w="831" w:type="dxa"/>
        </w:tcPr>
        <w:p w14:paraId="05B851A4" w14:textId="77777777" w:rsidR="009009AD" w:rsidRPr="004752B4" w:rsidRDefault="009009AD" w:rsidP="00CA0749">
          <w:pPr>
            <w:pStyle w:val="Encabezado"/>
            <w:rPr>
              <w:rFonts w:ascii="Arial" w:hAnsi="Arial" w:cs="Arial"/>
              <w:color w:val="000000" w:themeColor="text1"/>
              <w:sz w:val="20"/>
              <w:szCs w:val="20"/>
            </w:rPr>
          </w:pPr>
        </w:p>
      </w:tc>
    </w:tr>
  </w:tbl>
  <w:p w14:paraId="23322A94" w14:textId="2B713D67" w:rsidR="009009AD" w:rsidRDefault="009009AD" w:rsidP="009748D2">
    <w:pPr>
      <w:tabs>
        <w:tab w:val="left" w:pos="1305"/>
        <w:tab w:val="center" w:pos="4977"/>
      </w:tabs>
      <w:spacing w:after="0" w:line="259" w:lineRule="auto"/>
      <w:ind w:left="0" w:right="-151" w:firstLine="0"/>
      <w:jc w:val="left"/>
    </w:pPr>
    <w:r>
      <w:tab/>
      <w:t xml:space="preserve">                                                                                                                         </w:t>
    </w:r>
  </w:p>
  <w:p w14:paraId="1879503A" w14:textId="7E16D9DF" w:rsidR="009009AD" w:rsidRDefault="009009AD" w:rsidP="00BF20E8">
    <w:pPr>
      <w:spacing w:after="0" w:line="259" w:lineRule="auto"/>
      <w:ind w:left="-169" w:right="-151" w:firstLine="0"/>
      <w:jc w:val="left"/>
      <w:rPr>
        <w:rFonts w:ascii="Arial" w:hAnsi="Arial" w:cs="Arial"/>
        <w:color w:val="440421"/>
        <w:sz w:val="20"/>
        <w:szCs w:val="20"/>
      </w:rPr>
    </w:pPr>
    <w:r w:rsidRPr="00FF7364">
      <w:rPr>
        <w:noProof/>
      </w:rPr>
      <w:drawing>
        <wp:anchor distT="0" distB="0" distL="114300" distR="114300" simplePos="0" relativeHeight="251658246" behindDoc="0" locked="0" layoutInCell="1" allowOverlap="1" wp14:anchorId="5ADDFFD3" wp14:editId="7A5BC919">
          <wp:simplePos x="0" y="0"/>
          <wp:positionH relativeFrom="column">
            <wp:posOffset>6195060</wp:posOffset>
          </wp:positionH>
          <wp:positionV relativeFrom="paragraph">
            <wp:posOffset>72390</wp:posOffset>
          </wp:positionV>
          <wp:extent cx="474387" cy="474387"/>
          <wp:effectExtent l="0" t="0" r="0" b="0"/>
          <wp:wrapNone/>
          <wp:docPr id="52976" name="Imagen 5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74387" cy="474387"/>
                  </a:xfrm>
                  <a:prstGeom prst="rect">
                    <a:avLst/>
                  </a:prstGeom>
                </pic:spPr>
              </pic:pic>
            </a:graphicData>
          </a:graphic>
          <wp14:sizeRelH relativeFrom="page">
            <wp14:pctWidth>0</wp14:pctWidth>
          </wp14:sizeRelH>
          <wp14:sizeRelV relativeFrom="page">
            <wp14:pctHeight>0</wp14:pctHeight>
          </wp14:sizeRelV>
        </wp:anchor>
      </w:drawing>
    </w:r>
  </w:p>
  <w:p w14:paraId="16316EFB" w14:textId="3413AF53" w:rsidR="009009AD" w:rsidRDefault="009009AD" w:rsidP="00BF20E8">
    <w:pPr>
      <w:spacing w:after="0" w:line="259" w:lineRule="auto"/>
      <w:ind w:left="-169" w:right="-151" w:firstLine="0"/>
      <w:jc w:val="left"/>
      <w:rPr>
        <w:rFonts w:ascii="Arial" w:hAnsi="Arial" w:cs="Arial"/>
        <w:color w:val="440421"/>
        <w:sz w:val="20"/>
        <w:szCs w:val="20"/>
      </w:rPr>
    </w:pPr>
    <w:r>
      <w:rPr>
        <w:noProof/>
      </w:rPr>
      <mc:AlternateContent>
        <mc:Choice Requires="wpg">
          <w:drawing>
            <wp:anchor distT="0" distB="0" distL="114300" distR="114300" simplePos="0" relativeHeight="251658245" behindDoc="0" locked="0" layoutInCell="1" allowOverlap="1" wp14:anchorId="47FC750E" wp14:editId="6208BA53">
              <wp:simplePos x="0" y="0"/>
              <wp:positionH relativeFrom="column">
                <wp:posOffset>-149860</wp:posOffset>
              </wp:positionH>
              <wp:positionV relativeFrom="paragraph">
                <wp:posOffset>126365</wp:posOffset>
              </wp:positionV>
              <wp:extent cx="6230532" cy="126036"/>
              <wp:effectExtent l="0" t="12700" r="18415" b="0"/>
              <wp:wrapNone/>
              <wp:docPr id="33" name="Grupo 33"/>
              <wp:cNvGraphicFramePr/>
              <a:graphic xmlns:a="http://schemas.openxmlformats.org/drawingml/2006/main">
                <a:graphicData uri="http://schemas.microsoft.com/office/word/2010/wordprocessingGroup">
                  <wpg:wgp>
                    <wpg:cNvGrpSpPr/>
                    <wpg:grpSpPr>
                      <a:xfrm>
                        <a:off x="0" y="0"/>
                        <a:ext cx="6230532" cy="126036"/>
                        <a:chOff x="0" y="0"/>
                        <a:chExt cx="6501020" cy="0"/>
                      </a:xfrm>
                    </wpg:grpSpPr>
                    <wps:wsp>
                      <wps:cNvPr id="34" name="Conector recto 34"/>
                      <wps:cNvCnPr/>
                      <wps:spPr>
                        <a:xfrm>
                          <a:off x="0" y="0"/>
                          <a:ext cx="5770179"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5" name="Conector recto 35"/>
                      <wps:cNvCnPr/>
                      <wps:spPr>
                        <a:xfrm>
                          <a:off x="5827023" y="0"/>
                          <a:ext cx="259652"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6" name="Conector recto 36"/>
                      <wps:cNvCnPr/>
                      <wps:spPr>
                        <a:xfrm>
                          <a:off x="6129633" y="0"/>
                          <a:ext cx="170268"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7" name="Conector recto 37"/>
                      <wps:cNvCnPr/>
                      <wps:spPr>
                        <a:xfrm>
                          <a:off x="6375575" y="0"/>
                          <a:ext cx="125445"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92B800" id="Grupo 33" o:spid="_x0000_s1026" style="position:absolute;margin-left:-11.8pt;margin-top:9.95pt;width:490.6pt;height:9.9pt;z-index:251658245;mso-width-relative:margin;mso-height-relative:margin" coordsize="65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">
              <v:line id="Conector recto 34" o:spid="_x0000_s1027" style="position:absolute;visibility:visible;mso-wrap-style:square" from="0,0" to="57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" strokecolor="#a5a5a5 [3206]" strokeweight="1.5pt">
                <v:stroke joinstyle="miter"/>
              </v:line>
              <v:line id="Conector recto 35" o:spid="_x0000_s1028" style="position:absolute;visibility:visible;mso-wrap-style:square" from="58270,0" to="60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" strokecolor="#a5a5a5 [3206]" strokeweight="1.5pt">
                <v:stroke joinstyle="miter"/>
              </v:line>
              <v:line id="Conector recto 36" o:spid="_x0000_s1029" style="position:absolute;visibility:visible;mso-wrap-style:square" from="61296,0" to="62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" strokecolor="#a5a5a5 [3206]" strokeweight="1.5pt">
                <v:stroke joinstyle="miter"/>
              </v:line>
              <v:line id="Conector recto 37" o:spid="_x0000_s1030" style="position:absolute;visibility:visible;mso-wrap-style:square" from="63755,0" to="65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" strokecolor="#a5a5a5 [3206]" strokeweight="1.5pt">
                <v:stroke joinstyle="miter"/>
              </v:line>
            </v:group>
          </w:pict>
        </mc:Fallback>
      </mc:AlternateContent>
    </w:r>
  </w:p>
  <w:p w14:paraId="4157AD31" w14:textId="404CB55F" w:rsidR="009009AD" w:rsidRDefault="009009AD" w:rsidP="00BF20E8">
    <w:pPr>
      <w:spacing w:after="0" w:line="259" w:lineRule="auto"/>
      <w:ind w:left="-169" w:right="-151" w:firstLine="0"/>
      <w:jc w:val="left"/>
    </w:pPr>
    <w:r>
      <w:rPr>
        <w:rFonts w:ascii="Arial" w:hAnsi="Arial" w:cs="Arial"/>
        <w:color w:val="440421"/>
        <w:sz w:val="20"/>
        <w:szCs w:val="20"/>
      </w:rPr>
      <w:t>GTE</w:t>
    </w:r>
    <w:r w:rsidRPr="006C09F5">
      <w:rPr>
        <w:rFonts w:ascii="Arial" w:hAnsi="Arial" w:cs="Arial"/>
        <w:color w:val="440421"/>
        <w:sz w:val="20"/>
        <w:szCs w:val="20"/>
      </w:rPr>
      <w:t>-</w:t>
    </w:r>
    <w:r>
      <w:rPr>
        <w:rFonts w:ascii="Arial" w:hAnsi="Arial" w:cs="Arial"/>
        <w:color w:val="440421"/>
        <w:sz w:val="20"/>
        <w:szCs w:val="20"/>
      </w:rPr>
      <w:t>PL</w:t>
    </w:r>
    <w:r w:rsidRPr="006C09F5">
      <w:rPr>
        <w:rFonts w:ascii="Arial" w:hAnsi="Arial" w:cs="Arial"/>
        <w:color w:val="440421"/>
        <w:sz w:val="20"/>
        <w:szCs w:val="20"/>
      </w:rPr>
      <w:t>-0</w:t>
    </w:r>
    <w:r>
      <w:rPr>
        <w:rFonts w:ascii="Arial" w:hAnsi="Arial" w:cs="Arial"/>
        <w:color w:val="440421"/>
        <w:sz w:val="20"/>
        <w:szCs w:val="20"/>
      </w:rPr>
      <w:t>4</w:t>
    </w:r>
    <w:r w:rsidRPr="006C09F5">
      <w:rPr>
        <w:rFonts w:ascii="Arial" w:hAnsi="Arial" w:cs="Arial"/>
        <w:color w:val="440421"/>
        <w:sz w:val="20"/>
        <w:szCs w:val="20"/>
      </w:rPr>
      <w:t>-V</w:t>
    </w:r>
    <w:r>
      <w:rPr>
        <w:rFonts w:ascii="Arial" w:hAnsi="Arial" w:cs="Arial"/>
        <w:color w:val="440421"/>
        <w:sz w:val="20"/>
        <w:szCs w:val="20"/>
      </w:rPr>
      <w:t xml:space="preserve">3                    </w:t>
    </w:r>
    <w:r w:rsidRPr="003E57BC">
      <w:rPr>
        <w:rFonts w:ascii="Arial" w:hAnsi="Arial" w:cs="Arial"/>
        <w:color w:val="1E2F13"/>
        <w:sz w:val="20"/>
        <w:szCs w:val="20"/>
      </w:rPr>
      <w:tab/>
    </w:r>
    <w:r w:rsidRPr="007E4308">
      <w:rPr>
        <w:rFonts w:ascii="Arial" w:hAnsi="Arial" w:cs="Arial"/>
        <w:color w:val="000000" w:themeColor="text1"/>
        <w:sz w:val="20"/>
        <w:szCs w:val="20"/>
      </w:rPr>
      <w:t xml:space="preserve">Oficialización: </w:t>
    </w:r>
    <w:r>
      <w:rPr>
        <w:rFonts w:ascii="Arial" w:hAnsi="Arial" w:cs="Arial"/>
        <w:color w:val="000000" w:themeColor="text1"/>
        <w:sz w:val="20"/>
        <w:szCs w:val="20"/>
      </w:rPr>
      <w:t>XX/XX</w:t>
    </w:r>
    <w:r w:rsidRPr="007E4308">
      <w:rPr>
        <w:rFonts w:ascii="Arial" w:hAnsi="Arial" w:cs="Arial"/>
        <w:color w:val="000000" w:themeColor="text1"/>
        <w:sz w:val="20"/>
        <w:szCs w:val="20"/>
      </w:rPr>
      <w:t>/202</w:t>
    </w:r>
    <w:r>
      <w:rPr>
        <w:rFonts w:ascii="Arial" w:hAnsi="Arial" w:cs="Arial"/>
        <w:color w:val="000000" w:themeColor="text1"/>
        <w:sz w:val="20"/>
        <w:szCs w:val="20"/>
      </w:rPr>
      <w:t>2</w:t>
    </w:r>
    <w:r>
      <w:t xml:space="preserve">                                                                                                                                                      </w:t>
    </w:r>
  </w:p>
  <w:p w14:paraId="27028262" w14:textId="3212FF65" w:rsidR="009009AD" w:rsidRDefault="009009AD" w:rsidP="00E42577">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8173E" w14:textId="20E6334C" w:rsidR="009009AD" w:rsidRDefault="009009AD">
    <w:pPr>
      <w:tabs>
        <w:tab w:val="center" w:pos="5220"/>
      </w:tabs>
      <w:spacing w:after="0" w:line="259" w:lineRule="auto"/>
      <w:ind w:left="0" w:firstLine="0"/>
      <w:jc w:val="left"/>
    </w:pPr>
    <w:r>
      <w:rPr>
        <w:rFonts w:ascii="Segoe UI" w:eastAsia="Segoe UI" w:hAnsi="Segoe UI" w:cs="Segoe UI"/>
        <w:color w:val="39440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B096A" w14:textId="6C9F8662" w:rsidR="009009AD" w:rsidRDefault="009009AD" w:rsidP="007405DA">
    <w:pPr>
      <w:spacing w:after="0" w:line="259" w:lineRule="auto"/>
      <w:ind w:left="-169" w:right="-151" w:firstLine="0"/>
      <w:jc w:val="left"/>
      <w:rPr>
        <w:rFonts w:ascii="Arial" w:hAnsi="Arial" w:cs="Arial"/>
        <w:color w:val="440421"/>
        <w:sz w:val="20"/>
        <w:szCs w:val="20"/>
      </w:rPr>
    </w:pPr>
    <w:r w:rsidRPr="00FF7364">
      <w:rPr>
        <w:noProof/>
      </w:rPr>
      <w:drawing>
        <wp:anchor distT="0" distB="0" distL="114300" distR="114300" simplePos="0" relativeHeight="251676679" behindDoc="0" locked="0" layoutInCell="1" allowOverlap="1" wp14:anchorId="37EEAF41" wp14:editId="32D2EBE2">
          <wp:simplePos x="0" y="0"/>
          <wp:positionH relativeFrom="column">
            <wp:posOffset>6162675</wp:posOffset>
          </wp:positionH>
          <wp:positionV relativeFrom="paragraph">
            <wp:posOffset>95885</wp:posOffset>
          </wp:positionV>
          <wp:extent cx="474387" cy="474387"/>
          <wp:effectExtent l="0" t="0" r="0" b="0"/>
          <wp:wrapNone/>
          <wp:docPr id="52982" name="Imagen 5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74387" cy="474387"/>
                  </a:xfrm>
                  <a:prstGeom prst="rect">
                    <a:avLst/>
                  </a:prstGeom>
                </pic:spPr>
              </pic:pic>
            </a:graphicData>
          </a:graphic>
          <wp14:sizeRelH relativeFrom="page">
            <wp14:pctWidth>0</wp14:pctWidth>
          </wp14:sizeRelH>
          <wp14:sizeRelV relativeFrom="page">
            <wp14:pctHeight>0</wp14:pctHeight>
          </wp14:sizeRelV>
        </wp:anchor>
      </w:drawing>
    </w:r>
  </w:p>
  <w:p w14:paraId="57E4EFBD" w14:textId="66FB7744" w:rsidR="009009AD" w:rsidRDefault="009009AD" w:rsidP="007405DA">
    <w:pPr>
      <w:spacing w:after="0" w:line="259" w:lineRule="auto"/>
      <w:ind w:left="-169" w:right="-151" w:firstLine="0"/>
      <w:jc w:val="left"/>
      <w:rPr>
        <w:rFonts w:ascii="Arial" w:hAnsi="Arial" w:cs="Arial"/>
        <w:color w:val="440421"/>
        <w:sz w:val="20"/>
        <w:szCs w:val="20"/>
      </w:rPr>
    </w:pPr>
    <w:r>
      <w:rPr>
        <w:noProof/>
      </w:rPr>
      <mc:AlternateContent>
        <mc:Choice Requires="wpg">
          <w:drawing>
            <wp:anchor distT="0" distB="0" distL="114300" distR="114300" simplePos="0" relativeHeight="251674631" behindDoc="0" locked="0" layoutInCell="1" allowOverlap="1" wp14:anchorId="6E651C72" wp14:editId="7324C93B">
              <wp:simplePos x="0" y="0"/>
              <wp:positionH relativeFrom="column">
                <wp:posOffset>-149860</wp:posOffset>
              </wp:positionH>
              <wp:positionV relativeFrom="paragraph">
                <wp:posOffset>126365</wp:posOffset>
              </wp:positionV>
              <wp:extent cx="6230532" cy="126036"/>
              <wp:effectExtent l="0" t="12700" r="18415" b="0"/>
              <wp:wrapNone/>
              <wp:docPr id="52977" name="Grupo 52977"/>
              <wp:cNvGraphicFramePr/>
              <a:graphic xmlns:a="http://schemas.openxmlformats.org/drawingml/2006/main">
                <a:graphicData uri="http://schemas.microsoft.com/office/word/2010/wordprocessingGroup">
                  <wpg:wgp>
                    <wpg:cNvGrpSpPr/>
                    <wpg:grpSpPr>
                      <a:xfrm>
                        <a:off x="0" y="0"/>
                        <a:ext cx="6230532" cy="126036"/>
                        <a:chOff x="0" y="0"/>
                        <a:chExt cx="6501020" cy="0"/>
                      </a:xfrm>
                    </wpg:grpSpPr>
                    <wps:wsp>
                      <wps:cNvPr id="52978" name="Conector recto 52978"/>
                      <wps:cNvCnPr/>
                      <wps:spPr>
                        <a:xfrm>
                          <a:off x="0" y="0"/>
                          <a:ext cx="5770179"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52979" name="Conector recto 52979"/>
                      <wps:cNvCnPr/>
                      <wps:spPr>
                        <a:xfrm>
                          <a:off x="5827023" y="0"/>
                          <a:ext cx="259652"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52980" name="Conector recto 52980"/>
                      <wps:cNvCnPr/>
                      <wps:spPr>
                        <a:xfrm>
                          <a:off x="6129633" y="0"/>
                          <a:ext cx="170268"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52981" name="Conector recto 52981"/>
                      <wps:cNvCnPr/>
                      <wps:spPr>
                        <a:xfrm>
                          <a:off x="6375575" y="0"/>
                          <a:ext cx="125445"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448F03" id="Grupo 52977" o:spid="_x0000_s1026" style="position:absolute;margin-left:-11.8pt;margin-top:9.95pt;width:490.6pt;height:9.9pt;z-index:251674631;mso-width-relative:margin;mso-height-relative:margin" coordsize="65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">
              <v:line id="Conector recto 52978" o:spid="_x0000_s1027" style="position:absolute;visibility:visible;mso-wrap-style:square" from="0,0" to="57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" strokecolor="#a5a5a5 [3206]" strokeweight="1.5pt">
                <v:stroke joinstyle="miter"/>
              </v:line>
              <v:line id="Conector recto 52979" o:spid="_x0000_s1028" style="position:absolute;visibility:visible;mso-wrap-style:square" from="58270,0" to="60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" strokecolor="#a5a5a5 [3206]" strokeweight="1.5pt">
                <v:stroke joinstyle="miter"/>
              </v:line>
              <v:line id="Conector recto 52980" o:spid="_x0000_s1029" style="position:absolute;visibility:visible;mso-wrap-style:square" from="61296,0" to="62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" strokecolor="#a5a5a5 [3206]" strokeweight="1.5pt">
                <v:stroke joinstyle="miter"/>
              </v:line>
              <v:line id="Conector recto 52981" o:spid="_x0000_s1030" style="position:absolute;visibility:visible;mso-wrap-style:square" from="63755,0" to="65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" strokecolor="#a5a5a5 [3206]" strokeweight="1.5pt">
                <v:stroke joinstyle="miter"/>
              </v:line>
            </v:group>
          </w:pict>
        </mc:Fallback>
      </mc:AlternateContent>
    </w:r>
  </w:p>
  <w:p w14:paraId="04CE0366" w14:textId="6D585195" w:rsidR="009009AD" w:rsidRDefault="009009AD" w:rsidP="007405DA">
    <w:pPr>
      <w:spacing w:after="0" w:line="259" w:lineRule="auto"/>
      <w:ind w:left="-169" w:right="-151" w:firstLine="0"/>
      <w:jc w:val="left"/>
    </w:pPr>
    <w:r>
      <w:rPr>
        <w:rFonts w:ascii="Arial" w:hAnsi="Arial" w:cs="Arial"/>
        <w:color w:val="440421"/>
        <w:sz w:val="20"/>
        <w:szCs w:val="20"/>
      </w:rPr>
      <w:t>GTE</w:t>
    </w:r>
    <w:r w:rsidRPr="006C09F5">
      <w:rPr>
        <w:rFonts w:ascii="Arial" w:hAnsi="Arial" w:cs="Arial"/>
        <w:color w:val="440421"/>
        <w:sz w:val="20"/>
        <w:szCs w:val="20"/>
      </w:rPr>
      <w:t>-</w:t>
    </w:r>
    <w:r>
      <w:rPr>
        <w:rFonts w:ascii="Arial" w:hAnsi="Arial" w:cs="Arial"/>
        <w:color w:val="440421"/>
        <w:sz w:val="20"/>
        <w:szCs w:val="20"/>
      </w:rPr>
      <w:t>PL</w:t>
    </w:r>
    <w:r w:rsidRPr="006C09F5">
      <w:rPr>
        <w:rFonts w:ascii="Arial" w:hAnsi="Arial" w:cs="Arial"/>
        <w:color w:val="440421"/>
        <w:sz w:val="20"/>
        <w:szCs w:val="20"/>
      </w:rPr>
      <w:t>-0</w:t>
    </w:r>
    <w:r>
      <w:rPr>
        <w:rFonts w:ascii="Arial" w:hAnsi="Arial" w:cs="Arial"/>
        <w:color w:val="440421"/>
        <w:sz w:val="20"/>
        <w:szCs w:val="20"/>
      </w:rPr>
      <w:t>4</w:t>
    </w:r>
    <w:r w:rsidRPr="006C09F5">
      <w:rPr>
        <w:rFonts w:ascii="Arial" w:hAnsi="Arial" w:cs="Arial"/>
        <w:color w:val="440421"/>
        <w:sz w:val="20"/>
        <w:szCs w:val="20"/>
      </w:rPr>
      <w:t>-V</w:t>
    </w:r>
    <w:r>
      <w:rPr>
        <w:rFonts w:ascii="Arial" w:hAnsi="Arial" w:cs="Arial"/>
        <w:color w:val="440421"/>
        <w:sz w:val="20"/>
        <w:szCs w:val="20"/>
      </w:rPr>
      <w:t xml:space="preserve">3                    </w:t>
    </w:r>
    <w:r w:rsidRPr="003E57BC">
      <w:rPr>
        <w:rFonts w:ascii="Arial" w:hAnsi="Arial" w:cs="Arial"/>
        <w:color w:val="1E2F13"/>
        <w:sz w:val="20"/>
        <w:szCs w:val="20"/>
      </w:rPr>
      <w:tab/>
    </w:r>
    <w:r w:rsidRPr="007E4308">
      <w:rPr>
        <w:rFonts w:ascii="Arial" w:hAnsi="Arial" w:cs="Arial"/>
        <w:color w:val="000000" w:themeColor="text1"/>
        <w:sz w:val="20"/>
        <w:szCs w:val="20"/>
      </w:rPr>
      <w:t xml:space="preserve">Oficialización: </w:t>
    </w:r>
    <w:proofErr w:type="spellStart"/>
    <w:r>
      <w:rPr>
        <w:rFonts w:ascii="Arial" w:hAnsi="Arial" w:cs="Arial"/>
        <w:color w:val="000000" w:themeColor="text1"/>
        <w:sz w:val="20"/>
        <w:szCs w:val="20"/>
      </w:rPr>
      <w:t>xx</w:t>
    </w:r>
    <w:proofErr w:type="spellEnd"/>
    <w:r>
      <w:rPr>
        <w:rFonts w:ascii="Arial" w:hAnsi="Arial" w:cs="Arial"/>
        <w:color w:val="000000" w:themeColor="text1"/>
        <w:sz w:val="20"/>
        <w:szCs w:val="20"/>
      </w:rPr>
      <w:t>/</w:t>
    </w:r>
    <w:proofErr w:type="spellStart"/>
    <w:r>
      <w:rPr>
        <w:rFonts w:ascii="Arial" w:hAnsi="Arial" w:cs="Arial"/>
        <w:color w:val="000000" w:themeColor="text1"/>
        <w:sz w:val="20"/>
        <w:szCs w:val="20"/>
      </w:rPr>
      <w:t>xx</w:t>
    </w:r>
    <w:proofErr w:type="spellEnd"/>
    <w:r>
      <w:rPr>
        <w:rFonts w:ascii="Arial" w:hAnsi="Arial" w:cs="Arial"/>
        <w:color w:val="000000" w:themeColor="text1"/>
        <w:sz w:val="20"/>
        <w:szCs w:val="20"/>
      </w:rPr>
      <w:t>/</w:t>
    </w:r>
    <w:r w:rsidRPr="007E4308">
      <w:rPr>
        <w:rFonts w:ascii="Arial" w:hAnsi="Arial" w:cs="Arial"/>
        <w:color w:val="000000" w:themeColor="text1"/>
        <w:sz w:val="20"/>
        <w:szCs w:val="20"/>
      </w:rPr>
      <w:t>202</w:t>
    </w:r>
    <w:r>
      <w:rPr>
        <w:rFonts w:ascii="Arial" w:hAnsi="Arial" w:cs="Arial"/>
        <w:color w:val="000000" w:themeColor="text1"/>
        <w:sz w:val="20"/>
        <w:szCs w:val="20"/>
      </w:rPr>
      <w:t>2</w:t>
    </w:r>
    <w:r>
      <w:t xml:space="preserve">                                                                                                                                                       </w:t>
    </w:r>
  </w:p>
  <w:p w14:paraId="25F427E6" w14:textId="22D3D910" w:rsidR="009009AD" w:rsidRDefault="009009AD">
    <w:pPr>
      <w:tabs>
        <w:tab w:val="center" w:pos="5220"/>
      </w:tabs>
      <w:spacing w:after="0" w:line="259" w:lineRule="auto"/>
      <w:ind w:left="0" w:firstLine="0"/>
      <w:jc w:val="left"/>
    </w:pPr>
    <w:r>
      <w:rPr>
        <w:rFonts w:ascii="Segoe UI" w:eastAsia="Segoe UI" w:hAnsi="Segoe UI" w:cs="Segoe UI"/>
        <w:color w:val="39440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D17D9" w14:textId="77777777" w:rsidR="00DE38F8" w:rsidRDefault="00DE38F8">
      <w:pPr>
        <w:spacing w:after="0" w:line="240" w:lineRule="auto"/>
      </w:pPr>
      <w:r>
        <w:separator/>
      </w:r>
    </w:p>
  </w:footnote>
  <w:footnote w:type="continuationSeparator" w:id="0">
    <w:p w14:paraId="37BD3C08" w14:textId="77777777" w:rsidR="00DE38F8" w:rsidRDefault="00DE38F8">
      <w:pPr>
        <w:spacing w:after="0" w:line="240" w:lineRule="auto"/>
      </w:pPr>
      <w:r>
        <w:continuationSeparator/>
      </w:r>
    </w:p>
  </w:footnote>
  <w:footnote w:type="continuationNotice" w:id="1">
    <w:p w14:paraId="3E2334A4" w14:textId="77777777" w:rsidR="00DE38F8" w:rsidRDefault="00DE38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49E02" w14:textId="55CBDA9C" w:rsidR="009009AD" w:rsidRDefault="009009AD" w:rsidP="00CA0749">
    <w:pPr>
      <w:tabs>
        <w:tab w:val="right" w:pos="9978"/>
      </w:tabs>
      <w:spacing w:after="0" w:line="259" w:lineRule="auto"/>
      <w:ind w:left="0" w:firstLine="0"/>
      <w:jc w:val="left"/>
    </w:pPr>
    <w:r w:rsidRPr="001917B4">
      <w:rPr>
        <w:rFonts w:ascii="Segoe UI" w:eastAsia="Segoe UI" w:hAnsi="Segoe UI" w:cs="Segoe UI"/>
        <w:noProof/>
        <w:color w:val="440421"/>
        <w:sz w:val="49"/>
        <w:vertAlign w:val="subscript"/>
      </w:rPr>
      <mc:AlternateContent>
        <mc:Choice Requires="wpg">
          <w:drawing>
            <wp:anchor distT="0" distB="0" distL="114300" distR="114300" simplePos="0" relativeHeight="251658242" behindDoc="0" locked="0" layoutInCell="1" allowOverlap="1" wp14:anchorId="0D08D7A2" wp14:editId="74BC15AA">
              <wp:simplePos x="0" y="0"/>
              <wp:positionH relativeFrom="margin">
                <wp:posOffset>-28589</wp:posOffset>
              </wp:positionH>
              <wp:positionV relativeFrom="page">
                <wp:posOffset>791742</wp:posOffset>
              </wp:positionV>
              <wp:extent cx="6406566" cy="45085"/>
              <wp:effectExtent l="0" t="0" r="0" b="0"/>
              <wp:wrapSquare wrapText="bothSides"/>
              <wp:docPr id="13" name="Group 52928"/>
              <wp:cNvGraphicFramePr/>
              <a:graphic xmlns:a="http://schemas.openxmlformats.org/drawingml/2006/main">
                <a:graphicData uri="http://schemas.microsoft.com/office/word/2010/wordprocessingGroup">
                  <wpg:wgp>
                    <wpg:cNvGrpSpPr/>
                    <wpg:grpSpPr>
                      <a:xfrm>
                        <a:off x="0" y="0"/>
                        <a:ext cx="6406566" cy="45085"/>
                        <a:chOff x="0" y="0"/>
                        <a:chExt cx="6406566" cy="45085"/>
                      </a:xfrm>
                    </wpg:grpSpPr>
                    <wps:wsp>
                      <wps:cNvPr id="14" name="Shape 55388"/>
                      <wps:cNvSpPr/>
                      <wps:spPr>
                        <a:xfrm>
                          <a:off x="0" y="0"/>
                          <a:ext cx="4860163" cy="45085"/>
                        </a:xfrm>
                        <a:custGeom>
                          <a:avLst/>
                          <a:gdLst/>
                          <a:ahLst/>
                          <a:cxnLst/>
                          <a:rect l="0" t="0" r="0" b="0"/>
                          <a:pathLst>
                            <a:path w="4860163" h="45085">
                              <a:moveTo>
                                <a:pt x="0" y="0"/>
                              </a:moveTo>
                              <a:lnTo>
                                <a:pt x="4860163" y="0"/>
                              </a:lnTo>
                              <a:lnTo>
                                <a:pt x="4860163" y="45085"/>
                              </a:lnTo>
                              <a:lnTo>
                                <a:pt x="0" y="45085"/>
                              </a:lnTo>
                              <a:lnTo>
                                <a:pt x="0" y="0"/>
                              </a:lnTo>
                            </a:path>
                          </a:pathLst>
                        </a:custGeom>
                        <a:ln w="0" cap="flat">
                          <a:miter lim="127000"/>
                        </a:ln>
                      </wps:spPr>
                      <wps:style>
                        <a:lnRef idx="0">
                          <a:srgbClr val="000000">
                            <a:alpha val="0"/>
                          </a:srgbClr>
                        </a:lnRef>
                        <a:fillRef idx="1">
                          <a:srgbClr val="767171"/>
                        </a:fillRef>
                        <a:effectRef idx="0">
                          <a:scrgbClr r="0" g="0" b="0"/>
                        </a:effectRef>
                        <a:fontRef idx="none"/>
                      </wps:style>
                      <wps:bodyPr/>
                    </wps:wsp>
                    <wps:wsp>
                      <wps:cNvPr id="16" name="Shape 55389"/>
                      <wps:cNvSpPr/>
                      <wps:spPr>
                        <a:xfrm>
                          <a:off x="4925060" y="0"/>
                          <a:ext cx="149860" cy="45085"/>
                        </a:xfrm>
                        <a:custGeom>
                          <a:avLst/>
                          <a:gdLst/>
                          <a:ahLst/>
                          <a:cxnLst/>
                          <a:rect l="0" t="0" r="0" b="0"/>
                          <a:pathLst>
                            <a:path w="149860" h="45085">
                              <a:moveTo>
                                <a:pt x="0" y="0"/>
                              </a:moveTo>
                              <a:lnTo>
                                <a:pt x="149860" y="0"/>
                              </a:lnTo>
                              <a:lnTo>
                                <a:pt x="149860" y="45085"/>
                              </a:lnTo>
                              <a:lnTo>
                                <a:pt x="0" y="45085"/>
                              </a:lnTo>
                              <a:lnTo>
                                <a:pt x="0" y="0"/>
                              </a:lnTo>
                            </a:path>
                          </a:pathLst>
                        </a:custGeom>
                        <a:ln w="0" cap="flat">
                          <a:miter lim="127000"/>
                        </a:ln>
                      </wps:spPr>
                      <wps:style>
                        <a:lnRef idx="0">
                          <a:srgbClr val="000000">
                            <a:alpha val="0"/>
                          </a:srgbClr>
                        </a:lnRef>
                        <a:fillRef idx="1">
                          <a:srgbClr val="AFABAB"/>
                        </a:fillRef>
                        <a:effectRef idx="0">
                          <a:scrgbClr r="0" g="0" b="0"/>
                        </a:effectRef>
                        <a:fontRef idx="none"/>
                      </wps:style>
                      <wps:bodyPr/>
                    </wps:wsp>
                    <wps:wsp>
                      <wps:cNvPr id="24" name="Shape 55390"/>
                      <wps:cNvSpPr/>
                      <wps:spPr>
                        <a:xfrm>
                          <a:off x="5145278" y="0"/>
                          <a:ext cx="198298" cy="45085"/>
                        </a:xfrm>
                        <a:custGeom>
                          <a:avLst/>
                          <a:gdLst/>
                          <a:ahLst/>
                          <a:cxnLst/>
                          <a:rect l="0" t="0" r="0" b="0"/>
                          <a:pathLst>
                            <a:path w="198298" h="45085">
                              <a:moveTo>
                                <a:pt x="0" y="0"/>
                              </a:moveTo>
                              <a:lnTo>
                                <a:pt x="198298" y="0"/>
                              </a:lnTo>
                              <a:lnTo>
                                <a:pt x="198298" y="45085"/>
                              </a:lnTo>
                              <a:lnTo>
                                <a:pt x="0" y="45085"/>
                              </a:lnTo>
                              <a:lnTo>
                                <a:pt x="0" y="0"/>
                              </a:lnTo>
                            </a:path>
                          </a:pathLst>
                        </a:custGeom>
                        <a:ln w="0" cap="flat">
                          <a:miter lim="127000"/>
                        </a:ln>
                      </wps:spPr>
                      <wps:style>
                        <a:lnRef idx="0">
                          <a:srgbClr val="000000">
                            <a:alpha val="0"/>
                          </a:srgbClr>
                        </a:lnRef>
                        <a:fillRef idx="1">
                          <a:srgbClr val="AFABAB"/>
                        </a:fillRef>
                        <a:effectRef idx="0">
                          <a:scrgbClr r="0" g="0" b="0"/>
                        </a:effectRef>
                        <a:fontRef idx="none"/>
                      </wps:style>
                      <wps:bodyPr/>
                    </wps:wsp>
                    <wps:wsp>
                      <wps:cNvPr id="25" name="Shape 55391"/>
                      <wps:cNvSpPr/>
                      <wps:spPr>
                        <a:xfrm>
                          <a:off x="5405501" y="0"/>
                          <a:ext cx="550558" cy="45085"/>
                        </a:xfrm>
                        <a:custGeom>
                          <a:avLst/>
                          <a:gdLst/>
                          <a:ahLst/>
                          <a:cxnLst/>
                          <a:rect l="0" t="0" r="0" b="0"/>
                          <a:pathLst>
                            <a:path w="550558" h="45085">
                              <a:moveTo>
                                <a:pt x="0" y="0"/>
                              </a:moveTo>
                              <a:lnTo>
                                <a:pt x="550558" y="0"/>
                              </a:lnTo>
                              <a:lnTo>
                                <a:pt x="550558" y="45085"/>
                              </a:lnTo>
                              <a:lnTo>
                                <a:pt x="0" y="45085"/>
                              </a:lnTo>
                              <a:lnTo>
                                <a:pt x="0" y="0"/>
                              </a:lnTo>
                            </a:path>
                          </a:pathLst>
                        </a:custGeom>
                        <a:ln w="0" cap="flat">
                          <a:miter lim="127000"/>
                        </a:ln>
                      </wps:spPr>
                      <wps:style>
                        <a:lnRef idx="0">
                          <a:srgbClr val="000000">
                            <a:alpha val="0"/>
                          </a:srgbClr>
                        </a:lnRef>
                        <a:fillRef idx="1">
                          <a:srgbClr val="AFABAB"/>
                        </a:fillRef>
                        <a:effectRef idx="0">
                          <a:scrgbClr r="0" g="0" b="0"/>
                        </a:effectRef>
                        <a:fontRef idx="none"/>
                      </wps:style>
                      <wps:bodyPr/>
                    </wps:wsp>
                    <wps:wsp>
                      <wps:cNvPr id="26" name="Shape 55392"/>
                      <wps:cNvSpPr/>
                      <wps:spPr>
                        <a:xfrm>
                          <a:off x="6036183" y="0"/>
                          <a:ext cx="370383" cy="45085"/>
                        </a:xfrm>
                        <a:custGeom>
                          <a:avLst/>
                          <a:gdLst/>
                          <a:ahLst/>
                          <a:cxnLst/>
                          <a:rect l="0" t="0" r="0" b="0"/>
                          <a:pathLst>
                            <a:path w="370383" h="45085">
                              <a:moveTo>
                                <a:pt x="0" y="0"/>
                              </a:moveTo>
                              <a:lnTo>
                                <a:pt x="370383" y="0"/>
                              </a:lnTo>
                              <a:lnTo>
                                <a:pt x="370383" y="45085"/>
                              </a:lnTo>
                              <a:lnTo>
                                <a:pt x="0" y="45085"/>
                              </a:lnTo>
                              <a:lnTo>
                                <a:pt x="0" y="0"/>
                              </a:lnTo>
                            </a:path>
                          </a:pathLst>
                        </a:custGeom>
                        <a:ln w="0" cap="flat">
                          <a:miter lim="127000"/>
                        </a:ln>
                      </wps:spPr>
                      <wps:style>
                        <a:lnRef idx="0">
                          <a:srgbClr val="000000">
                            <a:alpha val="0"/>
                          </a:srgbClr>
                        </a:lnRef>
                        <a:fillRef idx="1">
                          <a:srgbClr val="AFABAB"/>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0B9B718" id="Group 52928" o:spid="_x0000_s1026" style="position:absolute;margin-left:-2.25pt;margin-top:62.35pt;width:504.45pt;height:3.55pt;z-index:251664384;mso-position-horizontal-relative:margin;mso-position-vertical-relative:page;mso-width-relative:margin;mso-height-relative:margin" coordsize="6406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">
              <v:shape id="Shape 55388" o:spid="_x0000_s1027" style="position:absolute;width:48601;height:450;visibility:visible;mso-wrap-style:square;v-text-anchor:top" coordsize="486016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" path="m,l4860163,r,45085l,45085,,e" fillcolor="#767171" stroked="f" strokeweight="0">
                <v:stroke miterlimit="83231f" joinstyle="miter"/>
                <v:path arrowok="t" textboxrect="0,0,4860163,45085"/>
              </v:shape>
              <v:shape id="Shape 55389" o:spid="_x0000_s1028" style="position:absolute;left:49250;width:1499;height:450;visibility:visible;mso-wrap-style:square;v-text-anchor:top" coordsize="14986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" path="m,l149860,r,45085l,45085,,e" fillcolor="#afabab" stroked="f" strokeweight="0">
                <v:stroke miterlimit="83231f" joinstyle="miter"/>
                <v:path arrowok="t" textboxrect="0,0,149860,45085"/>
              </v:shape>
              <v:shape id="Shape 55390" o:spid="_x0000_s1029" style="position:absolute;left:51452;width:1983;height:450;visibility:visible;mso-wrap-style:square;v-text-anchor:top" coordsize="198298,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" path="m,l198298,r,45085l,45085,,e" fillcolor="#afabab" stroked="f" strokeweight="0">
                <v:stroke miterlimit="83231f" joinstyle="miter"/>
                <v:path arrowok="t" textboxrect="0,0,198298,45085"/>
              </v:shape>
              <v:shape id="Shape 55391" o:spid="_x0000_s1030" style="position:absolute;left:54055;width:5505;height:450;visibility:visible;mso-wrap-style:square;v-text-anchor:top" coordsize="550558,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" path="m,l550558,r,45085l,45085,,e" fillcolor="#afabab" stroked="f" strokeweight="0">
                <v:stroke miterlimit="83231f" joinstyle="miter"/>
                <v:path arrowok="t" textboxrect="0,0,550558,45085"/>
              </v:shape>
              <v:shape id="Shape 55392" o:spid="_x0000_s1031" style="position:absolute;left:60361;width:3704;height:450;visibility:visible;mso-wrap-style:square;v-text-anchor:top" coordsize="37038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" path="m,l370383,r,45085l,45085,,e" fillcolor="#afabab" stroked="f" strokeweight="0">
                <v:stroke miterlimit="83231f" joinstyle="miter"/>
                <v:path arrowok="t" textboxrect="0,0,370383,45085"/>
              </v:shape>
              <w10:wrap type="square" anchorx="margin" anchory="page"/>
            </v:group>
          </w:pict>
        </mc:Fallback>
      </mc:AlternateContent>
    </w:r>
    <w:r w:rsidRPr="001917B4">
      <w:rPr>
        <w:rFonts w:ascii="Segoe UI" w:eastAsia="Segoe UI" w:hAnsi="Segoe UI" w:cs="Segoe UI"/>
        <w:color w:val="440421"/>
        <w:sz w:val="49"/>
        <w:vertAlign w:val="subscript"/>
      </w:rPr>
      <w:t xml:space="preserve">PLAN </w:t>
    </w:r>
    <w:r>
      <w:rPr>
        <w:rFonts w:ascii="Arial" w:hAnsi="Arial" w:cs="Arial"/>
        <w:szCs w:val="24"/>
      </w:rPr>
      <w:t>E</w:t>
    </w:r>
    <w:r w:rsidRPr="00CA0749">
      <w:rPr>
        <w:rFonts w:ascii="Arial" w:hAnsi="Arial" w:cs="Arial"/>
        <w:szCs w:val="24"/>
      </w:rPr>
      <w:t>stratégico d</w:t>
    </w:r>
    <w:r>
      <w:rPr>
        <w:rFonts w:ascii="Arial" w:hAnsi="Arial" w:cs="Arial"/>
        <w:szCs w:val="24"/>
      </w:rPr>
      <w:t>e T</w:t>
    </w:r>
    <w:r w:rsidRPr="00CA0749">
      <w:rPr>
        <w:rFonts w:ascii="Arial" w:hAnsi="Arial" w:cs="Arial"/>
        <w:szCs w:val="24"/>
      </w:rPr>
      <w:t xml:space="preserve">ecnologías de la </w:t>
    </w:r>
    <w:r>
      <w:rPr>
        <w:rFonts w:ascii="Arial" w:hAnsi="Arial" w:cs="Arial"/>
        <w:szCs w:val="24"/>
      </w:rPr>
      <w:t>I</w:t>
    </w:r>
    <w:r w:rsidRPr="00CA0749">
      <w:rPr>
        <w:rFonts w:ascii="Arial" w:hAnsi="Arial" w:cs="Arial"/>
        <w:szCs w:val="24"/>
      </w:rPr>
      <w:t>nformación – PETI</w:t>
    </w:r>
    <w:r>
      <w:rPr>
        <w:sz w:val="22"/>
      </w:rPr>
      <w:tab/>
    </w:r>
    <w:r>
      <w:fldChar w:fldCharType="begin"/>
    </w:r>
    <w:r>
      <w:instrText xml:space="preserve"> PAGE   \* MERGEFORMAT </w:instrText>
    </w:r>
    <w:r>
      <w:fldChar w:fldCharType="separate"/>
    </w:r>
    <w:r>
      <w:t>1</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AC3AA" w14:textId="77777777" w:rsidR="009009AD" w:rsidRDefault="009009AD" w:rsidP="00CA0749">
    <w:pPr>
      <w:tabs>
        <w:tab w:val="right" w:pos="9978"/>
      </w:tabs>
      <w:spacing w:after="0" w:line="259" w:lineRule="auto"/>
      <w:ind w:left="0" w:firstLine="0"/>
      <w:jc w:val="left"/>
      <w:rPr>
        <w:rFonts w:ascii="Arial" w:hAnsi="Arial" w:cs="Arial"/>
        <w:szCs w:val="24"/>
      </w:rPr>
    </w:pPr>
    <w:r w:rsidRPr="001917B4">
      <w:rPr>
        <w:rFonts w:ascii="Segoe UI" w:eastAsia="Segoe UI" w:hAnsi="Segoe UI" w:cs="Segoe UI"/>
        <w:noProof/>
        <w:color w:val="440421"/>
        <w:sz w:val="49"/>
        <w:vertAlign w:val="subscript"/>
      </w:rPr>
      <mc:AlternateContent>
        <mc:Choice Requires="wpg">
          <w:drawing>
            <wp:anchor distT="0" distB="0" distL="114300" distR="114300" simplePos="0" relativeHeight="251658247" behindDoc="0" locked="0" layoutInCell="1" allowOverlap="1" wp14:anchorId="215F48EE" wp14:editId="5F7DA029">
              <wp:simplePos x="0" y="0"/>
              <wp:positionH relativeFrom="margin">
                <wp:posOffset>-28589</wp:posOffset>
              </wp:positionH>
              <wp:positionV relativeFrom="page">
                <wp:posOffset>791742</wp:posOffset>
              </wp:positionV>
              <wp:extent cx="6406566" cy="45085"/>
              <wp:effectExtent l="0" t="0" r="0" b="0"/>
              <wp:wrapSquare wrapText="bothSides"/>
              <wp:docPr id="40" name="Group 52928"/>
              <wp:cNvGraphicFramePr/>
              <a:graphic xmlns:a="http://schemas.openxmlformats.org/drawingml/2006/main">
                <a:graphicData uri="http://schemas.microsoft.com/office/word/2010/wordprocessingGroup">
                  <wpg:wgp>
                    <wpg:cNvGrpSpPr/>
                    <wpg:grpSpPr>
                      <a:xfrm>
                        <a:off x="0" y="0"/>
                        <a:ext cx="6406566" cy="45085"/>
                        <a:chOff x="0" y="0"/>
                        <a:chExt cx="6406566" cy="45085"/>
                      </a:xfrm>
                    </wpg:grpSpPr>
                    <wps:wsp>
                      <wps:cNvPr id="41" name="Shape 55388"/>
                      <wps:cNvSpPr/>
                      <wps:spPr>
                        <a:xfrm>
                          <a:off x="0" y="0"/>
                          <a:ext cx="4860163" cy="45085"/>
                        </a:xfrm>
                        <a:custGeom>
                          <a:avLst/>
                          <a:gdLst/>
                          <a:ahLst/>
                          <a:cxnLst/>
                          <a:rect l="0" t="0" r="0" b="0"/>
                          <a:pathLst>
                            <a:path w="4860163" h="45085">
                              <a:moveTo>
                                <a:pt x="0" y="0"/>
                              </a:moveTo>
                              <a:lnTo>
                                <a:pt x="4860163" y="0"/>
                              </a:lnTo>
                              <a:lnTo>
                                <a:pt x="4860163" y="45085"/>
                              </a:lnTo>
                              <a:lnTo>
                                <a:pt x="0" y="45085"/>
                              </a:lnTo>
                              <a:lnTo>
                                <a:pt x="0" y="0"/>
                              </a:lnTo>
                            </a:path>
                          </a:pathLst>
                        </a:custGeom>
                        <a:ln w="0" cap="flat">
                          <a:miter lim="127000"/>
                        </a:ln>
                      </wps:spPr>
                      <wps:style>
                        <a:lnRef idx="0">
                          <a:srgbClr val="000000">
                            <a:alpha val="0"/>
                          </a:srgbClr>
                        </a:lnRef>
                        <a:fillRef idx="1">
                          <a:srgbClr val="767171"/>
                        </a:fillRef>
                        <a:effectRef idx="0">
                          <a:scrgbClr r="0" g="0" b="0"/>
                        </a:effectRef>
                        <a:fontRef idx="none"/>
                      </wps:style>
                      <wps:bodyPr/>
                    </wps:wsp>
                    <wps:wsp>
                      <wps:cNvPr id="42" name="Shape 55389"/>
                      <wps:cNvSpPr/>
                      <wps:spPr>
                        <a:xfrm>
                          <a:off x="4925060" y="0"/>
                          <a:ext cx="149860" cy="45085"/>
                        </a:xfrm>
                        <a:custGeom>
                          <a:avLst/>
                          <a:gdLst/>
                          <a:ahLst/>
                          <a:cxnLst/>
                          <a:rect l="0" t="0" r="0" b="0"/>
                          <a:pathLst>
                            <a:path w="149860" h="45085">
                              <a:moveTo>
                                <a:pt x="0" y="0"/>
                              </a:moveTo>
                              <a:lnTo>
                                <a:pt x="149860" y="0"/>
                              </a:lnTo>
                              <a:lnTo>
                                <a:pt x="149860" y="45085"/>
                              </a:lnTo>
                              <a:lnTo>
                                <a:pt x="0" y="45085"/>
                              </a:lnTo>
                              <a:lnTo>
                                <a:pt x="0" y="0"/>
                              </a:lnTo>
                            </a:path>
                          </a:pathLst>
                        </a:custGeom>
                        <a:ln w="0" cap="flat">
                          <a:miter lim="127000"/>
                        </a:ln>
                      </wps:spPr>
                      <wps:style>
                        <a:lnRef idx="0">
                          <a:srgbClr val="000000">
                            <a:alpha val="0"/>
                          </a:srgbClr>
                        </a:lnRef>
                        <a:fillRef idx="1">
                          <a:srgbClr val="AFABAB"/>
                        </a:fillRef>
                        <a:effectRef idx="0">
                          <a:scrgbClr r="0" g="0" b="0"/>
                        </a:effectRef>
                        <a:fontRef idx="none"/>
                      </wps:style>
                      <wps:bodyPr/>
                    </wps:wsp>
                    <wps:wsp>
                      <wps:cNvPr id="43" name="Shape 55390"/>
                      <wps:cNvSpPr/>
                      <wps:spPr>
                        <a:xfrm>
                          <a:off x="5145278" y="0"/>
                          <a:ext cx="198298" cy="45085"/>
                        </a:xfrm>
                        <a:custGeom>
                          <a:avLst/>
                          <a:gdLst/>
                          <a:ahLst/>
                          <a:cxnLst/>
                          <a:rect l="0" t="0" r="0" b="0"/>
                          <a:pathLst>
                            <a:path w="198298" h="45085">
                              <a:moveTo>
                                <a:pt x="0" y="0"/>
                              </a:moveTo>
                              <a:lnTo>
                                <a:pt x="198298" y="0"/>
                              </a:lnTo>
                              <a:lnTo>
                                <a:pt x="198298" y="45085"/>
                              </a:lnTo>
                              <a:lnTo>
                                <a:pt x="0" y="45085"/>
                              </a:lnTo>
                              <a:lnTo>
                                <a:pt x="0" y="0"/>
                              </a:lnTo>
                            </a:path>
                          </a:pathLst>
                        </a:custGeom>
                        <a:ln w="0" cap="flat">
                          <a:miter lim="127000"/>
                        </a:ln>
                      </wps:spPr>
                      <wps:style>
                        <a:lnRef idx="0">
                          <a:srgbClr val="000000">
                            <a:alpha val="0"/>
                          </a:srgbClr>
                        </a:lnRef>
                        <a:fillRef idx="1">
                          <a:srgbClr val="AFABAB"/>
                        </a:fillRef>
                        <a:effectRef idx="0">
                          <a:scrgbClr r="0" g="0" b="0"/>
                        </a:effectRef>
                        <a:fontRef idx="none"/>
                      </wps:style>
                      <wps:bodyPr/>
                    </wps:wsp>
                    <wps:wsp>
                      <wps:cNvPr id="44" name="Shape 55391"/>
                      <wps:cNvSpPr/>
                      <wps:spPr>
                        <a:xfrm>
                          <a:off x="5405501" y="0"/>
                          <a:ext cx="550558" cy="45085"/>
                        </a:xfrm>
                        <a:custGeom>
                          <a:avLst/>
                          <a:gdLst/>
                          <a:ahLst/>
                          <a:cxnLst/>
                          <a:rect l="0" t="0" r="0" b="0"/>
                          <a:pathLst>
                            <a:path w="550558" h="45085">
                              <a:moveTo>
                                <a:pt x="0" y="0"/>
                              </a:moveTo>
                              <a:lnTo>
                                <a:pt x="550558" y="0"/>
                              </a:lnTo>
                              <a:lnTo>
                                <a:pt x="550558" y="45085"/>
                              </a:lnTo>
                              <a:lnTo>
                                <a:pt x="0" y="45085"/>
                              </a:lnTo>
                              <a:lnTo>
                                <a:pt x="0" y="0"/>
                              </a:lnTo>
                            </a:path>
                          </a:pathLst>
                        </a:custGeom>
                        <a:ln w="0" cap="flat">
                          <a:miter lim="127000"/>
                        </a:ln>
                      </wps:spPr>
                      <wps:style>
                        <a:lnRef idx="0">
                          <a:srgbClr val="000000">
                            <a:alpha val="0"/>
                          </a:srgbClr>
                        </a:lnRef>
                        <a:fillRef idx="1">
                          <a:srgbClr val="AFABAB"/>
                        </a:fillRef>
                        <a:effectRef idx="0">
                          <a:scrgbClr r="0" g="0" b="0"/>
                        </a:effectRef>
                        <a:fontRef idx="none"/>
                      </wps:style>
                      <wps:bodyPr/>
                    </wps:wsp>
                    <wps:wsp>
                      <wps:cNvPr id="45" name="Shape 55392"/>
                      <wps:cNvSpPr/>
                      <wps:spPr>
                        <a:xfrm>
                          <a:off x="6036183" y="0"/>
                          <a:ext cx="370383" cy="45085"/>
                        </a:xfrm>
                        <a:custGeom>
                          <a:avLst/>
                          <a:gdLst/>
                          <a:ahLst/>
                          <a:cxnLst/>
                          <a:rect l="0" t="0" r="0" b="0"/>
                          <a:pathLst>
                            <a:path w="370383" h="45085">
                              <a:moveTo>
                                <a:pt x="0" y="0"/>
                              </a:moveTo>
                              <a:lnTo>
                                <a:pt x="370383" y="0"/>
                              </a:lnTo>
                              <a:lnTo>
                                <a:pt x="370383" y="45085"/>
                              </a:lnTo>
                              <a:lnTo>
                                <a:pt x="0" y="45085"/>
                              </a:lnTo>
                              <a:lnTo>
                                <a:pt x="0" y="0"/>
                              </a:lnTo>
                            </a:path>
                          </a:pathLst>
                        </a:custGeom>
                        <a:ln w="0" cap="flat">
                          <a:miter lim="127000"/>
                        </a:ln>
                      </wps:spPr>
                      <wps:style>
                        <a:lnRef idx="0">
                          <a:srgbClr val="000000">
                            <a:alpha val="0"/>
                          </a:srgbClr>
                        </a:lnRef>
                        <a:fillRef idx="1">
                          <a:srgbClr val="AFABAB"/>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62AD601" id="Group 52928" o:spid="_x0000_s1026" style="position:absolute;margin-left:-2.25pt;margin-top:62.35pt;width:504.45pt;height:3.55pt;z-index:251767808;mso-position-horizontal-relative:margin;mso-position-vertical-relative:page;mso-width-relative:margin;mso-height-relative:margin" coordsize="6406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">
              <v:shape id="Shape 55388" o:spid="_x0000_s1027" style="position:absolute;width:48601;height:450;visibility:visible;mso-wrap-style:square;v-text-anchor:top" coordsize="486016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" path="m,l4860163,r,45085l,45085,,e" fillcolor="#767171" stroked="f" strokeweight="0">
                <v:stroke miterlimit="83231f" joinstyle="miter"/>
                <v:path arrowok="t" textboxrect="0,0,4860163,45085"/>
              </v:shape>
              <v:shape id="Shape 55389" o:spid="_x0000_s1028" style="position:absolute;left:49250;width:1499;height:450;visibility:visible;mso-wrap-style:square;v-text-anchor:top" coordsize="14986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" path="m,l149860,r,45085l,45085,,e" fillcolor="#afabab" stroked="f" strokeweight="0">
                <v:stroke miterlimit="83231f" joinstyle="miter"/>
                <v:path arrowok="t" textboxrect="0,0,149860,45085"/>
              </v:shape>
              <v:shape id="Shape 55390" o:spid="_x0000_s1029" style="position:absolute;left:51452;width:1983;height:450;visibility:visible;mso-wrap-style:square;v-text-anchor:top" coordsize="198298,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" path="m,l198298,r,45085l,45085,,e" fillcolor="#afabab" stroked="f" strokeweight="0">
                <v:stroke miterlimit="83231f" joinstyle="miter"/>
                <v:path arrowok="t" textboxrect="0,0,198298,45085"/>
              </v:shape>
              <v:shape id="Shape 55391" o:spid="_x0000_s1030" style="position:absolute;left:54055;width:5505;height:450;visibility:visible;mso-wrap-style:square;v-text-anchor:top" coordsize="550558,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" path="m,l550558,r,45085l,45085,,e" fillcolor="#afabab" stroked="f" strokeweight="0">
                <v:stroke miterlimit="83231f" joinstyle="miter"/>
                <v:path arrowok="t" textboxrect="0,0,550558,45085"/>
              </v:shape>
              <v:shape id="Shape 55392" o:spid="_x0000_s1031" style="position:absolute;left:60361;width:3704;height:450;visibility:visible;mso-wrap-style:square;v-text-anchor:top" coordsize="37038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" path="m,l370383,r,45085l,45085,,e" fillcolor="#afabab" stroked="f" strokeweight="0">
                <v:stroke miterlimit="83231f" joinstyle="miter"/>
                <v:path arrowok="t" textboxrect="0,0,370383,45085"/>
              </v:shape>
              <w10:wrap type="square" anchorx="margin" anchory="page"/>
            </v:group>
          </w:pict>
        </mc:Fallback>
      </mc:AlternateContent>
    </w:r>
    <w:r w:rsidRPr="001917B4">
      <w:rPr>
        <w:rFonts w:ascii="Segoe UI" w:eastAsia="Segoe UI" w:hAnsi="Segoe UI" w:cs="Segoe UI"/>
        <w:color w:val="440421"/>
        <w:sz w:val="49"/>
        <w:vertAlign w:val="subscript"/>
      </w:rPr>
      <w:t xml:space="preserve">PLAN </w:t>
    </w:r>
    <w:r>
      <w:rPr>
        <w:rFonts w:ascii="Arial" w:hAnsi="Arial" w:cs="Arial"/>
        <w:szCs w:val="24"/>
      </w:rPr>
      <w:t>E</w:t>
    </w:r>
    <w:r w:rsidRPr="00CA0749">
      <w:rPr>
        <w:rFonts w:ascii="Arial" w:hAnsi="Arial" w:cs="Arial"/>
        <w:szCs w:val="24"/>
      </w:rPr>
      <w:t xml:space="preserve">stratégico de </w:t>
    </w:r>
    <w:r>
      <w:rPr>
        <w:rFonts w:ascii="Arial" w:hAnsi="Arial" w:cs="Arial"/>
        <w:szCs w:val="24"/>
      </w:rPr>
      <w:t>T</w:t>
    </w:r>
    <w:r w:rsidRPr="00CA0749">
      <w:rPr>
        <w:rFonts w:ascii="Arial" w:hAnsi="Arial" w:cs="Arial"/>
        <w:szCs w:val="24"/>
      </w:rPr>
      <w:t xml:space="preserve">ecnologías de la </w:t>
    </w:r>
    <w:r>
      <w:rPr>
        <w:rFonts w:ascii="Arial" w:hAnsi="Arial" w:cs="Arial"/>
        <w:szCs w:val="24"/>
      </w:rPr>
      <w:t>I</w:t>
    </w:r>
    <w:r w:rsidRPr="00CA0749">
      <w:rPr>
        <w:rFonts w:ascii="Arial" w:hAnsi="Arial" w:cs="Arial"/>
        <w:szCs w:val="24"/>
      </w:rPr>
      <w:t>nformación – PETI</w:t>
    </w:r>
  </w:p>
  <w:p w14:paraId="07534A8A" w14:textId="52FCCE7F" w:rsidR="009009AD" w:rsidRDefault="009009AD" w:rsidP="00CA0749">
    <w:pPr>
      <w:tabs>
        <w:tab w:val="right" w:pos="9978"/>
      </w:tabs>
      <w:spacing w:after="0" w:line="259" w:lineRule="auto"/>
      <w:ind w:left="0" w:firstLine="0"/>
      <w:jc w:val="left"/>
    </w:pPr>
    <w:r>
      <w:rPr>
        <w:sz w:val="22"/>
      </w:rPr>
      <w:tab/>
    </w:r>
    <w:r>
      <w:fldChar w:fldCharType="begin"/>
    </w:r>
    <w:r>
      <w:instrText xml:space="preserve"> PAGE   \* MERGEFORMAT </w:instrText>
    </w:r>
    <w:r>
      <w:fldChar w:fldCharType="separate"/>
    </w:r>
    <w:r>
      <w:t>2</w:t>
    </w:r>
    <w:r>
      <w:fldChar w:fldCharType="end"/>
    </w:r>
    <w:r>
      <w:t xml:space="preserve"> </w:t>
    </w:r>
  </w:p>
  <w:p w14:paraId="4F05687A" w14:textId="6AA2EC62" w:rsidR="009009AD" w:rsidRPr="00CA0749" w:rsidRDefault="009009AD" w:rsidP="00CA074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162D" w14:textId="5C8F1C1F" w:rsidR="009009AD" w:rsidRDefault="009009AD">
    <w:pPr>
      <w:tabs>
        <w:tab w:val="right" w:pos="9978"/>
      </w:tabs>
      <w:spacing w:after="0" w:line="259" w:lineRule="auto"/>
      <w:ind w:left="0" w:firstLine="0"/>
      <w:jc w:val="left"/>
    </w:pPr>
    <w:r w:rsidRPr="001917B4">
      <w:rPr>
        <w:rFonts w:ascii="Segoe UI" w:eastAsia="Segoe UI" w:hAnsi="Segoe UI" w:cs="Segoe UI"/>
        <w:noProof/>
        <w:color w:val="440421"/>
        <w:sz w:val="49"/>
        <w:vertAlign w:val="subscript"/>
      </w:rPr>
      <mc:AlternateContent>
        <mc:Choice Requires="wpg">
          <w:drawing>
            <wp:anchor distT="0" distB="0" distL="114300" distR="114300" simplePos="0" relativeHeight="251658240" behindDoc="0" locked="0" layoutInCell="1" allowOverlap="1" wp14:anchorId="70A7FCE2" wp14:editId="4626B98F">
              <wp:simplePos x="0" y="0"/>
              <wp:positionH relativeFrom="margin">
                <wp:posOffset>-28589</wp:posOffset>
              </wp:positionH>
              <wp:positionV relativeFrom="page">
                <wp:posOffset>791742</wp:posOffset>
              </wp:positionV>
              <wp:extent cx="6406566" cy="45085"/>
              <wp:effectExtent l="0" t="0" r="0" b="0"/>
              <wp:wrapSquare wrapText="bothSides"/>
              <wp:docPr id="52928" name="Group 52928"/>
              <wp:cNvGraphicFramePr/>
              <a:graphic xmlns:a="http://schemas.openxmlformats.org/drawingml/2006/main">
                <a:graphicData uri="http://schemas.microsoft.com/office/word/2010/wordprocessingGroup">
                  <wpg:wgp>
                    <wpg:cNvGrpSpPr/>
                    <wpg:grpSpPr>
                      <a:xfrm>
                        <a:off x="0" y="0"/>
                        <a:ext cx="6406566" cy="45085"/>
                        <a:chOff x="0" y="0"/>
                        <a:chExt cx="6406566" cy="45085"/>
                      </a:xfrm>
                    </wpg:grpSpPr>
                    <wps:wsp>
                      <wps:cNvPr id="55388" name="Shape 55388"/>
                      <wps:cNvSpPr/>
                      <wps:spPr>
                        <a:xfrm>
                          <a:off x="0" y="0"/>
                          <a:ext cx="4860163" cy="45085"/>
                        </a:xfrm>
                        <a:custGeom>
                          <a:avLst/>
                          <a:gdLst/>
                          <a:ahLst/>
                          <a:cxnLst/>
                          <a:rect l="0" t="0" r="0" b="0"/>
                          <a:pathLst>
                            <a:path w="4860163" h="45085">
                              <a:moveTo>
                                <a:pt x="0" y="0"/>
                              </a:moveTo>
                              <a:lnTo>
                                <a:pt x="4860163" y="0"/>
                              </a:lnTo>
                              <a:lnTo>
                                <a:pt x="4860163" y="45085"/>
                              </a:lnTo>
                              <a:lnTo>
                                <a:pt x="0" y="45085"/>
                              </a:lnTo>
                              <a:lnTo>
                                <a:pt x="0" y="0"/>
                              </a:lnTo>
                            </a:path>
                          </a:pathLst>
                        </a:custGeom>
                        <a:ln w="0" cap="flat">
                          <a:miter lim="127000"/>
                        </a:ln>
                      </wps:spPr>
                      <wps:style>
                        <a:lnRef idx="0">
                          <a:srgbClr val="000000">
                            <a:alpha val="0"/>
                          </a:srgbClr>
                        </a:lnRef>
                        <a:fillRef idx="1">
                          <a:srgbClr val="767171"/>
                        </a:fillRef>
                        <a:effectRef idx="0">
                          <a:scrgbClr r="0" g="0" b="0"/>
                        </a:effectRef>
                        <a:fontRef idx="none"/>
                      </wps:style>
                      <wps:bodyPr/>
                    </wps:wsp>
                    <wps:wsp>
                      <wps:cNvPr id="55389" name="Shape 55389"/>
                      <wps:cNvSpPr/>
                      <wps:spPr>
                        <a:xfrm>
                          <a:off x="4925060" y="0"/>
                          <a:ext cx="149860" cy="45085"/>
                        </a:xfrm>
                        <a:custGeom>
                          <a:avLst/>
                          <a:gdLst/>
                          <a:ahLst/>
                          <a:cxnLst/>
                          <a:rect l="0" t="0" r="0" b="0"/>
                          <a:pathLst>
                            <a:path w="149860" h="45085">
                              <a:moveTo>
                                <a:pt x="0" y="0"/>
                              </a:moveTo>
                              <a:lnTo>
                                <a:pt x="149860" y="0"/>
                              </a:lnTo>
                              <a:lnTo>
                                <a:pt x="149860" y="45085"/>
                              </a:lnTo>
                              <a:lnTo>
                                <a:pt x="0" y="45085"/>
                              </a:lnTo>
                              <a:lnTo>
                                <a:pt x="0" y="0"/>
                              </a:lnTo>
                            </a:path>
                          </a:pathLst>
                        </a:custGeom>
                        <a:ln w="0" cap="flat">
                          <a:miter lim="127000"/>
                        </a:ln>
                      </wps:spPr>
                      <wps:style>
                        <a:lnRef idx="0">
                          <a:srgbClr val="000000">
                            <a:alpha val="0"/>
                          </a:srgbClr>
                        </a:lnRef>
                        <a:fillRef idx="1">
                          <a:srgbClr val="AFABAB"/>
                        </a:fillRef>
                        <a:effectRef idx="0">
                          <a:scrgbClr r="0" g="0" b="0"/>
                        </a:effectRef>
                        <a:fontRef idx="none"/>
                      </wps:style>
                      <wps:bodyPr/>
                    </wps:wsp>
                    <wps:wsp>
                      <wps:cNvPr id="55390" name="Shape 55390"/>
                      <wps:cNvSpPr/>
                      <wps:spPr>
                        <a:xfrm>
                          <a:off x="5145278" y="0"/>
                          <a:ext cx="198298" cy="45085"/>
                        </a:xfrm>
                        <a:custGeom>
                          <a:avLst/>
                          <a:gdLst/>
                          <a:ahLst/>
                          <a:cxnLst/>
                          <a:rect l="0" t="0" r="0" b="0"/>
                          <a:pathLst>
                            <a:path w="198298" h="45085">
                              <a:moveTo>
                                <a:pt x="0" y="0"/>
                              </a:moveTo>
                              <a:lnTo>
                                <a:pt x="198298" y="0"/>
                              </a:lnTo>
                              <a:lnTo>
                                <a:pt x="198298" y="45085"/>
                              </a:lnTo>
                              <a:lnTo>
                                <a:pt x="0" y="45085"/>
                              </a:lnTo>
                              <a:lnTo>
                                <a:pt x="0" y="0"/>
                              </a:lnTo>
                            </a:path>
                          </a:pathLst>
                        </a:custGeom>
                        <a:ln w="0" cap="flat">
                          <a:miter lim="127000"/>
                        </a:ln>
                      </wps:spPr>
                      <wps:style>
                        <a:lnRef idx="0">
                          <a:srgbClr val="000000">
                            <a:alpha val="0"/>
                          </a:srgbClr>
                        </a:lnRef>
                        <a:fillRef idx="1">
                          <a:srgbClr val="AFABAB"/>
                        </a:fillRef>
                        <a:effectRef idx="0">
                          <a:scrgbClr r="0" g="0" b="0"/>
                        </a:effectRef>
                        <a:fontRef idx="none"/>
                      </wps:style>
                      <wps:bodyPr/>
                    </wps:wsp>
                    <wps:wsp>
                      <wps:cNvPr id="55391" name="Shape 55391"/>
                      <wps:cNvSpPr/>
                      <wps:spPr>
                        <a:xfrm>
                          <a:off x="5405501" y="0"/>
                          <a:ext cx="550558" cy="45085"/>
                        </a:xfrm>
                        <a:custGeom>
                          <a:avLst/>
                          <a:gdLst/>
                          <a:ahLst/>
                          <a:cxnLst/>
                          <a:rect l="0" t="0" r="0" b="0"/>
                          <a:pathLst>
                            <a:path w="550558" h="45085">
                              <a:moveTo>
                                <a:pt x="0" y="0"/>
                              </a:moveTo>
                              <a:lnTo>
                                <a:pt x="550558" y="0"/>
                              </a:lnTo>
                              <a:lnTo>
                                <a:pt x="550558" y="45085"/>
                              </a:lnTo>
                              <a:lnTo>
                                <a:pt x="0" y="45085"/>
                              </a:lnTo>
                              <a:lnTo>
                                <a:pt x="0" y="0"/>
                              </a:lnTo>
                            </a:path>
                          </a:pathLst>
                        </a:custGeom>
                        <a:ln w="0" cap="flat">
                          <a:miter lim="127000"/>
                        </a:ln>
                      </wps:spPr>
                      <wps:style>
                        <a:lnRef idx="0">
                          <a:srgbClr val="000000">
                            <a:alpha val="0"/>
                          </a:srgbClr>
                        </a:lnRef>
                        <a:fillRef idx="1">
                          <a:srgbClr val="AFABAB"/>
                        </a:fillRef>
                        <a:effectRef idx="0">
                          <a:scrgbClr r="0" g="0" b="0"/>
                        </a:effectRef>
                        <a:fontRef idx="none"/>
                      </wps:style>
                      <wps:bodyPr/>
                    </wps:wsp>
                    <wps:wsp>
                      <wps:cNvPr id="55392" name="Shape 55392"/>
                      <wps:cNvSpPr/>
                      <wps:spPr>
                        <a:xfrm>
                          <a:off x="6036183" y="0"/>
                          <a:ext cx="370383" cy="45085"/>
                        </a:xfrm>
                        <a:custGeom>
                          <a:avLst/>
                          <a:gdLst/>
                          <a:ahLst/>
                          <a:cxnLst/>
                          <a:rect l="0" t="0" r="0" b="0"/>
                          <a:pathLst>
                            <a:path w="370383" h="45085">
                              <a:moveTo>
                                <a:pt x="0" y="0"/>
                              </a:moveTo>
                              <a:lnTo>
                                <a:pt x="370383" y="0"/>
                              </a:lnTo>
                              <a:lnTo>
                                <a:pt x="370383" y="45085"/>
                              </a:lnTo>
                              <a:lnTo>
                                <a:pt x="0" y="45085"/>
                              </a:lnTo>
                              <a:lnTo>
                                <a:pt x="0" y="0"/>
                              </a:lnTo>
                            </a:path>
                          </a:pathLst>
                        </a:custGeom>
                        <a:ln w="0" cap="flat">
                          <a:miter lim="127000"/>
                        </a:ln>
                      </wps:spPr>
                      <wps:style>
                        <a:lnRef idx="0">
                          <a:srgbClr val="000000">
                            <a:alpha val="0"/>
                          </a:srgbClr>
                        </a:lnRef>
                        <a:fillRef idx="1">
                          <a:srgbClr val="AFABAB"/>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67C22A8" id="Group 52928" o:spid="_x0000_s1026" style="position:absolute;margin-left:-2.25pt;margin-top:62.35pt;width:504.45pt;height:3.55pt;z-index:251658240;mso-position-horizontal-relative:margin;mso-position-vertical-relative:page;mso-width-relative:margin;mso-height-relative:margin" coordsize="6406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">
              <v:shape id="Shape 55388" o:spid="_x0000_s1027" style="position:absolute;width:48601;height:450;visibility:visible;mso-wrap-style:square;v-text-anchor:top" coordsize="486016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" path="m,l4860163,r,45085l,45085,,e" fillcolor="#767171" stroked="f" strokeweight="0">
                <v:stroke miterlimit="83231f" joinstyle="miter"/>
                <v:path arrowok="t" textboxrect="0,0,4860163,45085"/>
              </v:shape>
              <v:shape id="Shape 55389" o:spid="_x0000_s1028" style="position:absolute;left:49250;width:1499;height:450;visibility:visible;mso-wrap-style:square;v-text-anchor:top" coordsize="14986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" path="m,l149860,r,45085l,45085,,e" fillcolor="#afabab" stroked="f" strokeweight="0">
                <v:stroke miterlimit="83231f" joinstyle="miter"/>
                <v:path arrowok="t" textboxrect="0,0,149860,45085"/>
              </v:shape>
              <v:shape id="Shape 55390" o:spid="_x0000_s1029" style="position:absolute;left:51452;width:1983;height:450;visibility:visible;mso-wrap-style:square;v-text-anchor:top" coordsize="198298,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" path="m,l198298,r,45085l,45085,,e" fillcolor="#afabab" stroked="f" strokeweight="0">
                <v:stroke miterlimit="83231f" joinstyle="miter"/>
                <v:path arrowok="t" textboxrect="0,0,198298,45085"/>
              </v:shape>
              <v:shape id="Shape 55391" o:spid="_x0000_s1030" style="position:absolute;left:54055;width:5505;height:450;visibility:visible;mso-wrap-style:square;v-text-anchor:top" coordsize="550558,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" path="m,l550558,r,45085l,45085,,e" fillcolor="#afabab" stroked="f" strokeweight="0">
                <v:stroke miterlimit="83231f" joinstyle="miter"/>
                <v:path arrowok="t" textboxrect="0,0,550558,45085"/>
              </v:shape>
              <v:shape id="Shape 55392" o:spid="_x0000_s1031" style="position:absolute;left:60361;width:3704;height:450;visibility:visible;mso-wrap-style:square;v-text-anchor:top" coordsize="37038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" path="m,l370383,r,45085l,45085,,e" fillcolor="#afabab" stroked="f" strokeweight="0">
                <v:stroke miterlimit="83231f" joinstyle="miter"/>
                <v:path arrowok="t" textboxrect="0,0,370383,45085"/>
              </v:shape>
              <w10:wrap type="square" anchorx="margin" anchory="page"/>
            </v:group>
          </w:pict>
        </mc:Fallback>
      </mc:AlternateContent>
    </w:r>
    <w:r w:rsidRPr="001917B4">
      <w:rPr>
        <w:rFonts w:ascii="Segoe UI" w:eastAsia="Segoe UI" w:hAnsi="Segoe UI" w:cs="Segoe UI"/>
        <w:color w:val="440421"/>
        <w:sz w:val="49"/>
        <w:vertAlign w:val="subscript"/>
      </w:rPr>
      <w:t xml:space="preserve">PLAN </w:t>
    </w:r>
    <w:r>
      <w:rPr>
        <w:rFonts w:ascii="Arial" w:hAnsi="Arial" w:cs="Arial"/>
        <w:szCs w:val="24"/>
      </w:rPr>
      <w:t>E</w:t>
    </w:r>
    <w:r w:rsidRPr="00CA0749">
      <w:rPr>
        <w:rFonts w:ascii="Arial" w:hAnsi="Arial" w:cs="Arial"/>
        <w:szCs w:val="24"/>
      </w:rPr>
      <w:t xml:space="preserve">stratégico de </w:t>
    </w:r>
    <w:r>
      <w:rPr>
        <w:rFonts w:ascii="Arial" w:hAnsi="Arial" w:cs="Arial"/>
        <w:szCs w:val="24"/>
      </w:rPr>
      <w:t>T</w:t>
    </w:r>
    <w:r w:rsidRPr="00CA0749">
      <w:rPr>
        <w:rFonts w:ascii="Arial" w:hAnsi="Arial" w:cs="Arial"/>
        <w:szCs w:val="24"/>
      </w:rPr>
      <w:t xml:space="preserve">ecnologías de la </w:t>
    </w:r>
    <w:r>
      <w:rPr>
        <w:rFonts w:ascii="Arial" w:hAnsi="Arial" w:cs="Arial"/>
        <w:szCs w:val="24"/>
      </w:rPr>
      <w:t>I</w:t>
    </w:r>
    <w:r w:rsidRPr="00CA0749">
      <w:rPr>
        <w:rFonts w:ascii="Arial" w:hAnsi="Arial" w:cs="Arial"/>
        <w:szCs w:val="24"/>
      </w:rPr>
      <w:t>nformación – PETI</w:t>
    </w:r>
    <w:r>
      <w:rPr>
        <w:sz w:val="22"/>
      </w:rPr>
      <w:tab/>
    </w:r>
    <w:r>
      <w:fldChar w:fldCharType="begin"/>
    </w:r>
    <w:r>
      <w:instrText xml:space="preserve"> PAGE   \* MERGEFORMAT </w:instrText>
    </w:r>
    <w:r>
      <w:fldChar w:fldCharType="separate"/>
    </w:r>
    <w:r>
      <w:rPr>
        <w:noProof/>
      </w:rPr>
      <w:t>1</w:t>
    </w:r>
    <w:r>
      <w:fldChar w:fldCharType="end"/>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8842B" w14:textId="135A9FF9" w:rsidR="009009AD" w:rsidRDefault="00DE38F8">
    <w:pPr>
      <w:pStyle w:val="Encabezado"/>
    </w:pPr>
    <w:r>
      <w:rPr>
        <w:noProof/>
      </w:rPr>
      <w:pict w14:anchorId="43E3C0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118300" o:spid="_x0000_s1029" type="#_x0000_t136" style="position:absolute;margin-left:0;margin-top:0;width:639pt;height:63.9pt;rotation:315;z-index:-251645945;mso-position-horizontal:center;mso-position-horizontal-relative:margin;mso-position-vertical:center;mso-position-vertical-relative:margin" o:allowincell="f" fillcolor="silver" stroked="f">
          <v:fill opacity=".5"/>
          <v:textpath style="font-family:&quot;Arial&quot;;font-size:1pt" string="ORIGINAL FIRMADO"/>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DC237" w14:textId="75B5AD72" w:rsidR="009009AD" w:rsidRDefault="00DE38F8">
    <w:pPr>
      <w:pStyle w:val="Encabezado"/>
    </w:pPr>
    <w:r>
      <w:rPr>
        <w:noProof/>
      </w:rPr>
      <w:pict w14:anchorId="5E797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118301" o:spid="_x0000_s1030" type="#_x0000_t136" style="position:absolute;margin-left:0;margin-top:0;width:639pt;height:63.9pt;rotation:315;z-index:-251643897;mso-position-horizontal:center;mso-position-horizontal-relative:margin;mso-position-vertical:center;mso-position-vertical-relative:margin" o:allowincell="f" fillcolor="silver" stroked="f">
          <v:fill opacity=".5"/>
          <v:textpath style="font-family:&quot;Arial&quot;;font-size:1pt" string="ORIGINAL FIRMADO"/>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033E4" w14:textId="6A6944D2" w:rsidR="009009AD" w:rsidRDefault="009009AD">
    <w:pPr>
      <w:tabs>
        <w:tab w:val="right" w:pos="9978"/>
      </w:tabs>
      <w:spacing w:after="0" w:line="259" w:lineRule="auto"/>
      <w:ind w:left="0" w:firstLine="0"/>
      <w:jc w:val="left"/>
    </w:pPr>
    <w:r w:rsidRPr="001917B4">
      <w:rPr>
        <w:rFonts w:ascii="Segoe UI" w:eastAsia="Segoe UI" w:hAnsi="Segoe UI" w:cs="Segoe UI"/>
        <w:noProof/>
        <w:color w:val="440421"/>
        <w:sz w:val="49"/>
        <w:vertAlign w:val="subscript"/>
      </w:rPr>
      <mc:AlternateContent>
        <mc:Choice Requires="wpg">
          <w:drawing>
            <wp:anchor distT="0" distB="0" distL="114300" distR="114300" simplePos="0" relativeHeight="251660295" behindDoc="0" locked="0" layoutInCell="1" allowOverlap="1" wp14:anchorId="43E3AA2A" wp14:editId="1003DC4F">
              <wp:simplePos x="0" y="0"/>
              <wp:positionH relativeFrom="margin">
                <wp:posOffset>-28589</wp:posOffset>
              </wp:positionH>
              <wp:positionV relativeFrom="page">
                <wp:posOffset>791742</wp:posOffset>
              </wp:positionV>
              <wp:extent cx="6406566" cy="45085"/>
              <wp:effectExtent l="0" t="0" r="0" b="0"/>
              <wp:wrapSquare wrapText="bothSides"/>
              <wp:docPr id="32" name="Group 52928"/>
              <wp:cNvGraphicFramePr/>
              <a:graphic xmlns:a="http://schemas.openxmlformats.org/drawingml/2006/main">
                <a:graphicData uri="http://schemas.microsoft.com/office/word/2010/wordprocessingGroup">
                  <wpg:wgp>
                    <wpg:cNvGrpSpPr/>
                    <wpg:grpSpPr>
                      <a:xfrm>
                        <a:off x="0" y="0"/>
                        <a:ext cx="6406566" cy="45085"/>
                        <a:chOff x="0" y="0"/>
                        <a:chExt cx="6406566" cy="45085"/>
                      </a:xfrm>
                    </wpg:grpSpPr>
                    <wps:wsp>
                      <wps:cNvPr id="38" name="Shape 55388"/>
                      <wps:cNvSpPr/>
                      <wps:spPr>
                        <a:xfrm>
                          <a:off x="0" y="0"/>
                          <a:ext cx="4860163" cy="45085"/>
                        </a:xfrm>
                        <a:custGeom>
                          <a:avLst/>
                          <a:gdLst/>
                          <a:ahLst/>
                          <a:cxnLst/>
                          <a:rect l="0" t="0" r="0" b="0"/>
                          <a:pathLst>
                            <a:path w="4860163" h="45085">
                              <a:moveTo>
                                <a:pt x="0" y="0"/>
                              </a:moveTo>
                              <a:lnTo>
                                <a:pt x="4860163" y="0"/>
                              </a:lnTo>
                              <a:lnTo>
                                <a:pt x="4860163" y="45085"/>
                              </a:lnTo>
                              <a:lnTo>
                                <a:pt x="0" y="45085"/>
                              </a:lnTo>
                              <a:lnTo>
                                <a:pt x="0" y="0"/>
                              </a:lnTo>
                            </a:path>
                          </a:pathLst>
                        </a:custGeom>
                        <a:ln w="0" cap="flat">
                          <a:miter lim="127000"/>
                        </a:ln>
                      </wps:spPr>
                      <wps:style>
                        <a:lnRef idx="0">
                          <a:srgbClr val="000000">
                            <a:alpha val="0"/>
                          </a:srgbClr>
                        </a:lnRef>
                        <a:fillRef idx="1">
                          <a:srgbClr val="767171"/>
                        </a:fillRef>
                        <a:effectRef idx="0">
                          <a:scrgbClr r="0" g="0" b="0"/>
                        </a:effectRef>
                        <a:fontRef idx="none"/>
                      </wps:style>
                      <wps:bodyPr/>
                    </wps:wsp>
                    <wps:wsp>
                      <wps:cNvPr id="39" name="Shape 55389"/>
                      <wps:cNvSpPr/>
                      <wps:spPr>
                        <a:xfrm>
                          <a:off x="4925060" y="0"/>
                          <a:ext cx="149860" cy="45085"/>
                        </a:xfrm>
                        <a:custGeom>
                          <a:avLst/>
                          <a:gdLst/>
                          <a:ahLst/>
                          <a:cxnLst/>
                          <a:rect l="0" t="0" r="0" b="0"/>
                          <a:pathLst>
                            <a:path w="149860" h="45085">
                              <a:moveTo>
                                <a:pt x="0" y="0"/>
                              </a:moveTo>
                              <a:lnTo>
                                <a:pt x="149860" y="0"/>
                              </a:lnTo>
                              <a:lnTo>
                                <a:pt x="149860" y="45085"/>
                              </a:lnTo>
                              <a:lnTo>
                                <a:pt x="0" y="45085"/>
                              </a:lnTo>
                              <a:lnTo>
                                <a:pt x="0" y="0"/>
                              </a:lnTo>
                            </a:path>
                          </a:pathLst>
                        </a:custGeom>
                        <a:ln w="0" cap="flat">
                          <a:miter lim="127000"/>
                        </a:ln>
                      </wps:spPr>
                      <wps:style>
                        <a:lnRef idx="0">
                          <a:srgbClr val="000000">
                            <a:alpha val="0"/>
                          </a:srgbClr>
                        </a:lnRef>
                        <a:fillRef idx="1">
                          <a:srgbClr val="AFABAB"/>
                        </a:fillRef>
                        <a:effectRef idx="0">
                          <a:scrgbClr r="0" g="0" b="0"/>
                        </a:effectRef>
                        <a:fontRef idx="none"/>
                      </wps:style>
                      <wps:bodyPr/>
                    </wps:wsp>
                    <wps:wsp>
                      <wps:cNvPr id="46" name="Shape 55390"/>
                      <wps:cNvSpPr/>
                      <wps:spPr>
                        <a:xfrm>
                          <a:off x="5145278" y="0"/>
                          <a:ext cx="198298" cy="45085"/>
                        </a:xfrm>
                        <a:custGeom>
                          <a:avLst/>
                          <a:gdLst/>
                          <a:ahLst/>
                          <a:cxnLst/>
                          <a:rect l="0" t="0" r="0" b="0"/>
                          <a:pathLst>
                            <a:path w="198298" h="45085">
                              <a:moveTo>
                                <a:pt x="0" y="0"/>
                              </a:moveTo>
                              <a:lnTo>
                                <a:pt x="198298" y="0"/>
                              </a:lnTo>
                              <a:lnTo>
                                <a:pt x="198298" y="45085"/>
                              </a:lnTo>
                              <a:lnTo>
                                <a:pt x="0" y="45085"/>
                              </a:lnTo>
                              <a:lnTo>
                                <a:pt x="0" y="0"/>
                              </a:lnTo>
                            </a:path>
                          </a:pathLst>
                        </a:custGeom>
                        <a:ln w="0" cap="flat">
                          <a:miter lim="127000"/>
                        </a:ln>
                      </wps:spPr>
                      <wps:style>
                        <a:lnRef idx="0">
                          <a:srgbClr val="000000">
                            <a:alpha val="0"/>
                          </a:srgbClr>
                        </a:lnRef>
                        <a:fillRef idx="1">
                          <a:srgbClr val="AFABAB"/>
                        </a:fillRef>
                        <a:effectRef idx="0">
                          <a:scrgbClr r="0" g="0" b="0"/>
                        </a:effectRef>
                        <a:fontRef idx="none"/>
                      </wps:style>
                      <wps:bodyPr/>
                    </wps:wsp>
                    <wps:wsp>
                      <wps:cNvPr id="47" name="Shape 55391"/>
                      <wps:cNvSpPr/>
                      <wps:spPr>
                        <a:xfrm>
                          <a:off x="5405501" y="0"/>
                          <a:ext cx="550558" cy="45085"/>
                        </a:xfrm>
                        <a:custGeom>
                          <a:avLst/>
                          <a:gdLst/>
                          <a:ahLst/>
                          <a:cxnLst/>
                          <a:rect l="0" t="0" r="0" b="0"/>
                          <a:pathLst>
                            <a:path w="550558" h="45085">
                              <a:moveTo>
                                <a:pt x="0" y="0"/>
                              </a:moveTo>
                              <a:lnTo>
                                <a:pt x="550558" y="0"/>
                              </a:lnTo>
                              <a:lnTo>
                                <a:pt x="550558" y="45085"/>
                              </a:lnTo>
                              <a:lnTo>
                                <a:pt x="0" y="45085"/>
                              </a:lnTo>
                              <a:lnTo>
                                <a:pt x="0" y="0"/>
                              </a:lnTo>
                            </a:path>
                          </a:pathLst>
                        </a:custGeom>
                        <a:ln w="0" cap="flat">
                          <a:miter lim="127000"/>
                        </a:ln>
                      </wps:spPr>
                      <wps:style>
                        <a:lnRef idx="0">
                          <a:srgbClr val="000000">
                            <a:alpha val="0"/>
                          </a:srgbClr>
                        </a:lnRef>
                        <a:fillRef idx="1">
                          <a:srgbClr val="AFABAB"/>
                        </a:fillRef>
                        <a:effectRef idx="0">
                          <a:scrgbClr r="0" g="0" b="0"/>
                        </a:effectRef>
                        <a:fontRef idx="none"/>
                      </wps:style>
                      <wps:bodyPr/>
                    </wps:wsp>
                    <wps:wsp>
                      <wps:cNvPr id="48" name="Shape 55392"/>
                      <wps:cNvSpPr/>
                      <wps:spPr>
                        <a:xfrm>
                          <a:off x="6036183" y="0"/>
                          <a:ext cx="370383" cy="45085"/>
                        </a:xfrm>
                        <a:custGeom>
                          <a:avLst/>
                          <a:gdLst/>
                          <a:ahLst/>
                          <a:cxnLst/>
                          <a:rect l="0" t="0" r="0" b="0"/>
                          <a:pathLst>
                            <a:path w="370383" h="45085">
                              <a:moveTo>
                                <a:pt x="0" y="0"/>
                              </a:moveTo>
                              <a:lnTo>
                                <a:pt x="370383" y="0"/>
                              </a:lnTo>
                              <a:lnTo>
                                <a:pt x="370383" y="45085"/>
                              </a:lnTo>
                              <a:lnTo>
                                <a:pt x="0" y="45085"/>
                              </a:lnTo>
                              <a:lnTo>
                                <a:pt x="0" y="0"/>
                              </a:lnTo>
                            </a:path>
                          </a:pathLst>
                        </a:custGeom>
                        <a:ln w="0" cap="flat">
                          <a:miter lim="127000"/>
                        </a:ln>
                      </wps:spPr>
                      <wps:style>
                        <a:lnRef idx="0">
                          <a:srgbClr val="000000">
                            <a:alpha val="0"/>
                          </a:srgbClr>
                        </a:lnRef>
                        <a:fillRef idx="1">
                          <a:srgbClr val="AFABAB"/>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85A9B1B" id="Group 52928" o:spid="_x0000_s1026" style="position:absolute;margin-left:-2.25pt;margin-top:62.35pt;width:504.45pt;height:3.55pt;z-index:251660295;mso-position-horizontal-relative:margin;mso-position-vertical-relative:page;mso-width-relative:margin;mso-height-relative:margin" coordsize="6406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">
              <v:shape id="Shape 55388" o:spid="_x0000_s1027" style="position:absolute;width:48601;height:450;visibility:visible;mso-wrap-style:square;v-text-anchor:top" coordsize="486016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" path="m,l4860163,r,45085l,45085,,e" fillcolor="#767171" stroked="f" strokeweight="0">
                <v:stroke miterlimit="83231f" joinstyle="miter"/>
                <v:path arrowok="t" textboxrect="0,0,4860163,45085"/>
              </v:shape>
              <v:shape id="Shape 55389" o:spid="_x0000_s1028" style="position:absolute;left:49250;width:1499;height:450;visibility:visible;mso-wrap-style:square;v-text-anchor:top" coordsize="14986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" path="m,l149860,r,45085l,45085,,e" fillcolor="#afabab" stroked="f" strokeweight="0">
                <v:stroke miterlimit="83231f" joinstyle="miter"/>
                <v:path arrowok="t" textboxrect="0,0,149860,45085"/>
              </v:shape>
              <v:shape id="Shape 55390" o:spid="_x0000_s1029" style="position:absolute;left:51452;width:1983;height:450;visibility:visible;mso-wrap-style:square;v-text-anchor:top" coordsize="198298,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" path="m,l198298,r,45085l,45085,,e" fillcolor="#afabab" stroked="f" strokeweight="0">
                <v:stroke miterlimit="83231f" joinstyle="miter"/>
                <v:path arrowok="t" textboxrect="0,0,198298,45085"/>
              </v:shape>
              <v:shape id="Shape 55391" o:spid="_x0000_s1030" style="position:absolute;left:54055;width:5505;height:450;visibility:visible;mso-wrap-style:square;v-text-anchor:top" coordsize="550558,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" path="m,l550558,r,45085l,45085,,e" fillcolor="#afabab" stroked="f" strokeweight="0">
                <v:stroke miterlimit="83231f" joinstyle="miter"/>
                <v:path arrowok="t" textboxrect="0,0,550558,45085"/>
              </v:shape>
              <v:shape id="Shape 55392" o:spid="_x0000_s1031" style="position:absolute;left:60361;width:3704;height:450;visibility:visible;mso-wrap-style:square;v-text-anchor:top" coordsize="37038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" path="m,l370383,r,45085l,45085,,e" fillcolor="#afabab" stroked="f" strokeweight="0">
                <v:stroke miterlimit="83231f" joinstyle="miter"/>
                <v:path arrowok="t" textboxrect="0,0,370383,45085"/>
              </v:shape>
              <w10:wrap type="square" anchorx="margin" anchory="page"/>
            </v:group>
          </w:pict>
        </mc:Fallback>
      </mc:AlternateContent>
    </w:r>
    <w:r w:rsidRPr="001917B4">
      <w:rPr>
        <w:rFonts w:ascii="Segoe UI" w:eastAsia="Segoe UI" w:hAnsi="Segoe UI" w:cs="Segoe UI"/>
        <w:color w:val="440421"/>
        <w:sz w:val="49"/>
        <w:vertAlign w:val="subscript"/>
      </w:rPr>
      <w:t xml:space="preserve">PLAN </w:t>
    </w:r>
    <w:r>
      <w:rPr>
        <w:rFonts w:ascii="Arial" w:hAnsi="Arial" w:cs="Arial"/>
        <w:szCs w:val="24"/>
      </w:rPr>
      <w:t>E</w:t>
    </w:r>
    <w:r w:rsidRPr="00CA0749">
      <w:rPr>
        <w:rFonts w:ascii="Arial" w:hAnsi="Arial" w:cs="Arial"/>
        <w:szCs w:val="24"/>
      </w:rPr>
      <w:t xml:space="preserve">stratégico de </w:t>
    </w:r>
    <w:r>
      <w:rPr>
        <w:rFonts w:ascii="Arial" w:hAnsi="Arial" w:cs="Arial"/>
        <w:szCs w:val="24"/>
      </w:rPr>
      <w:t>T</w:t>
    </w:r>
    <w:r w:rsidRPr="00CA0749">
      <w:rPr>
        <w:rFonts w:ascii="Arial" w:hAnsi="Arial" w:cs="Arial"/>
        <w:szCs w:val="24"/>
      </w:rPr>
      <w:t xml:space="preserve">ecnologías de la </w:t>
    </w:r>
    <w:r>
      <w:rPr>
        <w:rFonts w:ascii="Arial" w:hAnsi="Arial" w:cs="Arial"/>
        <w:szCs w:val="24"/>
      </w:rPr>
      <w:t>I</w:t>
    </w:r>
    <w:r w:rsidRPr="00CA0749">
      <w:rPr>
        <w:rFonts w:ascii="Arial" w:hAnsi="Arial" w:cs="Arial"/>
        <w:szCs w:val="24"/>
      </w:rPr>
      <w:t>nformación – PETI</w:t>
    </w:r>
    <w:r>
      <w:rPr>
        <w:sz w:val="22"/>
      </w:rPr>
      <w:tab/>
    </w:r>
    <w:r>
      <w:fldChar w:fldCharType="begin"/>
    </w:r>
    <w:r>
      <w:instrText xml:space="preserve"> PAGE   \* MERGEFORMAT </w:instrText>
    </w:r>
    <w:r>
      <w:fldChar w:fldCharType="separate"/>
    </w:r>
    <w:r>
      <w:rPr>
        <w:noProof/>
      </w:rPr>
      <w:t>1</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04E5"/>
    <w:multiLevelType w:val="hybridMultilevel"/>
    <w:tmpl w:val="7354F3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103F21"/>
    <w:multiLevelType w:val="hybridMultilevel"/>
    <w:tmpl w:val="B6626B02"/>
    <w:lvl w:ilvl="0" w:tplc="240A0001">
      <w:start w:val="1"/>
      <w:numFmt w:val="bullet"/>
      <w:lvlText w:val=""/>
      <w:lvlJc w:val="left"/>
      <w:pPr>
        <w:ind w:left="771" w:hanging="360"/>
      </w:pPr>
      <w:rPr>
        <w:rFonts w:ascii="Symbol" w:hAnsi="Symbol" w:hint="default"/>
      </w:rPr>
    </w:lvl>
    <w:lvl w:ilvl="1" w:tplc="240A0003" w:tentative="1">
      <w:start w:val="1"/>
      <w:numFmt w:val="bullet"/>
      <w:lvlText w:val="o"/>
      <w:lvlJc w:val="left"/>
      <w:pPr>
        <w:ind w:left="1491" w:hanging="360"/>
      </w:pPr>
      <w:rPr>
        <w:rFonts w:ascii="Courier New" w:hAnsi="Courier New" w:cs="Courier New" w:hint="default"/>
      </w:rPr>
    </w:lvl>
    <w:lvl w:ilvl="2" w:tplc="240A0005" w:tentative="1">
      <w:start w:val="1"/>
      <w:numFmt w:val="bullet"/>
      <w:lvlText w:val=""/>
      <w:lvlJc w:val="left"/>
      <w:pPr>
        <w:ind w:left="2211" w:hanging="360"/>
      </w:pPr>
      <w:rPr>
        <w:rFonts w:ascii="Wingdings" w:hAnsi="Wingdings" w:hint="default"/>
      </w:rPr>
    </w:lvl>
    <w:lvl w:ilvl="3" w:tplc="240A0001" w:tentative="1">
      <w:start w:val="1"/>
      <w:numFmt w:val="bullet"/>
      <w:lvlText w:val=""/>
      <w:lvlJc w:val="left"/>
      <w:pPr>
        <w:ind w:left="2931" w:hanging="360"/>
      </w:pPr>
      <w:rPr>
        <w:rFonts w:ascii="Symbol" w:hAnsi="Symbol" w:hint="default"/>
      </w:rPr>
    </w:lvl>
    <w:lvl w:ilvl="4" w:tplc="240A0003" w:tentative="1">
      <w:start w:val="1"/>
      <w:numFmt w:val="bullet"/>
      <w:lvlText w:val="o"/>
      <w:lvlJc w:val="left"/>
      <w:pPr>
        <w:ind w:left="3651" w:hanging="360"/>
      </w:pPr>
      <w:rPr>
        <w:rFonts w:ascii="Courier New" w:hAnsi="Courier New" w:cs="Courier New" w:hint="default"/>
      </w:rPr>
    </w:lvl>
    <w:lvl w:ilvl="5" w:tplc="240A0005" w:tentative="1">
      <w:start w:val="1"/>
      <w:numFmt w:val="bullet"/>
      <w:lvlText w:val=""/>
      <w:lvlJc w:val="left"/>
      <w:pPr>
        <w:ind w:left="4371" w:hanging="360"/>
      </w:pPr>
      <w:rPr>
        <w:rFonts w:ascii="Wingdings" w:hAnsi="Wingdings" w:hint="default"/>
      </w:rPr>
    </w:lvl>
    <w:lvl w:ilvl="6" w:tplc="240A0001" w:tentative="1">
      <w:start w:val="1"/>
      <w:numFmt w:val="bullet"/>
      <w:lvlText w:val=""/>
      <w:lvlJc w:val="left"/>
      <w:pPr>
        <w:ind w:left="5091" w:hanging="360"/>
      </w:pPr>
      <w:rPr>
        <w:rFonts w:ascii="Symbol" w:hAnsi="Symbol" w:hint="default"/>
      </w:rPr>
    </w:lvl>
    <w:lvl w:ilvl="7" w:tplc="240A0003" w:tentative="1">
      <w:start w:val="1"/>
      <w:numFmt w:val="bullet"/>
      <w:lvlText w:val="o"/>
      <w:lvlJc w:val="left"/>
      <w:pPr>
        <w:ind w:left="5811" w:hanging="360"/>
      </w:pPr>
      <w:rPr>
        <w:rFonts w:ascii="Courier New" w:hAnsi="Courier New" w:cs="Courier New" w:hint="default"/>
      </w:rPr>
    </w:lvl>
    <w:lvl w:ilvl="8" w:tplc="240A0005" w:tentative="1">
      <w:start w:val="1"/>
      <w:numFmt w:val="bullet"/>
      <w:lvlText w:val=""/>
      <w:lvlJc w:val="left"/>
      <w:pPr>
        <w:ind w:left="6531" w:hanging="360"/>
      </w:pPr>
      <w:rPr>
        <w:rFonts w:ascii="Wingdings" w:hAnsi="Wingdings" w:hint="default"/>
      </w:rPr>
    </w:lvl>
  </w:abstractNum>
  <w:abstractNum w:abstractNumId="2" w15:restartNumberingAfterBreak="0">
    <w:nsid w:val="0996751A"/>
    <w:multiLevelType w:val="hybridMultilevel"/>
    <w:tmpl w:val="23C0DC3A"/>
    <w:lvl w:ilvl="0" w:tplc="240A0001">
      <w:start w:val="1"/>
      <w:numFmt w:val="bullet"/>
      <w:lvlText w:val=""/>
      <w:lvlJc w:val="left"/>
      <w:pPr>
        <w:ind w:left="771" w:hanging="360"/>
      </w:pPr>
      <w:rPr>
        <w:rFonts w:ascii="Symbol" w:hAnsi="Symbol" w:hint="default"/>
      </w:rPr>
    </w:lvl>
    <w:lvl w:ilvl="1" w:tplc="240A0003" w:tentative="1">
      <w:start w:val="1"/>
      <w:numFmt w:val="bullet"/>
      <w:lvlText w:val="o"/>
      <w:lvlJc w:val="left"/>
      <w:pPr>
        <w:ind w:left="1491" w:hanging="360"/>
      </w:pPr>
      <w:rPr>
        <w:rFonts w:ascii="Courier New" w:hAnsi="Courier New" w:cs="Courier New" w:hint="default"/>
      </w:rPr>
    </w:lvl>
    <w:lvl w:ilvl="2" w:tplc="240A0005" w:tentative="1">
      <w:start w:val="1"/>
      <w:numFmt w:val="bullet"/>
      <w:lvlText w:val=""/>
      <w:lvlJc w:val="left"/>
      <w:pPr>
        <w:ind w:left="2211" w:hanging="360"/>
      </w:pPr>
      <w:rPr>
        <w:rFonts w:ascii="Wingdings" w:hAnsi="Wingdings" w:hint="default"/>
      </w:rPr>
    </w:lvl>
    <w:lvl w:ilvl="3" w:tplc="240A0001" w:tentative="1">
      <w:start w:val="1"/>
      <w:numFmt w:val="bullet"/>
      <w:lvlText w:val=""/>
      <w:lvlJc w:val="left"/>
      <w:pPr>
        <w:ind w:left="2931" w:hanging="360"/>
      </w:pPr>
      <w:rPr>
        <w:rFonts w:ascii="Symbol" w:hAnsi="Symbol" w:hint="default"/>
      </w:rPr>
    </w:lvl>
    <w:lvl w:ilvl="4" w:tplc="240A0003" w:tentative="1">
      <w:start w:val="1"/>
      <w:numFmt w:val="bullet"/>
      <w:lvlText w:val="o"/>
      <w:lvlJc w:val="left"/>
      <w:pPr>
        <w:ind w:left="3651" w:hanging="360"/>
      </w:pPr>
      <w:rPr>
        <w:rFonts w:ascii="Courier New" w:hAnsi="Courier New" w:cs="Courier New" w:hint="default"/>
      </w:rPr>
    </w:lvl>
    <w:lvl w:ilvl="5" w:tplc="240A0005" w:tentative="1">
      <w:start w:val="1"/>
      <w:numFmt w:val="bullet"/>
      <w:lvlText w:val=""/>
      <w:lvlJc w:val="left"/>
      <w:pPr>
        <w:ind w:left="4371" w:hanging="360"/>
      </w:pPr>
      <w:rPr>
        <w:rFonts w:ascii="Wingdings" w:hAnsi="Wingdings" w:hint="default"/>
      </w:rPr>
    </w:lvl>
    <w:lvl w:ilvl="6" w:tplc="240A0001" w:tentative="1">
      <w:start w:val="1"/>
      <w:numFmt w:val="bullet"/>
      <w:lvlText w:val=""/>
      <w:lvlJc w:val="left"/>
      <w:pPr>
        <w:ind w:left="5091" w:hanging="360"/>
      </w:pPr>
      <w:rPr>
        <w:rFonts w:ascii="Symbol" w:hAnsi="Symbol" w:hint="default"/>
      </w:rPr>
    </w:lvl>
    <w:lvl w:ilvl="7" w:tplc="240A0003" w:tentative="1">
      <w:start w:val="1"/>
      <w:numFmt w:val="bullet"/>
      <w:lvlText w:val="o"/>
      <w:lvlJc w:val="left"/>
      <w:pPr>
        <w:ind w:left="5811" w:hanging="360"/>
      </w:pPr>
      <w:rPr>
        <w:rFonts w:ascii="Courier New" w:hAnsi="Courier New" w:cs="Courier New" w:hint="default"/>
      </w:rPr>
    </w:lvl>
    <w:lvl w:ilvl="8" w:tplc="240A0005" w:tentative="1">
      <w:start w:val="1"/>
      <w:numFmt w:val="bullet"/>
      <w:lvlText w:val=""/>
      <w:lvlJc w:val="left"/>
      <w:pPr>
        <w:ind w:left="6531" w:hanging="360"/>
      </w:pPr>
      <w:rPr>
        <w:rFonts w:ascii="Wingdings" w:hAnsi="Wingdings" w:hint="default"/>
      </w:rPr>
    </w:lvl>
  </w:abstractNum>
  <w:abstractNum w:abstractNumId="3" w15:restartNumberingAfterBreak="0">
    <w:nsid w:val="0B5F7DAD"/>
    <w:multiLevelType w:val="hybridMultilevel"/>
    <w:tmpl w:val="06D8DF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C136CD2"/>
    <w:multiLevelType w:val="hybridMultilevel"/>
    <w:tmpl w:val="E8BC1150"/>
    <w:lvl w:ilvl="0" w:tplc="2B4E9E12">
      <w:start w:val="1"/>
      <w:numFmt w:val="decimal"/>
      <w:lvlText w:val="%1."/>
      <w:lvlJc w:val="left"/>
      <w:pPr>
        <w:ind w:left="144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0FD51677"/>
    <w:multiLevelType w:val="multilevel"/>
    <w:tmpl w:val="0C78945E"/>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17A37CC7"/>
    <w:multiLevelType w:val="multilevel"/>
    <w:tmpl w:val="91804962"/>
    <w:lvl w:ilvl="0">
      <w:start w:val="1"/>
      <w:numFmt w:val="decimal"/>
      <w:lvlText w:val="%1."/>
      <w:lvlJc w:val="left"/>
      <w:pPr>
        <w:ind w:left="0" w:firstLine="0"/>
      </w:pPr>
      <w:rPr>
        <w:rFonts w:ascii="Myanmar Text" w:eastAsia="Myanmar Text" w:hAnsi="Myanmar Text" w:cs="Myanmar Text" w:hint="default"/>
        <w:b w:val="0"/>
        <w:i w:val="0"/>
        <w:strike w:val="0"/>
        <w:dstrike w:val="0"/>
        <w:color w:val="440421"/>
        <w:sz w:val="36"/>
        <w:szCs w:val="36"/>
        <w:u w:val="none" w:color="000000"/>
        <w:bdr w:val="none" w:sz="0" w:space="0" w:color="auto"/>
        <w:shd w:val="clear" w:color="auto" w:fill="auto"/>
        <w:vertAlign w:val="baseline"/>
      </w:rPr>
    </w:lvl>
    <w:lvl w:ilvl="1">
      <w:start w:val="1"/>
      <w:numFmt w:val="decimal"/>
      <w:lvlText w:val="%1.%2"/>
      <w:lvlJc w:val="left"/>
      <w:pPr>
        <w:ind w:left="0" w:firstLine="0"/>
      </w:pPr>
      <w:rPr>
        <w:rFonts w:ascii="Myanmar Text" w:eastAsia="Myanmar Text" w:hAnsi="Myanmar Text" w:cs="Myanmar Text" w:hint="default"/>
        <w:b w:val="0"/>
        <w:i w:val="0"/>
        <w:strike w:val="0"/>
        <w:dstrike w:val="0"/>
        <w:color w:val="440421"/>
        <w:sz w:val="36"/>
        <w:szCs w:val="36"/>
        <w:u w:val="none" w:color="000000"/>
        <w:bdr w:val="none" w:sz="0" w:space="0" w:color="auto"/>
        <w:shd w:val="clear" w:color="auto" w:fill="auto"/>
        <w:vertAlign w:val="baseline"/>
      </w:rPr>
    </w:lvl>
    <w:lvl w:ilvl="2">
      <w:start w:val="1"/>
      <w:numFmt w:val="lowerRoman"/>
      <w:lvlText w:val="%3"/>
      <w:lvlJc w:val="left"/>
      <w:pPr>
        <w:ind w:left="1440" w:firstLine="0"/>
      </w:pPr>
      <w:rPr>
        <w:rFonts w:ascii="Myanmar Text" w:eastAsia="Myanmar Text" w:hAnsi="Myanmar Text" w:cs="Myanmar Text" w:hint="default"/>
        <w:b w:val="0"/>
        <w:i w:val="0"/>
        <w:strike w:val="0"/>
        <w:dstrike w:val="0"/>
        <w:color w:val="440421"/>
        <w:sz w:val="36"/>
        <w:szCs w:val="36"/>
        <w:u w:val="none" w:color="000000"/>
        <w:bdr w:val="none" w:sz="0" w:space="0" w:color="auto"/>
        <w:shd w:val="clear" w:color="auto" w:fill="auto"/>
        <w:vertAlign w:val="baseline"/>
      </w:rPr>
    </w:lvl>
    <w:lvl w:ilvl="3">
      <w:start w:val="8"/>
      <w:numFmt w:val="decimal"/>
      <w:lvlText w:val="%4"/>
      <w:lvlJc w:val="left"/>
      <w:pPr>
        <w:ind w:left="2160" w:firstLine="0"/>
      </w:pPr>
      <w:rPr>
        <w:rFonts w:ascii="Myanmar Text" w:eastAsia="Myanmar Text" w:hAnsi="Myanmar Text" w:cs="Myanmar Text" w:hint="default"/>
        <w:b w:val="0"/>
        <w:i w:val="0"/>
        <w:strike w:val="0"/>
        <w:dstrike w:val="0"/>
        <w:color w:val="440421"/>
        <w:sz w:val="36"/>
        <w:szCs w:val="36"/>
        <w:u w:val="none" w:color="000000"/>
        <w:bdr w:val="none" w:sz="0" w:space="0" w:color="auto"/>
        <w:shd w:val="clear" w:color="auto" w:fill="auto"/>
        <w:vertAlign w:val="baseline"/>
      </w:rPr>
    </w:lvl>
    <w:lvl w:ilvl="4">
      <w:start w:val="1"/>
      <w:numFmt w:val="lowerLetter"/>
      <w:lvlText w:val="%5"/>
      <w:lvlJc w:val="left"/>
      <w:pPr>
        <w:ind w:left="2880" w:firstLine="0"/>
      </w:pPr>
      <w:rPr>
        <w:rFonts w:ascii="Myanmar Text" w:eastAsia="Myanmar Text" w:hAnsi="Myanmar Text" w:cs="Myanmar Text" w:hint="default"/>
        <w:b w:val="0"/>
        <w:i w:val="0"/>
        <w:strike w:val="0"/>
        <w:dstrike w:val="0"/>
        <w:color w:val="440421"/>
        <w:sz w:val="36"/>
        <w:szCs w:val="36"/>
        <w:u w:val="none" w:color="000000"/>
        <w:bdr w:val="none" w:sz="0" w:space="0" w:color="auto"/>
        <w:shd w:val="clear" w:color="auto" w:fill="auto"/>
        <w:vertAlign w:val="baseline"/>
      </w:rPr>
    </w:lvl>
    <w:lvl w:ilvl="5">
      <w:start w:val="1"/>
      <w:numFmt w:val="lowerRoman"/>
      <w:lvlText w:val="%6"/>
      <w:lvlJc w:val="left"/>
      <w:pPr>
        <w:ind w:left="3600" w:firstLine="0"/>
      </w:pPr>
      <w:rPr>
        <w:rFonts w:ascii="Myanmar Text" w:eastAsia="Myanmar Text" w:hAnsi="Myanmar Text" w:cs="Myanmar Text" w:hint="default"/>
        <w:b w:val="0"/>
        <w:i w:val="0"/>
        <w:strike w:val="0"/>
        <w:dstrike w:val="0"/>
        <w:color w:val="440421"/>
        <w:sz w:val="36"/>
        <w:szCs w:val="36"/>
        <w:u w:val="none" w:color="000000"/>
        <w:bdr w:val="none" w:sz="0" w:space="0" w:color="auto"/>
        <w:shd w:val="clear" w:color="auto" w:fill="auto"/>
        <w:vertAlign w:val="baseline"/>
      </w:rPr>
    </w:lvl>
    <w:lvl w:ilvl="6">
      <w:start w:val="1"/>
      <w:numFmt w:val="decimal"/>
      <w:lvlText w:val="%7"/>
      <w:lvlJc w:val="left"/>
      <w:pPr>
        <w:ind w:left="4320" w:firstLine="0"/>
      </w:pPr>
      <w:rPr>
        <w:rFonts w:ascii="Myanmar Text" w:eastAsia="Myanmar Text" w:hAnsi="Myanmar Text" w:cs="Myanmar Text" w:hint="default"/>
        <w:b w:val="0"/>
        <w:i w:val="0"/>
        <w:strike w:val="0"/>
        <w:dstrike w:val="0"/>
        <w:color w:val="440421"/>
        <w:sz w:val="36"/>
        <w:szCs w:val="36"/>
        <w:u w:val="none" w:color="000000"/>
        <w:bdr w:val="none" w:sz="0" w:space="0" w:color="auto"/>
        <w:shd w:val="clear" w:color="auto" w:fill="auto"/>
        <w:vertAlign w:val="baseline"/>
      </w:rPr>
    </w:lvl>
    <w:lvl w:ilvl="7">
      <w:start w:val="1"/>
      <w:numFmt w:val="lowerLetter"/>
      <w:lvlText w:val="%8"/>
      <w:lvlJc w:val="left"/>
      <w:pPr>
        <w:ind w:left="5040" w:firstLine="0"/>
      </w:pPr>
      <w:rPr>
        <w:rFonts w:ascii="Myanmar Text" w:eastAsia="Myanmar Text" w:hAnsi="Myanmar Text" w:cs="Myanmar Text" w:hint="default"/>
        <w:b w:val="0"/>
        <w:i w:val="0"/>
        <w:strike w:val="0"/>
        <w:dstrike w:val="0"/>
        <w:color w:val="440421"/>
        <w:sz w:val="36"/>
        <w:szCs w:val="36"/>
        <w:u w:val="none" w:color="000000"/>
        <w:bdr w:val="none" w:sz="0" w:space="0" w:color="auto"/>
        <w:shd w:val="clear" w:color="auto" w:fill="auto"/>
        <w:vertAlign w:val="baseline"/>
      </w:rPr>
    </w:lvl>
    <w:lvl w:ilvl="8">
      <w:start w:val="1"/>
      <w:numFmt w:val="lowerRoman"/>
      <w:lvlText w:val="%9"/>
      <w:lvlJc w:val="left"/>
      <w:pPr>
        <w:ind w:left="5760" w:firstLine="0"/>
      </w:pPr>
      <w:rPr>
        <w:rFonts w:ascii="Myanmar Text" w:eastAsia="Myanmar Text" w:hAnsi="Myanmar Text" w:cs="Myanmar Text" w:hint="default"/>
        <w:b w:val="0"/>
        <w:i w:val="0"/>
        <w:strike w:val="0"/>
        <w:dstrike w:val="0"/>
        <w:color w:val="440421"/>
        <w:sz w:val="36"/>
        <w:szCs w:val="36"/>
        <w:u w:val="none" w:color="000000"/>
        <w:bdr w:val="none" w:sz="0" w:space="0" w:color="auto"/>
        <w:shd w:val="clear" w:color="auto" w:fill="auto"/>
        <w:vertAlign w:val="baseline"/>
      </w:rPr>
    </w:lvl>
  </w:abstractNum>
  <w:abstractNum w:abstractNumId="7" w15:restartNumberingAfterBreak="0">
    <w:nsid w:val="17B821B8"/>
    <w:multiLevelType w:val="hybridMultilevel"/>
    <w:tmpl w:val="8F8C9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5F4354"/>
    <w:multiLevelType w:val="hybridMultilevel"/>
    <w:tmpl w:val="4886A9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DC24C6E"/>
    <w:multiLevelType w:val="hybridMultilevel"/>
    <w:tmpl w:val="C4C65EF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1EE9755C"/>
    <w:multiLevelType w:val="hybridMultilevel"/>
    <w:tmpl w:val="505E82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3DC6984"/>
    <w:multiLevelType w:val="hybridMultilevel"/>
    <w:tmpl w:val="BF3CFF50"/>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2D4F7674"/>
    <w:multiLevelType w:val="hybridMultilevel"/>
    <w:tmpl w:val="19EE20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3A03A5E"/>
    <w:multiLevelType w:val="hybridMultilevel"/>
    <w:tmpl w:val="C630D3EC"/>
    <w:lvl w:ilvl="0" w:tplc="240A000F">
      <w:start w:val="1"/>
      <w:numFmt w:val="decimal"/>
      <w:lvlText w:val="%1."/>
      <w:lvlJc w:val="left"/>
      <w:pPr>
        <w:ind w:left="705" w:hanging="360"/>
      </w:pPr>
    </w:lvl>
    <w:lvl w:ilvl="1" w:tplc="240A0019" w:tentative="1">
      <w:start w:val="1"/>
      <w:numFmt w:val="lowerLetter"/>
      <w:lvlText w:val="%2."/>
      <w:lvlJc w:val="left"/>
      <w:pPr>
        <w:ind w:left="1425" w:hanging="360"/>
      </w:pPr>
    </w:lvl>
    <w:lvl w:ilvl="2" w:tplc="240A001B" w:tentative="1">
      <w:start w:val="1"/>
      <w:numFmt w:val="lowerRoman"/>
      <w:lvlText w:val="%3."/>
      <w:lvlJc w:val="right"/>
      <w:pPr>
        <w:ind w:left="2145" w:hanging="180"/>
      </w:pPr>
    </w:lvl>
    <w:lvl w:ilvl="3" w:tplc="240A000F" w:tentative="1">
      <w:start w:val="1"/>
      <w:numFmt w:val="decimal"/>
      <w:lvlText w:val="%4."/>
      <w:lvlJc w:val="left"/>
      <w:pPr>
        <w:ind w:left="2865" w:hanging="360"/>
      </w:pPr>
    </w:lvl>
    <w:lvl w:ilvl="4" w:tplc="240A0019" w:tentative="1">
      <w:start w:val="1"/>
      <w:numFmt w:val="lowerLetter"/>
      <w:lvlText w:val="%5."/>
      <w:lvlJc w:val="left"/>
      <w:pPr>
        <w:ind w:left="3585" w:hanging="360"/>
      </w:pPr>
    </w:lvl>
    <w:lvl w:ilvl="5" w:tplc="240A001B" w:tentative="1">
      <w:start w:val="1"/>
      <w:numFmt w:val="lowerRoman"/>
      <w:lvlText w:val="%6."/>
      <w:lvlJc w:val="right"/>
      <w:pPr>
        <w:ind w:left="4305" w:hanging="180"/>
      </w:pPr>
    </w:lvl>
    <w:lvl w:ilvl="6" w:tplc="240A000F" w:tentative="1">
      <w:start w:val="1"/>
      <w:numFmt w:val="decimal"/>
      <w:lvlText w:val="%7."/>
      <w:lvlJc w:val="left"/>
      <w:pPr>
        <w:ind w:left="5025" w:hanging="360"/>
      </w:pPr>
    </w:lvl>
    <w:lvl w:ilvl="7" w:tplc="240A0019" w:tentative="1">
      <w:start w:val="1"/>
      <w:numFmt w:val="lowerLetter"/>
      <w:lvlText w:val="%8."/>
      <w:lvlJc w:val="left"/>
      <w:pPr>
        <w:ind w:left="5745" w:hanging="360"/>
      </w:pPr>
    </w:lvl>
    <w:lvl w:ilvl="8" w:tplc="240A001B" w:tentative="1">
      <w:start w:val="1"/>
      <w:numFmt w:val="lowerRoman"/>
      <w:lvlText w:val="%9."/>
      <w:lvlJc w:val="right"/>
      <w:pPr>
        <w:ind w:left="6465" w:hanging="180"/>
      </w:pPr>
    </w:lvl>
  </w:abstractNum>
  <w:abstractNum w:abstractNumId="14" w15:restartNumberingAfterBreak="0">
    <w:nsid w:val="4202100F"/>
    <w:multiLevelType w:val="multilevel"/>
    <w:tmpl w:val="027C9A50"/>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4CC0E0A"/>
    <w:multiLevelType w:val="hybridMultilevel"/>
    <w:tmpl w:val="B1DA78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1C5336"/>
    <w:multiLevelType w:val="hybridMultilevel"/>
    <w:tmpl w:val="5204BDE2"/>
    <w:lvl w:ilvl="0" w:tplc="240A0001">
      <w:start w:val="1"/>
      <w:numFmt w:val="bullet"/>
      <w:lvlText w:val=""/>
      <w:lvlJc w:val="left"/>
      <w:pPr>
        <w:ind w:left="771" w:hanging="360"/>
      </w:pPr>
      <w:rPr>
        <w:rFonts w:ascii="Symbol" w:hAnsi="Symbol" w:hint="default"/>
      </w:rPr>
    </w:lvl>
    <w:lvl w:ilvl="1" w:tplc="240A0003" w:tentative="1">
      <w:start w:val="1"/>
      <w:numFmt w:val="bullet"/>
      <w:lvlText w:val="o"/>
      <w:lvlJc w:val="left"/>
      <w:pPr>
        <w:ind w:left="1491" w:hanging="360"/>
      </w:pPr>
      <w:rPr>
        <w:rFonts w:ascii="Courier New" w:hAnsi="Courier New" w:cs="Courier New" w:hint="default"/>
      </w:rPr>
    </w:lvl>
    <w:lvl w:ilvl="2" w:tplc="240A0005" w:tentative="1">
      <w:start w:val="1"/>
      <w:numFmt w:val="bullet"/>
      <w:lvlText w:val=""/>
      <w:lvlJc w:val="left"/>
      <w:pPr>
        <w:ind w:left="2211" w:hanging="360"/>
      </w:pPr>
      <w:rPr>
        <w:rFonts w:ascii="Wingdings" w:hAnsi="Wingdings" w:hint="default"/>
      </w:rPr>
    </w:lvl>
    <w:lvl w:ilvl="3" w:tplc="240A0001" w:tentative="1">
      <w:start w:val="1"/>
      <w:numFmt w:val="bullet"/>
      <w:lvlText w:val=""/>
      <w:lvlJc w:val="left"/>
      <w:pPr>
        <w:ind w:left="2931" w:hanging="360"/>
      </w:pPr>
      <w:rPr>
        <w:rFonts w:ascii="Symbol" w:hAnsi="Symbol" w:hint="default"/>
      </w:rPr>
    </w:lvl>
    <w:lvl w:ilvl="4" w:tplc="240A0003" w:tentative="1">
      <w:start w:val="1"/>
      <w:numFmt w:val="bullet"/>
      <w:lvlText w:val="o"/>
      <w:lvlJc w:val="left"/>
      <w:pPr>
        <w:ind w:left="3651" w:hanging="360"/>
      </w:pPr>
      <w:rPr>
        <w:rFonts w:ascii="Courier New" w:hAnsi="Courier New" w:cs="Courier New" w:hint="default"/>
      </w:rPr>
    </w:lvl>
    <w:lvl w:ilvl="5" w:tplc="240A0005" w:tentative="1">
      <w:start w:val="1"/>
      <w:numFmt w:val="bullet"/>
      <w:lvlText w:val=""/>
      <w:lvlJc w:val="left"/>
      <w:pPr>
        <w:ind w:left="4371" w:hanging="360"/>
      </w:pPr>
      <w:rPr>
        <w:rFonts w:ascii="Wingdings" w:hAnsi="Wingdings" w:hint="default"/>
      </w:rPr>
    </w:lvl>
    <w:lvl w:ilvl="6" w:tplc="240A0001" w:tentative="1">
      <w:start w:val="1"/>
      <w:numFmt w:val="bullet"/>
      <w:lvlText w:val=""/>
      <w:lvlJc w:val="left"/>
      <w:pPr>
        <w:ind w:left="5091" w:hanging="360"/>
      </w:pPr>
      <w:rPr>
        <w:rFonts w:ascii="Symbol" w:hAnsi="Symbol" w:hint="default"/>
      </w:rPr>
    </w:lvl>
    <w:lvl w:ilvl="7" w:tplc="240A0003" w:tentative="1">
      <w:start w:val="1"/>
      <w:numFmt w:val="bullet"/>
      <w:lvlText w:val="o"/>
      <w:lvlJc w:val="left"/>
      <w:pPr>
        <w:ind w:left="5811" w:hanging="360"/>
      </w:pPr>
      <w:rPr>
        <w:rFonts w:ascii="Courier New" w:hAnsi="Courier New" w:cs="Courier New" w:hint="default"/>
      </w:rPr>
    </w:lvl>
    <w:lvl w:ilvl="8" w:tplc="240A0005" w:tentative="1">
      <w:start w:val="1"/>
      <w:numFmt w:val="bullet"/>
      <w:lvlText w:val=""/>
      <w:lvlJc w:val="left"/>
      <w:pPr>
        <w:ind w:left="6531" w:hanging="360"/>
      </w:pPr>
      <w:rPr>
        <w:rFonts w:ascii="Wingdings" w:hAnsi="Wingdings" w:hint="default"/>
      </w:rPr>
    </w:lvl>
  </w:abstractNum>
  <w:abstractNum w:abstractNumId="17" w15:restartNumberingAfterBreak="0">
    <w:nsid w:val="4EC06268"/>
    <w:multiLevelType w:val="multilevel"/>
    <w:tmpl w:val="0A1C3E6A"/>
    <w:lvl w:ilvl="0">
      <w:start w:val="1"/>
      <w:numFmt w:val="decimal"/>
      <w:lvlText w:val="%1."/>
      <w:lvlJc w:val="left"/>
      <w:pPr>
        <w:ind w:left="786" w:hanging="360"/>
      </w:pPr>
      <w:rPr>
        <w:rFonts w:hint="default"/>
        <w:color w:val="440421"/>
      </w:rPr>
    </w:lvl>
    <w:lvl w:ilvl="1">
      <w:start w:val="1"/>
      <w:numFmt w:val="decimal"/>
      <w:isLgl/>
      <w:lvlText w:val="%1.%2"/>
      <w:lvlJc w:val="left"/>
      <w:pPr>
        <w:ind w:left="1080" w:hanging="720"/>
      </w:pPr>
      <w:rPr>
        <w:rFonts w:hint="default"/>
        <w:b w:val="0"/>
        <w:i/>
        <w:color w:val="440421"/>
      </w:rPr>
    </w:lvl>
    <w:lvl w:ilvl="2">
      <w:start w:val="1"/>
      <w:numFmt w:val="decimal"/>
      <w:isLgl/>
      <w:lvlText w:val="%1.%2.%3"/>
      <w:lvlJc w:val="left"/>
      <w:pPr>
        <w:ind w:left="1080" w:hanging="720"/>
      </w:pPr>
      <w:rPr>
        <w:rFonts w:hint="default"/>
        <w:color w:val="440421"/>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54B14674"/>
    <w:multiLevelType w:val="hybridMultilevel"/>
    <w:tmpl w:val="4B905778"/>
    <w:lvl w:ilvl="0" w:tplc="2B4E9E12">
      <w:start w:val="1"/>
      <w:numFmt w:val="decimal"/>
      <w:lvlText w:val="%1."/>
      <w:lvlJc w:val="left"/>
      <w:pPr>
        <w:ind w:left="144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55376964"/>
    <w:multiLevelType w:val="multilevel"/>
    <w:tmpl w:val="4C326D14"/>
    <w:lvl w:ilvl="0">
      <w:start w:val="1"/>
      <w:numFmt w:val="decimal"/>
      <w:lvlText w:val="%1."/>
      <w:lvlJc w:val="left"/>
      <w:pPr>
        <w:ind w:left="1080" w:hanging="360"/>
      </w:pPr>
      <w:rPr>
        <w:rFonts w:hint="default"/>
      </w:rPr>
    </w:lvl>
    <w:lvl w:ilvl="1">
      <w:start w:val="4"/>
      <w:numFmt w:val="decimal"/>
      <w:isLgl/>
      <w:lvlText w:val="%1.%2."/>
      <w:lvlJc w:val="left"/>
      <w:pPr>
        <w:ind w:left="1500" w:hanging="780"/>
      </w:pPr>
      <w:rPr>
        <w:rFonts w:hint="default"/>
      </w:rPr>
    </w:lvl>
    <w:lvl w:ilvl="2">
      <w:start w:val="4"/>
      <w:numFmt w:val="decimal"/>
      <w:isLgl/>
      <w:lvlText w:val="%1.%2.%3."/>
      <w:lvlJc w:val="left"/>
      <w:pPr>
        <w:ind w:left="1500" w:hanging="780"/>
      </w:pPr>
      <w:rPr>
        <w:rFonts w:hint="default"/>
      </w:rPr>
    </w:lvl>
    <w:lvl w:ilvl="3">
      <w:start w:val="2"/>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15:restartNumberingAfterBreak="0">
    <w:nsid w:val="55740C74"/>
    <w:multiLevelType w:val="hybridMultilevel"/>
    <w:tmpl w:val="BF3CFF50"/>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5842122B"/>
    <w:multiLevelType w:val="hybridMultilevel"/>
    <w:tmpl w:val="82428CA0"/>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60266D75"/>
    <w:multiLevelType w:val="hybridMultilevel"/>
    <w:tmpl w:val="EE70EE9A"/>
    <w:lvl w:ilvl="0" w:tplc="240A0001">
      <w:start w:val="1"/>
      <w:numFmt w:val="bullet"/>
      <w:lvlText w:val=""/>
      <w:lvlJc w:val="left"/>
      <w:pPr>
        <w:ind w:left="771" w:hanging="360"/>
      </w:pPr>
      <w:rPr>
        <w:rFonts w:ascii="Symbol" w:hAnsi="Symbol" w:hint="default"/>
      </w:rPr>
    </w:lvl>
    <w:lvl w:ilvl="1" w:tplc="240A0003" w:tentative="1">
      <w:start w:val="1"/>
      <w:numFmt w:val="bullet"/>
      <w:lvlText w:val="o"/>
      <w:lvlJc w:val="left"/>
      <w:pPr>
        <w:ind w:left="1491" w:hanging="360"/>
      </w:pPr>
      <w:rPr>
        <w:rFonts w:ascii="Courier New" w:hAnsi="Courier New" w:cs="Courier New" w:hint="default"/>
      </w:rPr>
    </w:lvl>
    <w:lvl w:ilvl="2" w:tplc="240A0005" w:tentative="1">
      <w:start w:val="1"/>
      <w:numFmt w:val="bullet"/>
      <w:lvlText w:val=""/>
      <w:lvlJc w:val="left"/>
      <w:pPr>
        <w:ind w:left="2211" w:hanging="360"/>
      </w:pPr>
      <w:rPr>
        <w:rFonts w:ascii="Wingdings" w:hAnsi="Wingdings" w:hint="default"/>
      </w:rPr>
    </w:lvl>
    <w:lvl w:ilvl="3" w:tplc="240A0001" w:tentative="1">
      <w:start w:val="1"/>
      <w:numFmt w:val="bullet"/>
      <w:lvlText w:val=""/>
      <w:lvlJc w:val="left"/>
      <w:pPr>
        <w:ind w:left="2931" w:hanging="360"/>
      </w:pPr>
      <w:rPr>
        <w:rFonts w:ascii="Symbol" w:hAnsi="Symbol" w:hint="default"/>
      </w:rPr>
    </w:lvl>
    <w:lvl w:ilvl="4" w:tplc="240A0003" w:tentative="1">
      <w:start w:val="1"/>
      <w:numFmt w:val="bullet"/>
      <w:lvlText w:val="o"/>
      <w:lvlJc w:val="left"/>
      <w:pPr>
        <w:ind w:left="3651" w:hanging="360"/>
      </w:pPr>
      <w:rPr>
        <w:rFonts w:ascii="Courier New" w:hAnsi="Courier New" w:cs="Courier New" w:hint="default"/>
      </w:rPr>
    </w:lvl>
    <w:lvl w:ilvl="5" w:tplc="240A0005" w:tentative="1">
      <w:start w:val="1"/>
      <w:numFmt w:val="bullet"/>
      <w:lvlText w:val=""/>
      <w:lvlJc w:val="left"/>
      <w:pPr>
        <w:ind w:left="4371" w:hanging="360"/>
      </w:pPr>
      <w:rPr>
        <w:rFonts w:ascii="Wingdings" w:hAnsi="Wingdings" w:hint="default"/>
      </w:rPr>
    </w:lvl>
    <w:lvl w:ilvl="6" w:tplc="240A0001" w:tentative="1">
      <w:start w:val="1"/>
      <w:numFmt w:val="bullet"/>
      <w:lvlText w:val=""/>
      <w:lvlJc w:val="left"/>
      <w:pPr>
        <w:ind w:left="5091" w:hanging="360"/>
      </w:pPr>
      <w:rPr>
        <w:rFonts w:ascii="Symbol" w:hAnsi="Symbol" w:hint="default"/>
      </w:rPr>
    </w:lvl>
    <w:lvl w:ilvl="7" w:tplc="240A0003" w:tentative="1">
      <w:start w:val="1"/>
      <w:numFmt w:val="bullet"/>
      <w:lvlText w:val="o"/>
      <w:lvlJc w:val="left"/>
      <w:pPr>
        <w:ind w:left="5811" w:hanging="360"/>
      </w:pPr>
      <w:rPr>
        <w:rFonts w:ascii="Courier New" w:hAnsi="Courier New" w:cs="Courier New" w:hint="default"/>
      </w:rPr>
    </w:lvl>
    <w:lvl w:ilvl="8" w:tplc="240A0005" w:tentative="1">
      <w:start w:val="1"/>
      <w:numFmt w:val="bullet"/>
      <w:lvlText w:val=""/>
      <w:lvlJc w:val="left"/>
      <w:pPr>
        <w:ind w:left="6531" w:hanging="360"/>
      </w:pPr>
      <w:rPr>
        <w:rFonts w:ascii="Wingdings" w:hAnsi="Wingdings" w:hint="default"/>
      </w:rPr>
    </w:lvl>
  </w:abstractNum>
  <w:abstractNum w:abstractNumId="23" w15:restartNumberingAfterBreak="0">
    <w:nsid w:val="61DF6616"/>
    <w:multiLevelType w:val="multilevel"/>
    <w:tmpl w:val="66B2411E"/>
    <w:lvl w:ilvl="0">
      <w:start w:val="1"/>
      <w:numFmt w:val="decimal"/>
      <w:lvlText w:val="%1."/>
      <w:lvlJc w:val="left"/>
      <w:pPr>
        <w:ind w:left="390" w:hanging="390"/>
      </w:pPr>
      <w:rPr>
        <w:rFonts w:hint="default"/>
      </w:rPr>
    </w:lvl>
    <w:lvl w:ilvl="1">
      <w:start w:val="1"/>
      <w:numFmt w:val="decimal"/>
      <w:lvlText w:val="%2."/>
      <w:lvlJc w:val="left"/>
      <w:pPr>
        <w:ind w:left="1080" w:hanging="720"/>
      </w:pPr>
      <w:rPr>
        <w:rFonts w:hint="default"/>
      </w:rPr>
    </w:lvl>
    <w:lvl w:ilvl="2">
      <w:start w:val="1"/>
      <w:numFmt w:val="decimal"/>
      <w:lvlText w:val="%1.%2.%3."/>
      <w:lvlJc w:val="left"/>
      <w:pPr>
        <w:ind w:left="1440" w:hanging="72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5025105"/>
    <w:multiLevelType w:val="multilevel"/>
    <w:tmpl w:val="37B68D1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58731F9"/>
    <w:multiLevelType w:val="hybridMultilevel"/>
    <w:tmpl w:val="9DA4447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671F6474"/>
    <w:multiLevelType w:val="hybridMultilevel"/>
    <w:tmpl w:val="0124317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6CCC2240"/>
    <w:multiLevelType w:val="hybridMultilevel"/>
    <w:tmpl w:val="4F7E14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1A2143E"/>
    <w:multiLevelType w:val="hybridMultilevel"/>
    <w:tmpl w:val="78245DB4"/>
    <w:lvl w:ilvl="0" w:tplc="240A0001">
      <w:start w:val="1"/>
      <w:numFmt w:val="bullet"/>
      <w:lvlText w:val=""/>
      <w:lvlJc w:val="left"/>
      <w:pPr>
        <w:ind w:left="771" w:hanging="360"/>
      </w:pPr>
      <w:rPr>
        <w:rFonts w:ascii="Symbol" w:hAnsi="Symbol" w:hint="default"/>
      </w:rPr>
    </w:lvl>
    <w:lvl w:ilvl="1" w:tplc="240A0003" w:tentative="1">
      <w:start w:val="1"/>
      <w:numFmt w:val="bullet"/>
      <w:lvlText w:val="o"/>
      <w:lvlJc w:val="left"/>
      <w:pPr>
        <w:ind w:left="1491" w:hanging="360"/>
      </w:pPr>
      <w:rPr>
        <w:rFonts w:ascii="Courier New" w:hAnsi="Courier New" w:cs="Courier New" w:hint="default"/>
      </w:rPr>
    </w:lvl>
    <w:lvl w:ilvl="2" w:tplc="240A0005" w:tentative="1">
      <w:start w:val="1"/>
      <w:numFmt w:val="bullet"/>
      <w:lvlText w:val=""/>
      <w:lvlJc w:val="left"/>
      <w:pPr>
        <w:ind w:left="2211" w:hanging="360"/>
      </w:pPr>
      <w:rPr>
        <w:rFonts w:ascii="Wingdings" w:hAnsi="Wingdings" w:hint="default"/>
      </w:rPr>
    </w:lvl>
    <w:lvl w:ilvl="3" w:tplc="240A0001" w:tentative="1">
      <w:start w:val="1"/>
      <w:numFmt w:val="bullet"/>
      <w:lvlText w:val=""/>
      <w:lvlJc w:val="left"/>
      <w:pPr>
        <w:ind w:left="2931" w:hanging="360"/>
      </w:pPr>
      <w:rPr>
        <w:rFonts w:ascii="Symbol" w:hAnsi="Symbol" w:hint="default"/>
      </w:rPr>
    </w:lvl>
    <w:lvl w:ilvl="4" w:tplc="240A0003" w:tentative="1">
      <w:start w:val="1"/>
      <w:numFmt w:val="bullet"/>
      <w:lvlText w:val="o"/>
      <w:lvlJc w:val="left"/>
      <w:pPr>
        <w:ind w:left="3651" w:hanging="360"/>
      </w:pPr>
      <w:rPr>
        <w:rFonts w:ascii="Courier New" w:hAnsi="Courier New" w:cs="Courier New" w:hint="default"/>
      </w:rPr>
    </w:lvl>
    <w:lvl w:ilvl="5" w:tplc="240A0005" w:tentative="1">
      <w:start w:val="1"/>
      <w:numFmt w:val="bullet"/>
      <w:lvlText w:val=""/>
      <w:lvlJc w:val="left"/>
      <w:pPr>
        <w:ind w:left="4371" w:hanging="360"/>
      </w:pPr>
      <w:rPr>
        <w:rFonts w:ascii="Wingdings" w:hAnsi="Wingdings" w:hint="default"/>
      </w:rPr>
    </w:lvl>
    <w:lvl w:ilvl="6" w:tplc="240A0001" w:tentative="1">
      <w:start w:val="1"/>
      <w:numFmt w:val="bullet"/>
      <w:lvlText w:val=""/>
      <w:lvlJc w:val="left"/>
      <w:pPr>
        <w:ind w:left="5091" w:hanging="360"/>
      </w:pPr>
      <w:rPr>
        <w:rFonts w:ascii="Symbol" w:hAnsi="Symbol" w:hint="default"/>
      </w:rPr>
    </w:lvl>
    <w:lvl w:ilvl="7" w:tplc="240A0003" w:tentative="1">
      <w:start w:val="1"/>
      <w:numFmt w:val="bullet"/>
      <w:lvlText w:val="o"/>
      <w:lvlJc w:val="left"/>
      <w:pPr>
        <w:ind w:left="5811" w:hanging="360"/>
      </w:pPr>
      <w:rPr>
        <w:rFonts w:ascii="Courier New" w:hAnsi="Courier New" w:cs="Courier New" w:hint="default"/>
      </w:rPr>
    </w:lvl>
    <w:lvl w:ilvl="8" w:tplc="240A0005" w:tentative="1">
      <w:start w:val="1"/>
      <w:numFmt w:val="bullet"/>
      <w:lvlText w:val=""/>
      <w:lvlJc w:val="left"/>
      <w:pPr>
        <w:ind w:left="6531" w:hanging="360"/>
      </w:pPr>
      <w:rPr>
        <w:rFonts w:ascii="Wingdings" w:hAnsi="Wingdings" w:hint="default"/>
      </w:rPr>
    </w:lvl>
  </w:abstractNum>
  <w:abstractNum w:abstractNumId="29" w15:restartNumberingAfterBreak="0">
    <w:nsid w:val="761853DC"/>
    <w:multiLevelType w:val="multilevel"/>
    <w:tmpl w:val="3334AEDE"/>
    <w:lvl w:ilvl="0">
      <w:start w:val="6"/>
      <w:numFmt w:val="decimal"/>
      <w:lvlText w:val="%1."/>
      <w:lvlJc w:val="left"/>
      <w:pPr>
        <w:ind w:left="786" w:hanging="360"/>
      </w:pPr>
      <w:rPr>
        <w:rFonts w:hint="default"/>
        <w:color w:val="440421"/>
      </w:rPr>
    </w:lvl>
    <w:lvl w:ilvl="1">
      <w:start w:val="2"/>
      <w:numFmt w:val="decimal"/>
      <w:isLgl/>
      <w:lvlText w:val="%1.%2"/>
      <w:lvlJc w:val="left"/>
      <w:pPr>
        <w:ind w:left="1080" w:hanging="720"/>
      </w:pPr>
      <w:rPr>
        <w:rFonts w:hint="default"/>
        <w:b w:val="0"/>
        <w:i/>
        <w:color w:val="440421"/>
      </w:rPr>
    </w:lvl>
    <w:lvl w:ilvl="2">
      <w:start w:val="5"/>
      <w:numFmt w:val="decimal"/>
      <w:isLgl/>
      <w:lvlText w:val="%1.%2.%3"/>
      <w:lvlJc w:val="left"/>
      <w:pPr>
        <w:ind w:left="1080" w:hanging="720"/>
      </w:pPr>
      <w:rPr>
        <w:rFonts w:hint="default"/>
        <w:color w:val="440421"/>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8DE31B5"/>
    <w:multiLevelType w:val="hybridMultilevel"/>
    <w:tmpl w:val="62F4970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79E77610"/>
    <w:multiLevelType w:val="hybridMultilevel"/>
    <w:tmpl w:val="411C3A0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7A1725F7"/>
    <w:multiLevelType w:val="hybridMultilevel"/>
    <w:tmpl w:val="68D637CA"/>
    <w:lvl w:ilvl="0" w:tplc="240A0001">
      <w:start w:val="1"/>
      <w:numFmt w:val="bullet"/>
      <w:lvlText w:val=""/>
      <w:lvlJc w:val="left"/>
      <w:pPr>
        <w:ind w:left="771" w:hanging="360"/>
      </w:pPr>
      <w:rPr>
        <w:rFonts w:ascii="Symbol" w:hAnsi="Symbol" w:hint="default"/>
      </w:rPr>
    </w:lvl>
    <w:lvl w:ilvl="1" w:tplc="240A0003" w:tentative="1">
      <w:start w:val="1"/>
      <w:numFmt w:val="bullet"/>
      <w:lvlText w:val="o"/>
      <w:lvlJc w:val="left"/>
      <w:pPr>
        <w:ind w:left="1491" w:hanging="360"/>
      </w:pPr>
      <w:rPr>
        <w:rFonts w:ascii="Courier New" w:hAnsi="Courier New" w:cs="Courier New" w:hint="default"/>
      </w:rPr>
    </w:lvl>
    <w:lvl w:ilvl="2" w:tplc="240A0005" w:tentative="1">
      <w:start w:val="1"/>
      <w:numFmt w:val="bullet"/>
      <w:lvlText w:val=""/>
      <w:lvlJc w:val="left"/>
      <w:pPr>
        <w:ind w:left="2211" w:hanging="360"/>
      </w:pPr>
      <w:rPr>
        <w:rFonts w:ascii="Wingdings" w:hAnsi="Wingdings" w:hint="default"/>
      </w:rPr>
    </w:lvl>
    <w:lvl w:ilvl="3" w:tplc="240A0001" w:tentative="1">
      <w:start w:val="1"/>
      <w:numFmt w:val="bullet"/>
      <w:lvlText w:val=""/>
      <w:lvlJc w:val="left"/>
      <w:pPr>
        <w:ind w:left="2931" w:hanging="360"/>
      </w:pPr>
      <w:rPr>
        <w:rFonts w:ascii="Symbol" w:hAnsi="Symbol" w:hint="default"/>
      </w:rPr>
    </w:lvl>
    <w:lvl w:ilvl="4" w:tplc="240A0003" w:tentative="1">
      <w:start w:val="1"/>
      <w:numFmt w:val="bullet"/>
      <w:lvlText w:val="o"/>
      <w:lvlJc w:val="left"/>
      <w:pPr>
        <w:ind w:left="3651" w:hanging="360"/>
      </w:pPr>
      <w:rPr>
        <w:rFonts w:ascii="Courier New" w:hAnsi="Courier New" w:cs="Courier New" w:hint="default"/>
      </w:rPr>
    </w:lvl>
    <w:lvl w:ilvl="5" w:tplc="240A0005" w:tentative="1">
      <w:start w:val="1"/>
      <w:numFmt w:val="bullet"/>
      <w:lvlText w:val=""/>
      <w:lvlJc w:val="left"/>
      <w:pPr>
        <w:ind w:left="4371" w:hanging="360"/>
      </w:pPr>
      <w:rPr>
        <w:rFonts w:ascii="Wingdings" w:hAnsi="Wingdings" w:hint="default"/>
      </w:rPr>
    </w:lvl>
    <w:lvl w:ilvl="6" w:tplc="240A0001" w:tentative="1">
      <w:start w:val="1"/>
      <w:numFmt w:val="bullet"/>
      <w:lvlText w:val=""/>
      <w:lvlJc w:val="left"/>
      <w:pPr>
        <w:ind w:left="5091" w:hanging="360"/>
      </w:pPr>
      <w:rPr>
        <w:rFonts w:ascii="Symbol" w:hAnsi="Symbol" w:hint="default"/>
      </w:rPr>
    </w:lvl>
    <w:lvl w:ilvl="7" w:tplc="240A0003" w:tentative="1">
      <w:start w:val="1"/>
      <w:numFmt w:val="bullet"/>
      <w:lvlText w:val="o"/>
      <w:lvlJc w:val="left"/>
      <w:pPr>
        <w:ind w:left="5811" w:hanging="360"/>
      </w:pPr>
      <w:rPr>
        <w:rFonts w:ascii="Courier New" w:hAnsi="Courier New" w:cs="Courier New" w:hint="default"/>
      </w:rPr>
    </w:lvl>
    <w:lvl w:ilvl="8" w:tplc="240A0005" w:tentative="1">
      <w:start w:val="1"/>
      <w:numFmt w:val="bullet"/>
      <w:lvlText w:val=""/>
      <w:lvlJc w:val="left"/>
      <w:pPr>
        <w:ind w:left="6531" w:hanging="360"/>
      </w:pPr>
      <w:rPr>
        <w:rFonts w:ascii="Wingdings" w:hAnsi="Wingdings" w:hint="default"/>
      </w:rPr>
    </w:lvl>
  </w:abstractNum>
  <w:num w:numId="1">
    <w:abstractNumId w:val="6"/>
  </w:num>
  <w:num w:numId="2">
    <w:abstractNumId w:val="17"/>
  </w:num>
  <w:num w:numId="3">
    <w:abstractNumId w:val="30"/>
  </w:num>
  <w:num w:numId="4">
    <w:abstractNumId w:val="21"/>
  </w:num>
  <w:num w:numId="5">
    <w:abstractNumId w:val="13"/>
  </w:num>
  <w:num w:numId="6">
    <w:abstractNumId w:val="9"/>
  </w:num>
  <w:num w:numId="7">
    <w:abstractNumId w:val="8"/>
  </w:num>
  <w:num w:numId="8">
    <w:abstractNumId w:val="26"/>
  </w:num>
  <w:num w:numId="9">
    <w:abstractNumId w:val="31"/>
  </w:num>
  <w:num w:numId="10">
    <w:abstractNumId w:val="20"/>
  </w:num>
  <w:num w:numId="11">
    <w:abstractNumId w:val="6"/>
    <w:lvlOverride w:ilvl="0">
      <w:startOverride w:val="7"/>
    </w:lvlOverride>
    <w:lvlOverride w:ilvl="1">
      <w:startOverride w:val="6"/>
    </w:lvlOverride>
  </w:num>
  <w:num w:numId="12">
    <w:abstractNumId w:val="27"/>
  </w:num>
  <w:num w:numId="13">
    <w:abstractNumId w:val="16"/>
  </w:num>
  <w:num w:numId="14">
    <w:abstractNumId w:val="22"/>
  </w:num>
  <w:num w:numId="15">
    <w:abstractNumId w:val="32"/>
  </w:num>
  <w:num w:numId="16">
    <w:abstractNumId w:val="1"/>
  </w:num>
  <w:num w:numId="17">
    <w:abstractNumId w:val="2"/>
  </w:num>
  <w:num w:numId="18">
    <w:abstractNumId w:val="28"/>
  </w:num>
  <w:num w:numId="19">
    <w:abstractNumId w:val="3"/>
  </w:num>
  <w:num w:numId="20">
    <w:abstractNumId w:val="11"/>
  </w:num>
  <w:num w:numId="21">
    <w:abstractNumId w:val="5"/>
  </w:num>
  <w:num w:numId="22">
    <w:abstractNumId w:val="24"/>
  </w:num>
  <w:num w:numId="23">
    <w:abstractNumId w:val="6"/>
  </w:num>
  <w:num w:numId="24">
    <w:abstractNumId w:val="6"/>
  </w:num>
  <w:num w:numId="25">
    <w:abstractNumId w:val="6"/>
  </w:num>
  <w:num w:numId="26">
    <w:abstractNumId w:val="6"/>
    <w:lvlOverride w:ilvl="0">
      <w:startOverride w:val="6"/>
    </w:lvlOverride>
    <w:lvlOverride w:ilvl="1">
      <w:startOverride w:val="6"/>
    </w:lvlOverride>
    <w:lvlOverride w:ilvl="2">
      <w:startOverride w:val="1"/>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14"/>
  </w:num>
  <w:num w:numId="29">
    <w:abstractNumId w:val="23"/>
  </w:num>
  <w:num w:numId="30">
    <w:abstractNumId w:val="26"/>
    <w:lvlOverride w:ilvl="0">
      <w:lvl w:ilvl="0" w:tplc="240A000F">
        <w:start w:val="1"/>
        <w:numFmt w:val="decimal"/>
        <w:lvlText w:val="%1."/>
        <w:lvlJc w:val="left"/>
        <w:pPr>
          <w:ind w:left="1080" w:hanging="360"/>
        </w:pPr>
        <w:rPr>
          <w:rFonts w:hint="default"/>
        </w:rPr>
      </w:lvl>
    </w:lvlOverride>
    <w:lvlOverride w:ilvl="1">
      <w:lvl w:ilvl="1" w:tplc="240A0019" w:tentative="1">
        <w:start w:val="1"/>
        <w:numFmt w:val="lowerLetter"/>
        <w:lvlText w:val="%2."/>
        <w:lvlJc w:val="left"/>
        <w:pPr>
          <w:ind w:left="1440" w:hanging="360"/>
        </w:pPr>
      </w:lvl>
    </w:lvlOverride>
    <w:lvlOverride w:ilvl="2">
      <w:lvl w:ilvl="2" w:tplc="240A001B" w:tentative="1">
        <w:start w:val="1"/>
        <w:numFmt w:val="lowerRoman"/>
        <w:lvlText w:val="%3."/>
        <w:lvlJc w:val="right"/>
        <w:pPr>
          <w:ind w:left="2160" w:hanging="180"/>
        </w:pPr>
      </w:lvl>
    </w:lvlOverride>
    <w:lvlOverride w:ilvl="3">
      <w:lvl w:ilvl="3" w:tplc="240A000F" w:tentative="1">
        <w:start w:val="1"/>
        <w:numFmt w:val="decimal"/>
        <w:lvlText w:val="%4."/>
        <w:lvlJc w:val="left"/>
        <w:pPr>
          <w:ind w:left="2880" w:hanging="360"/>
        </w:pPr>
      </w:lvl>
    </w:lvlOverride>
    <w:lvlOverride w:ilvl="4">
      <w:lvl w:ilvl="4" w:tplc="240A0019" w:tentative="1">
        <w:start w:val="1"/>
        <w:numFmt w:val="lowerLetter"/>
        <w:lvlText w:val="%5."/>
        <w:lvlJc w:val="left"/>
        <w:pPr>
          <w:ind w:left="3600" w:hanging="360"/>
        </w:pPr>
      </w:lvl>
    </w:lvlOverride>
    <w:lvlOverride w:ilvl="5">
      <w:lvl w:ilvl="5" w:tplc="240A001B" w:tentative="1">
        <w:start w:val="1"/>
        <w:numFmt w:val="lowerRoman"/>
        <w:lvlText w:val="%6."/>
        <w:lvlJc w:val="right"/>
        <w:pPr>
          <w:ind w:left="4320" w:hanging="180"/>
        </w:pPr>
      </w:lvl>
    </w:lvlOverride>
    <w:lvlOverride w:ilvl="6">
      <w:lvl w:ilvl="6" w:tplc="240A000F" w:tentative="1">
        <w:start w:val="1"/>
        <w:numFmt w:val="decimal"/>
        <w:lvlText w:val="%7."/>
        <w:lvlJc w:val="left"/>
        <w:pPr>
          <w:ind w:left="5040" w:hanging="360"/>
        </w:pPr>
      </w:lvl>
    </w:lvlOverride>
    <w:lvlOverride w:ilvl="7">
      <w:lvl w:ilvl="7" w:tplc="240A0019" w:tentative="1">
        <w:start w:val="1"/>
        <w:numFmt w:val="lowerLetter"/>
        <w:lvlText w:val="%8."/>
        <w:lvlJc w:val="left"/>
        <w:pPr>
          <w:ind w:left="5760" w:hanging="360"/>
        </w:pPr>
      </w:lvl>
    </w:lvlOverride>
    <w:lvlOverride w:ilvl="8">
      <w:lvl w:ilvl="8" w:tplc="240A001B" w:tentative="1">
        <w:start w:val="1"/>
        <w:numFmt w:val="lowerRoman"/>
        <w:lvlText w:val="%9."/>
        <w:lvlJc w:val="right"/>
        <w:pPr>
          <w:ind w:left="6480" w:hanging="180"/>
        </w:pPr>
      </w:lvl>
    </w:lvlOverride>
  </w:num>
  <w:num w:numId="31">
    <w:abstractNumId w:val="19"/>
  </w:num>
  <w:num w:numId="32">
    <w:abstractNumId w:val="4"/>
  </w:num>
  <w:num w:numId="33">
    <w:abstractNumId w:val="18"/>
  </w:num>
  <w:num w:numId="34">
    <w:abstractNumId w:val="29"/>
  </w:num>
  <w:num w:numId="35">
    <w:abstractNumId w:val="7"/>
  </w:num>
  <w:num w:numId="36">
    <w:abstractNumId w:val="12"/>
  </w:num>
  <w:num w:numId="37">
    <w:abstractNumId w:val="0"/>
  </w:num>
  <w:num w:numId="38">
    <w:abstractNumId w:val="15"/>
  </w:num>
  <w:num w:numId="3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11"/>
    <w:rsid w:val="0000043C"/>
    <w:rsid w:val="00004EC2"/>
    <w:rsid w:val="00004F2E"/>
    <w:rsid w:val="00005E8A"/>
    <w:rsid w:val="000064C4"/>
    <w:rsid w:val="00011272"/>
    <w:rsid w:val="00013054"/>
    <w:rsid w:val="00013195"/>
    <w:rsid w:val="00014A19"/>
    <w:rsid w:val="00014E8A"/>
    <w:rsid w:val="0001684B"/>
    <w:rsid w:val="000172C0"/>
    <w:rsid w:val="00021AE9"/>
    <w:rsid w:val="000220CF"/>
    <w:rsid w:val="00022B4E"/>
    <w:rsid w:val="00024ECF"/>
    <w:rsid w:val="00025172"/>
    <w:rsid w:val="000267D6"/>
    <w:rsid w:val="00027A86"/>
    <w:rsid w:val="0003014B"/>
    <w:rsid w:val="00033D6D"/>
    <w:rsid w:val="0003447B"/>
    <w:rsid w:val="00035685"/>
    <w:rsid w:val="00035C17"/>
    <w:rsid w:val="00040A38"/>
    <w:rsid w:val="000421B2"/>
    <w:rsid w:val="000439CD"/>
    <w:rsid w:val="00043C5D"/>
    <w:rsid w:val="000449F6"/>
    <w:rsid w:val="00045C02"/>
    <w:rsid w:val="00045C84"/>
    <w:rsid w:val="000472D1"/>
    <w:rsid w:val="00055ADB"/>
    <w:rsid w:val="00056F4C"/>
    <w:rsid w:val="00060317"/>
    <w:rsid w:val="0006263C"/>
    <w:rsid w:val="00063ADC"/>
    <w:rsid w:val="000644CF"/>
    <w:rsid w:val="0006537D"/>
    <w:rsid w:val="00067BB2"/>
    <w:rsid w:val="00067F76"/>
    <w:rsid w:val="00070A7C"/>
    <w:rsid w:val="00070EF8"/>
    <w:rsid w:val="00071BF8"/>
    <w:rsid w:val="0007612D"/>
    <w:rsid w:val="000770D8"/>
    <w:rsid w:val="000834F4"/>
    <w:rsid w:val="000842E9"/>
    <w:rsid w:val="00085341"/>
    <w:rsid w:val="00087FB8"/>
    <w:rsid w:val="00090CF5"/>
    <w:rsid w:val="000943A4"/>
    <w:rsid w:val="0009624B"/>
    <w:rsid w:val="000A046B"/>
    <w:rsid w:val="000A125C"/>
    <w:rsid w:val="000A1A4F"/>
    <w:rsid w:val="000A1D3C"/>
    <w:rsid w:val="000A652D"/>
    <w:rsid w:val="000A658B"/>
    <w:rsid w:val="000B078C"/>
    <w:rsid w:val="000B3092"/>
    <w:rsid w:val="000B4008"/>
    <w:rsid w:val="000B4B8D"/>
    <w:rsid w:val="000B5C12"/>
    <w:rsid w:val="000B74D4"/>
    <w:rsid w:val="000B7AE6"/>
    <w:rsid w:val="000C0FF6"/>
    <w:rsid w:val="000C3006"/>
    <w:rsid w:val="000C3040"/>
    <w:rsid w:val="000C36A5"/>
    <w:rsid w:val="000C460E"/>
    <w:rsid w:val="000C5369"/>
    <w:rsid w:val="000C57C1"/>
    <w:rsid w:val="000C66DB"/>
    <w:rsid w:val="000C7362"/>
    <w:rsid w:val="000D234B"/>
    <w:rsid w:val="000D313E"/>
    <w:rsid w:val="000D351A"/>
    <w:rsid w:val="000D4A4E"/>
    <w:rsid w:val="000D6A60"/>
    <w:rsid w:val="000E09CE"/>
    <w:rsid w:val="000E1DEA"/>
    <w:rsid w:val="000E2300"/>
    <w:rsid w:val="000E290F"/>
    <w:rsid w:val="000E3600"/>
    <w:rsid w:val="000E6B83"/>
    <w:rsid w:val="000E7B19"/>
    <w:rsid w:val="000F2525"/>
    <w:rsid w:val="00101896"/>
    <w:rsid w:val="00104249"/>
    <w:rsid w:val="00105B95"/>
    <w:rsid w:val="0010776A"/>
    <w:rsid w:val="001122D8"/>
    <w:rsid w:val="00113525"/>
    <w:rsid w:val="001138D1"/>
    <w:rsid w:val="001147E1"/>
    <w:rsid w:val="00115436"/>
    <w:rsid w:val="00117AD0"/>
    <w:rsid w:val="00120926"/>
    <w:rsid w:val="00121E49"/>
    <w:rsid w:val="0012598B"/>
    <w:rsid w:val="0013064F"/>
    <w:rsid w:val="00131787"/>
    <w:rsid w:val="00132B0B"/>
    <w:rsid w:val="001345DB"/>
    <w:rsid w:val="00135B59"/>
    <w:rsid w:val="00140ABC"/>
    <w:rsid w:val="0014127B"/>
    <w:rsid w:val="00141E61"/>
    <w:rsid w:val="001437EA"/>
    <w:rsid w:val="00144325"/>
    <w:rsid w:val="00145791"/>
    <w:rsid w:val="00147590"/>
    <w:rsid w:val="0014795C"/>
    <w:rsid w:val="00147CBE"/>
    <w:rsid w:val="001529B9"/>
    <w:rsid w:val="00153E5B"/>
    <w:rsid w:val="001540D7"/>
    <w:rsid w:val="00154EF0"/>
    <w:rsid w:val="00155275"/>
    <w:rsid w:val="00157B13"/>
    <w:rsid w:val="00162B7D"/>
    <w:rsid w:val="001639CA"/>
    <w:rsid w:val="00164536"/>
    <w:rsid w:val="0016499F"/>
    <w:rsid w:val="00165009"/>
    <w:rsid w:val="0017193F"/>
    <w:rsid w:val="00171E04"/>
    <w:rsid w:val="00173D73"/>
    <w:rsid w:val="00175A19"/>
    <w:rsid w:val="00175DE8"/>
    <w:rsid w:val="00180209"/>
    <w:rsid w:val="00180C61"/>
    <w:rsid w:val="00181F4B"/>
    <w:rsid w:val="00182A24"/>
    <w:rsid w:val="00185531"/>
    <w:rsid w:val="00185C20"/>
    <w:rsid w:val="00186603"/>
    <w:rsid w:val="00187358"/>
    <w:rsid w:val="00190AF0"/>
    <w:rsid w:val="00191463"/>
    <w:rsid w:val="001917B4"/>
    <w:rsid w:val="001946EA"/>
    <w:rsid w:val="00196328"/>
    <w:rsid w:val="0019660A"/>
    <w:rsid w:val="00196BA8"/>
    <w:rsid w:val="001A0798"/>
    <w:rsid w:val="001A0FC5"/>
    <w:rsid w:val="001A5203"/>
    <w:rsid w:val="001A7EE6"/>
    <w:rsid w:val="001B1443"/>
    <w:rsid w:val="001B15BF"/>
    <w:rsid w:val="001B27A2"/>
    <w:rsid w:val="001B3003"/>
    <w:rsid w:val="001B3D66"/>
    <w:rsid w:val="001B7324"/>
    <w:rsid w:val="001C0515"/>
    <w:rsid w:val="001C224B"/>
    <w:rsid w:val="001C361F"/>
    <w:rsid w:val="001C38DA"/>
    <w:rsid w:val="001C4317"/>
    <w:rsid w:val="001C75C0"/>
    <w:rsid w:val="001D0829"/>
    <w:rsid w:val="001D40E4"/>
    <w:rsid w:val="001D5E2B"/>
    <w:rsid w:val="001D645B"/>
    <w:rsid w:val="001D71B4"/>
    <w:rsid w:val="001E1630"/>
    <w:rsid w:val="001E2E8A"/>
    <w:rsid w:val="001E3997"/>
    <w:rsid w:val="001E6E19"/>
    <w:rsid w:val="001F03F3"/>
    <w:rsid w:val="001F1331"/>
    <w:rsid w:val="001F468F"/>
    <w:rsid w:val="001F4DDF"/>
    <w:rsid w:val="001F5455"/>
    <w:rsid w:val="001F6DB0"/>
    <w:rsid w:val="00201E14"/>
    <w:rsid w:val="00203DA7"/>
    <w:rsid w:val="0021457F"/>
    <w:rsid w:val="00220361"/>
    <w:rsid w:val="00220A37"/>
    <w:rsid w:val="002214AE"/>
    <w:rsid w:val="002237A7"/>
    <w:rsid w:val="00224380"/>
    <w:rsid w:val="00231FC0"/>
    <w:rsid w:val="0023602B"/>
    <w:rsid w:val="002374F3"/>
    <w:rsid w:val="00241E2D"/>
    <w:rsid w:val="0024255D"/>
    <w:rsid w:val="00242D26"/>
    <w:rsid w:val="00243450"/>
    <w:rsid w:val="002460E2"/>
    <w:rsid w:val="002521BE"/>
    <w:rsid w:val="0025343F"/>
    <w:rsid w:val="00261EC3"/>
    <w:rsid w:val="00264719"/>
    <w:rsid w:val="00265E19"/>
    <w:rsid w:val="00265E28"/>
    <w:rsid w:val="002663F5"/>
    <w:rsid w:val="0026698E"/>
    <w:rsid w:val="002674D4"/>
    <w:rsid w:val="002704BA"/>
    <w:rsid w:val="00270A5D"/>
    <w:rsid w:val="0027106F"/>
    <w:rsid w:val="0027349C"/>
    <w:rsid w:val="00274292"/>
    <w:rsid w:val="00276B40"/>
    <w:rsid w:val="00277283"/>
    <w:rsid w:val="00277A0F"/>
    <w:rsid w:val="00280151"/>
    <w:rsid w:val="002801A2"/>
    <w:rsid w:val="00282C23"/>
    <w:rsid w:val="002831B2"/>
    <w:rsid w:val="002831F1"/>
    <w:rsid w:val="00283418"/>
    <w:rsid w:val="0028458E"/>
    <w:rsid w:val="002854F5"/>
    <w:rsid w:val="0029176F"/>
    <w:rsid w:val="00293C79"/>
    <w:rsid w:val="00293D58"/>
    <w:rsid w:val="002A1573"/>
    <w:rsid w:val="002A2B45"/>
    <w:rsid w:val="002A5440"/>
    <w:rsid w:val="002B0F43"/>
    <w:rsid w:val="002B1830"/>
    <w:rsid w:val="002B1F77"/>
    <w:rsid w:val="002B299E"/>
    <w:rsid w:val="002B3D3A"/>
    <w:rsid w:val="002B51A0"/>
    <w:rsid w:val="002B5343"/>
    <w:rsid w:val="002C07A6"/>
    <w:rsid w:val="002C1434"/>
    <w:rsid w:val="002C2243"/>
    <w:rsid w:val="002C4EDC"/>
    <w:rsid w:val="002C51E1"/>
    <w:rsid w:val="002C6463"/>
    <w:rsid w:val="002C7973"/>
    <w:rsid w:val="002D3B6E"/>
    <w:rsid w:val="002D4AA1"/>
    <w:rsid w:val="002D6575"/>
    <w:rsid w:val="002D770D"/>
    <w:rsid w:val="002D7914"/>
    <w:rsid w:val="002D7EC7"/>
    <w:rsid w:val="002E0327"/>
    <w:rsid w:val="002E05B1"/>
    <w:rsid w:val="002E1905"/>
    <w:rsid w:val="002E2FF4"/>
    <w:rsid w:val="002E6319"/>
    <w:rsid w:val="002E64AD"/>
    <w:rsid w:val="002F5500"/>
    <w:rsid w:val="00301401"/>
    <w:rsid w:val="00305296"/>
    <w:rsid w:val="0030560B"/>
    <w:rsid w:val="00305757"/>
    <w:rsid w:val="00305CEB"/>
    <w:rsid w:val="00307C4C"/>
    <w:rsid w:val="00310613"/>
    <w:rsid w:val="00310BBA"/>
    <w:rsid w:val="00310D3D"/>
    <w:rsid w:val="00311055"/>
    <w:rsid w:val="0031334B"/>
    <w:rsid w:val="003142FA"/>
    <w:rsid w:val="0031436C"/>
    <w:rsid w:val="003143C6"/>
    <w:rsid w:val="0031660A"/>
    <w:rsid w:val="00317FA0"/>
    <w:rsid w:val="00320E0E"/>
    <w:rsid w:val="00321E49"/>
    <w:rsid w:val="00323AD8"/>
    <w:rsid w:val="00325B94"/>
    <w:rsid w:val="003263AE"/>
    <w:rsid w:val="00326B44"/>
    <w:rsid w:val="0033024A"/>
    <w:rsid w:val="00333D7C"/>
    <w:rsid w:val="00340E3F"/>
    <w:rsid w:val="00341263"/>
    <w:rsid w:val="00341F82"/>
    <w:rsid w:val="0034277F"/>
    <w:rsid w:val="00345D97"/>
    <w:rsid w:val="00347EE8"/>
    <w:rsid w:val="00352C74"/>
    <w:rsid w:val="00353A0C"/>
    <w:rsid w:val="0035602F"/>
    <w:rsid w:val="00357CE5"/>
    <w:rsid w:val="003614E8"/>
    <w:rsid w:val="00362874"/>
    <w:rsid w:val="003635A4"/>
    <w:rsid w:val="0036420F"/>
    <w:rsid w:val="00365728"/>
    <w:rsid w:val="0037169B"/>
    <w:rsid w:val="003739CE"/>
    <w:rsid w:val="00376A47"/>
    <w:rsid w:val="00376D1D"/>
    <w:rsid w:val="003802A3"/>
    <w:rsid w:val="00380799"/>
    <w:rsid w:val="0038090F"/>
    <w:rsid w:val="003816E0"/>
    <w:rsid w:val="00381B67"/>
    <w:rsid w:val="00382B89"/>
    <w:rsid w:val="00382C2F"/>
    <w:rsid w:val="00385245"/>
    <w:rsid w:val="0038617E"/>
    <w:rsid w:val="0039116C"/>
    <w:rsid w:val="00391CAC"/>
    <w:rsid w:val="00393715"/>
    <w:rsid w:val="00394F93"/>
    <w:rsid w:val="003A0F88"/>
    <w:rsid w:val="003A2E3D"/>
    <w:rsid w:val="003A41F4"/>
    <w:rsid w:val="003A5737"/>
    <w:rsid w:val="003A796C"/>
    <w:rsid w:val="003B1ECB"/>
    <w:rsid w:val="003B1F05"/>
    <w:rsid w:val="003B2370"/>
    <w:rsid w:val="003B3A6A"/>
    <w:rsid w:val="003B5B02"/>
    <w:rsid w:val="003B6A9F"/>
    <w:rsid w:val="003B6C8D"/>
    <w:rsid w:val="003B6E96"/>
    <w:rsid w:val="003B7D5E"/>
    <w:rsid w:val="003C0065"/>
    <w:rsid w:val="003C077D"/>
    <w:rsid w:val="003C0D78"/>
    <w:rsid w:val="003C0DD5"/>
    <w:rsid w:val="003C2C8B"/>
    <w:rsid w:val="003C53DE"/>
    <w:rsid w:val="003C6FAA"/>
    <w:rsid w:val="003C71AF"/>
    <w:rsid w:val="003D217F"/>
    <w:rsid w:val="003D2B26"/>
    <w:rsid w:val="003D4545"/>
    <w:rsid w:val="003D60C4"/>
    <w:rsid w:val="003D61C2"/>
    <w:rsid w:val="003D6C38"/>
    <w:rsid w:val="003D6DAD"/>
    <w:rsid w:val="003D7B92"/>
    <w:rsid w:val="003E2098"/>
    <w:rsid w:val="003E3A22"/>
    <w:rsid w:val="003E40E2"/>
    <w:rsid w:val="003E47F9"/>
    <w:rsid w:val="003E4874"/>
    <w:rsid w:val="003E4EA8"/>
    <w:rsid w:val="003E56D7"/>
    <w:rsid w:val="003E6B9B"/>
    <w:rsid w:val="003F2FA9"/>
    <w:rsid w:val="00401B60"/>
    <w:rsid w:val="00404E05"/>
    <w:rsid w:val="00405C36"/>
    <w:rsid w:val="0040628D"/>
    <w:rsid w:val="0041066D"/>
    <w:rsid w:val="00411CC7"/>
    <w:rsid w:val="004133AC"/>
    <w:rsid w:val="004139CC"/>
    <w:rsid w:val="004149C3"/>
    <w:rsid w:val="00414A76"/>
    <w:rsid w:val="00417469"/>
    <w:rsid w:val="0041753B"/>
    <w:rsid w:val="00417996"/>
    <w:rsid w:val="0042065C"/>
    <w:rsid w:val="004261D9"/>
    <w:rsid w:val="004271D4"/>
    <w:rsid w:val="00427381"/>
    <w:rsid w:val="00431D07"/>
    <w:rsid w:val="00432BDF"/>
    <w:rsid w:val="004332E6"/>
    <w:rsid w:val="00434688"/>
    <w:rsid w:val="00436271"/>
    <w:rsid w:val="00436809"/>
    <w:rsid w:val="004372B5"/>
    <w:rsid w:val="00440699"/>
    <w:rsid w:val="004409F8"/>
    <w:rsid w:val="004412E5"/>
    <w:rsid w:val="00442529"/>
    <w:rsid w:val="00443126"/>
    <w:rsid w:val="00443475"/>
    <w:rsid w:val="00444020"/>
    <w:rsid w:val="00445372"/>
    <w:rsid w:val="00450751"/>
    <w:rsid w:val="004516BD"/>
    <w:rsid w:val="00451B59"/>
    <w:rsid w:val="00452B91"/>
    <w:rsid w:val="0045432A"/>
    <w:rsid w:val="004569D5"/>
    <w:rsid w:val="004659BC"/>
    <w:rsid w:val="00465D89"/>
    <w:rsid w:val="00466DC0"/>
    <w:rsid w:val="00472ADB"/>
    <w:rsid w:val="004739DB"/>
    <w:rsid w:val="00476D33"/>
    <w:rsid w:val="004778B5"/>
    <w:rsid w:val="00481551"/>
    <w:rsid w:val="00484187"/>
    <w:rsid w:val="004846CA"/>
    <w:rsid w:val="004853CF"/>
    <w:rsid w:val="0049094A"/>
    <w:rsid w:val="0049487A"/>
    <w:rsid w:val="00496A01"/>
    <w:rsid w:val="00497E94"/>
    <w:rsid w:val="004A19F6"/>
    <w:rsid w:val="004A1BD3"/>
    <w:rsid w:val="004A3A5C"/>
    <w:rsid w:val="004A416D"/>
    <w:rsid w:val="004A57A2"/>
    <w:rsid w:val="004B221F"/>
    <w:rsid w:val="004B269D"/>
    <w:rsid w:val="004B31E9"/>
    <w:rsid w:val="004B3901"/>
    <w:rsid w:val="004B4D53"/>
    <w:rsid w:val="004B554D"/>
    <w:rsid w:val="004B7A3F"/>
    <w:rsid w:val="004C12AD"/>
    <w:rsid w:val="004C33DC"/>
    <w:rsid w:val="004C3462"/>
    <w:rsid w:val="004C4CB2"/>
    <w:rsid w:val="004D3FD1"/>
    <w:rsid w:val="004D7A23"/>
    <w:rsid w:val="004E1A21"/>
    <w:rsid w:val="004E1EBD"/>
    <w:rsid w:val="004E28B6"/>
    <w:rsid w:val="004E45B8"/>
    <w:rsid w:val="004E4D42"/>
    <w:rsid w:val="004E75B2"/>
    <w:rsid w:val="004F09E6"/>
    <w:rsid w:val="004F0CFE"/>
    <w:rsid w:val="004F2A83"/>
    <w:rsid w:val="004F3AC1"/>
    <w:rsid w:val="004F3D09"/>
    <w:rsid w:val="004F3DC1"/>
    <w:rsid w:val="004F42AD"/>
    <w:rsid w:val="004F6065"/>
    <w:rsid w:val="00500064"/>
    <w:rsid w:val="00500401"/>
    <w:rsid w:val="00502933"/>
    <w:rsid w:val="0050449B"/>
    <w:rsid w:val="005049D4"/>
    <w:rsid w:val="00506428"/>
    <w:rsid w:val="00507F4E"/>
    <w:rsid w:val="0051067A"/>
    <w:rsid w:val="00510EC9"/>
    <w:rsid w:val="00512906"/>
    <w:rsid w:val="005140C0"/>
    <w:rsid w:val="0052006B"/>
    <w:rsid w:val="00520C6D"/>
    <w:rsid w:val="005225CE"/>
    <w:rsid w:val="00522DA5"/>
    <w:rsid w:val="00523167"/>
    <w:rsid w:val="00527821"/>
    <w:rsid w:val="00530E36"/>
    <w:rsid w:val="0053200E"/>
    <w:rsid w:val="00540C33"/>
    <w:rsid w:val="00542596"/>
    <w:rsid w:val="00542ECE"/>
    <w:rsid w:val="00543EDC"/>
    <w:rsid w:val="005441D5"/>
    <w:rsid w:val="00551C07"/>
    <w:rsid w:val="005523DD"/>
    <w:rsid w:val="005542DF"/>
    <w:rsid w:val="0055695F"/>
    <w:rsid w:val="00556B68"/>
    <w:rsid w:val="00562B28"/>
    <w:rsid w:val="005662DC"/>
    <w:rsid w:val="00570D17"/>
    <w:rsid w:val="00574A33"/>
    <w:rsid w:val="005808F5"/>
    <w:rsid w:val="005810BC"/>
    <w:rsid w:val="00581821"/>
    <w:rsid w:val="00582EB0"/>
    <w:rsid w:val="00583164"/>
    <w:rsid w:val="00585174"/>
    <w:rsid w:val="00586851"/>
    <w:rsid w:val="00590905"/>
    <w:rsid w:val="005924C5"/>
    <w:rsid w:val="0059536D"/>
    <w:rsid w:val="005968A4"/>
    <w:rsid w:val="00597A7A"/>
    <w:rsid w:val="00597B89"/>
    <w:rsid w:val="005A0391"/>
    <w:rsid w:val="005A041D"/>
    <w:rsid w:val="005A1200"/>
    <w:rsid w:val="005A1DEB"/>
    <w:rsid w:val="005A3825"/>
    <w:rsid w:val="005A7623"/>
    <w:rsid w:val="005B1EF3"/>
    <w:rsid w:val="005B4E6B"/>
    <w:rsid w:val="005B51BF"/>
    <w:rsid w:val="005B61CF"/>
    <w:rsid w:val="005C124B"/>
    <w:rsid w:val="005C1F6C"/>
    <w:rsid w:val="005C36EB"/>
    <w:rsid w:val="005C58CB"/>
    <w:rsid w:val="005C7B44"/>
    <w:rsid w:val="005D0A35"/>
    <w:rsid w:val="005D1DD3"/>
    <w:rsid w:val="005D585E"/>
    <w:rsid w:val="005E1070"/>
    <w:rsid w:val="005E3206"/>
    <w:rsid w:val="005E4548"/>
    <w:rsid w:val="005E500E"/>
    <w:rsid w:val="005F0D22"/>
    <w:rsid w:val="005F261F"/>
    <w:rsid w:val="005F321C"/>
    <w:rsid w:val="005F3878"/>
    <w:rsid w:val="005F577B"/>
    <w:rsid w:val="006026CC"/>
    <w:rsid w:val="0060586E"/>
    <w:rsid w:val="00605A9E"/>
    <w:rsid w:val="0060623E"/>
    <w:rsid w:val="00607298"/>
    <w:rsid w:val="006170D3"/>
    <w:rsid w:val="006222F7"/>
    <w:rsid w:val="00627A5F"/>
    <w:rsid w:val="00630FD7"/>
    <w:rsid w:val="0063162A"/>
    <w:rsid w:val="00632FE5"/>
    <w:rsid w:val="0063631A"/>
    <w:rsid w:val="00636F49"/>
    <w:rsid w:val="00641F2C"/>
    <w:rsid w:val="00642EF2"/>
    <w:rsid w:val="00645FA4"/>
    <w:rsid w:val="00647887"/>
    <w:rsid w:val="0065129F"/>
    <w:rsid w:val="00654DB2"/>
    <w:rsid w:val="0065586C"/>
    <w:rsid w:val="00655DC5"/>
    <w:rsid w:val="00660C7E"/>
    <w:rsid w:val="006612D0"/>
    <w:rsid w:val="006617AD"/>
    <w:rsid w:val="00663D4C"/>
    <w:rsid w:val="00665888"/>
    <w:rsid w:val="006658AE"/>
    <w:rsid w:val="00666809"/>
    <w:rsid w:val="00666D65"/>
    <w:rsid w:val="006728D0"/>
    <w:rsid w:val="00674612"/>
    <w:rsid w:val="00675288"/>
    <w:rsid w:val="00675D1A"/>
    <w:rsid w:val="0068134C"/>
    <w:rsid w:val="00681D59"/>
    <w:rsid w:val="00682724"/>
    <w:rsid w:val="00685790"/>
    <w:rsid w:val="0068642C"/>
    <w:rsid w:val="006873D0"/>
    <w:rsid w:val="00687980"/>
    <w:rsid w:val="00690A79"/>
    <w:rsid w:val="00691B5A"/>
    <w:rsid w:val="00694477"/>
    <w:rsid w:val="00694495"/>
    <w:rsid w:val="006A0F83"/>
    <w:rsid w:val="006A1372"/>
    <w:rsid w:val="006A1ED4"/>
    <w:rsid w:val="006A3518"/>
    <w:rsid w:val="006A73D0"/>
    <w:rsid w:val="006A7A90"/>
    <w:rsid w:val="006B29C9"/>
    <w:rsid w:val="006B3E61"/>
    <w:rsid w:val="006B4506"/>
    <w:rsid w:val="006B629D"/>
    <w:rsid w:val="006B746C"/>
    <w:rsid w:val="006C2966"/>
    <w:rsid w:val="006D166E"/>
    <w:rsid w:val="006D3C0E"/>
    <w:rsid w:val="006D3D31"/>
    <w:rsid w:val="006D3E00"/>
    <w:rsid w:val="006D499A"/>
    <w:rsid w:val="006D7217"/>
    <w:rsid w:val="006E146E"/>
    <w:rsid w:val="006E421A"/>
    <w:rsid w:val="006F1412"/>
    <w:rsid w:val="006F1F19"/>
    <w:rsid w:val="006F31AB"/>
    <w:rsid w:val="006F5E92"/>
    <w:rsid w:val="006F7052"/>
    <w:rsid w:val="007016A2"/>
    <w:rsid w:val="00701B00"/>
    <w:rsid w:val="00702174"/>
    <w:rsid w:val="007034A2"/>
    <w:rsid w:val="00704581"/>
    <w:rsid w:val="0070542A"/>
    <w:rsid w:val="00705C0F"/>
    <w:rsid w:val="007070C4"/>
    <w:rsid w:val="00710AC2"/>
    <w:rsid w:val="0071234C"/>
    <w:rsid w:val="00713248"/>
    <w:rsid w:val="007165C3"/>
    <w:rsid w:val="007212C3"/>
    <w:rsid w:val="00723E0D"/>
    <w:rsid w:val="007246F0"/>
    <w:rsid w:val="00726AB8"/>
    <w:rsid w:val="00731168"/>
    <w:rsid w:val="007360EB"/>
    <w:rsid w:val="00736EE9"/>
    <w:rsid w:val="00737653"/>
    <w:rsid w:val="007405DA"/>
    <w:rsid w:val="0074798D"/>
    <w:rsid w:val="007522AD"/>
    <w:rsid w:val="00755959"/>
    <w:rsid w:val="0075640F"/>
    <w:rsid w:val="00763E3E"/>
    <w:rsid w:val="00764198"/>
    <w:rsid w:val="00764865"/>
    <w:rsid w:val="00764DF4"/>
    <w:rsid w:val="0076696C"/>
    <w:rsid w:val="00770FC2"/>
    <w:rsid w:val="00771805"/>
    <w:rsid w:val="007724DF"/>
    <w:rsid w:val="00772AB3"/>
    <w:rsid w:val="00773C25"/>
    <w:rsid w:val="0077553B"/>
    <w:rsid w:val="00776FA3"/>
    <w:rsid w:val="007773DC"/>
    <w:rsid w:val="00777C59"/>
    <w:rsid w:val="0078151A"/>
    <w:rsid w:val="00784DD3"/>
    <w:rsid w:val="0079397D"/>
    <w:rsid w:val="007A3A58"/>
    <w:rsid w:val="007A69C6"/>
    <w:rsid w:val="007B05C9"/>
    <w:rsid w:val="007B0A11"/>
    <w:rsid w:val="007B15F8"/>
    <w:rsid w:val="007B3CD4"/>
    <w:rsid w:val="007B42DD"/>
    <w:rsid w:val="007B4A35"/>
    <w:rsid w:val="007B5166"/>
    <w:rsid w:val="007B73B1"/>
    <w:rsid w:val="007C3D62"/>
    <w:rsid w:val="007C437A"/>
    <w:rsid w:val="007D26CF"/>
    <w:rsid w:val="007D34A4"/>
    <w:rsid w:val="007D39AF"/>
    <w:rsid w:val="007D52DD"/>
    <w:rsid w:val="007D5319"/>
    <w:rsid w:val="007E0EAC"/>
    <w:rsid w:val="007E12F9"/>
    <w:rsid w:val="007E1C78"/>
    <w:rsid w:val="007E2728"/>
    <w:rsid w:val="007E2E00"/>
    <w:rsid w:val="007E540F"/>
    <w:rsid w:val="007F0B72"/>
    <w:rsid w:val="007F1EA4"/>
    <w:rsid w:val="007F21F0"/>
    <w:rsid w:val="007F2C51"/>
    <w:rsid w:val="007F34D7"/>
    <w:rsid w:val="007F4646"/>
    <w:rsid w:val="007F5BC1"/>
    <w:rsid w:val="007F7163"/>
    <w:rsid w:val="007F735D"/>
    <w:rsid w:val="0080261A"/>
    <w:rsid w:val="00804665"/>
    <w:rsid w:val="0080565B"/>
    <w:rsid w:val="00806208"/>
    <w:rsid w:val="0080631C"/>
    <w:rsid w:val="00807517"/>
    <w:rsid w:val="00811500"/>
    <w:rsid w:val="00813FB9"/>
    <w:rsid w:val="00814C73"/>
    <w:rsid w:val="00816BD4"/>
    <w:rsid w:val="008172E6"/>
    <w:rsid w:val="008208DF"/>
    <w:rsid w:val="00820E1C"/>
    <w:rsid w:val="00821837"/>
    <w:rsid w:val="008218E4"/>
    <w:rsid w:val="00822393"/>
    <w:rsid w:val="00824177"/>
    <w:rsid w:val="0082738A"/>
    <w:rsid w:val="0083101E"/>
    <w:rsid w:val="00837591"/>
    <w:rsid w:val="0084036B"/>
    <w:rsid w:val="0084213C"/>
    <w:rsid w:val="00844FF4"/>
    <w:rsid w:val="00846FEE"/>
    <w:rsid w:val="00847B77"/>
    <w:rsid w:val="00850C04"/>
    <w:rsid w:val="00852358"/>
    <w:rsid w:val="00853672"/>
    <w:rsid w:val="00853EA5"/>
    <w:rsid w:val="0085480C"/>
    <w:rsid w:val="00854F1B"/>
    <w:rsid w:val="008558AD"/>
    <w:rsid w:val="0086436F"/>
    <w:rsid w:val="00864A60"/>
    <w:rsid w:val="008655C0"/>
    <w:rsid w:val="008673EA"/>
    <w:rsid w:val="00871C8F"/>
    <w:rsid w:val="00871D9E"/>
    <w:rsid w:val="00872669"/>
    <w:rsid w:val="00873C78"/>
    <w:rsid w:val="00876880"/>
    <w:rsid w:val="00877BD9"/>
    <w:rsid w:val="0088021A"/>
    <w:rsid w:val="00880733"/>
    <w:rsid w:val="00882A08"/>
    <w:rsid w:val="00882E33"/>
    <w:rsid w:val="00886E81"/>
    <w:rsid w:val="00887568"/>
    <w:rsid w:val="0089157A"/>
    <w:rsid w:val="0089180C"/>
    <w:rsid w:val="00892F9E"/>
    <w:rsid w:val="00893D9B"/>
    <w:rsid w:val="0089499D"/>
    <w:rsid w:val="00895D1B"/>
    <w:rsid w:val="00895D9C"/>
    <w:rsid w:val="00895DAC"/>
    <w:rsid w:val="008A2846"/>
    <w:rsid w:val="008A3422"/>
    <w:rsid w:val="008A7CDC"/>
    <w:rsid w:val="008B02EE"/>
    <w:rsid w:val="008B1E7C"/>
    <w:rsid w:val="008B2792"/>
    <w:rsid w:val="008B4B6E"/>
    <w:rsid w:val="008B7392"/>
    <w:rsid w:val="008C1B16"/>
    <w:rsid w:val="008C221A"/>
    <w:rsid w:val="008C2522"/>
    <w:rsid w:val="008C3205"/>
    <w:rsid w:val="008C49C7"/>
    <w:rsid w:val="008C4A81"/>
    <w:rsid w:val="008C6028"/>
    <w:rsid w:val="008D0414"/>
    <w:rsid w:val="008D1E28"/>
    <w:rsid w:val="008D223C"/>
    <w:rsid w:val="008D2E70"/>
    <w:rsid w:val="008D33A2"/>
    <w:rsid w:val="008D44A3"/>
    <w:rsid w:val="008D4BF5"/>
    <w:rsid w:val="008D54D3"/>
    <w:rsid w:val="008D5EAF"/>
    <w:rsid w:val="008D5FEC"/>
    <w:rsid w:val="008D6E94"/>
    <w:rsid w:val="008E0A59"/>
    <w:rsid w:val="008E1FD0"/>
    <w:rsid w:val="008E21A4"/>
    <w:rsid w:val="008E2F7E"/>
    <w:rsid w:val="008E3D28"/>
    <w:rsid w:val="008E4C74"/>
    <w:rsid w:val="008E7793"/>
    <w:rsid w:val="008F164E"/>
    <w:rsid w:val="008F177F"/>
    <w:rsid w:val="008F3A26"/>
    <w:rsid w:val="008F6AD1"/>
    <w:rsid w:val="009009AD"/>
    <w:rsid w:val="00901CBD"/>
    <w:rsid w:val="00901D43"/>
    <w:rsid w:val="00902B38"/>
    <w:rsid w:val="00902D27"/>
    <w:rsid w:val="00903DD8"/>
    <w:rsid w:val="009049C5"/>
    <w:rsid w:val="00906E5E"/>
    <w:rsid w:val="00911639"/>
    <w:rsid w:val="0091164A"/>
    <w:rsid w:val="00911B03"/>
    <w:rsid w:val="009135E6"/>
    <w:rsid w:val="00913A8E"/>
    <w:rsid w:val="00917812"/>
    <w:rsid w:val="00917E0A"/>
    <w:rsid w:val="0092003C"/>
    <w:rsid w:val="009232BD"/>
    <w:rsid w:val="00923F01"/>
    <w:rsid w:val="00925321"/>
    <w:rsid w:val="009256F5"/>
    <w:rsid w:val="00926D6C"/>
    <w:rsid w:val="0093365E"/>
    <w:rsid w:val="00935C98"/>
    <w:rsid w:val="0093691E"/>
    <w:rsid w:val="009377A2"/>
    <w:rsid w:val="00937930"/>
    <w:rsid w:val="009420F4"/>
    <w:rsid w:val="00942D86"/>
    <w:rsid w:val="009475FE"/>
    <w:rsid w:val="00950FE8"/>
    <w:rsid w:val="00953978"/>
    <w:rsid w:val="00954CE2"/>
    <w:rsid w:val="00956337"/>
    <w:rsid w:val="009603D2"/>
    <w:rsid w:val="00961DA4"/>
    <w:rsid w:val="009635CA"/>
    <w:rsid w:val="00964274"/>
    <w:rsid w:val="00964608"/>
    <w:rsid w:val="00965421"/>
    <w:rsid w:val="009677BB"/>
    <w:rsid w:val="00967D44"/>
    <w:rsid w:val="00967E37"/>
    <w:rsid w:val="00970D8C"/>
    <w:rsid w:val="00971593"/>
    <w:rsid w:val="009718B8"/>
    <w:rsid w:val="009748D2"/>
    <w:rsid w:val="00974E93"/>
    <w:rsid w:val="00976968"/>
    <w:rsid w:val="00977DB2"/>
    <w:rsid w:val="00981D5F"/>
    <w:rsid w:val="00981FDF"/>
    <w:rsid w:val="00983176"/>
    <w:rsid w:val="00984EC6"/>
    <w:rsid w:val="00992577"/>
    <w:rsid w:val="009925D3"/>
    <w:rsid w:val="00992BB8"/>
    <w:rsid w:val="00993677"/>
    <w:rsid w:val="0099430F"/>
    <w:rsid w:val="0099555A"/>
    <w:rsid w:val="009A0494"/>
    <w:rsid w:val="009A3A63"/>
    <w:rsid w:val="009A573A"/>
    <w:rsid w:val="009B0E13"/>
    <w:rsid w:val="009B2485"/>
    <w:rsid w:val="009B473C"/>
    <w:rsid w:val="009B76A9"/>
    <w:rsid w:val="009C1984"/>
    <w:rsid w:val="009C2469"/>
    <w:rsid w:val="009C4E2A"/>
    <w:rsid w:val="009D33DA"/>
    <w:rsid w:val="009D35F9"/>
    <w:rsid w:val="009D6C69"/>
    <w:rsid w:val="009E3D96"/>
    <w:rsid w:val="009F1DB1"/>
    <w:rsid w:val="009F35B9"/>
    <w:rsid w:val="009F609F"/>
    <w:rsid w:val="009F69EC"/>
    <w:rsid w:val="009F7476"/>
    <w:rsid w:val="009F7E7C"/>
    <w:rsid w:val="009F7F0C"/>
    <w:rsid w:val="00A01FBD"/>
    <w:rsid w:val="00A03EED"/>
    <w:rsid w:val="00A0477A"/>
    <w:rsid w:val="00A065BA"/>
    <w:rsid w:val="00A07963"/>
    <w:rsid w:val="00A1019D"/>
    <w:rsid w:val="00A10250"/>
    <w:rsid w:val="00A11CF2"/>
    <w:rsid w:val="00A228B9"/>
    <w:rsid w:val="00A24E59"/>
    <w:rsid w:val="00A25759"/>
    <w:rsid w:val="00A265DA"/>
    <w:rsid w:val="00A27C05"/>
    <w:rsid w:val="00A3083B"/>
    <w:rsid w:val="00A33A6A"/>
    <w:rsid w:val="00A33BF7"/>
    <w:rsid w:val="00A353BA"/>
    <w:rsid w:val="00A35855"/>
    <w:rsid w:val="00A36F2F"/>
    <w:rsid w:val="00A375F4"/>
    <w:rsid w:val="00A37C89"/>
    <w:rsid w:val="00A411AD"/>
    <w:rsid w:val="00A45C6F"/>
    <w:rsid w:val="00A50739"/>
    <w:rsid w:val="00A512D6"/>
    <w:rsid w:val="00A5325F"/>
    <w:rsid w:val="00A5380E"/>
    <w:rsid w:val="00A579E3"/>
    <w:rsid w:val="00A62686"/>
    <w:rsid w:val="00A62C0D"/>
    <w:rsid w:val="00A62F72"/>
    <w:rsid w:val="00A703B4"/>
    <w:rsid w:val="00A706DB"/>
    <w:rsid w:val="00A71C8F"/>
    <w:rsid w:val="00A72366"/>
    <w:rsid w:val="00A7317B"/>
    <w:rsid w:val="00A76163"/>
    <w:rsid w:val="00A8031D"/>
    <w:rsid w:val="00A82022"/>
    <w:rsid w:val="00A82CD0"/>
    <w:rsid w:val="00A83429"/>
    <w:rsid w:val="00A84025"/>
    <w:rsid w:val="00A84C18"/>
    <w:rsid w:val="00A8621A"/>
    <w:rsid w:val="00A86A4A"/>
    <w:rsid w:val="00A90980"/>
    <w:rsid w:val="00A90EF4"/>
    <w:rsid w:val="00A928E6"/>
    <w:rsid w:val="00A93922"/>
    <w:rsid w:val="00A9681C"/>
    <w:rsid w:val="00A979FE"/>
    <w:rsid w:val="00A97C41"/>
    <w:rsid w:val="00A97F36"/>
    <w:rsid w:val="00AA4837"/>
    <w:rsid w:val="00AA4B5B"/>
    <w:rsid w:val="00AA5E04"/>
    <w:rsid w:val="00AA5E54"/>
    <w:rsid w:val="00AA6F56"/>
    <w:rsid w:val="00AB0612"/>
    <w:rsid w:val="00AB191A"/>
    <w:rsid w:val="00AB2A03"/>
    <w:rsid w:val="00AB3568"/>
    <w:rsid w:val="00AB7384"/>
    <w:rsid w:val="00AC070E"/>
    <w:rsid w:val="00AC0979"/>
    <w:rsid w:val="00AC1EB2"/>
    <w:rsid w:val="00AC37B4"/>
    <w:rsid w:val="00AC42F4"/>
    <w:rsid w:val="00AC4374"/>
    <w:rsid w:val="00AD382D"/>
    <w:rsid w:val="00AD5F6F"/>
    <w:rsid w:val="00AE3E58"/>
    <w:rsid w:val="00AE4ACC"/>
    <w:rsid w:val="00AF183E"/>
    <w:rsid w:val="00AF44F6"/>
    <w:rsid w:val="00AF532F"/>
    <w:rsid w:val="00AF63E9"/>
    <w:rsid w:val="00AF7D6C"/>
    <w:rsid w:val="00B02C02"/>
    <w:rsid w:val="00B045EB"/>
    <w:rsid w:val="00B071F4"/>
    <w:rsid w:val="00B07CA2"/>
    <w:rsid w:val="00B07EAF"/>
    <w:rsid w:val="00B110C4"/>
    <w:rsid w:val="00B126F2"/>
    <w:rsid w:val="00B13E21"/>
    <w:rsid w:val="00B1654A"/>
    <w:rsid w:val="00B17841"/>
    <w:rsid w:val="00B2075B"/>
    <w:rsid w:val="00B218FB"/>
    <w:rsid w:val="00B21D83"/>
    <w:rsid w:val="00B242A9"/>
    <w:rsid w:val="00B243C4"/>
    <w:rsid w:val="00B24ADE"/>
    <w:rsid w:val="00B251CB"/>
    <w:rsid w:val="00B25F04"/>
    <w:rsid w:val="00B26068"/>
    <w:rsid w:val="00B27788"/>
    <w:rsid w:val="00B375A4"/>
    <w:rsid w:val="00B37CC2"/>
    <w:rsid w:val="00B4119E"/>
    <w:rsid w:val="00B42305"/>
    <w:rsid w:val="00B42A1C"/>
    <w:rsid w:val="00B42E77"/>
    <w:rsid w:val="00B47FDF"/>
    <w:rsid w:val="00B519C0"/>
    <w:rsid w:val="00B54032"/>
    <w:rsid w:val="00B549A3"/>
    <w:rsid w:val="00B552E7"/>
    <w:rsid w:val="00B558A1"/>
    <w:rsid w:val="00B61357"/>
    <w:rsid w:val="00B62504"/>
    <w:rsid w:val="00B653ED"/>
    <w:rsid w:val="00B655EE"/>
    <w:rsid w:val="00B66E2A"/>
    <w:rsid w:val="00B7027A"/>
    <w:rsid w:val="00B70B20"/>
    <w:rsid w:val="00B72FD3"/>
    <w:rsid w:val="00B75B21"/>
    <w:rsid w:val="00B772AF"/>
    <w:rsid w:val="00B77E26"/>
    <w:rsid w:val="00B81526"/>
    <w:rsid w:val="00B85E7F"/>
    <w:rsid w:val="00B87F29"/>
    <w:rsid w:val="00B90941"/>
    <w:rsid w:val="00B91A79"/>
    <w:rsid w:val="00B92E9F"/>
    <w:rsid w:val="00B9312B"/>
    <w:rsid w:val="00B932F2"/>
    <w:rsid w:val="00B9383B"/>
    <w:rsid w:val="00B96CC6"/>
    <w:rsid w:val="00BA1C64"/>
    <w:rsid w:val="00BA22D4"/>
    <w:rsid w:val="00BA3B5E"/>
    <w:rsid w:val="00BA40FE"/>
    <w:rsid w:val="00BA6E06"/>
    <w:rsid w:val="00BB3C31"/>
    <w:rsid w:val="00BC24D2"/>
    <w:rsid w:val="00BC6763"/>
    <w:rsid w:val="00BC71DA"/>
    <w:rsid w:val="00BC7BC1"/>
    <w:rsid w:val="00BC7DF0"/>
    <w:rsid w:val="00BC7EEE"/>
    <w:rsid w:val="00BD2654"/>
    <w:rsid w:val="00BD29F1"/>
    <w:rsid w:val="00BD3804"/>
    <w:rsid w:val="00BD46EB"/>
    <w:rsid w:val="00BD6EF5"/>
    <w:rsid w:val="00BD72C9"/>
    <w:rsid w:val="00BD7C7B"/>
    <w:rsid w:val="00BE0DE7"/>
    <w:rsid w:val="00BE635D"/>
    <w:rsid w:val="00BF07CE"/>
    <w:rsid w:val="00BF0869"/>
    <w:rsid w:val="00BF163A"/>
    <w:rsid w:val="00BF18DE"/>
    <w:rsid w:val="00BF1BDF"/>
    <w:rsid w:val="00BF20E8"/>
    <w:rsid w:val="00BF639F"/>
    <w:rsid w:val="00BF72EE"/>
    <w:rsid w:val="00C0407F"/>
    <w:rsid w:val="00C05A2B"/>
    <w:rsid w:val="00C065D8"/>
    <w:rsid w:val="00C106A4"/>
    <w:rsid w:val="00C10C8C"/>
    <w:rsid w:val="00C1427A"/>
    <w:rsid w:val="00C15E83"/>
    <w:rsid w:val="00C208B7"/>
    <w:rsid w:val="00C26785"/>
    <w:rsid w:val="00C3291A"/>
    <w:rsid w:val="00C3490B"/>
    <w:rsid w:val="00C41891"/>
    <w:rsid w:val="00C442CC"/>
    <w:rsid w:val="00C45F23"/>
    <w:rsid w:val="00C500FD"/>
    <w:rsid w:val="00C50A55"/>
    <w:rsid w:val="00C51129"/>
    <w:rsid w:val="00C52B16"/>
    <w:rsid w:val="00C53726"/>
    <w:rsid w:val="00C542C1"/>
    <w:rsid w:val="00C5462E"/>
    <w:rsid w:val="00C546C3"/>
    <w:rsid w:val="00C60570"/>
    <w:rsid w:val="00C60E9B"/>
    <w:rsid w:val="00C6137F"/>
    <w:rsid w:val="00C61A34"/>
    <w:rsid w:val="00C65034"/>
    <w:rsid w:val="00C654CF"/>
    <w:rsid w:val="00C660A8"/>
    <w:rsid w:val="00C70A2C"/>
    <w:rsid w:val="00C720EB"/>
    <w:rsid w:val="00C7332B"/>
    <w:rsid w:val="00C73530"/>
    <w:rsid w:val="00C74D36"/>
    <w:rsid w:val="00C779B6"/>
    <w:rsid w:val="00C80B68"/>
    <w:rsid w:val="00C8138E"/>
    <w:rsid w:val="00C8441E"/>
    <w:rsid w:val="00C861E6"/>
    <w:rsid w:val="00C86547"/>
    <w:rsid w:val="00C87CDC"/>
    <w:rsid w:val="00C91759"/>
    <w:rsid w:val="00C94002"/>
    <w:rsid w:val="00C95BF1"/>
    <w:rsid w:val="00CA0749"/>
    <w:rsid w:val="00CA70ED"/>
    <w:rsid w:val="00CB25E9"/>
    <w:rsid w:val="00CB5ADE"/>
    <w:rsid w:val="00CB750A"/>
    <w:rsid w:val="00CC02D2"/>
    <w:rsid w:val="00CC0A8B"/>
    <w:rsid w:val="00CC3D54"/>
    <w:rsid w:val="00CC453F"/>
    <w:rsid w:val="00CC4F89"/>
    <w:rsid w:val="00CC50C1"/>
    <w:rsid w:val="00CC673A"/>
    <w:rsid w:val="00CD0499"/>
    <w:rsid w:val="00CD0F18"/>
    <w:rsid w:val="00CD1B40"/>
    <w:rsid w:val="00CD1EBC"/>
    <w:rsid w:val="00CD6359"/>
    <w:rsid w:val="00CE1D88"/>
    <w:rsid w:val="00CE419A"/>
    <w:rsid w:val="00CE51FD"/>
    <w:rsid w:val="00CE535C"/>
    <w:rsid w:val="00CE623D"/>
    <w:rsid w:val="00CE6788"/>
    <w:rsid w:val="00CF23B7"/>
    <w:rsid w:val="00CF30E6"/>
    <w:rsid w:val="00CF7833"/>
    <w:rsid w:val="00D03283"/>
    <w:rsid w:val="00D03330"/>
    <w:rsid w:val="00D04117"/>
    <w:rsid w:val="00D04D77"/>
    <w:rsid w:val="00D050FD"/>
    <w:rsid w:val="00D05BC9"/>
    <w:rsid w:val="00D064FA"/>
    <w:rsid w:val="00D0671F"/>
    <w:rsid w:val="00D0728E"/>
    <w:rsid w:val="00D0755E"/>
    <w:rsid w:val="00D107AE"/>
    <w:rsid w:val="00D11A11"/>
    <w:rsid w:val="00D1219F"/>
    <w:rsid w:val="00D1479D"/>
    <w:rsid w:val="00D14C79"/>
    <w:rsid w:val="00D167E2"/>
    <w:rsid w:val="00D16886"/>
    <w:rsid w:val="00D20241"/>
    <w:rsid w:val="00D20AA7"/>
    <w:rsid w:val="00D2353F"/>
    <w:rsid w:val="00D25670"/>
    <w:rsid w:val="00D25D7B"/>
    <w:rsid w:val="00D26B24"/>
    <w:rsid w:val="00D3148D"/>
    <w:rsid w:val="00D33C43"/>
    <w:rsid w:val="00D33F31"/>
    <w:rsid w:val="00D40404"/>
    <w:rsid w:val="00D41602"/>
    <w:rsid w:val="00D44C21"/>
    <w:rsid w:val="00D507BC"/>
    <w:rsid w:val="00D5317B"/>
    <w:rsid w:val="00D53946"/>
    <w:rsid w:val="00D53F52"/>
    <w:rsid w:val="00D561C2"/>
    <w:rsid w:val="00D60D77"/>
    <w:rsid w:val="00D61036"/>
    <w:rsid w:val="00D615FB"/>
    <w:rsid w:val="00D637CC"/>
    <w:rsid w:val="00D64F8B"/>
    <w:rsid w:val="00D657CF"/>
    <w:rsid w:val="00D657FF"/>
    <w:rsid w:val="00D670CF"/>
    <w:rsid w:val="00D67140"/>
    <w:rsid w:val="00D71487"/>
    <w:rsid w:val="00D77DAB"/>
    <w:rsid w:val="00D81DD0"/>
    <w:rsid w:val="00D82909"/>
    <w:rsid w:val="00D82F8D"/>
    <w:rsid w:val="00D878F6"/>
    <w:rsid w:val="00D91C0D"/>
    <w:rsid w:val="00D91C38"/>
    <w:rsid w:val="00D94F69"/>
    <w:rsid w:val="00DA04B5"/>
    <w:rsid w:val="00DA0CCA"/>
    <w:rsid w:val="00DA327E"/>
    <w:rsid w:val="00DA7D97"/>
    <w:rsid w:val="00DB016E"/>
    <w:rsid w:val="00DB1079"/>
    <w:rsid w:val="00DB268A"/>
    <w:rsid w:val="00DB4B52"/>
    <w:rsid w:val="00DB4FCA"/>
    <w:rsid w:val="00DB77C1"/>
    <w:rsid w:val="00DC11A0"/>
    <w:rsid w:val="00DC1920"/>
    <w:rsid w:val="00DC1D8F"/>
    <w:rsid w:val="00DC50E1"/>
    <w:rsid w:val="00DC58F2"/>
    <w:rsid w:val="00DC6582"/>
    <w:rsid w:val="00DC6EFD"/>
    <w:rsid w:val="00DD0724"/>
    <w:rsid w:val="00DD2B7B"/>
    <w:rsid w:val="00DD401D"/>
    <w:rsid w:val="00DD5679"/>
    <w:rsid w:val="00DD583C"/>
    <w:rsid w:val="00DD5E1A"/>
    <w:rsid w:val="00DD6698"/>
    <w:rsid w:val="00DD7E2A"/>
    <w:rsid w:val="00DE00C2"/>
    <w:rsid w:val="00DE10E9"/>
    <w:rsid w:val="00DE13E5"/>
    <w:rsid w:val="00DE1EF3"/>
    <w:rsid w:val="00DE38F8"/>
    <w:rsid w:val="00DE4F24"/>
    <w:rsid w:val="00DE627F"/>
    <w:rsid w:val="00DE6B41"/>
    <w:rsid w:val="00DE7309"/>
    <w:rsid w:val="00DE777B"/>
    <w:rsid w:val="00DF0719"/>
    <w:rsid w:val="00DF1451"/>
    <w:rsid w:val="00DF285E"/>
    <w:rsid w:val="00DF44BE"/>
    <w:rsid w:val="00DF5FD3"/>
    <w:rsid w:val="00DF6769"/>
    <w:rsid w:val="00DF6E78"/>
    <w:rsid w:val="00E027F9"/>
    <w:rsid w:val="00E03CA6"/>
    <w:rsid w:val="00E03E01"/>
    <w:rsid w:val="00E058A1"/>
    <w:rsid w:val="00E07794"/>
    <w:rsid w:val="00E14D77"/>
    <w:rsid w:val="00E17404"/>
    <w:rsid w:val="00E20D5D"/>
    <w:rsid w:val="00E22526"/>
    <w:rsid w:val="00E228D1"/>
    <w:rsid w:val="00E2506F"/>
    <w:rsid w:val="00E312F9"/>
    <w:rsid w:val="00E31B80"/>
    <w:rsid w:val="00E34A4B"/>
    <w:rsid w:val="00E35251"/>
    <w:rsid w:val="00E366A0"/>
    <w:rsid w:val="00E4027F"/>
    <w:rsid w:val="00E4180D"/>
    <w:rsid w:val="00E42577"/>
    <w:rsid w:val="00E42785"/>
    <w:rsid w:val="00E43E64"/>
    <w:rsid w:val="00E446FA"/>
    <w:rsid w:val="00E4476E"/>
    <w:rsid w:val="00E466AD"/>
    <w:rsid w:val="00E51B7A"/>
    <w:rsid w:val="00E523EA"/>
    <w:rsid w:val="00E578F5"/>
    <w:rsid w:val="00E6102B"/>
    <w:rsid w:val="00E63833"/>
    <w:rsid w:val="00E6437A"/>
    <w:rsid w:val="00E6497F"/>
    <w:rsid w:val="00E65679"/>
    <w:rsid w:val="00E65DED"/>
    <w:rsid w:val="00E660D8"/>
    <w:rsid w:val="00E66BEC"/>
    <w:rsid w:val="00E7034E"/>
    <w:rsid w:val="00E70F90"/>
    <w:rsid w:val="00E719CE"/>
    <w:rsid w:val="00E71A17"/>
    <w:rsid w:val="00E73E19"/>
    <w:rsid w:val="00E805A2"/>
    <w:rsid w:val="00E817BA"/>
    <w:rsid w:val="00E82946"/>
    <w:rsid w:val="00E84FAA"/>
    <w:rsid w:val="00E91BB0"/>
    <w:rsid w:val="00E92248"/>
    <w:rsid w:val="00E946D5"/>
    <w:rsid w:val="00E952A4"/>
    <w:rsid w:val="00EA07E0"/>
    <w:rsid w:val="00EA127D"/>
    <w:rsid w:val="00EA4957"/>
    <w:rsid w:val="00EA4FFB"/>
    <w:rsid w:val="00EB0242"/>
    <w:rsid w:val="00EB03F8"/>
    <w:rsid w:val="00EB20DD"/>
    <w:rsid w:val="00EB26CF"/>
    <w:rsid w:val="00EB2D44"/>
    <w:rsid w:val="00EB3281"/>
    <w:rsid w:val="00EB7143"/>
    <w:rsid w:val="00EC26A9"/>
    <w:rsid w:val="00EC2826"/>
    <w:rsid w:val="00EC2B0B"/>
    <w:rsid w:val="00EC3C59"/>
    <w:rsid w:val="00EC5DB7"/>
    <w:rsid w:val="00EC657F"/>
    <w:rsid w:val="00ED0095"/>
    <w:rsid w:val="00ED0DDE"/>
    <w:rsid w:val="00ED105F"/>
    <w:rsid w:val="00ED1A8A"/>
    <w:rsid w:val="00ED1DA0"/>
    <w:rsid w:val="00ED5374"/>
    <w:rsid w:val="00ED6D37"/>
    <w:rsid w:val="00ED7515"/>
    <w:rsid w:val="00EE1394"/>
    <w:rsid w:val="00EE1B08"/>
    <w:rsid w:val="00EE3D86"/>
    <w:rsid w:val="00EE5185"/>
    <w:rsid w:val="00EE54AF"/>
    <w:rsid w:val="00EE5B13"/>
    <w:rsid w:val="00EE61A4"/>
    <w:rsid w:val="00EE6F44"/>
    <w:rsid w:val="00EF05B5"/>
    <w:rsid w:val="00EF4002"/>
    <w:rsid w:val="00EF60D9"/>
    <w:rsid w:val="00F0082E"/>
    <w:rsid w:val="00F027A9"/>
    <w:rsid w:val="00F02835"/>
    <w:rsid w:val="00F04337"/>
    <w:rsid w:val="00F106C4"/>
    <w:rsid w:val="00F135E7"/>
    <w:rsid w:val="00F148E8"/>
    <w:rsid w:val="00F153A5"/>
    <w:rsid w:val="00F15596"/>
    <w:rsid w:val="00F20BCD"/>
    <w:rsid w:val="00F23CC5"/>
    <w:rsid w:val="00F25A06"/>
    <w:rsid w:val="00F27AC2"/>
    <w:rsid w:val="00F323CB"/>
    <w:rsid w:val="00F32EBA"/>
    <w:rsid w:val="00F34B91"/>
    <w:rsid w:val="00F371C0"/>
    <w:rsid w:val="00F37892"/>
    <w:rsid w:val="00F42265"/>
    <w:rsid w:val="00F42892"/>
    <w:rsid w:val="00F438E6"/>
    <w:rsid w:val="00F439AD"/>
    <w:rsid w:val="00F43C0D"/>
    <w:rsid w:val="00F44D71"/>
    <w:rsid w:val="00F45010"/>
    <w:rsid w:val="00F45993"/>
    <w:rsid w:val="00F47BFE"/>
    <w:rsid w:val="00F5348D"/>
    <w:rsid w:val="00F539A3"/>
    <w:rsid w:val="00F603A4"/>
    <w:rsid w:val="00F6073E"/>
    <w:rsid w:val="00F6498C"/>
    <w:rsid w:val="00F64EB5"/>
    <w:rsid w:val="00F6559C"/>
    <w:rsid w:val="00F668D2"/>
    <w:rsid w:val="00F67CE0"/>
    <w:rsid w:val="00F67DB8"/>
    <w:rsid w:val="00F70527"/>
    <w:rsid w:val="00F70BD9"/>
    <w:rsid w:val="00F7187A"/>
    <w:rsid w:val="00F732AF"/>
    <w:rsid w:val="00F75733"/>
    <w:rsid w:val="00F77FBB"/>
    <w:rsid w:val="00F80CB6"/>
    <w:rsid w:val="00F821B3"/>
    <w:rsid w:val="00F87E26"/>
    <w:rsid w:val="00F92738"/>
    <w:rsid w:val="00F938AC"/>
    <w:rsid w:val="00F9482C"/>
    <w:rsid w:val="00FA0144"/>
    <w:rsid w:val="00FA0F25"/>
    <w:rsid w:val="00FA190D"/>
    <w:rsid w:val="00FA1997"/>
    <w:rsid w:val="00FA2E1E"/>
    <w:rsid w:val="00FA4AFA"/>
    <w:rsid w:val="00FA4FFD"/>
    <w:rsid w:val="00FA61FC"/>
    <w:rsid w:val="00FA62FF"/>
    <w:rsid w:val="00FA7BC7"/>
    <w:rsid w:val="00FB0417"/>
    <w:rsid w:val="00FB04EE"/>
    <w:rsid w:val="00FB0563"/>
    <w:rsid w:val="00FB349F"/>
    <w:rsid w:val="00FB4A00"/>
    <w:rsid w:val="00FB4C53"/>
    <w:rsid w:val="00FB5D5C"/>
    <w:rsid w:val="00FB7052"/>
    <w:rsid w:val="00FC0FDE"/>
    <w:rsid w:val="00FC7CD2"/>
    <w:rsid w:val="00FD4BCA"/>
    <w:rsid w:val="00FD5A05"/>
    <w:rsid w:val="00FD761A"/>
    <w:rsid w:val="00FE1060"/>
    <w:rsid w:val="00FE23DC"/>
    <w:rsid w:val="00FE2C77"/>
    <w:rsid w:val="00FE67E8"/>
    <w:rsid w:val="00FE7873"/>
    <w:rsid w:val="00FF1FB1"/>
    <w:rsid w:val="00FF2EC0"/>
    <w:rsid w:val="00FF412F"/>
    <w:rsid w:val="00FF48BF"/>
    <w:rsid w:val="00FF57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9550A"/>
  <w15:docId w15:val="{051E8EE2-DC9B-4D3D-B0BA-E4C90FE05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370" w:hanging="10"/>
      <w:jc w:val="both"/>
    </w:pPr>
    <w:rPr>
      <w:rFonts w:ascii="Myanmar Text" w:eastAsia="Myanmar Text" w:hAnsi="Myanmar Text" w:cs="Myanmar Text"/>
      <w:color w:val="808080"/>
      <w:sz w:val="24"/>
    </w:rPr>
  </w:style>
  <w:style w:type="paragraph" w:styleId="Ttulo1">
    <w:name w:val="heading 1"/>
    <w:aliases w:val="Título 1 UNP"/>
    <w:next w:val="Normal"/>
    <w:link w:val="Ttulo1Car"/>
    <w:uiPriority w:val="9"/>
    <w:qFormat/>
    <w:pPr>
      <w:keepNext/>
      <w:keepLines/>
      <w:spacing w:after="0"/>
      <w:outlineLvl w:val="0"/>
    </w:pPr>
    <w:rPr>
      <w:rFonts w:ascii="Myanmar Text" w:eastAsia="Myanmar Text" w:hAnsi="Myanmar Text" w:cs="Myanmar Text"/>
      <w:color w:val="440421"/>
      <w:sz w:val="36"/>
    </w:rPr>
  </w:style>
  <w:style w:type="paragraph" w:styleId="Ttulo2">
    <w:name w:val="heading 2"/>
    <w:next w:val="Normal"/>
    <w:link w:val="Ttulo2Car"/>
    <w:uiPriority w:val="9"/>
    <w:unhideWhenUsed/>
    <w:qFormat/>
    <w:pPr>
      <w:keepNext/>
      <w:keepLines/>
      <w:spacing w:after="0"/>
      <w:outlineLvl w:val="1"/>
    </w:pPr>
    <w:rPr>
      <w:rFonts w:ascii="Myanmar Text" w:eastAsia="Myanmar Text" w:hAnsi="Myanmar Text" w:cs="Myanmar Text"/>
      <w:color w:val="440421"/>
      <w:sz w:val="36"/>
    </w:rPr>
  </w:style>
  <w:style w:type="paragraph" w:styleId="Ttulo3">
    <w:name w:val="heading 3"/>
    <w:basedOn w:val="Normal"/>
    <w:next w:val="Normal"/>
    <w:link w:val="Ttulo3Car"/>
    <w:uiPriority w:val="9"/>
    <w:unhideWhenUsed/>
    <w:qFormat/>
    <w:rsid w:val="00B77E26"/>
    <w:pPr>
      <w:keepNext/>
      <w:keepLines/>
      <w:spacing w:before="40" w:after="0" w:line="240" w:lineRule="auto"/>
      <w:ind w:left="0" w:firstLine="0"/>
      <w:jc w:val="left"/>
      <w:outlineLvl w:val="2"/>
    </w:pPr>
    <w:rPr>
      <w:rFonts w:eastAsiaTheme="majorEastAsia" w:cstheme="majorBidi"/>
      <w:color w:val="440421"/>
      <w:szCs w:val="24"/>
      <w:lang w:eastAsia="en-US"/>
    </w:rPr>
  </w:style>
  <w:style w:type="paragraph" w:styleId="Ttulo4">
    <w:name w:val="heading 4"/>
    <w:basedOn w:val="Normal"/>
    <w:next w:val="Normal"/>
    <w:link w:val="Ttulo4Car"/>
    <w:uiPriority w:val="9"/>
    <w:semiHidden/>
    <w:unhideWhenUsed/>
    <w:qFormat/>
    <w:rsid w:val="000943A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UNP Car"/>
    <w:link w:val="Ttulo1"/>
    <w:uiPriority w:val="9"/>
    <w:rPr>
      <w:rFonts w:ascii="Myanmar Text" w:eastAsia="Myanmar Text" w:hAnsi="Myanmar Text" w:cs="Myanmar Text"/>
      <w:color w:val="440421"/>
      <w:sz w:val="36"/>
    </w:rPr>
  </w:style>
  <w:style w:type="character" w:customStyle="1" w:styleId="Ttulo2Car">
    <w:name w:val="Título 2 Car"/>
    <w:link w:val="Ttulo2"/>
    <w:uiPriority w:val="9"/>
    <w:rPr>
      <w:rFonts w:ascii="Myanmar Text" w:eastAsia="Myanmar Text" w:hAnsi="Myanmar Text" w:cs="Myanmar Text"/>
      <w:color w:val="440421"/>
      <w:sz w:val="36"/>
    </w:rPr>
  </w:style>
  <w:style w:type="paragraph" w:styleId="TDC1">
    <w:name w:val="toc 1"/>
    <w:hidden/>
    <w:uiPriority w:val="39"/>
    <w:pPr>
      <w:spacing w:after="209"/>
      <w:ind w:left="25" w:right="22" w:hanging="10"/>
    </w:pPr>
    <w:rPr>
      <w:rFonts w:ascii="Myanmar Text" w:eastAsia="Myanmar Text" w:hAnsi="Myanmar Text" w:cs="Myanmar Text"/>
      <w:b/>
      <w:color w:val="808080"/>
      <w:sz w:val="20"/>
    </w:rPr>
  </w:style>
  <w:style w:type="paragraph" w:styleId="TDC2">
    <w:name w:val="toc 2"/>
    <w:hidden/>
    <w:uiPriority w:val="39"/>
    <w:pPr>
      <w:spacing w:after="209"/>
      <w:ind w:left="25" w:right="22" w:hanging="10"/>
    </w:pPr>
    <w:rPr>
      <w:rFonts w:ascii="Myanmar Text" w:eastAsia="Myanmar Text" w:hAnsi="Myanmar Text" w:cs="Myanmar Text"/>
      <w:b/>
      <w:color w:val="80808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4B22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221F"/>
    <w:rPr>
      <w:rFonts w:ascii="Segoe UI" w:eastAsia="Myanmar Text" w:hAnsi="Segoe UI" w:cs="Segoe UI"/>
      <w:color w:val="808080"/>
      <w:sz w:val="18"/>
      <w:szCs w:val="18"/>
    </w:rPr>
  </w:style>
  <w:style w:type="paragraph" w:styleId="NormalWeb">
    <w:name w:val="Normal (Web)"/>
    <w:basedOn w:val="Normal"/>
    <w:uiPriority w:val="99"/>
    <w:unhideWhenUsed/>
    <w:rsid w:val="001540D7"/>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table" w:customStyle="1" w:styleId="TableGrid0">
    <w:name w:val="Table Grid0"/>
    <w:rsid w:val="001540D7"/>
    <w:pPr>
      <w:spacing w:after="0" w:line="240" w:lineRule="auto"/>
    </w:pPr>
    <w:tblPr>
      <w:tblCellMar>
        <w:top w:w="0" w:type="dxa"/>
        <w:left w:w="0" w:type="dxa"/>
        <w:bottom w:w="0" w:type="dxa"/>
        <w:right w:w="0" w:type="dxa"/>
      </w:tblCellMar>
    </w:tblPr>
  </w:style>
  <w:style w:type="paragraph" w:styleId="Prrafodelista">
    <w:name w:val="List Paragraph"/>
    <w:aliases w:val="Segundo nivel de viñetas,Llista Nivell1,HOJA,Bolita,Párrafo de lista4,BOLADEF,Párrafo de lista3,Párrafo de lista21,BOLA,Nivel 1 OS,Colorful List Accent 1,Colorful List - Accent 11,Colsubsidio - Lista,List Paragraph1,lp1,Num Bullet 1"/>
    <w:basedOn w:val="Normal"/>
    <w:link w:val="PrrafodelistaCar"/>
    <w:uiPriority w:val="34"/>
    <w:qFormat/>
    <w:rsid w:val="00AF44F6"/>
    <w:pPr>
      <w:spacing w:after="0" w:line="240" w:lineRule="auto"/>
      <w:ind w:left="720" w:firstLine="0"/>
      <w:contextualSpacing/>
      <w:jc w:val="left"/>
    </w:pPr>
    <w:rPr>
      <w:rFonts w:eastAsiaTheme="minorHAnsi" w:cstheme="minorBidi"/>
      <w:color w:val="808080" w:themeColor="background1" w:themeShade="80"/>
      <w:szCs w:val="24"/>
      <w:lang w:eastAsia="en-US"/>
    </w:rPr>
  </w:style>
  <w:style w:type="character" w:customStyle="1" w:styleId="PrrafodelistaCar">
    <w:name w:val="Párrafo de lista Car"/>
    <w:aliases w:val="Segundo nivel de viñetas Car,Llista Nivell1 Car,HOJA Car,Bolita Car,Párrafo de lista4 Car,BOLADEF Car,Párrafo de lista3 Car,Párrafo de lista21 Car,BOLA Car,Nivel 1 OS Car,Colorful List Accent 1 Car,Colorful List - Accent 11 Car"/>
    <w:link w:val="Prrafodelista"/>
    <w:uiPriority w:val="34"/>
    <w:rsid w:val="00AF44F6"/>
    <w:rPr>
      <w:rFonts w:ascii="Myanmar Text" w:eastAsiaTheme="minorHAnsi" w:hAnsi="Myanmar Text"/>
      <w:color w:val="808080" w:themeColor="background1" w:themeShade="80"/>
      <w:sz w:val="24"/>
      <w:szCs w:val="24"/>
      <w:lang w:eastAsia="en-US"/>
    </w:rPr>
  </w:style>
  <w:style w:type="character" w:styleId="Hipervnculo">
    <w:name w:val="Hyperlink"/>
    <w:basedOn w:val="Fuentedeprrafopredeter"/>
    <w:uiPriority w:val="99"/>
    <w:unhideWhenUsed/>
    <w:rsid w:val="00DD5679"/>
    <w:rPr>
      <w:color w:val="0563C1" w:themeColor="hyperlink"/>
      <w:u w:val="single"/>
    </w:rPr>
  </w:style>
  <w:style w:type="paragraph" w:customStyle="1" w:styleId="SubtituloguiaUNP">
    <w:name w:val="Subtitulo guia UNP"/>
    <w:basedOn w:val="Normal"/>
    <w:autoRedefine/>
    <w:qFormat/>
    <w:rsid w:val="00BF20E8"/>
    <w:pPr>
      <w:spacing w:after="0" w:line="240" w:lineRule="auto"/>
      <w:ind w:left="0" w:right="360" w:firstLine="0"/>
      <w:jc w:val="left"/>
    </w:pPr>
    <w:rPr>
      <w:rFonts w:ascii="Arial" w:eastAsiaTheme="minorHAnsi" w:hAnsi="Arial" w:cs="Arial"/>
      <w:color w:val="1E0211"/>
      <w:sz w:val="28"/>
      <w:szCs w:val="28"/>
      <w:lang w:val="es-ES" w:eastAsia="en-US"/>
    </w:rPr>
  </w:style>
  <w:style w:type="paragraph" w:customStyle="1" w:styleId="TableParagraph">
    <w:name w:val="Table Paragraph"/>
    <w:basedOn w:val="Normal"/>
    <w:uiPriority w:val="1"/>
    <w:qFormat/>
    <w:rsid w:val="001E1630"/>
    <w:pPr>
      <w:widowControl w:val="0"/>
      <w:autoSpaceDE w:val="0"/>
      <w:autoSpaceDN w:val="0"/>
      <w:spacing w:after="0" w:line="240" w:lineRule="auto"/>
      <w:ind w:left="0" w:firstLine="0"/>
      <w:jc w:val="left"/>
    </w:pPr>
    <w:rPr>
      <w:rFonts w:ascii="Arial" w:eastAsia="Arial" w:hAnsi="Arial" w:cs="Arial"/>
      <w:color w:val="auto"/>
      <w:sz w:val="22"/>
      <w:lang w:val="en-US" w:eastAsia="en-US"/>
    </w:rPr>
  </w:style>
  <w:style w:type="table" w:customStyle="1" w:styleId="TableNormal">
    <w:name w:val="Table Normal"/>
    <w:uiPriority w:val="2"/>
    <w:semiHidden/>
    <w:unhideWhenUsed/>
    <w:qFormat/>
    <w:rsid w:val="008D44A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Ttulo4Car">
    <w:name w:val="Título 4 Car"/>
    <w:basedOn w:val="Fuentedeprrafopredeter"/>
    <w:link w:val="Ttulo4"/>
    <w:uiPriority w:val="9"/>
    <w:semiHidden/>
    <w:rsid w:val="000943A4"/>
    <w:rPr>
      <w:rFonts w:asciiTheme="majorHAnsi" w:eastAsiaTheme="majorEastAsia" w:hAnsiTheme="majorHAnsi" w:cstheme="majorBidi"/>
      <w:i/>
      <w:iCs/>
      <w:color w:val="2F5496" w:themeColor="accent1" w:themeShade="BF"/>
      <w:sz w:val="24"/>
    </w:rPr>
  </w:style>
  <w:style w:type="table" w:styleId="Tablaconcuadrcula">
    <w:name w:val="Table Grid"/>
    <w:basedOn w:val="Tablanormal"/>
    <w:uiPriority w:val="59"/>
    <w:rsid w:val="002E2FF4"/>
    <w:pPr>
      <w:spacing w:after="0" w:line="240" w:lineRule="auto"/>
    </w:pPr>
    <w:rPr>
      <w:rFonts w:eastAsiaTheme="minorHAnsi"/>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2E2FF4"/>
    <w:pPr>
      <w:tabs>
        <w:tab w:val="center" w:pos="4419"/>
        <w:tab w:val="right" w:pos="8838"/>
      </w:tabs>
      <w:spacing w:after="0" w:line="240" w:lineRule="auto"/>
      <w:ind w:left="0" w:firstLine="0"/>
      <w:jc w:val="left"/>
    </w:pPr>
    <w:rPr>
      <w:rFonts w:asciiTheme="minorHAnsi" w:eastAsiaTheme="minorHAnsi" w:hAnsiTheme="minorHAnsi" w:cstheme="minorBidi"/>
      <w:color w:val="auto"/>
      <w:sz w:val="22"/>
      <w:lang w:val="es-ES" w:eastAsia="en-US"/>
    </w:rPr>
  </w:style>
  <w:style w:type="character" w:customStyle="1" w:styleId="EncabezadoCar">
    <w:name w:val="Encabezado Car"/>
    <w:basedOn w:val="Fuentedeprrafopredeter"/>
    <w:link w:val="Encabezado"/>
    <w:uiPriority w:val="99"/>
    <w:rsid w:val="002E2FF4"/>
    <w:rPr>
      <w:rFonts w:eastAsiaTheme="minorHAnsi"/>
      <w:lang w:val="es-ES" w:eastAsia="en-US"/>
    </w:rPr>
  </w:style>
  <w:style w:type="paragraph" w:styleId="Textoindependiente">
    <w:name w:val="Body Text"/>
    <w:basedOn w:val="Normal"/>
    <w:link w:val="TextoindependienteCar"/>
    <w:rsid w:val="001D5E2B"/>
    <w:pPr>
      <w:spacing w:after="0" w:line="240" w:lineRule="auto"/>
      <w:ind w:left="0" w:firstLine="0"/>
    </w:pPr>
    <w:rPr>
      <w:rFonts w:ascii="Arial Narrow" w:eastAsia="Times New Roman" w:hAnsi="Arial Narrow" w:cs="Times New Roman"/>
      <w:color w:val="auto"/>
      <w:sz w:val="16"/>
      <w:szCs w:val="20"/>
      <w:lang w:eastAsia="es-ES"/>
    </w:rPr>
  </w:style>
  <w:style w:type="character" w:customStyle="1" w:styleId="TextoindependienteCar">
    <w:name w:val="Texto independiente Car"/>
    <w:basedOn w:val="Fuentedeprrafopredeter"/>
    <w:link w:val="Textoindependiente"/>
    <w:rsid w:val="001D5E2B"/>
    <w:rPr>
      <w:rFonts w:ascii="Arial Narrow" w:eastAsia="Times New Roman" w:hAnsi="Arial Narrow" w:cs="Times New Roman"/>
      <w:sz w:val="16"/>
      <w:szCs w:val="20"/>
      <w:lang w:eastAsia="es-ES"/>
    </w:rPr>
  </w:style>
  <w:style w:type="paragraph" w:customStyle="1" w:styleId="Default">
    <w:name w:val="Default"/>
    <w:rsid w:val="0079397D"/>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rsid w:val="00B77E26"/>
    <w:rPr>
      <w:rFonts w:ascii="Myanmar Text" w:eastAsiaTheme="majorEastAsia" w:hAnsi="Myanmar Text" w:cstheme="majorBidi"/>
      <w:color w:val="440421"/>
      <w:sz w:val="24"/>
      <w:szCs w:val="24"/>
      <w:lang w:eastAsia="en-US"/>
    </w:rPr>
  </w:style>
  <w:style w:type="paragraph" w:styleId="Descripcin">
    <w:name w:val="caption"/>
    <w:basedOn w:val="Normal"/>
    <w:next w:val="Normal"/>
    <w:uiPriority w:val="35"/>
    <w:unhideWhenUsed/>
    <w:qFormat/>
    <w:rsid w:val="008D54D3"/>
    <w:pPr>
      <w:spacing w:after="200" w:line="240" w:lineRule="auto"/>
      <w:ind w:left="0" w:firstLine="0"/>
    </w:pPr>
    <w:rPr>
      <w:rFonts w:ascii="Arial" w:eastAsiaTheme="minorHAnsi" w:hAnsi="Arial" w:cstheme="minorBidi"/>
      <w:i/>
      <w:iCs/>
      <w:color w:val="44546A" w:themeColor="text2"/>
      <w:sz w:val="18"/>
      <w:szCs w:val="18"/>
      <w:lang w:eastAsia="en-US"/>
    </w:rPr>
  </w:style>
  <w:style w:type="paragraph" w:customStyle="1" w:styleId="Pa4">
    <w:name w:val="Pa4"/>
    <w:basedOn w:val="Default"/>
    <w:next w:val="Default"/>
    <w:uiPriority w:val="99"/>
    <w:rsid w:val="000472D1"/>
    <w:pPr>
      <w:spacing w:line="221" w:lineRule="atLeast"/>
    </w:pPr>
    <w:rPr>
      <w:rFonts w:ascii="Flama Book" w:hAnsi="Flama Book" w:cstheme="minorBidi"/>
      <w:color w:val="auto"/>
    </w:rPr>
  </w:style>
  <w:style w:type="character" w:styleId="Refdenotaalpie">
    <w:name w:val="footnote reference"/>
    <w:uiPriority w:val="99"/>
    <w:semiHidden/>
    <w:rsid w:val="00DA7D97"/>
    <w:rPr>
      <w:sz w:val="20"/>
      <w:vertAlign w:val="superscript"/>
    </w:rPr>
  </w:style>
  <w:style w:type="paragraph" w:styleId="Textonotapie">
    <w:name w:val="footnote text"/>
    <w:basedOn w:val="Normal"/>
    <w:link w:val="TextonotapieCar"/>
    <w:uiPriority w:val="99"/>
    <w:unhideWhenUsed/>
    <w:rsid w:val="00DA7D97"/>
    <w:pPr>
      <w:spacing w:after="0" w:line="240" w:lineRule="auto"/>
      <w:ind w:left="0" w:firstLine="0"/>
    </w:pPr>
    <w:rPr>
      <w:rFonts w:ascii="Arial" w:eastAsiaTheme="minorHAnsi" w:hAnsi="Arial" w:cstheme="minorBidi"/>
      <w:color w:val="auto"/>
      <w:sz w:val="20"/>
      <w:szCs w:val="20"/>
      <w:lang w:eastAsia="en-US"/>
    </w:rPr>
  </w:style>
  <w:style w:type="character" w:customStyle="1" w:styleId="TextonotapieCar">
    <w:name w:val="Texto nota pie Car"/>
    <w:basedOn w:val="Fuentedeprrafopredeter"/>
    <w:link w:val="Textonotapie"/>
    <w:uiPriority w:val="99"/>
    <w:rsid w:val="00DA7D97"/>
    <w:rPr>
      <w:rFonts w:ascii="Arial" w:eastAsiaTheme="minorHAnsi" w:hAnsi="Arial"/>
      <w:sz w:val="20"/>
      <w:szCs w:val="20"/>
      <w:lang w:eastAsia="en-US"/>
    </w:rPr>
  </w:style>
  <w:style w:type="character" w:customStyle="1" w:styleId="A7">
    <w:name w:val="A7"/>
    <w:uiPriority w:val="99"/>
    <w:rsid w:val="00014E8A"/>
    <w:rPr>
      <w:rFonts w:cs="Flama Semibold"/>
      <w:b/>
      <w:bCs/>
      <w:color w:val="000000"/>
      <w:sz w:val="22"/>
      <w:szCs w:val="22"/>
      <w:u w:val="single"/>
    </w:rPr>
  </w:style>
  <w:style w:type="character" w:styleId="Textoennegrita">
    <w:name w:val="Strong"/>
    <w:basedOn w:val="Fuentedeprrafopredeter"/>
    <w:uiPriority w:val="22"/>
    <w:qFormat/>
    <w:rsid w:val="00B91A79"/>
    <w:rPr>
      <w:b/>
      <w:bCs/>
    </w:rPr>
  </w:style>
  <w:style w:type="paragraph" w:customStyle="1" w:styleId="paragraph">
    <w:name w:val="paragraph"/>
    <w:basedOn w:val="Normal"/>
    <w:rsid w:val="00131787"/>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normaltextrun">
    <w:name w:val="normaltextrun"/>
    <w:basedOn w:val="Fuentedeprrafopredeter"/>
    <w:rsid w:val="00131787"/>
  </w:style>
  <w:style w:type="character" w:customStyle="1" w:styleId="eop">
    <w:name w:val="eop"/>
    <w:basedOn w:val="Fuentedeprrafopredeter"/>
    <w:rsid w:val="00131787"/>
  </w:style>
  <w:style w:type="table" w:customStyle="1" w:styleId="NormalTable0">
    <w:name w:val="Normal Table0"/>
    <w:uiPriority w:val="2"/>
    <w:semiHidden/>
    <w:unhideWhenUsed/>
    <w:qFormat/>
    <w:rsid w:val="002374F3"/>
    <w:pPr>
      <w:spacing w:line="312" w:lineRule="auto"/>
    </w:pPr>
    <w:rPr>
      <w:sz w:val="21"/>
      <w:szCs w:val="21"/>
      <w:lang w:val="en-US" w:eastAsia="en-US"/>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9F7E7C"/>
    <w:rPr>
      <w:sz w:val="16"/>
      <w:szCs w:val="16"/>
    </w:rPr>
  </w:style>
  <w:style w:type="paragraph" w:styleId="Textocomentario">
    <w:name w:val="annotation text"/>
    <w:basedOn w:val="Normal"/>
    <w:link w:val="TextocomentarioCar"/>
    <w:uiPriority w:val="99"/>
    <w:semiHidden/>
    <w:unhideWhenUsed/>
    <w:rsid w:val="009F7E7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E7C"/>
    <w:rPr>
      <w:rFonts w:ascii="Myanmar Text" w:eastAsia="Myanmar Text" w:hAnsi="Myanmar Text" w:cs="Myanmar Text"/>
      <w:color w:val="808080"/>
      <w:sz w:val="20"/>
      <w:szCs w:val="20"/>
    </w:rPr>
  </w:style>
  <w:style w:type="paragraph" w:styleId="Asuntodelcomentario">
    <w:name w:val="annotation subject"/>
    <w:basedOn w:val="Textocomentario"/>
    <w:next w:val="Textocomentario"/>
    <w:link w:val="AsuntodelcomentarioCar"/>
    <w:uiPriority w:val="99"/>
    <w:semiHidden/>
    <w:unhideWhenUsed/>
    <w:rsid w:val="009F7E7C"/>
    <w:rPr>
      <w:b/>
      <w:bCs/>
    </w:rPr>
  </w:style>
  <w:style w:type="character" w:customStyle="1" w:styleId="AsuntodelcomentarioCar">
    <w:name w:val="Asunto del comentario Car"/>
    <w:basedOn w:val="TextocomentarioCar"/>
    <w:link w:val="Asuntodelcomentario"/>
    <w:uiPriority w:val="99"/>
    <w:semiHidden/>
    <w:rsid w:val="009F7E7C"/>
    <w:rPr>
      <w:rFonts w:ascii="Myanmar Text" w:eastAsia="Myanmar Text" w:hAnsi="Myanmar Text" w:cs="Myanmar Text"/>
      <w:b/>
      <w:bCs/>
      <w:color w:val="808080"/>
      <w:sz w:val="20"/>
      <w:szCs w:val="20"/>
    </w:rPr>
  </w:style>
  <w:style w:type="paragraph" w:customStyle="1" w:styleId="TituloguiaUNP">
    <w:name w:val="Titulo guia UNP"/>
    <w:basedOn w:val="Normal"/>
    <w:autoRedefine/>
    <w:qFormat/>
    <w:rsid w:val="00E03E01"/>
    <w:pPr>
      <w:spacing w:after="0" w:line="240" w:lineRule="auto"/>
      <w:ind w:left="0" w:firstLine="0"/>
      <w:jc w:val="left"/>
    </w:pPr>
    <w:rPr>
      <w:rFonts w:ascii="Arial" w:eastAsiaTheme="minorHAnsi" w:hAnsi="Arial" w:cs="Arial"/>
      <w:color w:val="1E0211"/>
      <w:sz w:val="36"/>
      <w:szCs w:val="36"/>
      <w:lang w:val="es-ES" w:eastAsia="en-US"/>
    </w:rPr>
  </w:style>
  <w:style w:type="paragraph" w:styleId="Piedepgina">
    <w:name w:val="footer"/>
    <w:basedOn w:val="Normal"/>
    <w:link w:val="PiedepginaCar"/>
    <w:uiPriority w:val="99"/>
    <w:unhideWhenUsed/>
    <w:rsid w:val="00CA0749"/>
    <w:pPr>
      <w:tabs>
        <w:tab w:val="center" w:pos="4252"/>
        <w:tab w:val="right" w:pos="8504"/>
      </w:tabs>
      <w:spacing w:after="0" w:line="240" w:lineRule="auto"/>
      <w:ind w:left="0" w:firstLine="0"/>
      <w:jc w:val="left"/>
    </w:pPr>
    <w:rPr>
      <w:rFonts w:asciiTheme="minorHAnsi" w:eastAsiaTheme="minorEastAsia" w:hAnsiTheme="minorHAnsi" w:cstheme="minorBidi"/>
      <w:color w:val="auto"/>
      <w:sz w:val="22"/>
      <w:lang w:val="es-ES" w:eastAsia="en-US"/>
    </w:rPr>
  </w:style>
  <w:style w:type="character" w:customStyle="1" w:styleId="PiedepginaCar">
    <w:name w:val="Pie de página Car"/>
    <w:basedOn w:val="Fuentedeprrafopredeter"/>
    <w:link w:val="Piedepgina"/>
    <w:uiPriority w:val="99"/>
    <w:rsid w:val="00CA0749"/>
    <w:rPr>
      <w:lang w:val="es-ES" w:eastAsia="en-US"/>
    </w:rPr>
  </w:style>
  <w:style w:type="character" w:styleId="Mencinsinresolver">
    <w:name w:val="Unresolved Mention"/>
    <w:basedOn w:val="Fuentedeprrafopredeter"/>
    <w:uiPriority w:val="99"/>
    <w:semiHidden/>
    <w:unhideWhenUsed/>
    <w:rsid w:val="00153E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4798">
      <w:bodyDiv w:val="1"/>
      <w:marLeft w:val="0"/>
      <w:marRight w:val="0"/>
      <w:marTop w:val="0"/>
      <w:marBottom w:val="0"/>
      <w:divBdr>
        <w:top w:val="none" w:sz="0" w:space="0" w:color="auto"/>
        <w:left w:val="none" w:sz="0" w:space="0" w:color="auto"/>
        <w:bottom w:val="none" w:sz="0" w:space="0" w:color="auto"/>
        <w:right w:val="none" w:sz="0" w:space="0" w:color="auto"/>
      </w:divBdr>
      <w:divsChild>
        <w:div w:id="1645044741">
          <w:marLeft w:val="0"/>
          <w:marRight w:val="0"/>
          <w:marTop w:val="0"/>
          <w:marBottom w:val="0"/>
          <w:divBdr>
            <w:top w:val="none" w:sz="0" w:space="0" w:color="auto"/>
            <w:left w:val="none" w:sz="0" w:space="0" w:color="auto"/>
            <w:bottom w:val="none" w:sz="0" w:space="0" w:color="auto"/>
            <w:right w:val="none" w:sz="0" w:space="0" w:color="auto"/>
          </w:divBdr>
          <w:divsChild>
            <w:div w:id="592013539">
              <w:marLeft w:val="0"/>
              <w:marRight w:val="0"/>
              <w:marTop w:val="0"/>
              <w:marBottom w:val="0"/>
              <w:divBdr>
                <w:top w:val="none" w:sz="0" w:space="0" w:color="auto"/>
                <w:left w:val="none" w:sz="0" w:space="0" w:color="auto"/>
                <w:bottom w:val="none" w:sz="0" w:space="0" w:color="auto"/>
                <w:right w:val="none" w:sz="0" w:space="0" w:color="auto"/>
              </w:divBdr>
            </w:div>
          </w:divsChild>
        </w:div>
        <w:div w:id="560092019">
          <w:marLeft w:val="0"/>
          <w:marRight w:val="0"/>
          <w:marTop w:val="0"/>
          <w:marBottom w:val="0"/>
          <w:divBdr>
            <w:top w:val="none" w:sz="0" w:space="0" w:color="auto"/>
            <w:left w:val="none" w:sz="0" w:space="0" w:color="auto"/>
            <w:bottom w:val="none" w:sz="0" w:space="0" w:color="auto"/>
            <w:right w:val="none" w:sz="0" w:space="0" w:color="auto"/>
          </w:divBdr>
          <w:divsChild>
            <w:div w:id="911622833">
              <w:marLeft w:val="0"/>
              <w:marRight w:val="0"/>
              <w:marTop w:val="0"/>
              <w:marBottom w:val="0"/>
              <w:divBdr>
                <w:top w:val="none" w:sz="0" w:space="0" w:color="auto"/>
                <w:left w:val="none" w:sz="0" w:space="0" w:color="auto"/>
                <w:bottom w:val="none" w:sz="0" w:space="0" w:color="auto"/>
                <w:right w:val="none" w:sz="0" w:space="0" w:color="auto"/>
              </w:divBdr>
            </w:div>
          </w:divsChild>
        </w:div>
        <w:div w:id="990518579">
          <w:marLeft w:val="0"/>
          <w:marRight w:val="0"/>
          <w:marTop w:val="0"/>
          <w:marBottom w:val="0"/>
          <w:divBdr>
            <w:top w:val="none" w:sz="0" w:space="0" w:color="auto"/>
            <w:left w:val="none" w:sz="0" w:space="0" w:color="auto"/>
            <w:bottom w:val="none" w:sz="0" w:space="0" w:color="auto"/>
            <w:right w:val="none" w:sz="0" w:space="0" w:color="auto"/>
          </w:divBdr>
          <w:divsChild>
            <w:div w:id="137503584">
              <w:marLeft w:val="0"/>
              <w:marRight w:val="0"/>
              <w:marTop w:val="0"/>
              <w:marBottom w:val="0"/>
              <w:divBdr>
                <w:top w:val="none" w:sz="0" w:space="0" w:color="auto"/>
                <w:left w:val="none" w:sz="0" w:space="0" w:color="auto"/>
                <w:bottom w:val="none" w:sz="0" w:space="0" w:color="auto"/>
                <w:right w:val="none" w:sz="0" w:space="0" w:color="auto"/>
              </w:divBdr>
            </w:div>
          </w:divsChild>
        </w:div>
        <w:div w:id="1066952053">
          <w:marLeft w:val="0"/>
          <w:marRight w:val="0"/>
          <w:marTop w:val="0"/>
          <w:marBottom w:val="0"/>
          <w:divBdr>
            <w:top w:val="none" w:sz="0" w:space="0" w:color="auto"/>
            <w:left w:val="none" w:sz="0" w:space="0" w:color="auto"/>
            <w:bottom w:val="none" w:sz="0" w:space="0" w:color="auto"/>
            <w:right w:val="none" w:sz="0" w:space="0" w:color="auto"/>
          </w:divBdr>
          <w:divsChild>
            <w:div w:id="1331638357">
              <w:marLeft w:val="0"/>
              <w:marRight w:val="0"/>
              <w:marTop w:val="0"/>
              <w:marBottom w:val="0"/>
              <w:divBdr>
                <w:top w:val="none" w:sz="0" w:space="0" w:color="auto"/>
                <w:left w:val="none" w:sz="0" w:space="0" w:color="auto"/>
                <w:bottom w:val="none" w:sz="0" w:space="0" w:color="auto"/>
                <w:right w:val="none" w:sz="0" w:space="0" w:color="auto"/>
              </w:divBdr>
            </w:div>
          </w:divsChild>
        </w:div>
        <w:div w:id="1790539513">
          <w:marLeft w:val="0"/>
          <w:marRight w:val="0"/>
          <w:marTop w:val="0"/>
          <w:marBottom w:val="0"/>
          <w:divBdr>
            <w:top w:val="none" w:sz="0" w:space="0" w:color="auto"/>
            <w:left w:val="none" w:sz="0" w:space="0" w:color="auto"/>
            <w:bottom w:val="none" w:sz="0" w:space="0" w:color="auto"/>
            <w:right w:val="none" w:sz="0" w:space="0" w:color="auto"/>
          </w:divBdr>
          <w:divsChild>
            <w:div w:id="1781298640">
              <w:marLeft w:val="0"/>
              <w:marRight w:val="0"/>
              <w:marTop w:val="0"/>
              <w:marBottom w:val="0"/>
              <w:divBdr>
                <w:top w:val="none" w:sz="0" w:space="0" w:color="auto"/>
                <w:left w:val="none" w:sz="0" w:space="0" w:color="auto"/>
                <w:bottom w:val="none" w:sz="0" w:space="0" w:color="auto"/>
                <w:right w:val="none" w:sz="0" w:space="0" w:color="auto"/>
              </w:divBdr>
            </w:div>
          </w:divsChild>
        </w:div>
        <w:div w:id="1161888795">
          <w:marLeft w:val="0"/>
          <w:marRight w:val="0"/>
          <w:marTop w:val="0"/>
          <w:marBottom w:val="0"/>
          <w:divBdr>
            <w:top w:val="none" w:sz="0" w:space="0" w:color="auto"/>
            <w:left w:val="none" w:sz="0" w:space="0" w:color="auto"/>
            <w:bottom w:val="none" w:sz="0" w:space="0" w:color="auto"/>
            <w:right w:val="none" w:sz="0" w:space="0" w:color="auto"/>
          </w:divBdr>
          <w:divsChild>
            <w:div w:id="1568297695">
              <w:marLeft w:val="0"/>
              <w:marRight w:val="0"/>
              <w:marTop w:val="0"/>
              <w:marBottom w:val="0"/>
              <w:divBdr>
                <w:top w:val="none" w:sz="0" w:space="0" w:color="auto"/>
                <w:left w:val="none" w:sz="0" w:space="0" w:color="auto"/>
                <w:bottom w:val="none" w:sz="0" w:space="0" w:color="auto"/>
                <w:right w:val="none" w:sz="0" w:space="0" w:color="auto"/>
              </w:divBdr>
            </w:div>
          </w:divsChild>
        </w:div>
        <w:div w:id="856580615">
          <w:marLeft w:val="0"/>
          <w:marRight w:val="0"/>
          <w:marTop w:val="0"/>
          <w:marBottom w:val="0"/>
          <w:divBdr>
            <w:top w:val="none" w:sz="0" w:space="0" w:color="auto"/>
            <w:left w:val="none" w:sz="0" w:space="0" w:color="auto"/>
            <w:bottom w:val="none" w:sz="0" w:space="0" w:color="auto"/>
            <w:right w:val="none" w:sz="0" w:space="0" w:color="auto"/>
          </w:divBdr>
          <w:divsChild>
            <w:div w:id="371686707">
              <w:marLeft w:val="0"/>
              <w:marRight w:val="0"/>
              <w:marTop w:val="0"/>
              <w:marBottom w:val="0"/>
              <w:divBdr>
                <w:top w:val="none" w:sz="0" w:space="0" w:color="auto"/>
                <w:left w:val="none" w:sz="0" w:space="0" w:color="auto"/>
                <w:bottom w:val="none" w:sz="0" w:space="0" w:color="auto"/>
                <w:right w:val="none" w:sz="0" w:space="0" w:color="auto"/>
              </w:divBdr>
            </w:div>
          </w:divsChild>
        </w:div>
        <w:div w:id="1379626930">
          <w:marLeft w:val="0"/>
          <w:marRight w:val="0"/>
          <w:marTop w:val="0"/>
          <w:marBottom w:val="0"/>
          <w:divBdr>
            <w:top w:val="none" w:sz="0" w:space="0" w:color="auto"/>
            <w:left w:val="none" w:sz="0" w:space="0" w:color="auto"/>
            <w:bottom w:val="none" w:sz="0" w:space="0" w:color="auto"/>
            <w:right w:val="none" w:sz="0" w:space="0" w:color="auto"/>
          </w:divBdr>
          <w:divsChild>
            <w:div w:id="1016345759">
              <w:marLeft w:val="0"/>
              <w:marRight w:val="0"/>
              <w:marTop w:val="0"/>
              <w:marBottom w:val="0"/>
              <w:divBdr>
                <w:top w:val="none" w:sz="0" w:space="0" w:color="auto"/>
                <w:left w:val="none" w:sz="0" w:space="0" w:color="auto"/>
                <w:bottom w:val="none" w:sz="0" w:space="0" w:color="auto"/>
                <w:right w:val="none" w:sz="0" w:space="0" w:color="auto"/>
              </w:divBdr>
            </w:div>
          </w:divsChild>
        </w:div>
        <w:div w:id="652568372">
          <w:marLeft w:val="0"/>
          <w:marRight w:val="0"/>
          <w:marTop w:val="0"/>
          <w:marBottom w:val="0"/>
          <w:divBdr>
            <w:top w:val="none" w:sz="0" w:space="0" w:color="auto"/>
            <w:left w:val="none" w:sz="0" w:space="0" w:color="auto"/>
            <w:bottom w:val="none" w:sz="0" w:space="0" w:color="auto"/>
            <w:right w:val="none" w:sz="0" w:space="0" w:color="auto"/>
          </w:divBdr>
          <w:divsChild>
            <w:div w:id="999770865">
              <w:marLeft w:val="0"/>
              <w:marRight w:val="0"/>
              <w:marTop w:val="0"/>
              <w:marBottom w:val="0"/>
              <w:divBdr>
                <w:top w:val="none" w:sz="0" w:space="0" w:color="auto"/>
                <w:left w:val="none" w:sz="0" w:space="0" w:color="auto"/>
                <w:bottom w:val="none" w:sz="0" w:space="0" w:color="auto"/>
                <w:right w:val="none" w:sz="0" w:space="0" w:color="auto"/>
              </w:divBdr>
            </w:div>
          </w:divsChild>
        </w:div>
        <w:div w:id="639120087">
          <w:marLeft w:val="0"/>
          <w:marRight w:val="0"/>
          <w:marTop w:val="0"/>
          <w:marBottom w:val="0"/>
          <w:divBdr>
            <w:top w:val="none" w:sz="0" w:space="0" w:color="auto"/>
            <w:left w:val="none" w:sz="0" w:space="0" w:color="auto"/>
            <w:bottom w:val="none" w:sz="0" w:space="0" w:color="auto"/>
            <w:right w:val="none" w:sz="0" w:space="0" w:color="auto"/>
          </w:divBdr>
          <w:divsChild>
            <w:div w:id="1684669103">
              <w:marLeft w:val="0"/>
              <w:marRight w:val="0"/>
              <w:marTop w:val="0"/>
              <w:marBottom w:val="0"/>
              <w:divBdr>
                <w:top w:val="none" w:sz="0" w:space="0" w:color="auto"/>
                <w:left w:val="none" w:sz="0" w:space="0" w:color="auto"/>
                <w:bottom w:val="none" w:sz="0" w:space="0" w:color="auto"/>
                <w:right w:val="none" w:sz="0" w:space="0" w:color="auto"/>
              </w:divBdr>
            </w:div>
            <w:div w:id="46536006">
              <w:marLeft w:val="0"/>
              <w:marRight w:val="0"/>
              <w:marTop w:val="0"/>
              <w:marBottom w:val="0"/>
              <w:divBdr>
                <w:top w:val="none" w:sz="0" w:space="0" w:color="auto"/>
                <w:left w:val="none" w:sz="0" w:space="0" w:color="auto"/>
                <w:bottom w:val="none" w:sz="0" w:space="0" w:color="auto"/>
                <w:right w:val="none" w:sz="0" w:space="0" w:color="auto"/>
              </w:divBdr>
            </w:div>
          </w:divsChild>
        </w:div>
        <w:div w:id="544874479">
          <w:marLeft w:val="0"/>
          <w:marRight w:val="0"/>
          <w:marTop w:val="0"/>
          <w:marBottom w:val="0"/>
          <w:divBdr>
            <w:top w:val="none" w:sz="0" w:space="0" w:color="auto"/>
            <w:left w:val="none" w:sz="0" w:space="0" w:color="auto"/>
            <w:bottom w:val="none" w:sz="0" w:space="0" w:color="auto"/>
            <w:right w:val="none" w:sz="0" w:space="0" w:color="auto"/>
          </w:divBdr>
          <w:divsChild>
            <w:div w:id="1996912355">
              <w:marLeft w:val="0"/>
              <w:marRight w:val="0"/>
              <w:marTop w:val="0"/>
              <w:marBottom w:val="0"/>
              <w:divBdr>
                <w:top w:val="none" w:sz="0" w:space="0" w:color="auto"/>
                <w:left w:val="none" w:sz="0" w:space="0" w:color="auto"/>
                <w:bottom w:val="none" w:sz="0" w:space="0" w:color="auto"/>
                <w:right w:val="none" w:sz="0" w:space="0" w:color="auto"/>
              </w:divBdr>
            </w:div>
          </w:divsChild>
        </w:div>
        <w:div w:id="2114008511">
          <w:marLeft w:val="0"/>
          <w:marRight w:val="0"/>
          <w:marTop w:val="0"/>
          <w:marBottom w:val="0"/>
          <w:divBdr>
            <w:top w:val="none" w:sz="0" w:space="0" w:color="auto"/>
            <w:left w:val="none" w:sz="0" w:space="0" w:color="auto"/>
            <w:bottom w:val="none" w:sz="0" w:space="0" w:color="auto"/>
            <w:right w:val="none" w:sz="0" w:space="0" w:color="auto"/>
          </w:divBdr>
          <w:divsChild>
            <w:div w:id="413205081">
              <w:marLeft w:val="0"/>
              <w:marRight w:val="0"/>
              <w:marTop w:val="0"/>
              <w:marBottom w:val="0"/>
              <w:divBdr>
                <w:top w:val="none" w:sz="0" w:space="0" w:color="auto"/>
                <w:left w:val="none" w:sz="0" w:space="0" w:color="auto"/>
                <w:bottom w:val="none" w:sz="0" w:space="0" w:color="auto"/>
                <w:right w:val="none" w:sz="0" w:space="0" w:color="auto"/>
              </w:divBdr>
            </w:div>
            <w:div w:id="319191525">
              <w:marLeft w:val="0"/>
              <w:marRight w:val="0"/>
              <w:marTop w:val="0"/>
              <w:marBottom w:val="0"/>
              <w:divBdr>
                <w:top w:val="none" w:sz="0" w:space="0" w:color="auto"/>
                <w:left w:val="none" w:sz="0" w:space="0" w:color="auto"/>
                <w:bottom w:val="none" w:sz="0" w:space="0" w:color="auto"/>
                <w:right w:val="none" w:sz="0" w:space="0" w:color="auto"/>
              </w:divBdr>
            </w:div>
          </w:divsChild>
        </w:div>
        <w:div w:id="1235043799">
          <w:marLeft w:val="0"/>
          <w:marRight w:val="0"/>
          <w:marTop w:val="0"/>
          <w:marBottom w:val="0"/>
          <w:divBdr>
            <w:top w:val="none" w:sz="0" w:space="0" w:color="auto"/>
            <w:left w:val="none" w:sz="0" w:space="0" w:color="auto"/>
            <w:bottom w:val="none" w:sz="0" w:space="0" w:color="auto"/>
            <w:right w:val="none" w:sz="0" w:space="0" w:color="auto"/>
          </w:divBdr>
          <w:divsChild>
            <w:div w:id="2087065595">
              <w:marLeft w:val="0"/>
              <w:marRight w:val="0"/>
              <w:marTop w:val="0"/>
              <w:marBottom w:val="0"/>
              <w:divBdr>
                <w:top w:val="none" w:sz="0" w:space="0" w:color="auto"/>
                <w:left w:val="none" w:sz="0" w:space="0" w:color="auto"/>
                <w:bottom w:val="none" w:sz="0" w:space="0" w:color="auto"/>
                <w:right w:val="none" w:sz="0" w:space="0" w:color="auto"/>
              </w:divBdr>
            </w:div>
            <w:div w:id="1970745172">
              <w:marLeft w:val="0"/>
              <w:marRight w:val="0"/>
              <w:marTop w:val="0"/>
              <w:marBottom w:val="0"/>
              <w:divBdr>
                <w:top w:val="none" w:sz="0" w:space="0" w:color="auto"/>
                <w:left w:val="none" w:sz="0" w:space="0" w:color="auto"/>
                <w:bottom w:val="none" w:sz="0" w:space="0" w:color="auto"/>
                <w:right w:val="none" w:sz="0" w:space="0" w:color="auto"/>
              </w:divBdr>
            </w:div>
          </w:divsChild>
        </w:div>
        <w:div w:id="1555045505">
          <w:marLeft w:val="0"/>
          <w:marRight w:val="0"/>
          <w:marTop w:val="0"/>
          <w:marBottom w:val="0"/>
          <w:divBdr>
            <w:top w:val="none" w:sz="0" w:space="0" w:color="auto"/>
            <w:left w:val="none" w:sz="0" w:space="0" w:color="auto"/>
            <w:bottom w:val="none" w:sz="0" w:space="0" w:color="auto"/>
            <w:right w:val="none" w:sz="0" w:space="0" w:color="auto"/>
          </w:divBdr>
          <w:divsChild>
            <w:div w:id="1836872100">
              <w:marLeft w:val="0"/>
              <w:marRight w:val="0"/>
              <w:marTop w:val="0"/>
              <w:marBottom w:val="0"/>
              <w:divBdr>
                <w:top w:val="none" w:sz="0" w:space="0" w:color="auto"/>
                <w:left w:val="none" w:sz="0" w:space="0" w:color="auto"/>
                <w:bottom w:val="none" w:sz="0" w:space="0" w:color="auto"/>
                <w:right w:val="none" w:sz="0" w:space="0" w:color="auto"/>
              </w:divBdr>
            </w:div>
          </w:divsChild>
        </w:div>
        <w:div w:id="541524450">
          <w:marLeft w:val="0"/>
          <w:marRight w:val="0"/>
          <w:marTop w:val="0"/>
          <w:marBottom w:val="0"/>
          <w:divBdr>
            <w:top w:val="none" w:sz="0" w:space="0" w:color="auto"/>
            <w:left w:val="none" w:sz="0" w:space="0" w:color="auto"/>
            <w:bottom w:val="none" w:sz="0" w:space="0" w:color="auto"/>
            <w:right w:val="none" w:sz="0" w:space="0" w:color="auto"/>
          </w:divBdr>
          <w:divsChild>
            <w:div w:id="215505784">
              <w:marLeft w:val="0"/>
              <w:marRight w:val="0"/>
              <w:marTop w:val="0"/>
              <w:marBottom w:val="0"/>
              <w:divBdr>
                <w:top w:val="none" w:sz="0" w:space="0" w:color="auto"/>
                <w:left w:val="none" w:sz="0" w:space="0" w:color="auto"/>
                <w:bottom w:val="none" w:sz="0" w:space="0" w:color="auto"/>
                <w:right w:val="none" w:sz="0" w:space="0" w:color="auto"/>
              </w:divBdr>
            </w:div>
          </w:divsChild>
        </w:div>
        <w:div w:id="199519847">
          <w:marLeft w:val="0"/>
          <w:marRight w:val="0"/>
          <w:marTop w:val="0"/>
          <w:marBottom w:val="0"/>
          <w:divBdr>
            <w:top w:val="none" w:sz="0" w:space="0" w:color="auto"/>
            <w:left w:val="none" w:sz="0" w:space="0" w:color="auto"/>
            <w:bottom w:val="none" w:sz="0" w:space="0" w:color="auto"/>
            <w:right w:val="none" w:sz="0" w:space="0" w:color="auto"/>
          </w:divBdr>
          <w:divsChild>
            <w:div w:id="1399668791">
              <w:marLeft w:val="0"/>
              <w:marRight w:val="0"/>
              <w:marTop w:val="0"/>
              <w:marBottom w:val="0"/>
              <w:divBdr>
                <w:top w:val="none" w:sz="0" w:space="0" w:color="auto"/>
                <w:left w:val="none" w:sz="0" w:space="0" w:color="auto"/>
                <w:bottom w:val="none" w:sz="0" w:space="0" w:color="auto"/>
                <w:right w:val="none" w:sz="0" w:space="0" w:color="auto"/>
              </w:divBdr>
            </w:div>
          </w:divsChild>
        </w:div>
        <w:div w:id="763962126">
          <w:marLeft w:val="0"/>
          <w:marRight w:val="0"/>
          <w:marTop w:val="0"/>
          <w:marBottom w:val="0"/>
          <w:divBdr>
            <w:top w:val="none" w:sz="0" w:space="0" w:color="auto"/>
            <w:left w:val="none" w:sz="0" w:space="0" w:color="auto"/>
            <w:bottom w:val="none" w:sz="0" w:space="0" w:color="auto"/>
            <w:right w:val="none" w:sz="0" w:space="0" w:color="auto"/>
          </w:divBdr>
          <w:divsChild>
            <w:div w:id="325089867">
              <w:marLeft w:val="0"/>
              <w:marRight w:val="0"/>
              <w:marTop w:val="0"/>
              <w:marBottom w:val="0"/>
              <w:divBdr>
                <w:top w:val="none" w:sz="0" w:space="0" w:color="auto"/>
                <w:left w:val="none" w:sz="0" w:space="0" w:color="auto"/>
                <w:bottom w:val="none" w:sz="0" w:space="0" w:color="auto"/>
                <w:right w:val="none" w:sz="0" w:space="0" w:color="auto"/>
              </w:divBdr>
            </w:div>
          </w:divsChild>
        </w:div>
        <w:div w:id="1095324471">
          <w:marLeft w:val="0"/>
          <w:marRight w:val="0"/>
          <w:marTop w:val="0"/>
          <w:marBottom w:val="0"/>
          <w:divBdr>
            <w:top w:val="none" w:sz="0" w:space="0" w:color="auto"/>
            <w:left w:val="none" w:sz="0" w:space="0" w:color="auto"/>
            <w:bottom w:val="none" w:sz="0" w:space="0" w:color="auto"/>
            <w:right w:val="none" w:sz="0" w:space="0" w:color="auto"/>
          </w:divBdr>
          <w:divsChild>
            <w:div w:id="1393623053">
              <w:marLeft w:val="0"/>
              <w:marRight w:val="0"/>
              <w:marTop w:val="0"/>
              <w:marBottom w:val="0"/>
              <w:divBdr>
                <w:top w:val="none" w:sz="0" w:space="0" w:color="auto"/>
                <w:left w:val="none" w:sz="0" w:space="0" w:color="auto"/>
                <w:bottom w:val="none" w:sz="0" w:space="0" w:color="auto"/>
                <w:right w:val="none" w:sz="0" w:space="0" w:color="auto"/>
              </w:divBdr>
            </w:div>
            <w:div w:id="1786075788">
              <w:marLeft w:val="0"/>
              <w:marRight w:val="0"/>
              <w:marTop w:val="0"/>
              <w:marBottom w:val="0"/>
              <w:divBdr>
                <w:top w:val="none" w:sz="0" w:space="0" w:color="auto"/>
                <w:left w:val="none" w:sz="0" w:space="0" w:color="auto"/>
                <w:bottom w:val="none" w:sz="0" w:space="0" w:color="auto"/>
                <w:right w:val="none" w:sz="0" w:space="0" w:color="auto"/>
              </w:divBdr>
            </w:div>
          </w:divsChild>
        </w:div>
        <w:div w:id="1019354159">
          <w:marLeft w:val="0"/>
          <w:marRight w:val="0"/>
          <w:marTop w:val="0"/>
          <w:marBottom w:val="0"/>
          <w:divBdr>
            <w:top w:val="none" w:sz="0" w:space="0" w:color="auto"/>
            <w:left w:val="none" w:sz="0" w:space="0" w:color="auto"/>
            <w:bottom w:val="none" w:sz="0" w:space="0" w:color="auto"/>
            <w:right w:val="none" w:sz="0" w:space="0" w:color="auto"/>
          </w:divBdr>
          <w:divsChild>
            <w:div w:id="2056151412">
              <w:marLeft w:val="0"/>
              <w:marRight w:val="0"/>
              <w:marTop w:val="0"/>
              <w:marBottom w:val="0"/>
              <w:divBdr>
                <w:top w:val="none" w:sz="0" w:space="0" w:color="auto"/>
                <w:left w:val="none" w:sz="0" w:space="0" w:color="auto"/>
                <w:bottom w:val="none" w:sz="0" w:space="0" w:color="auto"/>
                <w:right w:val="none" w:sz="0" w:space="0" w:color="auto"/>
              </w:divBdr>
            </w:div>
          </w:divsChild>
        </w:div>
        <w:div w:id="226650838">
          <w:marLeft w:val="0"/>
          <w:marRight w:val="0"/>
          <w:marTop w:val="0"/>
          <w:marBottom w:val="0"/>
          <w:divBdr>
            <w:top w:val="none" w:sz="0" w:space="0" w:color="auto"/>
            <w:left w:val="none" w:sz="0" w:space="0" w:color="auto"/>
            <w:bottom w:val="none" w:sz="0" w:space="0" w:color="auto"/>
            <w:right w:val="none" w:sz="0" w:space="0" w:color="auto"/>
          </w:divBdr>
          <w:divsChild>
            <w:div w:id="9432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948">
      <w:bodyDiv w:val="1"/>
      <w:marLeft w:val="0"/>
      <w:marRight w:val="0"/>
      <w:marTop w:val="0"/>
      <w:marBottom w:val="0"/>
      <w:divBdr>
        <w:top w:val="none" w:sz="0" w:space="0" w:color="auto"/>
        <w:left w:val="none" w:sz="0" w:space="0" w:color="auto"/>
        <w:bottom w:val="none" w:sz="0" w:space="0" w:color="auto"/>
        <w:right w:val="none" w:sz="0" w:space="0" w:color="auto"/>
      </w:divBdr>
      <w:divsChild>
        <w:div w:id="1905024845">
          <w:marLeft w:val="0"/>
          <w:marRight w:val="0"/>
          <w:marTop w:val="0"/>
          <w:marBottom w:val="0"/>
          <w:divBdr>
            <w:top w:val="none" w:sz="0" w:space="0" w:color="auto"/>
            <w:left w:val="none" w:sz="0" w:space="0" w:color="auto"/>
            <w:bottom w:val="none" w:sz="0" w:space="0" w:color="auto"/>
            <w:right w:val="none" w:sz="0" w:space="0" w:color="auto"/>
          </w:divBdr>
          <w:divsChild>
            <w:div w:id="1253777200">
              <w:marLeft w:val="0"/>
              <w:marRight w:val="0"/>
              <w:marTop w:val="0"/>
              <w:marBottom w:val="0"/>
              <w:divBdr>
                <w:top w:val="none" w:sz="0" w:space="0" w:color="auto"/>
                <w:left w:val="none" w:sz="0" w:space="0" w:color="auto"/>
                <w:bottom w:val="none" w:sz="0" w:space="0" w:color="auto"/>
                <w:right w:val="none" w:sz="0" w:space="0" w:color="auto"/>
              </w:divBdr>
            </w:div>
          </w:divsChild>
        </w:div>
        <w:div w:id="400755123">
          <w:marLeft w:val="0"/>
          <w:marRight w:val="0"/>
          <w:marTop w:val="0"/>
          <w:marBottom w:val="0"/>
          <w:divBdr>
            <w:top w:val="none" w:sz="0" w:space="0" w:color="auto"/>
            <w:left w:val="none" w:sz="0" w:space="0" w:color="auto"/>
            <w:bottom w:val="none" w:sz="0" w:space="0" w:color="auto"/>
            <w:right w:val="none" w:sz="0" w:space="0" w:color="auto"/>
          </w:divBdr>
          <w:divsChild>
            <w:div w:id="1116800839">
              <w:marLeft w:val="0"/>
              <w:marRight w:val="0"/>
              <w:marTop w:val="0"/>
              <w:marBottom w:val="0"/>
              <w:divBdr>
                <w:top w:val="none" w:sz="0" w:space="0" w:color="auto"/>
                <w:left w:val="none" w:sz="0" w:space="0" w:color="auto"/>
                <w:bottom w:val="none" w:sz="0" w:space="0" w:color="auto"/>
                <w:right w:val="none" w:sz="0" w:space="0" w:color="auto"/>
              </w:divBdr>
            </w:div>
          </w:divsChild>
        </w:div>
        <w:div w:id="1725104773">
          <w:marLeft w:val="0"/>
          <w:marRight w:val="0"/>
          <w:marTop w:val="0"/>
          <w:marBottom w:val="0"/>
          <w:divBdr>
            <w:top w:val="none" w:sz="0" w:space="0" w:color="auto"/>
            <w:left w:val="none" w:sz="0" w:space="0" w:color="auto"/>
            <w:bottom w:val="none" w:sz="0" w:space="0" w:color="auto"/>
            <w:right w:val="none" w:sz="0" w:space="0" w:color="auto"/>
          </w:divBdr>
          <w:divsChild>
            <w:div w:id="1884710882">
              <w:marLeft w:val="0"/>
              <w:marRight w:val="0"/>
              <w:marTop w:val="0"/>
              <w:marBottom w:val="0"/>
              <w:divBdr>
                <w:top w:val="none" w:sz="0" w:space="0" w:color="auto"/>
                <w:left w:val="none" w:sz="0" w:space="0" w:color="auto"/>
                <w:bottom w:val="none" w:sz="0" w:space="0" w:color="auto"/>
                <w:right w:val="none" w:sz="0" w:space="0" w:color="auto"/>
              </w:divBdr>
            </w:div>
          </w:divsChild>
        </w:div>
        <w:div w:id="91165627">
          <w:marLeft w:val="0"/>
          <w:marRight w:val="0"/>
          <w:marTop w:val="0"/>
          <w:marBottom w:val="0"/>
          <w:divBdr>
            <w:top w:val="none" w:sz="0" w:space="0" w:color="auto"/>
            <w:left w:val="none" w:sz="0" w:space="0" w:color="auto"/>
            <w:bottom w:val="none" w:sz="0" w:space="0" w:color="auto"/>
            <w:right w:val="none" w:sz="0" w:space="0" w:color="auto"/>
          </w:divBdr>
          <w:divsChild>
            <w:div w:id="842860150">
              <w:marLeft w:val="0"/>
              <w:marRight w:val="0"/>
              <w:marTop w:val="0"/>
              <w:marBottom w:val="0"/>
              <w:divBdr>
                <w:top w:val="none" w:sz="0" w:space="0" w:color="auto"/>
                <w:left w:val="none" w:sz="0" w:space="0" w:color="auto"/>
                <w:bottom w:val="none" w:sz="0" w:space="0" w:color="auto"/>
                <w:right w:val="none" w:sz="0" w:space="0" w:color="auto"/>
              </w:divBdr>
            </w:div>
          </w:divsChild>
        </w:div>
        <w:div w:id="1086222752">
          <w:marLeft w:val="0"/>
          <w:marRight w:val="0"/>
          <w:marTop w:val="0"/>
          <w:marBottom w:val="0"/>
          <w:divBdr>
            <w:top w:val="none" w:sz="0" w:space="0" w:color="auto"/>
            <w:left w:val="none" w:sz="0" w:space="0" w:color="auto"/>
            <w:bottom w:val="none" w:sz="0" w:space="0" w:color="auto"/>
            <w:right w:val="none" w:sz="0" w:space="0" w:color="auto"/>
          </w:divBdr>
          <w:divsChild>
            <w:div w:id="171340616">
              <w:marLeft w:val="0"/>
              <w:marRight w:val="0"/>
              <w:marTop w:val="0"/>
              <w:marBottom w:val="0"/>
              <w:divBdr>
                <w:top w:val="none" w:sz="0" w:space="0" w:color="auto"/>
                <w:left w:val="none" w:sz="0" w:space="0" w:color="auto"/>
                <w:bottom w:val="none" w:sz="0" w:space="0" w:color="auto"/>
                <w:right w:val="none" w:sz="0" w:space="0" w:color="auto"/>
              </w:divBdr>
            </w:div>
          </w:divsChild>
        </w:div>
        <w:div w:id="1986084003">
          <w:marLeft w:val="0"/>
          <w:marRight w:val="0"/>
          <w:marTop w:val="0"/>
          <w:marBottom w:val="0"/>
          <w:divBdr>
            <w:top w:val="none" w:sz="0" w:space="0" w:color="auto"/>
            <w:left w:val="none" w:sz="0" w:space="0" w:color="auto"/>
            <w:bottom w:val="none" w:sz="0" w:space="0" w:color="auto"/>
            <w:right w:val="none" w:sz="0" w:space="0" w:color="auto"/>
          </w:divBdr>
          <w:divsChild>
            <w:div w:id="223834804">
              <w:marLeft w:val="0"/>
              <w:marRight w:val="0"/>
              <w:marTop w:val="0"/>
              <w:marBottom w:val="0"/>
              <w:divBdr>
                <w:top w:val="none" w:sz="0" w:space="0" w:color="auto"/>
                <w:left w:val="none" w:sz="0" w:space="0" w:color="auto"/>
                <w:bottom w:val="none" w:sz="0" w:space="0" w:color="auto"/>
                <w:right w:val="none" w:sz="0" w:space="0" w:color="auto"/>
              </w:divBdr>
            </w:div>
          </w:divsChild>
        </w:div>
        <w:div w:id="326783882">
          <w:marLeft w:val="0"/>
          <w:marRight w:val="0"/>
          <w:marTop w:val="0"/>
          <w:marBottom w:val="0"/>
          <w:divBdr>
            <w:top w:val="none" w:sz="0" w:space="0" w:color="auto"/>
            <w:left w:val="none" w:sz="0" w:space="0" w:color="auto"/>
            <w:bottom w:val="none" w:sz="0" w:space="0" w:color="auto"/>
            <w:right w:val="none" w:sz="0" w:space="0" w:color="auto"/>
          </w:divBdr>
          <w:divsChild>
            <w:div w:id="504978935">
              <w:marLeft w:val="0"/>
              <w:marRight w:val="0"/>
              <w:marTop w:val="0"/>
              <w:marBottom w:val="0"/>
              <w:divBdr>
                <w:top w:val="none" w:sz="0" w:space="0" w:color="auto"/>
                <w:left w:val="none" w:sz="0" w:space="0" w:color="auto"/>
                <w:bottom w:val="none" w:sz="0" w:space="0" w:color="auto"/>
                <w:right w:val="none" w:sz="0" w:space="0" w:color="auto"/>
              </w:divBdr>
            </w:div>
          </w:divsChild>
        </w:div>
        <w:div w:id="697046068">
          <w:marLeft w:val="0"/>
          <w:marRight w:val="0"/>
          <w:marTop w:val="0"/>
          <w:marBottom w:val="0"/>
          <w:divBdr>
            <w:top w:val="none" w:sz="0" w:space="0" w:color="auto"/>
            <w:left w:val="none" w:sz="0" w:space="0" w:color="auto"/>
            <w:bottom w:val="none" w:sz="0" w:space="0" w:color="auto"/>
            <w:right w:val="none" w:sz="0" w:space="0" w:color="auto"/>
          </w:divBdr>
          <w:divsChild>
            <w:div w:id="1630896069">
              <w:marLeft w:val="0"/>
              <w:marRight w:val="0"/>
              <w:marTop w:val="0"/>
              <w:marBottom w:val="0"/>
              <w:divBdr>
                <w:top w:val="none" w:sz="0" w:space="0" w:color="auto"/>
                <w:left w:val="none" w:sz="0" w:space="0" w:color="auto"/>
                <w:bottom w:val="none" w:sz="0" w:space="0" w:color="auto"/>
                <w:right w:val="none" w:sz="0" w:space="0" w:color="auto"/>
              </w:divBdr>
            </w:div>
          </w:divsChild>
        </w:div>
        <w:div w:id="1990356903">
          <w:marLeft w:val="0"/>
          <w:marRight w:val="0"/>
          <w:marTop w:val="0"/>
          <w:marBottom w:val="0"/>
          <w:divBdr>
            <w:top w:val="none" w:sz="0" w:space="0" w:color="auto"/>
            <w:left w:val="none" w:sz="0" w:space="0" w:color="auto"/>
            <w:bottom w:val="none" w:sz="0" w:space="0" w:color="auto"/>
            <w:right w:val="none" w:sz="0" w:space="0" w:color="auto"/>
          </w:divBdr>
          <w:divsChild>
            <w:div w:id="109767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62">
      <w:bodyDiv w:val="1"/>
      <w:marLeft w:val="0"/>
      <w:marRight w:val="0"/>
      <w:marTop w:val="0"/>
      <w:marBottom w:val="0"/>
      <w:divBdr>
        <w:top w:val="none" w:sz="0" w:space="0" w:color="auto"/>
        <w:left w:val="none" w:sz="0" w:space="0" w:color="auto"/>
        <w:bottom w:val="none" w:sz="0" w:space="0" w:color="auto"/>
        <w:right w:val="none" w:sz="0" w:space="0" w:color="auto"/>
      </w:divBdr>
      <w:divsChild>
        <w:div w:id="44725319">
          <w:marLeft w:val="0"/>
          <w:marRight w:val="0"/>
          <w:marTop w:val="0"/>
          <w:marBottom w:val="0"/>
          <w:divBdr>
            <w:top w:val="none" w:sz="0" w:space="0" w:color="auto"/>
            <w:left w:val="none" w:sz="0" w:space="0" w:color="auto"/>
            <w:bottom w:val="none" w:sz="0" w:space="0" w:color="auto"/>
            <w:right w:val="none" w:sz="0" w:space="0" w:color="auto"/>
          </w:divBdr>
          <w:divsChild>
            <w:div w:id="568425768">
              <w:marLeft w:val="0"/>
              <w:marRight w:val="0"/>
              <w:marTop w:val="0"/>
              <w:marBottom w:val="0"/>
              <w:divBdr>
                <w:top w:val="none" w:sz="0" w:space="0" w:color="auto"/>
                <w:left w:val="none" w:sz="0" w:space="0" w:color="auto"/>
                <w:bottom w:val="none" w:sz="0" w:space="0" w:color="auto"/>
                <w:right w:val="none" w:sz="0" w:space="0" w:color="auto"/>
              </w:divBdr>
            </w:div>
            <w:div w:id="253365996">
              <w:marLeft w:val="0"/>
              <w:marRight w:val="0"/>
              <w:marTop w:val="0"/>
              <w:marBottom w:val="0"/>
              <w:divBdr>
                <w:top w:val="none" w:sz="0" w:space="0" w:color="auto"/>
                <w:left w:val="none" w:sz="0" w:space="0" w:color="auto"/>
                <w:bottom w:val="none" w:sz="0" w:space="0" w:color="auto"/>
                <w:right w:val="none" w:sz="0" w:space="0" w:color="auto"/>
              </w:divBdr>
            </w:div>
            <w:div w:id="289434209">
              <w:marLeft w:val="0"/>
              <w:marRight w:val="0"/>
              <w:marTop w:val="0"/>
              <w:marBottom w:val="0"/>
              <w:divBdr>
                <w:top w:val="none" w:sz="0" w:space="0" w:color="auto"/>
                <w:left w:val="none" w:sz="0" w:space="0" w:color="auto"/>
                <w:bottom w:val="none" w:sz="0" w:space="0" w:color="auto"/>
                <w:right w:val="none" w:sz="0" w:space="0" w:color="auto"/>
              </w:divBdr>
            </w:div>
            <w:div w:id="1051853106">
              <w:marLeft w:val="0"/>
              <w:marRight w:val="0"/>
              <w:marTop w:val="0"/>
              <w:marBottom w:val="0"/>
              <w:divBdr>
                <w:top w:val="none" w:sz="0" w:space="0" w:color="auto"/>
                <w:left w:val="none" w:sz="0" w:space="0" w:color="auto"/>
                <w:bottom w:val="none" w:sz="0" w:space="0" w:color="auto"/>
                <w:right w:val="none" w:sz="0" w:space="0" w:color="auto"/>
              </w:divBdr>
            </w:div>
            <w:div w:id="1759912040">
              <w:marLeft w:val="0"/>
              <w:marRight w:val="0"/>
              <w:marTop w:val="0"/>
              <w:marBottom w:val="0"/>
              <w:divBdr>
                <w:top w:val="none" w:sz="0" w:space="0" w:color="auto"/>
                <w:left w:val="none" w:sz="0" w:space="0" w:color="auto"/>
                <w:bottom w:val="none" w:sz="0" w:space="0" w:color="auto"/>
                <w:right w:val="none" w:sz="0" w:space="0" w:color="auto"/>
              </w:divBdr>
            </w:div>
            <w:div w:id="1044329919">
              <w:marLeft w:val="0"/>
              <w:marRight w:val="0"/>
              <w:marTop w:val="0"/>
              <w:marBottom w:val="0"/>
              <w:divBdr>
                <w:top w:val="none" w:sz="0" w:space="0" w:color="auto"/>
                <w:left w:val="none" w:sz="0" w:space="0" w:color="auto"/>
                <w:bottom w:val="none" w:sz="0" w:space="0" w:color="auto"/>
                <w:right w:val="none" w:sz="0" w:space="0" w:color="auto"/>
              </w:divBdr>
            </w:div>
            <w:div w:id="2095010868">
              <w:marLeft w:val="0"/>
              <w:marRight w:val="0"/>
              <w:marTop w:val="0"/>
              <w:marBottom w:val="0"/>
              <w:divBdr>
                <w:top w:val="none" w:sz="0" w:space="0" w:color="auto"/>
                <w:left w:val="none" w:sz="0" w:space="0" w:color="auto"/>
                <w:bottom w:val="none" w:sz="0" w:space="0" w:color="auto"/>
                <w:right w:val="none" w:sz="0" w:space="0" w:color="auto"/>
              </w:divBdr>
            </w:div>
            <w:div w:id="1582258510">
              <w:marLeft w:val="0"/>
              <w:marRight w:val="0"/>
              <w:marTop w:val="0"/>
              <w:marBottom w:val="0"/>
              <w:divBdr>
                <w:top w:val="none" w:sz="0" w:space="0" w:color="auto"/>
                <w:left w:val="none" w:sz="0" w:space="0" w:color="auto"/>
                <w:bottom w:val="none" w:sz="0" w:space="0" w:color="auto"/>
                <w:right w:val="none" w:sz="0" w:space="0" w:color="auto"/>
              </w:divBdr>
            </w:div>
            <w:div w:id="979312603">
              <w:marLeft w:val="0"/>
              <w:marRight w:val="0"/>
              <w:marTop w:val="0"/>
              <w:marBottom w:val="0"/>
              <w:divBdr>
                <w:top w:val="none" w:sz="0" w:space="0" w:color="auto"/>
                <w:left w:val="none" w:sz="0" w:space="0" w:color="auto"/>
                <w:bottom w:val="none" w:sz="0" w:space="0" w:color="auto"/>
                <w:right w:val="none" w:sz="0" w:space="0" w:color="auto"/>
              </w:divBdr>
            </w:div>
            <w:div w:id="540870726">
              <w:marLeft w:val="0"/>
              <w:marRight w:val="0"/>
              <w:marTop w:val="0"/>
              <w:marBottom w:val="0"/>
              <w:divBdr>
                <w:top w:val="none" w:sz="0" w:space="0" w:color="auto"/>
                <w:left w:val="none" w:sz="0" w:space="0" w:color="auto"/>
                <w:bottom w:val="none" w:sz="0" w:space="0" w:color="auto"/>
                <w:right w:val="none" w:sz="0" w:space="0" w:color="auto"/>
              </w:divBdr>
            </w:div>
          </w:divsChild>
        </w:div>
        <w:div w:id="1571962222">
          <w:marLeft w:val="0"/>
          <w:marRight w:val="0"/>
          <w:marTop w:val="0"/>
          <w:marBottom w:val="0"/>
          <w:divBdr>
            <w:top w:val="none" w:sz="0" w:space="0" w:color="auto"/>
            <w:left w:val="none" w:sz="0" w:space="0" w:color="auto"/>
            <w:bottom w:val="none" w:sz="0" w:space="0" w:color="auto"/>
            <w:right w:val="none" w:sz="0" w:space="0" w:color="auto"/>
          </w:divBdr>
          <w:divsChild>
            <w:div w:id="1880775779">
              <w:marLeft w:val="0"/>
              <w:marRight w:val="0"/>
              <w:marTop w:val="0"/>
              <w:marBottom w:val="0"/>
              <w:divBdr>
                <w:top w:val="none" w:sz="0" w:space="0" w:color="auto"/>
                <w:left w:val="none" w:sz="0" w:space="0" w:color="auto"/>
                <w:bottom w:val="none" w:sz="0" w:space="0" w:color="auto"/>
                <w:right w:val="none" w:sz="0" w:space="0" w:color="auto"/>
              </w:divBdr>
            </w:div>
            <w:div w:id="2010907290">
              <w:marLeft w:val="0"/>
              <w:marRight w:val="0"/>
              <w:marTop w:val="0"/>
              <w:marBottom w:val="0"/>
              <w:divBdr>
                <w:top w:val="none" w:sz="0" w:space="0" w:color="auto"/>
                <w:left w:val="none" w:sz="0" w:space="0" w:color="auto"/>
                <w:bottom w:val="none" w:sz="0" w:space="0" w:color="auto"/>
                <w:right w:val="none" w:sz="0" w:space="0" w:color="auto"/>
              </w:divBdr>
            </w:div>
            <w:div w:id="1732658651">
              <w:marLeft w:val="0"/>
              <w:marRight w:val="0"/>
              <w:marTop w:val="0"/>
              <w:marBottom w:val="0"/>
              <w:divBdr>
                <w:top w:val="none" w:sz="0" w:space="0" w:color="auto"/>
                <w:left w:val="none" w:sz="0" w:space="0" w:color="auto"/>
                <w:bottom w:val="none" w:sz="0" w:space="0" w:color="auto"/>
                <w:right w:val="none" w:sz="0" w:space="0" w:color="auto"/>
              </w:divBdr>
            </w:div>
            <w:div w:id="146896734">
              <w:marLeft w:val="0"/>
              <w:marRight w:val="0"/>
              <w:marTop w:val="0"/>
              <w:marBottom w:val="0"/>
              <w:divBdr>
                <w:top w:val="none" w:sz="0" w:space="0" w:color="auto"/>
                <w:left w:val="none" w:sz="0" w:space="0" w:color="auto"/>
                <w:bottom w:val="none" w:sz="0" w:space="0" w:color="auto"/>
                <w:right w:val="none" w:sz="0" w:space="0" w:color="auto"/>
              </w:divBdr>
            </w:div>
            <w:div w:id="217475447">
              <w:marLeft w:val="0"/>
              <w:marRight w:val="0"/>
              <w:marTop w:val="0"/>
              <w:marBottom w:val="0"/>
              <w:divBdr>
                <w:top w:val="none" w:sz="0" w:space="0" w:color="auto"/>
                <w:left w:val="none" w:sz="0" w:space="0" w:color="auto"/>
                <w:bottom w:val="none" w:sz="0" w:space="0" w:color="auto"/>
                <w:right w:val="none" w:sz="0" w:space="0" w:color="auto"/>
              </w:divBdr>
            </w:div>
            <w:div w:id="594364124">
              <w:marLeft w:val="0"/>
              <w:marRight w:val="0"/>
              <w:marTop w:val="0"/>
              <w:marBottom w:val="0"/>
              <w:divBdr>
                <w:top w:val="none" w:sz="0" w:space="0" w:color="auto"/>
                <w:left w:val="none" w:sz="0" w:space="0" w:color="auto"/>
                <w:bottom w:val="none" w:sz="0" w:space="0" w:color="auto"/>
                <w:right w:val="none" w:sz="0" w:space="0" w:color="auto"/>
              </w:divBdr>
            </w:div>
            <w:div w:id="341049516">
              <w:marLeft w:val="0"/>
              <w:marRight w:val="0"/>
              <w:marTop w:val="0"/>
              <w:marBottom w:val="0"/>
              <w:divBdr>
                <w:top w:val="none" w:sz="0" w:space="0" w:color="auto"/>
                <w:left w:val="none" w:sz="0" w:space="0" w:color="auto"/>
                <w:bottom w:val="none" w:sz="0" w:space="0" w:color="auto"/>
                <w:right w:val="none" w:sz="0" w:space="0" w:color="auto"/>
              </w:divBdr>
            </w:div>
            <w:div w:id="1431315849">
              <w:marLeft w:val="0"/>
              <w:marRight w:val="0"/>
              <w:marTop w:val="0"/>
              <w:marBottom w:val="0"/>
              <w:divBdr>
                <w:top w:val="none" w:sz="0" w:space="0" w:color="auto"/>
                <w:left w:val="none" w:sz="0" w:space="0" w:color="auto"/>
                <w:bottom w:val="none" w:sz="0" w:space="0" w:color="auto"/>
                <w:right w:val="none" w:sz="0" w:space="0" w:color="auto"/>
              </w:divBdr>
            </w:div>
            <w:div w:id="2544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2281">
      <w:bodyDiv w:val="1"/>
      <w:marLeft w:val="0"/>
      <w:marRight w:val="0"/>
      <w:marTop w:val="0"/>
      <w:marBottom w:val="0"/>
      <w:divBdr>
        <w:top w:val="none" w:sz="0" w:space="0" w:color="auto"/>
        <w:left w:val="none" w:sz="0" w:space="0" w:color="auto"/>
        <w:bottom w:val="none" w:sz="0" w:space="0" w:color="auto"/>
        <w:right w:val="none" w:sz="0" w:space="0" w:color="auto"/>
      </w:divBdr>
      <w:divsChild>
        <w:div w:id="1501506622">
          <w:marLeft w:val="0"/>
          <w:marRight w:val="0"/>
          <w:marTop w:val="0"/>
          <w:marBottom w:val="0"/>
          <w:divBdr>
            <w:top w:val="none" w:sz="0" w:space="0" w:color="auto"/>
            <w:left w:val="none" w:sz="0" w:space="0" w:color="auto"/>
            <w:bottom w:val="none" w:sz="0" w:space="0" w:color="auto"/>
            <w:right w:val="none" w:sz="0" w:space="0" w:color="auto"/>
          </w:divBdr>
        </w:div>
        <w:div w:id="581916339">
          <w:marLeft w:val="0"/>
          <w:marRight w:val="0"/>
          <w:marTop w:val="0"/>
          <w:marBottom w:val="0"/>
          <w:divBdr>
            <w:top w:val="none" w:sz="0" w:space="0" w:color="auto"/>
            <w:left w:val="none" w:sz="0" w:space="0" w:color="auto"/>
            <w:bottom w:val="none" w:sz="0" w:space="0" w:color="auto"/>
            <w:right w:val="none" w:sz="0" w:space="0" w:color="auto"/>
          </w:divBdr>
          <w:divsChild>
            <w:div w:id="1199469827">
              <w:marLeft w:val="-75"/>
              <w:marRight w:val="0"/>
              <w:marTop w:val="30"/>
              <w:marBottom w:val="30"/>
              <w:divBdr>
                <w:top w:val="none" w:sz="0" w:space="0" w:color="auto"/>
                <w:left w:val="none" w:sz="0" w:space="0" w:color="auto"/>
                <w:bottom w:val="none" w:sz="0" w:space="0" w:color="auto"/>
                <w:right w:val="none" w:sz="0" w:space="0" w:color="auto"/>
              </w:divBdr>
              <w:divsChild>
                <w:div w:id="1888249764">
                  <w:marLeft w:val="0"/>
                  <w:marRight w:val="0"/>
                  <w:marTop w:val="0"/>
                  <w:marBottom w:val="0"/>
                  <w:divBdr>
                    <w:top w:val="none" w:sz="0" w:space="0" w:color="auto"/>
                    <w:left w:val="none" w:sz="0" w:space="0" w:color="auto"/>
                    <w:bottom w:val="none" w:sz="0" w:space="0" w:color="auto"/>
                    <w:right w:val="none" w:sz="0" w:space="0" w:color="auto"/>
                  </w:divBdr>
                  <w:divsChild>
                    <w:div w:id="1740859629">
                      <w:marLeft w:val="0"/>
                      <w:marRight w:val="0"/>
                      <w:marTop w:val="0"/>
                      <w:marBottom w:val="0"/>
                      <w:divBdr>
                        <w:top w:val="none" w:sz="0" w:space="0" w:color="auto"/>
                        <w:left w:val="none" w:sz="0" w:space="0" w:color="auto"/>
                        <w:bottom w:val="none" w:sz="0" w:space="0" w:color="auto"/>
                        <w:right w:val="none" w:sz="0" w:space="0" w:color="auto"/>
                      </w:divBdr>
                    </w:div>
                  </w:divsChild>
                </w:div>
                <w:div w:id="1238244906">
                  <w:marLeft w:val="0"/>
                  <w:marRight w:val="0"/>
                  <w:marTop w:val="0"/>
                  <w:marBottom w:val="0"/>
                  <w:divBdr>
                    <w:top w:val="none" w:sz="0" w:space="0" w:color="auto"/>
                    <w:left w:val="none" w:sz="0" w:space="0" w:color="auto"/>
                    <w:bottom w:val="none" w:sz="0" w:space="0" w:color="auto"/>
                    <w:right w:val="none" w:sz="0" w:space="0" w:color="auto"/>
                  </w:divBdr>
                  <w:divsChild>
                    <w:div w:id="816453452">
                      <w:marLeft w:val="0"/>
                      <w:marRight w:val="0"/>
                      <w:marTop w:val="0"/>
                      <w:marBottom w:val="0"/>
                      <w:divBdr>
                        <w:top w:val="none" w:sz="0" w:space="0" w:color="auto"/>
                        <w:left w:val="none" w:sz="0" w:space="0" w:color="auto"/>
                        <w:bottom w:val="none" w:sz="0" w:space="0" w:color="auto"/>
                        <w:right w:val="none" w:sz="0" w:space="0" w:color="auto"/>
                      </w:divBdr>
                    </w:div>
                  </w:divsChild>
                </w:div>
                <w:div w:id="760830040">
                  <w:marLeft w:val="0"/>
                  <w:marRight w:val="0"/>
                  <w:marTop w:val="0"/>
                  <w:marBottom w:val="0"/>
                  <w:divBdr>
                    <w:top w:val="none" w:sz="0" w:space="0" w:color="auto"/>
                    <w:left w:val="none" w:sz="0" w:space="0" w:color="auto"/>
                    <w:bottom w:val="none" w:sz="0" w:space="0" w:color="auto"/>
                    <w:right w:val="none" w:sz="0" w:space="0" w:color="auto"/>
                  </w:divBdr>
                  <w:divsChild>
                    <w:div w:id="1132601511">
                      <w:marLeft w:val="0"/>
                      <w:marRight w:val="0"/>
                      <w:marTop w:val="0"/>
                      <w:marBottom w:val="0"/>
                      <w:divBdr>
                        <w:top w:val="none" w:sz="0" w:space="0" w:color="auto"/>
                        <w:left w:val="none" w:sz="0" w:space="0" w:color="auto"/>
                        <w:bottom w:val="none" w:sz="0" w:space="0" w:color="auto"/>
                        <w:right w:val="none" w:sz="0" w:space="0" w:color="auto"/>
                      </w:divBdr>
                    </w:div>
                  </w:divsChild>
                </w:div>
                <w:div w:id="2023360850">
                  <w:marLeft w:val="0"/>
                  <w:marRight w:val="0"/>
                  <w:marTop w:val="0"/>
                  <w:marBottom w:val="0"/>
                  <w:divBdr>
                    <w:top w:val="none" w:sz="0" w:space="0" w:color="auto"/>
                    <w:left w:val="none" w:sz="0" w:space="0" w:color="auto"/>
                    <w:bottom w:val="none" w:sz="0" w:space="0" w:color="auto"/>
                    <w:right w:val="none" w:sz="0" w:space="0" w:color="auto"/>
                  </w:divBdr>
                  <w:divsChild>
                    <w:div w:id="1317611839">
                      <w:marLeft w:val="0"/>
                      <w:marRight w:val="0"/>
                      <w:marTop w:val="0"/>
                      <w:marBottom w:val="0"/>
                      <w:divBdr>
                        <w:top w:val="none" w:sz="0" w:space="0" w:color="auto"/>
                        <w:left w:val="none" w:sz="0" w:space="0" w:color="auto"/>
                        <w:bottom w:val="none" w:sz="0" w:space="0" w:color="auto"/>
                        <w:right w:val="none" w:sz="0" w:space="0" w:color="auto"/>
                      </w:divBdr>
                    </w:div>
                  </w:divsChild>
                </w:div>
                <w:div w:id="375128649">
                  <w:marLeft w:val="0"/>
                  <w:marRight w:val="0"/>
                  <w:marTop w:val="0"/>
                  <w:marBottom w:val="0"/>
                  <w:divBdr>
                    <w:top w:val="none" w:sz="0" w:space="0" w:color="auto"/>
                    <w:left w:val="none" w:sz="0" w:space="0" w:color="auto"/>
                    <w:bottom w:val="none" w:sz="0" w:space="0" w:color="auto"/>
                    <w:right w:val="none" w:sz="0" w:space="0" w:color="auto"/>
                  </w:divBdr>
                  <w:divsChild>
                    <w:div w:id="686558820">
                      <w:marLeft w:val="0"/>
                      <w:marRight w:val="0"/>
                      <w:marTop w:val="0"/>
                      <w:marBottom w:val="0"/>
                      <w:divBdr>
                        <w:top w:val="none" w:sz="0" w:space="0" w:color="auto"/>
                        <w:left w:val="none" w:sz="0" w:space="0" w:color="auto"/>
                        <w:bottom w:val="none" w:sz="0" w:space="0" w:color="auto"/>
                        <w:right w:val="none" w:sz="0" w:space="0" w:color="auto"/>
                      </w:divBdr>
                    </w:div>
                    <w:div w:id="831872761">
                      <w:marLeft w:val="0"/>
                      <w:marRight w:val="0"/>
                      <w:marTop w:val="0"/>
                      <w:marBottom w:val="0"/>
                      <w:divBdr>
                        <w:top w:val="none" w:sz="0" w:space="0" w:color="auto"/>
                        <w:left w:val="none" w:sz="0" w:space="0" w:color="auto"/>
                        <w:bottom w:val="none" w:sz="0" w:space="0" w:color="auto"/>
                        <w:right w:val="none" w:sz="0" w:space="0" w:color="auto"/>
                      </w:divBdr>
                    </w:div>
                  </w:divsChild>
                </w:div>
                <w:div w:id="2103143713">
                  <w:marLeft w:val="0"/>
                  <w:marRight w:val="0"/>
                  <w:marTop w:val="0"/>
                  <w:marBottom w:val="0"/>
                  <w:divBdr>
                    <w:top w:val="none" w:sz="0" w:space="0" w:color="auto"/>
                    <w:left w:val="none" w:sz="0" w:space="0" w:color="auto"/>
                    <w:bottom w:val="none" w:sz="0" w:space="0" w:color="auto"/>
                    <w:right w:val="none" w:sz="0" w:space="0" w:color="auto"/>
                  </w:divBdr>
                  <w:divsChild>
                    <w:div w:id="842471976">
                      <w:marLeft w:val="0"/>
                      <w:marRight w:val="0"/>
                      <w:marTop w:val="0"/>
                      <w:marBottom w:val="0"/>
                      <w:divBdr>
                        <w:top w:val="none" w:sz="0" w:space="0" w:color="auto"/>
                        <w:left w:val="none" w:sz="0" w:space="0" w:color="auto"/>
                        <w:bottom w:val="none" w:sz="0" w:space="0" w:color="auto"/>
                        <w:right w:val="none" w:sz="0" w:space="0" w:color="auto"/>
                      </w:divBdr>
                    </w:div>
                  </w:divsChild>
                </w:div>
                <w:div w:id="721292805">
                  <w:marLeft w:val="0"/>
                  <w:marRight w:val="0"/>
                  <w:marTop w:val="0"/>
                  <w:marBottom w:val="0"/>
                  <w:divBdr>
                    <w:top w:val="none" w:sz="0" w:space="0" w:color="auto"/>
                    <w:left w:val="none" w:sz="0" w:space="0" w:color="auto"/>
                    <w:bottom w:val="none" w:sz="0" w:space="0" w:color="auto"/>
                    <w:right w:val="none" w:sz="0" w:space="0" w:color="auto"/>
                  </w:divBdr>
                  <w:divsChild>
                    <w:div w:id="1064528364">
                      <w:marLeft w:val="0"/>
                      <w:marRight w:val="0"/>
                      <w:marTop w:val="0"/>
                      <w:marBottom w:val="0"/>
                      <w:divBdr>
                        <w:top w:val="none" w:sz="0" w:space="0" w:color="auto"/>
                        <w:left w:val="none" w:sz="0" w:space="0" w:color="auto"/>
                        <w:bottom w:val="none" w:sz="0" w:space="0" w:color="auto"/>
                        <w:right w:val="none" w:sz="0" w:space="0" w:color="auto"/>
                      </w:divBdr>
                    </w:div>
                    <w:div w:id="885684510">
                      <w:marLeft w:val="0"/>
                      <w:marRight w:val="0"/>
                      <w:marTop w:val="0"/>
                      <w:marBottom w:val="0"/>
                      <w:divBdr>
                        <w:top w:val="none" w:sz="0" w:space="0" w:color="auto"/>
                        <w:left w:val="none" w:sz="0" w:space="0" w:color="auto"/>
                        <w:bottom w:val="none" w:sz="0" w:space="0" w:color="auto"/>
                        <w:right w:val="none" w:sz="0" w:space="0" w:color="auto"/>
                      </w:divBdr>
                    </w:div>
                  </w:divsChild>
                </w:div>
                <w:div w:id="1178038462">
                  <w:marLeft w:val="0"/>
                  <w:marRight w:val="0"/>
                  <w:marTop w:val="0"/>
                  <w:marBottom w:val="0"/>
                  <w:divBdr>
                    <w:top w:val="none" w:sz="0" w:space="0" w:color="auto"/>
                    <w:left w:val="none" w:sz="0" w:space="0" w:color="auto"/>
                    <w:bottom w:val="none" w:sz="0" w:space="0" w:color="auto"/>
                    <w:right w:val="none" w:sz="0" w:space="0" w:color="auto"/>
                  </w:divBdr>
                  <w:divsChild>
                    <w:div w:id="1795102870">
                      <w:marLeft w:val="0"/>
                      <w:marRight w:val="0"/>
                      <w:marTop w:val="0"/>
                      <w:marBottom w:val="0"/>
                      <w:divBdr>
                        <w:top w:val="none" w:sz="0" w:space="0" w:color="auto"/>
                        <w:left w:val="none" w:sz="0" w:space="0" w:color="auto"/>
                        <w:bottom w:val="none" w:sz="0" w:space="0" w:color="auto"/>
                        <w:right w:val="none" w:sz="0" w:space="0" w:color="auto"/>
                      </w:divBdr>
                    </w:div>
                  </w:divsChild>
                </w:div>
                <w:div w:id="1430271635">
                  <w:marLeft w:val="0"/>
                  <w:marRight w:val="0"/>
                  <w:marTop w:val="0"/>
                  <w:marBottom w:val="0"/>
                  <w:divBdr>
                    <w:top w:val="none" w:sz="0" w:space="0" w:color="auto"/>
                    <w:left w:val="none" w:sz="0" w:space="0" w:color="auto"/>
                    <w:bottom w:val="none" w:sz="0" w:space="0" w:color="auto"/>
                    <w:right w:val="none" w:sz="0" w:space="0" w:color="auto"/>
                  </w:divBdr>
                  <w:divsChild>
                    <w:div w:id="1433893041">
                      <w:marLeft w:val="0"/>
                      <w:marRight w:val="0"/>
                      <w:marTop w:val="0"/>
                      <w:marBottom w:val="0"/>
                      <w:divBdr>
                        <w:top w:val="none" w:sz="0" w:space="0" w:color="auto"/>
                        <w:left w:val="none" w:sz="0" w:space="0" w:color="auto"/>
                        <w:bottom w:val="none" w:sz="0" w:space="0" w:color="auto"/>
                        <w:right w:val="none" w:sz="0" w:space="0" w:color="auto"/>
                      </w:divBdr>
                    </w:div>
                    <w:div w:id="1096630819">
                      <w:marLeft w:val="0"/>
                      <w:marRight w:val="0"/>
                      <w:marTop w:val="0"/>
                      <w:marBottom w:val="0"/>
                      <w:divBdr>
                        <w:top w:val="none" w:sz="0" w:space="0" w:color="auto"/>
                        <w:left w:val="none" w:sz="0" w:space="0" w:color="auto"/>
                        <w:bottom w:val="none" w:sz="0" w:space="0" w:color="auto"/>
                        <w:right w:val="none" w:sz="0" w:space="0" w:color="auto"/>
                      </w:divBdr>
                    </w:div>
                  </w:divsChild>
                </w:div>
                <w:div w:id="456485697">
                  <w:marLeft w:val="0"/>
                  <w:marRight w:val="0"/>
                  <w:marTop w:val="0"/>
                  <w:marBottom w:val="0"/>
                  <w:divBdr>
                    <w:top w:val="none" w:sz="0" w:space="0" w:color="auto"/>
                    <w:left w:val="none" w:sz="0" w:space="0" w:color="auto"/>
                    <w:bottom w:val="none" w:sz="0" w:space="0" w:color="auto"/>
                    <w:right w:val="none" w:sz="0" w:space="0" w:color="auto"/>
                  </w:divBdr>
                  <w:divsChild>
                    <w:div w:id="1256784079">
                      <w:marLeft w:val="0"/>
                      <w:marRight w:val="0"/>
                      <w:marTop w:val="0"/>
                      <w:marBottom w:val="0"/>
                      <w:divBdr>
                        <w:top w:val="none" w:sz="0" w:space="0" w:color="auto"/>
                        <w:left w:val="none" w:sz="0" w:space="0" w:color="auto"/>
                        <w:bottom w:val="none" w:sz="0" w:space="0" w:color="auto"/>
                        <w:right w:val="none" w:sz="0" w:space="0" w:color="auto"/>
                      </w:divBdr>
                    </w:div>
                  </w:divsChild>
                </w:div>
                <w:div w:id="1264268336">
                  <w:marLeft w:val="0"/>
                  <w:marRight w:val="0"/>
                  <w:marTop w:val="0"/>
                  <w:marBottom w:val="0"/>
                  <w:divBdr>
                    <w:top w:val="none" w:sz="0" w:space="0" w:color="auto"/>
                    <w:left w:val="none" w:sz="0" w:space="0" w:color="auto"/>
                    <w:bottom w:val="none" w:sz="0" w:space="0" w:color="auto"/>
                    <w:right w:val="none" w:sz="0" w:space="0" w:color="auto"/>
                  </w:divBdr>
                  <w:divsChild>
                    <w:div w:id="1435974773">
                      <w:marLeft w:val="0"/>
                      <w:marRight w:val="0"/>
                      <w:marTop w:val="0"/>
                      <w:marBottom w:val="0"/>
                      <w:divBdr>
                        <w:top w:val="none" w:sz="0" w:space="0" w:color="auto"/>
                        <w:left w:val="none" w:sz="0" w:space="0" w:color="auto"/>
                        <w:bottom w:val="none" w:sz="0" w:space="0" w:color="auto"/>
                        <w:right w:val="none" w:sz="0" w:space="0" w:color="auto"/>
                      </w:divBdr>
                    </w:div>
                    <w:div w:id="1891383395">
                      <w:marLeft w:val="0"/>
                      <w:marRight w:val="0"/>
                      <w:marTop w:val="0"/>
                      <w:marBottom w:val="0"/>
                      <w:divBdr>
                        <w:top w:val="none" w:sz="0" w:space="0" w:color="auto"/>
                        <w:left w:val="none" w:sz="0" w:space="0" w:color="auto"/>
                        <w:bottom w:val="none" w:sz="0" w:space="0" w:color="auto"/>
                        <w:right w:val="none" w:sz="0" w:space="0" w:color="auto"/>
                      </w:divBdr>
                    </w:div>
                  </w:divsChild>
                </w:div>
                <w:div w:id="1552382186">
                  <w:marLeft w:val="0"/>
                  <w:marRight w:val="0"/>
                  <w:marTop w:val="0"/>
                  <w:marBottom w:val="0"/>
                  <w:divBdr>
                    <w:top w:val="none" w:sz="0" w:space="0" w:color="auto"/>
                    <w:left w:val="none" w:sz="0" w:space="0" w:color="auto"/>
                    <w:bottom w:val="none" w:sz="0" w:space="0" w:color="auto"/>
                    <w:right w:val="none" w:sz="0" w:space="0" w:color="auto"/>
                  </w:divBdr>
                  <w:divsChild>
                    <w:div w:id="500510172">
                      <w:marLeft w:val="0"/>
                      <w:marRight w:val="0"/>
                      <w:marTop w:val="0"/>
                      <w:marBottom w:val="0"/>
                      <w:divBdr>
                        <w:top w:val="none" w:sz="0" w:space="0" w:color="auto"/>
                        <w:left w:val="none" w:sz="0" w:space="0" w:color="auto"/>
                        <w:bottom w:val="none" w:sz="0" w:space="0" w:color="auto"/>
                        <w:right w:val="none" w:sz="0" w:space="0" w:color="auto"/>
                      </w:divBdr>
                    </w:div>
                  </w:divsChild>
                </w:div>
                <w:div w:id="876939141">
                  <w:marLeft w:val="0"/>
                  <w:marRight w:val="0"/>
                  <w:marTop w:val="0"/>
                  <w:marBottom w:val="0"/>
                  <w:divBdr>
                    <w:top w:val="none" w:sz="0" w:space="0" w:color="auto"/>
                    <w:left w:val="none" w:sz="0" w:space="0" w:color="auto"/>
                    <w:bottom w:val="none" w:sz="0" w:space="0" w:color="auto"/>
                    <w:right w:val="none" w:sz="0" w:space="0" w:color="auto"/>
                  </w:divBdr>
                  <w:divsChild>
                    <w:div w:id="1451901487">
                      <w:marLeft w:val="0"/>
                      <w:marRight w:val="0"/>
                      <w:marTop w:val="0"/>
                      <w:marBottom w:val="0"/>
                      <w:divBdr>
                        <w:top w:val="none" w:sz="0" w:space="0" w:color="auto"/>
                        <w:left w:val="none" w:sz="0" w:space="0" w:color="auto"/>
                        <w:bottom w:val="none" w:sz="0" w:space="0" w:color="auto"/>
                        <w:right w:val="none" w:sz="0" w:space="0" w:color="auto"/>
                      </w:divBdr>
                    </w:div>
                    <w:div w:id="39408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04845">
          <w:marLeft w:val="0"/>
          <w:marRight w:val="0"/>
          <w:marTop w:val="0"/>
          <w:marBottom w:val="0"/>
          <w:divBdr>
            <w:top w:val="none" w:sz="0" w:space="0" w:color="auto"/>
            <w:left w:val="none" w:sz="0" w:space="0" w:color="auto"/>
            <w:bottom w:val="none" w:sz="0" w:space="0" w:color="auto"/>
            <w:right w:val="none" w:sz="0" w:space="0" w:color="auto"/>
          </w:divBdr>
        </w:div>
        <w:div w:id="1755011984">
          <w:marLeft w:val="0"/>
          <w:marRight w:val="0"/>
          <w:marTop w:val="0"/>
          <w:marBottom w:val="0"/>
          <w:divBdr>
            <w:top w:val="none" w:sz="0" w:space="0" w:color="auto"/>
            <w:left w:val="none" w:sz="0" w:space="0" w:color="auto"/>
            <w:bottom w:val="none" w:sz="0" w:space="0" w:color="auto"/>
            <w:right w:val="none" w:sz="0" w:space="0" w:color="auto"/>
          </w:divBdr>
        </w:div>
        <w:div w:id="1898317242">
          <w:marLeft w:val="0"/>
          <w:marRight w:val="0"/>
          <w:marTop w:val="0"/>
          <w:marBottom w:val="0"/>
          <w:divBdr>
            <w:top w:val="none" w:sz="0" w:space="0" w:color="auto"/>
            <w:left w:val="none" w:sz="0" w:space="0" w:color="auto"/>
            <w:bottom w:val="none" w:sz="0" w:space="0" w:color="auto"/>
            <w:right w:val="none" w:sz="0" w:space="0" w:color="auto"/>
          </w:divBdr>
          <w:divsChild>
            <w:div w:id="429393716">
              <w:marLeft w:val="-75"/>
              <w:marRight w:val="0"/>
              <w:marTop w:val="30"/>
              <w:marBottom w:val="30"/>
              <w:divBdr>
                <w:top w:val="none" w:sz="0" w:space="0" w:color="auto"/>
                <w:left w:val="none" w:sz="0" w:space="0" w:color="auto"/>
                <w:bottom w:val="none" w:sz="0" w:space="0" w:color="auto"/>
                <w:right w:val="none" w:sz="0" w:space="0" w:color="auto"/>
              </w:divBdr>
              <w:divsChild>
                <w:div w:id="158813203">
                  <w:marLeft w:val="0"/>
                  <w:marRight w:val="0"/>
                  <w:marTop w:val="0"/>
                  <w:marBottom w:val="0"/>
                  <w:divBdr>
                    <w:top w:val="none" w:sz="0" w:space="0" w:color="auto"/>
                    <w:left w:val="none" w:sz="0" w:space="0" w:color="auto"/>
                    <w:bottom w:val="none" w:sz="0" w:space="0" w:color="auto"/>
                    <w:right w:val="none" w:sz="0" w:space="0" w:color="auto"/>
                  </w:divBdr>
                  <w:divsChild>
                    <w:div w:id="1501117921">
                      <w:marLeft w:val="0"/>
                      <w:marRight w:val="0"/>
                      <w:marTop w:val="0"/>
                      <w:marBottom w:val="0"/>
                      <w:divBdr>
                        <w:top w:val="none" w:sz="0" w:space="0" w:color="auto"/>
                        <w:left w:val="none" w:sz="0" w:space="0" w:color="auto"/>
                        <w:bottom w:val="none" w:sz="0" w:space="0" w:color="auto"/>
                        <w:right w:val="none" w:sz="0" w:space="0" w:color="auto"/>
                      </w:divBdr>
                    </w:div>
                  </w:divsChild>
                </w:div>
                <w:div w:id="2145610122">
                  <w:marLeft w:val="0"/>
                  <w:marRight w:val="0"/>
                  <w:marTop w:val="0"/>
                  <w:marBottom w:val="0"/>
                  <w:divBdr>
                    <w:top w:val="none" w:sz="0" w:space="0" w:color="auto"/>
                    <w:left w:val="none" w:sz="0" w:space="0" w:color="auto"/>
                    <w:bottom w:val="none" w:sz="0" w:space="0" w:color="auto"/>
                    <w:right w:val="none" w:sz="0" w:space="0" w:color="auto"/>
                  </w:divBdr>
                  <w:divsChild>
                    <w:div w:id="108553603">
                      <w:marLeft w:val="0"/>
                      <w:marRight w:val="0"/>
                      <w:marTop w:val="0"/>
                      <w:marBottom w:val="0"/>
                      <w:divBdr>
                        <w:top w:val="none" w:sz="0" w:space="0" w:color="auto"/>
                        <w:left w:val="none" w:sz="0" w:space="0" w:color="auto"/>
                        <w:bottom w:val="none" w:sz="0" w:space="0" w:color="auto"/>
                        <w:right w:val="none" w:sz="0" w:space="0" w:color="auto"/>
                      </w:divBdr>
                    </w:div>
                  </w:divsChild>
                </w:div>
                <w:div w:id="1090539811">
                  <w:marLeft w:val="0"/>
                  <w:marRight w:val="0"/>
                  <w:marTop w:val="0"/>
                  <w:marBottom w:val="0"/>
                  <w:divBdr>
                    <w:top w:val="none" w:sz="0" w:space="0" w:color="auto"/>
                    <w:left w:val="none" w:sz="0" w:space="0" w:color="auto"/>
                    <w:bottom w:val="none" w:sz="0" w:space="0" w:color="auto"/>
                    <w:right w:val="none" w:sz="0" w:space="0" w:color="auto"/>
                  </w:divBdr>
                  <w:divsChild>
                    <w:div w:id="1918051462">
                      <w:marLeft w:val="0"/>
                      <w:marRight w:val="0"/>
                      <w:marTop w:val="0"/>
                      <w:marBottom w:val="0"/>
                      <w:divBdr>
                        <w:top w:val="none" w:sz="0" w:space="0" w:color="auto"/>
                        <w:left w:val="none" w:sz="0" w:space="0" w:color="auto"/>
                        <w:bottom w:val="none" w:sz="0" w:space="0" w:color="auto"/>
                        <w:right w:val="none" w:sz="0" w:space="0" w:color="auto"/>
                      </w:divBdr>
                    </w:div>
                  </w:divsChild>
                </w:div>
                <w:div w:id="1349328045">
                  <w:marLeft w:val="0"/>
                  <w:marRight w:val="0"/>
                  <w:marTop w:val="0"/>
                  <w:marBottom w:val="0"/>
                  <w:divBdr>
                    <w:top w:val="none" w:sz="0" w:space="0" w:color="auto"/>
                    <w:left w:val="none" w:sz="0" w:space="0" w:color="auto"/>
                    <w:bottom w:val="none" w:sz="0" w:space="0" w:color="auto"/>
                    <w:right w:val="none" w:sz="0" w:space="0" w:color="auto"/>
                  </w:divBdr>
                  <w:divsChild>
                    <w:div w:id="1479960694">
                      <w:marLeft w:val="0"/>
                      <w:marRight w:val="0"/>
                      <w:marTop w:val="0"/>
                      <w:marBottom w:val="0"/>
                      <w:divBdr>
                        <w:top w:val="none" w:sz="0" w:space="0" w:color="auto"/>
                        <w:left w:val="none" w:sz="0" w:space="0" w:color="auto"/>
                        <w:bottom w:val="none" w:sz="0" w:space="0" w:color="auto"/>
                        <w:right w:val="none" w:sz="0" w:space="0" w:color="auto"/>
                      </w:divBdr>
                    </w:div>
                    <w:div w:id="8074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4463">
          <w:marLeft w:val="0"/>
          <w:marRight w:val="0"/>
          <w:marTop w:val="0"/>
          <w:marBottom w:val="0"/>
          <w:divBdr>
            <w:top w:val="none" w:sz="0" w:space="0" w:color="auto"/>
            <w:left w:val="none" w:sz="0" w:space="0" w:color="auto"/>
            <w:bottom w:val="none" w:sz="0" w:space="0" w:color="auto"/>
            <w:right w:val="none" w:sz="0" w:space="0" w:color="auto"/>
          </w:divBdr>
        </w:div>
        <w:div w:id="941566970">
          <w:marLeft w:val="0"/>
          <w:marRight w:val="0"/>
          <w:marTop w:val="0"/>
          <w:marBottom w:val="0"/>
          <w:divBdr>
            <w:top w:val="none" w:sz="0" w:space="0" w:color="auto"/>
            <w:left w:val="none" w:sz="0" w:space="0" w:color="auto"/>
            <w:bottom w:val="none" w:sz="0" w:space="0" w:color="auto"/>
            <w:right w:val="none" w:sz="0" w:space="0" w:color="auto"/>
          </w:divBdr>
        </w:div>
        <w:div w:id="906838675">
          <w:marLeft w:val="0"/>
          <w:marRight w:val="0"/>
          <w:marTop w:val="0"/>
          <w:marBottom w:val="0"/>
          <w:divBdr>
            <w:top w:val="none" w:sz="0" w:space="0" w:color="auto"/>
            <w:left w:val="none" w:sz="0" w:space="0" w:color="auto"/>
            <w:bottom w:val="none" w:sz="0" w:space="0" w:color="auto"/>
            <w:right w:val="none" w:sz="0" w:space="0" w:color="auto"/>
          </w:divBdr>
        </w:div>
        <w:div w:id="424112246">
          <w:marLeft w:val="0"/>
          <w:marRight w:val="0"/>
          <w:marTop w:val="0"/>
          <w:marBottom w:val="0"/>
          <w:divBdr>
            <w:top w:val="none" w:sz="0" w:space="0" w:color="auto"/>
            <w:left w:val="none" w:sz="0" w:space="0" w:color="auto"/>
            <w:bottom w:val="none" w:sz="0" w:space="0" w:color="auto"/>
            <w:right w:val="none" w:sz="0" w:space="0" w:color="auto"/>
          </w:divBdr>
        </w:div>
        <w:div w:id="2017489557">
          <w:marLeft w:val="0"/>
          <w:marRight w:val="0"/>
          <w:marTop w:val="0"/>
          <w:marBottom w:val="0"/>
          <w:divBdr>
            <w:top w:val="none" w:sz="0" w:space="0" w:color="auto"/>
            <w:left w:val="none" w:sz="0" w:space="0" w:color="auto"/>
            <w:bottom w:val="none" w:sz="0" w:space="0" w:color="auto"/>
            <w:right w:val="none" w:sz="0" w:space="0" w:color="auto"/>
          </w:divBdr>
          <w:divsChild>
            <w:div w:id="419177618">
              <w:marLeft w:val="-75"/>
              <w:marRight w:val="0"/>
              <w:marTop w:val="30"/>
              <w:marBottom w:val="30"/>
              <w:divBdr>
                <w:top w:val="none" w:sz="0" w:space="0" w:color="auto"/>
                <w:left w:val="none" w:sz="0" w:space="0" w:color="auto"/>
                <w:bottom w:val="none" w:sz="0" w:space="0" w:color="auto"/>
                <w:right w:val="none" w:sz="0" w:space="0" w:color="auto"/>
              </w:divBdr>
              <w:divsChild>
                <w:div w:id="251358594">
                  <w:marLeft w:val="0"/>
                  <w:marRight w:val="0"/>
                  <w:marTop w:val="0"/>
                  <w:marBottom w:val="0"/>
                  <w:divBdr>
                    <w:top w:val="none" w:sz="0" w:space="0" w:color="auto"/>
                    <w:left w:val="none" w:sz="0" w:space="0" w:color="auto"/>
                    <w:bottom w:val="none" w:sz="0" w:space="0" w:color="auto"/>
                    <w:right w:val="none" w:sz="0" w:space="0" w:color="auto"/>
                  </w:divBdr>
                  <w:divsChild>
                    <w:div w:id="97144981">
                      <w:marLeft w:val="0"/>
                      <w:marRight w:val="0"/>
                      <w:marTop w:val="0"/>
                      <w:marBottom w:val="0"/>
                      <w:divBdr>
                        <w:top w:val="none" w:sz="0" w:space="0" w:color="auto"/>
                        <w:left w:val="none" w:sz="0" w:space="0" w:color="auto"/>
                        <w:bottom w:val="none" w:sz="0" w:space="0" w:color="auto"/>
                        <w:right w:val="none" w:sz="0" w:space="0" w:color="auto"/>
                      </w:divBdr>
                    </w:div>
                  </w:divsChild>
                </w:div>
                <w:div w:id="1060710527">
                  <w:marLeft w:val="0"/>
                  <w:marRight w:val="0"/>
                  <w:marTop w:val="0"/>
                  <w:marBottom w:val="0"/>
                  <w:divBdr>
                    <w:top w:val="none" w:sz="0" w:space="0" w:color="auto"/>
                    <w:left w:val="none" w:sz="0" w:space="0" w:color="auto"/>
                    <w:bottom w:val="none" w:sz="0" w:space="0" w:color="auto"/>
                    <w:right w:val="none" w:sz="0" w:space="0" w:color="auto"/>
                  </w:divBdr>
                  <w:divsChild>
                    <w:div w:id="908881202">
                      <w:marLeft w:val="0"/>
                      <w:marRight w:val="0"/>
                      <w:marTop w:val="0"/>
                      <w:marBottom w:val="0"/>
                      <w:divBdr>
                        <w:top w:val="none" w:sz="0" w:space="0" w:color="auto"/>
                        <w:left w:val="none" w:sz="0" w:space="0" w:color="auto"/>
                        <w:bottom w:val="none" w:sz="0" w:space="0" w:color="auto"/>
                        <w:right w:val="none" w:sz="0" w:space="0" w:color="auto"/>
                      </w:divBdr>
                    </w:div>
                  </w:divsChild>
                </w:div>
                <w:div w:id="2078240996">
                  <w:marLeft w:val="0"/>
                  <w:marRight w:val="0"/>
                  <w:marTop w:val="0"/>
                  <w:marBottom w:val="0"/>
                  <w:divBdr>
                    <w:top w:val="none" w:sz="0" w:space="0" w:color="auto"/>
                    <w:left w:val="none" w:sz="0" w:space="0" w:color="auto"/>
                    <w:bottom w:val="none" w:sz="0" w:space="0" w:color="auto"/>
                    <w:right w:val="none" w:sz="0" w:space="0" w:color="auto"/>
                  </w:divBdr>
                  <w:divsChild>
                    <w:div w:id="561209557">
                      <w:marLeft w:val="0"/>
                      <w:marRight w:val="0"/>
                      <w:marTop w:val="0"/>
                      <w:marBottom w:val="0"/>
                      <w:divBdr>
                        <w:top w:val="none" w:sz="0" w:space="0" w:color="auto"/>
                        <w:left w:val="none" w:sz="0" w:space="0" w:color="auto"/>
                        <w:bottom w:val="none" w:sz="0" w:space="0" w:color="auto"/>
                        <w:right w:val="none" w:sz="0" w:space="0" w:color="auto"/>
                      </w:divBdr>
                    </w:div>
                  </w:divsChild>
                </w:div>
                <w:div w:id="886839770">
                  <w:marLeft w:val="0"/>
                  <w:marRight w:val="0"/>
                  <w:marTop w:val="0"/>
                  <w:marBottom w:val="0"/>
                  <w:divBdr>
                    <w:top w:val="none" w:sz="0" w:space="0" w:color="auto"/>
                    <w:left w:val="none" w:sz="0" w:space="0" w:color="auto"/>
                    <w:bottom w:val="none" w:sz="0" w:space="0" w:color="auto"/>
                    <w:right w:val="none" w:sz="0" w:space="0" w:color="auto"/>
                  </w:divBdr>
                  <w:divsChild>
                    <w:div w:id="28336410">
                      <w:marLeft w:val="0"/>
                      <w:marRight w:val="0"/>
                      <w:marTop w:val="0"/>
                      <w:marBottom w:val="0"/>
                      <w:divBdr>
                        <w:top w:val="none" w:sz="0" w:space="0" w:color="auto"/>
                        <w:left w:val="none" w:sz="0" w:space="0" w:color="auto"/>
                        <w:bottom w:val="none" w:sz="0" w:space="0" w:color="auto"/>
                        <w:right w:val="none" w:sz="0" w:space="0" w:color="auto"/>
                      </w:divBdr>
                    </w:div>
                    <w:div w:id="1365867667">
                      <w:marLeft w:val="0"/>
                      <w:marRight w:val="0"/>
                      <w:marTop w:val="0"/>
                      <w:marBottom w:val="0"/>
                      <w:divBdr>
                        <w:top w:val="none" w:sz="0" w:space="0" w:color="auto"/>
                        <w:left w:val="none" w:sz="0" w:space="0" w:color="auto"/>
                        <w:bottom w:val="none" w:sz="0" w:space="0" w:color="auto"/>
                        <w:right w:val="none" w:sz="0" w:space="0" w:color="auto"/>
                      </w:divBdr>
                    </w:div>
                  </w:divsChild>
                </w:div>
                <w:div w:id="1473328064">
                  <w:marLeft w:val="0"/>
                  <w:marRight w:val="0"/>
                  <w:marTop w:val="0"/>
                  <w:marBottom w:val="0"/>
                  <w:divBdr>
                    <w:top w:val="none" w:sz="0" w:space="0" w:color="auto"/>
                    <w:left w:val="none" w:sz="0" w:space="0" w:color="auto"/>
                    <w:bottom w:val="none" w:sz="0" w:space="0" w:color="auto"/>
                    <w:right w:val="none" w:sz="0" w:space="0" w:color="auto"/>
                  </w:divBdr>
                  <w:divsChild>
                    <w:div w:id="1152210782">
                      <w:marLeft w:val="0"/>
                      <w:marRight w:val="0"/>
                      <w:marTop w:val="0"/>
                      <w:marBottom w:val="0"/>
                      <w:divBdr>
                        <w:top w:val="none" w:sz="0" w:space="0" w:color="auto"/>
                        <w:left w:val="none" w:sz="0" w:space="0" w:color="auto"/>
                        <w:bottom w:val="none" w:sz="0" w:space="0" w:color="auto"/>
                        <w:right w:val="none" w:sz="0" w:space="0" w:color="auto"/>
                      </w:divBdr>
                    </w:div>
                  </w:divsChild>
                </w:div>
                <w:div w:id="1856574693">
                  <w:marLeft w:val="0"/>
                  <w:marRight w:val="0"/>
                  <w:marTop w:val="0"/>
                  <w:marBottom w:val="0"/>
                  <w:divBdr>
                    <w:top w:val="none" w:sz="0" w:space="0" w:color="auto"/>
                    <w:left w:val="none" w:sz="0" w:space="0" w:color="auto"/>
                    <w:bottom w:val="none" w:sz="0" w:space="0" w:color="auto"/>
                    <w:right w:val="none" w:sz="0" w:space="0" w:color="auto"/>
                  </w:divBdr>
                  <w:divsChild>
                    <w:div w:id="1360740152">
                      <w:marLeft w:val="0"/>
                      <w:marRight w:val="0"/>
                      <w:marTop w:val="0"/>
                      <w:marBottom w:val="0"/>
                      <w:divBdr>
                        <w:top w:val="none" w:sz="0" w:space="0" w:color="auto"/>
                        <w:left w:val="none" w:sz="0" w:space="0" w:color="auto"/>
                        <w:bottom w:val="none" w:sz="0" w:space="0" w:color="auto"/>
                        <w:right w:val="none" w:sz="0" w:space="0" w:color="auto"/>
                      </w:divBdr>
                    </w:div>
                  </w:divsChild>
                </w:div>
                <w:div w:id="125050340">
                  <w:marLeft w:val="0"/>
                  <w:marRight w:val="0"/>
                  <w:marTop w:val="0"/>
                  <w:marBottom w:val="0"/>
                  <w:divBdr>
                    <w:top w:val="none" w:sz="0" w:space="0" w:color="auto"/>
                    <w:left w:val="none" w:sz="0" w:space="0" w:color="auto"/>
                    <w:bottom w:val="none" w:sz="0" w:space="0" w:color="auto"/>
                    <w:right w:val="none" w:sz="0" w:space="0" w:color="auto"/>
                  </w:divBdr>
                  <w:divsChild>
                    <w:div w:id="283468477">
                      <w:marLeft w:val="0"/>
                      <w:marRight w:val="0"/>
                      <w:marTop w:val="0"/>
                      <w:marBottom w:val="0"/>
                      <w:divBdr>
                        <w:top w:val="none" w:sz="0" w:space="0" w:color="auto"/>
                        <w:left w:val="none" w:sz="0" w:space="0" w:color="auto"/>
                        <w:bottom w:val="none" w:sz="0" w:space="0" w:color="auto"/>
                        <w:right w:val="none" w:sz="0" w:space="0" w:color="auto"/>
                      </w:divBdr>
                    </w:div>
                  </w:divsChild>
                </w:div>
                <w:div w:id="588003079">
                  <w:marLeft w:val="0"/>
                  <w:marRight w:val="0"/>
                  <w:marTop w:val="0"/>
                  <w:marBottom w:val="0"/>
                  <w:divBdr>
                    <w:top w:val="none" w:sz="0" w:space="0" w:color="auto"/>
                    <w:left w:val="none" w:sz="0" w:space="0" w:color="auto"/>
                    <w:bottom w:val="none" w:sz="0" w:space="0" w:color="auto"/>
                    <w:right w:val="none" w:sz="0" w:space="0" w:color="auto"/>
                  </w:divBdr>
                  <w:divsChild>
                    <w:div w:id="874318079">
                      <w:marLeft w:val="0"/>
                      <w:marRight w:val="0"/>
                      <w:marTop w:val="0"/>
                      <w:marBottom w:val="0"/>
                      <w:divBdr>
                        <w:top w:val="none" w:sz="0" w:space="0" w:color="auto"/>
                        <w:left w:val="none" w:sz="0" w:space="0" w:color="auto"/>
                        <w:bottom w:val="none" w:sz="0" w:space="0" w:color="auto"/>
                        <w:right w:val="none" w:sz="0" w:space="0" w:color="auto"/>
                      </w:divBdr>
                    </w:div>
                  </w:divsChild>
                </w:div>
                <w:div w:id="2110539284">
                  <w:marLeft w:val="0"/>
                  <w:marRight w:val="0"/>
                  <w:marTop w:val="0"/>
                  <w:marBottom w:val="0"/>
                  <w:divBdr>
                    <w:top w:val="none" w:sz="0" w:space="0" w:color="auto"/>
                    <w:left w:val="none" w:sz="0" w:space="0" w:color="auto"/>
                    <w:bottom w:val="none" w:sz="0" w:space="0" w:color="auto"/>
                    <w:right w:val="none" w:sz="0" w:space="0" w:color="auto"/>
                  </w:divBdr>
                  <w:divsChild>
                    <w:div w:id="338509942">
                      <w:marLeft w:val="0"/>
                      <w:marRight w:val="0"/>
                      <w:marTop w:val="0"/>
                      <w:marBottom w:val="0"/>
                      <w:divBdr>
                        <w:top w:val="none" w:sz="0" w:space="0" w:color="auto"/>
                        <w:left w:val="none" w:sz="0" w:space="0" w:color="auto"/>
                        <w:bottom w:val="none" w:sz="0" w:space="0" w:color="auto"/>
                        <w:right w:val="none" w:sz="0" w:space="0" w:color="auto"/>
                      </w:divBdr>
                    </w:div>
                  </w:divsChild>
                </w:div>
                <w:div w:id="1827745912">
                  <w:marLeft w:val="0"/>
                  <w:marRight w:val="0"/>
                  <w:marTop w:val="0"/>
                  <w:marBottom w:val="0"/>
                  <w:divBdr>
                    <w:top w:val="none" w:sz="0" w:space="0" w:color="auto"/>
                    <w:left w:val="none" w:sz="0" w:space="0" w:color="auto"/>
                    <w:bottom w:val="none" w:sz="0" w:space="0" w:color="auto"/>
                    <w:right w:val="none" w:sz="0" w:space="0" w:color="auto"/>
                  </w:divBdr>
                  <w:divsChild>
                    <w:div w:id="120535777">
                      <w:marLeft w:val="0"/>
                      <w:marRight w:val="0"/>
                      <w:marTop w:val="0"/>
                      <w:marBottom w:val="0"/>
                      <w:divBdr>
                        <w:top w:val="none" w:sz="0" w:space="0" w:color="auto"/>
                        <w:left w:val="none" w:sz="0" w:space="0" w:color="auto"/>
                        <w:bottom w:val="none" w:sz="0" w:space="0" w:color="auto"/>
                        <w:right w:val="none" w:sz="0" w:space="0" w:color="auto"/>
                      </w:divBdr>
                    </w:div>
                  </w:divsChild>
                </w:div>
                <w:div w:id="1353144526">
                  <w:marLeft w:val="0"/>
                  <w:marRight w:val="0"/>
                  <w:marTop w:val="0"/>
                  <w:marBottom w:val="0"/>
                  <w:divBdr>
                    <w:top w:val="none" w:sz="0" w:space="0" w:color="auto"/>
                    <w:left w:val="none" w:sz="0" w:space="0" w:color="auto"/>
                    <w:bottom w:val="none" w:sz="0" w:space="0" w:color="auto"/>
                    <w:right w:val="none" w:sz="0" w:space="0" w:color="auto"/>
                  </w:divBdr>
                  <w:divsChild>
                    <w:div w:id="122507465">
                      <w:marLeft w:val="0"/>
                      <w:marRight w:val="0"/>
                      <w:marTop w:val="0"/>
                      <w:marBottom w:val="0"/>
                      <w:divBdr>
                        <w:top w:val="none" w:sz="0" w:space="0" w:color="auto"/>
                        <w:left w:val="none" w:sz="0" w:space="0" w:color="auto"/>
                        <w:bottom w:val="none" w:sz="0" w:space="0" w:color="auto"/>
                        <w:right w:val="none" w:sz="0" w:space="0" w:color="auto"/>
                      </w:divBdr>
                    </w:div>
                  </w:divsChild>
                </w:div>
                <w:div w:id="308218428">
                  <w:marLeft w:val="0"/>
                  <w:marRight w:val="0"/>
                  <w:marTop w:val="0"/>
                  <w:marBottom w:val="0"/>
                  <w:divBdr>
                    <w:top w:val="none" w:sz="0" w:space="0" w:color="auto"/>
                    <w:left w:val="none" w:sz="0" w:space="0" w:color="auto"/>
                    <w:bottom w:val="none" w:sz="0" w:space="0" w:color="auto"/>
                    <w:right w:val="none" w:sz="0" w:space="0" w:color="auto"/>
                  </w:divBdr>
                  <w:divsChild>
                    <w:div w:id="2105178307">
                      <w:marLeft w:val="0"/>
                      <w:marRight w:val="0"/>
                      <w:marTop w:val="0"/>
                      <w:marBottom w:val="0"/>
                      <w:divBdr>
                        <w:top w:val="none" w:sz="0" w:space="0" w:color="auto"/>
                        <w:left w:val="none" w:sz="0" w:space="0" w:color="auto"/>
                        <w:bottom w:val="none" w:sz="0" w:space="0" w:color="auto"/>
                        <w:right w:val="none" w:sz="0" w:space="0" w:color="auto"/>
                      </w:divBdr>
                    </w:div>
                    <w:div w:id="1866404799">
                      <w:marLeft w:val="0"/>
                      <w:marRight w:val="0"/>
                      <w:marTop w:val="0"/>
                      <w:marBottom w:val="0"/>
                      <w:divBdr>
                        <w:top w:val="none" w:sz="0" w:space="0" w:color="auto"/>
                        <w:left w:val="none" w:sz="0" w:space="0" w:color="auto"/>
                        <w:bottom w:val="none" w:sz="0" w:space="0" w:color="auto"/>
                        <w:right w:val="none" w:sz="0" w:space="0" w:color="auto"/>
                      </w:divBdr>
                    </w:div>
                  </w:divsChild>
                </w:div>
                <w:div w:id="1196889432">
                  <w:marLeft w:val="0"/>
                  <w:marRight w:val="0"/>
                  <w:marTop w:val="0"/>
                  <w:marBottom w:val="0"/>
                  <w:divBdr>
                    <w:top w:val="none" w:sz="0" w:space="0" w:color="auto"/>
                    <w:left w:val="none" w:sz="0" w:space="0" w:color="auto"/>
                    <w:bottom w:val="none" w:sz="0" w:space="0" w:color="auto"/>
                    <w:right w:val="none" w:sz="0" w:space="0" w:color="auto"/>
                  </w:divBdr>
                  <w:divsChild>
                    <w:div w:id="953100499">
                      <w:marLeft w:val="0"/>
                      <w:marRight w:val="0"/>
                      <w:marTop w:val="0"/>
                      <w:marBottom w:val="0"/>
                      <w:divBdr>
                        <w:top w:val="none" w:sz="0" w:space="0" w:color="auto"/>
                        <w:left w:val="none" w:sz="0" w:space="0" w:color="auto"/>
                        <w:bottom w:val="none" w:sz="0" w:space="0" w:color="auto"/>
                        <w:right w:val="none" w:sz="0" w:space="0" w:color="auto"/>
                      </w:divBdr>
                    </w:div>
                  </w:divsChild>
                </w:div>
                <w:div w:id="1345520579">
                  <w:marLeft w:val="0"/>
                  <w:marRight w:val="0"/>
                  <w:marTop w:val="0"/>
                  <w:marBottom w:val="0"/>
                  <w:divBdr>
                    <w:top w:val="none" w:sz="0" w:space="0" w:color="auto"/>
                    <w:left w:val="none" w:sz="0" w:space="0" w:color="auto"/>
                    <w:bottom w:val="none" w:sz="0" w:space="0" w:color="auto"/>
                    <w:right w:val="none" w:sz="0" w:space="0" w:color="auto"/>
                  </w:divBdr>
                  <w:divsChild>
                    <w:div w:id="1687369347">
                      <w:marLeft w:val="0"/>
                      <w:marRight w:val="0"/>
                      <w:marTop w:val="0"/>
                      <w:marBottom w:val="0"/>
                      <w:divBdr>
                        <w:top w:val="none" w:sz="0" w:space="0" w:color="auto"/>
                        <w:left w:val="none" w:sz="0" w:space="0" w:color="auto"/>
                        <w:bottom w:val="none" w:sz="0" w:space="0" w:color="auto"/>
                        <w:right w:val="none" w:sz="0" w:space="0" w:color="auto"/>
                      </w:divBdr>
                    </w:div>
                  </w:divsChild>
                </w:div>
                <w:div w:id="620116752">
                  <w:marLeft w:val="0"/>
                  <w:marRight w:val="0"/>
                  <w:marTop w:val="0"/>
                  <w:marBottom w:val="0"/>
                  <w:divBdr>
                    <w:top w:val="none" w:sz="0" w:space="0" w:color="auto"/>
                    <w:left w:val="none" w:sz="0" w:space="0" w:color="auto"/>
                    <w:bottom w:val="none" w:sz="0" w:space="0" w:color="auto"/>
                    <w:right w:val="none" w:sz="0" w:space="0" w:color="auto"/>
                  </w:divBdr>
                  <w:divsChild>
                    <w:div w:id="1697148426">
                      <w:marLeft w:val="0"/>
                      <w:marRight w:val="0"/>
                      <w:marTop w:val="0"/>
                      <w:marBottom w:val="0"/>
                      <w:divBdr>
                        <w:top w:val="none" w:sz="0" w:space="0" w:color="auto"/>
                        <w:left w:val="none" w:sz="0" w:space="0" w:color="auto"/>
                        <w:bottom w:val="none" w:sz="0" w:space="0" w:color="auto"/>
                        <w:right w:val="none" w:sz="0" w:space="0" w:color="auto"/>
                      </w:divBdr>
                    </w:div>
                  </w:divsChild>
                </w:div>
                <w:div w:id="744230573">
                  <w:marLeft w:val="0"/>
                  <w:marRight w:val="0"/>
                  <w:marTop w:val="0"/>
                  <w:marBottom w:val="0"/>
                  <w:divBdr>
                    <w:top w:val="none" w:sz="0" w:space="0" w:color="auto"/>
                    <w:left w:val="none" w:sz="0" w:space="0" w:color="auto"/>
                    <w:bottom w:val="none" w:sz="0" w:space="0" w:color="auto"/>
                    <w:right w:val="none" w:sz="0" w:space="0" w:color="auto"/>
                  </w:divBdr>
                  <w:divsChild>
                    <w:div w:id="2116635974">
                      <w:marLeft w:val="0"/>
                      <w:marRight w:val="0"/>
                      <w:marTop w:val="0"/>
                      <w:marBottom w:val="0"/>
                      <w:divBdr>
                        <w:top w:val="none" w:sz="0" w:space="0" w:color="auto"/>
                        <w:left w:val="none" w:sz="0" w:space="0" w:color="auto"/>
                        <w:bottom w:val="none" w:sz="0" w:space="0" w:color="auto"/>
                        <w:right w:val="none" w:sz="0" w:space="0" w:color="auto"/>
                      </w:divBdr>
                    </w:div>
                    <w:div w:id="219831160">
                      <w:marLeft w:val="0"/>
                      <w:marRight w:val="0"/>
                      <w:marTop w:val="0"/>
                      <w:marBottom w:val="0"/>
                      <w:divBdr>
                        <w:top w:val="none" w:sz="0" w:space="0" w:color="auto"/>
                        <w:left w:val="none" w:sz="0" w:space="0" w:color="auto"/>
                        <w:bottom w:val="none" w:sz="0" w:space="0" w:color="auto"/>
                        <w:right w:val="none" w:sz="0" w:space="0" w:color="auto"/>
                      </w:divBdr>
                    </w:div>
                  </w:divsChild>
                </w:div>
                <w:div w:id="1909882561">
                  <w:marLeft w:val="0"/>
                  <w:marRight w:val="0"/>
                  <w:marTop w:val="0"/>
                  <w:marBottom w:val="0"/>
                  <w:divBdr>
                    <w:top w:val="none" w:sz="0" w:space="0" w:color="auto"/>
                    <w:left w:val="none" w:sz="0" w:space="0" w:color="auto"/>
                    <w:bottom w:val="none" w:sz="0" w:space="0" w:color="auto"/>
                    <w:right w:val="none" w:sz="0" w:space="0" w:color="auto"/>
                  </w:divBdr>
                  <w:divsChild>
                    <w:div w:id="210851322">
                      <w:marLeft w:val="0"/>
                      <w:marRight w:val="0"/>
                      <w:marTop w:val="0"/>
                      <w:marBottom w:val="0"/>
                      <w:divBdr>
                        <w:top w:val="none" w:sz="0" w:space="0" w:color="auto"/>
                        <w:left w:val="none" w:sz="0" w:space="0" w:color="auto"/>
                        <w:bottom w:val="none" w:sz="0" w:space="0" w:color="auto"/>
                        <w:right w:val="none" w:sz="0" w:space="0" w:color="auto"/>
                      </w:divBdr>
                    </w:div>
                  </w:divsChild>
                </w:div>
                <w:div w:id="536506603">
                  <w:marLeft w:val="0"/>
                  <w:marRight w:val="0"/>
                  <w:marTop w:val="0"/>
                  <w:marBottom w:val="0"/>
                  <w:divBdr>
                    <w:top w:val="none" w:sz="0" w:space="0" w:color="auto"/>
                    <w:left w:val="none" w:sz="0" w:space="0" w:color="auto"/>
                    <w:bottom w:val="none" w:sz="0" w:space="0" w:color="auto"/>
                    <w:right w:val="none" w:sz="0" w:space="0" w:color="auto"/>
                  </w:divBdr>
                  <w:divsChild>
                    <w:div w:id="1551306560">
                      <w:marLeft w:val="0"/>
                      <w:marRight w:val="0"/>
                      <w:marTop w:val="0"/>
                      <w:marBottom w:val="0"/>
                      <w:divBdr>
                        <w:top w:val="none" w:sz="0" w:space="0" w:color="auto"/>
                        <w:left w:val="none" w:sz="0" w:space="0" w:color="auto"/>
                        <w:bottom w:val="none" w:sz="0" w:space="0" w:color="auto"/>
                        <w:right w:val="none" w:sz="0" w:space="0" w:color="auto"/>
                      </w:divBdr>
                    </w:div>
                    <w:div w:id="3660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19122">
          <w:marLeft w:val="0"/>
          <w:marRight w:val="0"/>
          <w:marTop w:val="0"/>
          <w:marBottom w:val="0"/>
          <w:divBdr>
            <w:top w:val="none" w:sz="0" w:space="0" w:color="auto"/>
            <w:left w:val="none" w:sz="0" w:space="0" w:color="auto"/>
            <w:bottom w:val="none" w:sz="0" w:space="0" w:color="auto"/>
            <w:right w:val="none" w:sz="0" w:space="0" w:color="auto"/>
          </w:divBdr>
        </w:div>
        <w:div w:id="1185755116">
          <w:marLeft w:val="0"/>
          <w:marRight w:val="0"/>
          <w:marTop w:val="0"/>
          <w:marBottom w:val="0"/>
          <w:divBdr>
            <w:top w:val="none" w:sz="0" w:space="0" w:color="auto"/>
            <w:left w:val="none" w:sz="0" w:space="0" w:color="auto"/>
            <w:bottom w:val="none" w:sz="0" w:space="0" w:color="auto"/>
            <w:right w:val="none" w:sz="0" w:space="0" w:color="auto"/>
          </w:divBdr>
        </w:div>
      </w:divsChild>
    </w:div>
    <w:div w:id="131101699">
      <w:bodyDiv w:val="1"/>
      <w:marLeft w:val="0"/>
      <w:marRight w:val="0"/>
      <w:marTop w:val="0"/>
      <w:marBottom w:val="0"/>
      <w:divBdr>
        <w:top w:val="none" w:sz="0" w:space="0" w:color="auto"/>
        <w:left w:val="none" w:sz="0" w:space="0" w:color="auto"/>
        <w:bottom w:val="none" w:sz="0" w:space="0" w:color="auto"/>
        <w:right w:val="none" w:sz="0" w:space="0" w:color="auto"/>
      </w:divBdr>
      <w:divsChild>
        <w:div w:id="1789272044">
          <w:marLeft w:val="0"/>
          <w:marRight w:val="0"/>
          <w:marTop w:val="0"/>
          <w:marBottom w:val="0"/>
          <w:divBdr>
            <w:top w:val="none" w:sz="0" w:space="0" w:color="auto"/>
            <w:left w:val="none" w:sz="0" w:space="0" w:color="auto"/>
            <w:bottom w:val="none" w:sz="0" w:space="0" w:color="auto"/>
            <w:right w:val="none" w:sz="0" w:space="0" w:color="auto"/>
          </w:divBdr>
        </w:div>
        <w:div w:id="542794613">
          <w:marLeft w:val="0"/>
          <w:marRight w:val="0"/>
          <w:marTop w:val="0"/>
          <w:marBottom w:val="0"/>
          <w:divBdr>
            <w:top w:val="none" w:sz="0" w:space="0" w:color="auto"/>
            <w:left w:val="none" w:sz="0" w:space="0" w:color="auto"/>
            <w:bottom w:val="none" w:sz="0" w:space="0" w:color="auto"/>
            <w:right w:val="none" w:sz="0" w:space="0" w:color="auto"/>
          </w:divBdr>
        </w:div>
        <w:div w:id="484979066">
          <w:marLeft w:val="0"/>
          <w:marRight w:val="0"/>
          <w:marTop w:val="0"/>
          <w:marBottom w:val="0"/>
          <w:divBdr>
            <w:top w:val="none" w:sz="0" w:space="0" w:color="auto"/>
            <w:left w:val="none" w:sz="0" w:space="0" w:color="auto"/>
            <w:bottom w:val="none" w:sz="0" w:space="0" w:color="auto"/>
            <w:right w:val="none" w:sz="0" w:space="0" w:color="auto"/>
          </w:divBdr>
        </w:div>
        <w:div w:id="1035154824">
          <w:marLeft w:val="0"/>
          <w:marRight w:val="0"/>
          <w:marTop w:val="0"/>
          <w:marBottom w:val="0"/>
          <w:divBdr>
            <w:top w:val="none" w:sz="0" w:space="0" w:color="auto"/>
            <w:left w:val="none" w:sz="0" w:space="0" w:color="auto"/>
            <w:bottom w:val="none" w:sz="0" w:space="0" w:color="auto"/>
            <w:right w:val="none" w:sz="0" w:space="0" w:color="auto"/>
          </w:divBdr>
        </w:div>
        <w:div w:id="1028524683">
          <w:marLeft w:val="0"/>
          <w:marRight w:val="0"/>
          <w:marTop w:val="0"/>
          <w:marBottom w:val="0"/>
          <w:divBdr>
            <w:top w:val="none" w:sz="0" w:space="0" w:color="auto"/>
            <w:left w:val="none" w:sz="0" w:space="0" w:color="auto"/>
            <w:bottom w:val="none" w:sz="0" w:space="0" w:color="auto"/>
            <w:right w:val="none" w:sz="0" w:space="0" w:color="auto"/>
          </w:divBdr>
          <w:divsChild>
            <w:div w:id="1133714726">
              <w:marLeft w:val="0"/>
              <w:marRight w:val="0"/>
              <w:marTop w:val="0"/>
              <w:marBottom w:val="0"/>
              <w:divBdr>
                <w:top w:val="none" w:sz="0" w:space="0" w:color="auto"/>
                <w:left w:val="none" w:sz="0" w:space="0" w:color="auto"/>
                <w:bottom w:val="none" w:sz="0" w:space="0" w:color="auto"/>
                <w:right w:val="none" w:sz="0" w:space="0" w:color="auto"/>
              </w:divBdr>
            </w:div>
            <w:div w:id="1141120518">
              <w:marLeft w:val="0"/>
              <w:marRight w:val="0"/>
              <w:marTop w:val="0"/>
              <w:marBottom w:val="0"/>
              <w:divBdr>
                <w:top w:val="none" w:sz="0" w:space="0" w:color="auto"/>
                <w:left w:val="none" w:sz="0" w:space="0" w:color="auto"/>
                <w:bottom w:val="none" w:sz="0" w:space="0" w:color="auto"/>
                <w:right w:val="none" w:sz="0" w:space="0" w:color="auto"/>
              </w:divBdr>
            </w:div>
            <w:div w:id="112672708">
              <w:marLeft w:val="0"/>
              <w:marRight w:val="0"/>
              <w:marTop w:val="0"/>
              <w:marBottom w:val="0"/>
              <w:divBdr>
                <w:top w:val="none" w:sz="0" w:space="0" w:color="auto"/>
                <w:left w:val="none" w:sz="0" w:space="0" w:color="auto"/>
                <w:bottom w:val="none" w:sz="0" w:space="0" w:color="auto"/>
                <w:right w:val="none" w:sz="0" w:space="0" w:color="auto"/>
              </w:divBdr>
            </w:div>
            <w:div w:id="1894542330">
              <w:marLeft w:val="0"/>
              <w:marRight w:val="0"/>
              <w:marTop w:val="0"/>
              <w:marBottom w:val="0"/>
              <w:divBdr>
                <w:top w:val="none" w:sz="0" w:space="0" w:color="auto"/>
                <w:left w:val="none" w:sz="0" w:space="0" w:color="auto"/>
                <w:bottom w:val="none" w:sz="0" w:space="0" w:color="auto"/>
                <w:right w:val="none" w:sz="0" w:space="0" w:color="auto"/>
              </w:divBdr>
            </w:div>
            <w:div w:id="961884649">
              <w:marLeft w:val="0"/>
              <w:marRight w:val="0"/>
              <w:marTop w:val="0"/>
              <w:marBottom w:val="0"/>
              <w:divBdr>
                <w:top w:val="none" w:sz="0" w:space="0" w:color="auto"/>
                <w:left w:val="none" w:sz="0" w:space="0" w:color="auto"/>
                <w:bottom w:val="none" w:sz="0" w:space="0" w:color="auto"/>
                <w:right w:val="none" w:sz="0" w:space="0" w:color="auto"/>
              </w:divBdr>
            </w:div>
          </w:divsChild>
        </w:div>
        <w:div w:id="1361318211">
          <w:marLeft w:val="0"/>
          <w:marRight w:val="0"/>
          <w:marTop w:val="0"/>
          <w:marBottom w:val="0"/>
          <w:divBdr>
            <w:top w:val="none" w:sz="0" w:space="0" w:color="auto"/>
            <w:left w:val="none" w:sz="0" w:space="0" w:color="auto"/>
            <w:bottom w:val="none" w:sz="0" w:space="0" w:color="auto"/>
            <w:right w:val="none" w:sz="0" w:space="0" w:color="auto"/>
          </w:divBdr>
          <w:divsChild>
            <w:div w:id="977564081">
              <w:marLeft w:val="0"/>
              <w:marRight w:val="0"/>
              <w:marTop w:val="0"/>
              <w:marBottom w:val="0"/>
              <w:divBdr>
                <w:top w:val="none" w:sz="0" w:space="0" w:color="auto"/>
                <w:left w:val="none" w:sz="0" w:space="0" w:color="auto"/>
                <w:bottom w:val="none" w:sz="0" w:space="0" w:color="auto"/>
                <w:right w:val="none" w:sz="0" w:space="0" w:color="auto"/>
              </w:divBdr>
            </w:div>
            <w:div w:id="389034272">
              <w:marLeft w:val="0"/>
              <w:marRight w:val="0"/>
              <w:marTop w:val="0"/>
              <w:marBottom w:val="0"/>
              <w:divBdr>
                <w:top w:val="none" w:sz="0" w:space="0" w:color="auto"/>
                <w:left w:val="none" w:sz="0" w:space="0" w:color="auto"/>
                <w:bottom w:val="none" w:sz="0" w:space="0" w:color="auto"/>
                <w:right w:val="none" w:sz="0" w:space="0" w:color="auto"/>
              </w:divBdr>
            </w:div>
            <w:div w:id="1165167623">
              <w:marLeft w:val="0"/>
              <w:marRight w:val="0"/>
              <w:marTop w:val="0"/>
              <w:marBottom w:val="0"/>
              <w:divBdr>
                <w:top w:val="none" w:sz="0" w:space="0" w:color="auto"/>
                <w:left w:val="none" w:sz="0" w:space="0" w:color="auto"/>
                <w:bottom w:val="none" w:sz="0" w:space="0" w:color="auto"/>
                <w:right w:val="none" w:sz="0" w:space="0" w:color="auto"/>
              </w:divBdr>
            </w:div>
            <w:div w:id="2134056384">
              <w:marLeft w:val="0"/>
              <w:marRight w:val="0"/>
              <w:marTop w:val="0"/>
              <w:marBottom w:val="0"/>
              <w:divBdr>
                <w:top w:val="none" w:sz="0" w:space="0" w:color="auto"/>
                <w:left w:val="none" w:sz="0" w:space="0" w:color="auto"/>
                <w:bottom w:val="none" w:sz="0" w:space="0" w:color="auto"/>
                <w:right w:val="none" w:sz="0" w:space="0" w:color="auto"/>
              </w:divBdr>
            </w:div>
            <w:div w:id="1926458024">
              <w:marLeft w:val="0"/>
              <w:marRight w:val="0"/>
              <w:marTop w:val="0"/>
              <w:marBottom w:val="0"/>
              <w:divBdr>
                <w:top w:val="none" w:sz="0" w:space="0" w:color="auto"/>
                <w:left w:val="none" w:sz="0" w:space="0" w:color="auto"/>
                <w:bottom w:val="none" w:sz="0" w:space="0" w:color="auto"/>
                <w:right w:val="none" w:sz="0" w:space="0" w:color="auto"/>
              </w:divBdr>
            </w:div>
          </w:divsChild>
        </w:div>
        <w:div w:id="149711803">
          <w:marLeft w:val="0"/>
          <w:marRight w:val="0"/>
          <w:marTop w:val="0"/>
          <w:marBottom w:val="0"/>
          <w:divBdr>
            <w:top w:val="none" w:sz="0" w:space="0" w:color="auto"/>
            <w:left w:val="none" w:sz="0" w:space="0" w:color="auto"/>
            <w:bottom w:val="none" w:sz="0" w:space="0" w:color="auto"/>
            <w:right w:val="none" w:sz="0" w:space="0" w:color="auto"/>
          </w:divBdr>
          <w:divsChild>
            <w:div w:id="291912177">
              <w:marLeft w:val="0"/>
              <w:marRight w:val="0"/>
              <w:marTop w:val="0"/>
              <w:marBottom w:val="0"/>
              <w:divBdr>
                <w:top w:val="none" w:sz="0" w:space="0" w:color="auto"/>
                <w:left w:val="none" w:sz="0" w:space="0" w:color="auto"/>
                <w:bottom w:val="none" w:sz="0" w:space="0" w:color="auto"/>
                <w:right w:val="none" w:sz="0" w:space="0" w:color="auto"/>
              </w:divBdr>
            </w:div>
            <w:div w:id="1908951977">
              <w:marLeft w:val="0"/>
              <w:marRight w:val="0"/>
              <w:marTop w:val="0"/>
              <w:marBottom w:val="0"/>
              <w:divBdr>
                <w:top w:val="none" w:sz="0" w:space="0" w:color="auto"/>
                <w:left w:val="none" w:sz="0" w:space="0" w:color="auto"/>
                <w:bottom w:val="none" w:sz="0" w:space="0" w:color="auto"/>
                <w:right w:val="none" w:sz="0" w:space="0" w:color="auto"/>
              </w:divBdr>
            </w:div>
            <w:div w:id="59533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5893">
      <w:bodyDiv w:val="1"/>
      <w:marLeft w:val="0"/>
      <w:marRight w:val="0"/>
      <w:marTop w:val="0"/>
      <w:marBottom w:val="0"/>
      <w:divBdr>
        <w:top w:val="none" w:sz="0" w:space="0" w:color="auto"/>
        <w:left w:val="none" w:sz="0" w:space="0" w:color="auto"/>
        <w:bottom w:val="none" w:sz="0" w:space="0" w:color="auto"/>
        <w:right w:val="none" w:sz="0" w:space="0" w:color="auto"/>
      </w:divBdr>
      <w:divsChild>
        <w:div w:id="280577958">
          <w:marLeft w:val="0"/>
          <w:marRight w:val="0"/>
          <w:marTop w:val="0"/>
          <w:marBottom w:val="0"/>
          <w:divBdr>
            <w:top w:val="none" w:sz="0" w:space="0" w:color="auto"/>
            <w:left w:val="none" w:sz="0" w:space="0" w:color="auto"/>
            <w:bottom w:val="none" w:sz="0" w:space="0" w:color="auto"/>
            <w:right w:val="none" w:sz="0" w:space="0" w:color="auto"/>
          </w:divBdr>
        </w:div>
        <w:div w:id="1465393834">
          <w:marLeft w:val="0"/>
          <w:marRight w:val="0"/>
          <w:marTop w:val="0"/>
          <w:marBottom w:val="0"/>
          <w:divBdr>
            <w:top w:val="none" w:sz="0" w:space="0" w:color="auto"/>
            <w:left w:val="none" w:sz="0" w:space="0" w:color="auto"/>
            <w:bottom w:val="none" w:sz="0" w:space="0" w:color="auto"/>
            <w:right w:val="none" w:sz="0" w:space="0" w:color="auto"/>
          </w:divBdr>
        </w:div>
        <w:div w:id="1476608518">
          <w:marLeft w:val="0"/>
          <w:marRight w:val="0"/>
          <w:marTop w:val="0"/>
          <w:marBottom w:val="0"/>
          <w:divBdr>
            <w:top w:val="none" w:sz="0" w:space="0" w:color="auto"/>
            <w:left w:val="none" w:sz="0" w:space="0" w:color="auto"/>
            <w:bottom w:val="none" w:sz="0" w:space="0" w:color="auto"/>
            <w:right w:val="none" w:sz="0" w:space="0" w:color="auto"/>
          </w:divBdr>
        </w:div>
      </w:divsChild>
    </w:div>
    <w:div w:id="238096648">
      <w:bodyDiv w:val="1"/>
      <w:marLeft w:val="0"/>
      <w:marRight w:val="0"/>
      <w:marTop w:val="0"/>
      <w:marBottom w:val="0"/>
      <w:divBdr>
        <w:top w:val="none" w:sz="0" w:space="0" w:color="auto"/>
        <w:left w:val="none" w:sz="0" w:space="0" w:color="auto"/>
        <w:bottom w:val="none" w:sz="0" w:space="0" w:color="auto"/>
        <w:right w:val="none" w:sz="0" w:space="0" w:color="auto"/>
      </w:divBdr>
      <w:divsChild>
        <w:div w:id="659161558">
          <w:marLeft w:val="0"/>
          <w:marRight w:val="0"/>
          <w:marTop w:val="0"/>
          <w:marBottom w:val="0"/>
          <w:divBdr>
            <w:top w:val="none" w:sz="0" w:space="0" w:color="auto"/>
            <w:left w:val="none" w:sz="0" w:space="0" w:color="auto"/>
            <w:bottom w:val="none" w:sz="0" w:space="0" w:color="auto"/>
            <w:right w:val="none" w:sz="0" w:space="0" w:color="auto"/>
          </w:divBdr>
        </w:div>
        <w:div w:id="1769036015">
          <w:marLeft w:val="0"/>
          <w:marRight w:val="0"/>
          <w:marTop w:val="0"/>
          <w:marBottom w:val="0"/>
          <w:divBdr>
            <w:top w:val="none" w:sz="0" w:space="0" w:color="auto"/>
            <w:left w:val="none" w:sz="0" w:space="0" w:color="auto"/>
            <w:bottom w:val="none" w:sz="0" w:space="0" w:color="auto"/>
            <w:right w:val="none" w:sz="0" w:space="0" w:color="auto"/>
          </w:divBdr>
        </w:div>
        <w:div w:id="501624272">
          <w:marLeft w:val="0"/>
          <w:marRight w:val="0"/>
          <w:marTop w:val="0"/>
          <w:marBottom w:val="0"/>
          <w:divBdr>
            <w:top w:val="none" w:sz="0" w:space="0" w:color="auto"/>
            <w:left w:val="none" w:sz="0" w:space="0" w:color="auto"/>
            <w:bottom w:val="none" w:sz="0" w:space="0" w:color="auto"/>
            <w:right w:val="none" w:sz="0" w:space="0" w:color="auto"/>
          </w:divBdr>
          <w:divsChild>
            <w:div w:id="843862906">
              <w:marLeft w:val="-75"/>
              <w:marRight w:val="0"/>
              <w:marTop w:val="30"/>
              <w:marBottom w:val="30"/>
              <w:divBdr>
                <w:top w:val="none" w:sz="0" w:space="0" w:color="auto"/>
                <w:left w:val="none" w:sz="0" w:space="0" w:color="auto"/>
                <w:bottom w:val="none" w:sz="0" w:space="0" w:color="auto"/>
                <w:right w:val="none" w:sz="0" w:space="0" w:color="auto"/>
              </w:divBdr>
              <w:divsChild>
                <w:div w:id="1366638812">
                  <w:marLeft w:val="0"/>
                  <w:marRight w:val="0"/>
                  <w:marTop w:val="0"/>
                  <w:marBottom w:val="0"/>
                  <w:divBdr>
                    <w:top w:val="none" w:sz="0" w:space="0" w:color="auto"/>
                    <w:left w:val="none" w:sz="0" w:space="0" w:color="auto"/>
                    <w:bottom w:val="none" w:sz="0" w:space="0" w:color="auto"/>
                    <w:right w:val="none" w:sz="0" w:space="0" w:color="auto"/>
                  </w:divBdr>
                  <w:divsChild>
                    <w:div w:id="2028867637">
                      <w:marLeft w:val="0"/>
                      <w:marRight w:val="0"/>
                      <w:marTop w:val="0"/>
                      <w:marBottom w:val="0"/>
                      <w:divBdr>
                        <w:top w:val="none" w:sz="0" w:space="0" w:color="auto"/>
                        <w:left w:val="none" w:sz="0" w:space="0" w:color="auto"/>
                        <w:bottom w:val="none" w:sz="0" w:space="0" w:color="auto"/>
                        <w:right w:val="none" w:sz="0" w:space="0" w:color="auto"/>
                      </w:divBdr>
                    </w:div>
                  </w:divsChild>
                </w:div>
                <w:div w:id="1860854086">
                  <w:marLeft w:val="0"/>
                  <w:marRight w:val="0"/>
                  <w:marTop w:val="0"/>
                  <w:marBottom w:val="0"/>
                  <w:divBdr>
                    <w:top w:val="none" w:sz="0" w:space="0" w:color="auto"/>
                    <w:left w:val="none" w:sz="0" w:space="0" w:color="auto"/>
                    <w:bottom w:val="none" w:sz="0" w:space="0" w:color="auto"/>
                    <w:right w:val="none" w:sz="0" w:space="0" w:color="auto"/>
                  </w:divBdr>
                  <w:divsChild>
                    <w:div w:id="1088623864">
                      <w:marLeft w:val="0"/>
                      <w:marRight w:val="0"/>
                      <w:marTop w:val="0"/>
                      <w:marBottom w:val="0"/>
                      <w:divBdr>
                        <w:top w:val="none" w:sz="0" w:space="0" w:color="auto"/>
                        <w:left w:val="none" w:sz="0" w:space="0" w:color="auto"/>
                        <w:bottom w:val="none" w:sz="0" w:space="0" w:color="auto"/>
                        <w:right w:val="none" w:sz="0" w:space="0" w:color="auto"/>
                      </w:divBdr>
                    </w:div>
                  </w:divsChild>
                </w:div>
                <w:div w:id="2004890481">
                  <w:marLeft w:val="0"/>
                  <w:marRight w:val="0"/>
                  <w:marTop w:val="0"/>
                  <w:marBottom w:val="0"/>
                  <w:divBdr>
                    <w:top w:val="none" w:sz="0" w:space="0" w:color="auto"/>
                    <w:left w:val="none" w:sz="0" w:space="0" w:color="auto"/>
                    <w:bottom w:val="none" w:sz="0" w:space="0" w:color="auto"/>
                    <w:right w:val="none" w:sz="0" w:space="0" w:color="auto"/>
                  </w:divBdr>
                  <w:divsChild>
                    <w:div w:id="1644698966">
                      <w:marLeft w:val="0"/>
                      <w:marRight w:val="0"/>
                      <w:marTop w:val="0"/>
                      <w:marBottom w:val="0"/>
                      <w:divBdr>
                        <w:top w:val="none" w:sz="0" w:space="0" w:color="auto"/>
                        <w:left w:val="none" w:sz="0" w:space="0" w:color="auto"/>
                        <w:bottom w:val="none" w:sz="0" w:space="0" w:color="auto"/>
                        <w:right w:val="none" w:sz="0" w:space="0" w:color="auto"/>
                      </w:divBdr>
                    </w:div>
                  </w:divsChild>
                </w:div>
                <w:div w:id="2144421730">
                  <w:marLeft w:val="0"/>
                  <w:marRight w:val="0"/>
                  <w:marTop w:val="0"/>
                  <w:marBottom w:val="0"/>
                  <w:divBdr>
                    <w:top w:val="none" w:sz="0" w:space="0" w:color="auto"/>
                    <w:left w:val="none" w:sz="0" w:space="0" w:color="auto"/>
                    <w:bottom w:val="none" w:sz="0" w:space="0" w:color="auto"/>
                    <w:right w:val="none" w:sz="0" w:space="0" w:color="auto"/>
                  </w:divBdr>
                  <w:divsChild>
                    <w:div w:id="2081899274">
                      <w:marLeft w:val="0"/>
                      <w:marRight w:val="0"/>
                      <w:marTop w:val="0"/>
                      <w:marBottom w:val="0"/>
                      <w:divBdr>
                        <w:top w:val="none" w:sz="0" w:space="0" w:color="auto"/>
                        <w:left w:val="none" w:sz="0" w:space="0" w:color="auto"/>
                        <w:bottom w:val="none" w:sz="0" w:space="0" w:color="auto"/>
                        <w:right w:val="none" w:sz="0" w:space="0" w:color="auto"/>
                      </w:divBdr>
                    </w:div>
                  </w:divsChild>
                </w:div>
                <w:div w:id="1565869671">
                  <w:marLeft w:val="0"/>
                  <w:marRight w:val="0"/>
                  <w:marTop w:val="0"/>
                  <w:marBottom w:val="0"/>
                  <w:divBdr>
                    <w:top w:val="none" w:sz="0" w:space="0" w:color="auto"/>
                    <w:left w:val="none" w:sz="0" w:space="0" w:color="auto"/>
                    <w:bottom w:val="none" w:sz="0" w:space="0" w:color="auto"/>
                    <w:right w:val="none" w:sz="0" w:space="0" w:color="auto"/>
                  </w:divBdr>
                  <w:divsChild>
                    <w:div w:id="665091224">
                      <w:marLeft w:val="0"/>
                      <w:marRight w:val="0"/>
                      <w:marTop w:val="0"/>
                      <w:marBottom w:val="0"/>
                      <w:divBdr>
                        <w:top w:val="none" w:sz="0" w:space="0" w:color="auto"/>
                        <w:left w:val="none" w:sz="0" w:space="0" w:color="auto"/>
                        <w:bottom w:val="none" w:sz="0" w:space="0" w:color="auto"/>
                        <w:right w:val="none" w:sz="0" w:space="0" w:color="auto"/>
                      </w:divBdr>
                    </w:div>
                    <w:div w:id="2063139295">
                      <w:marLeft w:val="0"/>
                      <w:marRight w:val="0"/>
                      <w:marTop w:val="0"/>
                      <w:marBottom w:val="0"/>
                      <w:divBdr>
                        <w:top w:val="none" w:sz="0" w:space="0" w:color="auto"/>
                        <w:left w:val="none" w:sz="0" w:space="0" w:color="auto"/>
                        <w:bottom w:val="none" w:sz="0" w:space="0" w:color="auto"/>
                        <w:right w:val="none" w:sz="0" w:space="0" w:color="auto"/>
                      </w:divBdr>
                    </w:div>
                  </w:divsChild>
                </w:div>
                <w:div w:id="668295347">
                  <w:marLeft w:val="0"/>
                  <w:marRight w:val="0"/>
                  <w:marTop w:val="0"/>
                  <w:marBottom w:val="0"/>
                  <w:divBdr>
                    <w:top w:val="none" w:sz="0" w:space="0" w:color="auto"/>
                    <w:left w:val="none" w:sz="0" w:space="0" w:color="auto"/>
                    <w:bottom w:val="none" w:sz="0" w:space="0" w:color="auto"/>
                    <w:right w:val="none" w:sz="0" w:space="0" w:color="auto"/>
                  </w:divBdr>
                  <w:divsChild>
                    <w:div w:id="10111829">
                      <w:marLeft w:val="0"/>
                      <w:marRight w:val="0"/>
                      <w:marTop w:val="0"/>
                      <w:marBottom w:val="0"/>
                      <w:divBdr>
                        <w:top w:val="none" w:sz="0" w:space="0" w:color="auto"/>
                        <w:left w:val="none" w:sz="0" w:space="0" w:color="auto"/>
                        <w:bottom w:val="none" w:sz="0" w:space="0" w:color="auto"/>
                        <w:right w:val="none" w:sz="0" w:space="0" w:color="auto"/>
                      </w:divBdr>
                    </w:div>
                  </w:divsChild>
                </w:div>
                <w:div w:id="1790468069">
                  <w:marLeft w:val="0"/>
                  <w:marRight w:val="0"/>
                  <w:marTop w:val="0"/>
                  <w:marBottom w:val="0"/>
                  <w:divBdr>
                    <w:top w:val="none" w:sz="0" w:space="0" w:color="auto"/>
                    <w:left w:val="none" w:sz="0" w:space="0" w:color="auto"/>
                    <w:bottom w:val="none" w:sz="0" w:space="0" w:color="auto"/>
                    <w:right w:val="none" w:sz="0" w:space="0" w:color="auto"/>
                  </w:divBdr>
                  <w:divsChild>
                    <w:div w:id="1647271769">
                      <w:marLeft w:val="0"/>
                      <w:marRight w:val="0"/>
                      <w:marTop w:val="0"/>
                      <w:marBottom w:val="0"/>
                      <w:divBdr>
                        <w:top w:val="none" w:sz="0" w:space="0" w:color="auto"/>
                        <w:left w:val="none" w:sz="0" w:space="0" w:color="auto"/>
                        <w:bottom w:val="none" w:sz="0" w:space="0" w:color="auto"/>
                        <w:right w:val="none" w:sz="0" w:space="0" w:color="auto"/>
                      </w:divBdr>
                    </w:div>
                    <w:div w:id="1959070513">
                      <w:marLeft w:val="0"/>
                      <w:marRight w:val="0"/>
                      <w:marTop w:val="0"/>
                      <w:marBottom w:val="0"/>
                      <w:divBdr>
                        <w:top w:val="none" w:sz="0" w:space="0" w:color="auto"/>
                        <w:left w:val="none" w:sz="0" w:space="0" w:color="auto"/>
                        <w:bottom w:val="none" w:sz="0" w:space="0" w:color="auto"/>
                        <w:right w:val="none" w:sz="0" w:space="0" w:color="auto"/>
                      </w:divBdr>
                    </w:div>
                  </w:divsChild>
                </w:div>
                <w:div w:id="1677999626">
                  <w:marLeft w:val="0"/>
                  <w:marRight w:val="0"/>
                  <w:marTop w:val="0"/>
                  <w:marBottom w:val="0"/>
                  <w:divBdr>
                    <w:top w:val="none" w:sz="0" w:space="0" w:color="auto"/>
                    <w:left w:val="none" w:sz="0" w:space="0" w:color="auto"/>
                    <w:bottom w:val="none" w:sz="0" w:space="0" w:color="auto"/>
                    <w:right w:val="none" w:sz="0" w:space="0" w:color="auto"/>
                  </w:divBdr>
                  <w:divsChild>
                    <w:div w:id="1944023907">
                      <w:marLeft w:val="0"/>
                      <w:marRight w:val="0"/>
                      <w:marTop w:val="0"/>
                      <w:marBottom w:val="0"/>
                      <w:divBdr>
                        <w:top w:val="none" w:sz="0" w:space="0" w:color="auto"/>
                        <w:left w:val="none" w:sz="0" w:space="0" w:color="auto"/>
                        <w:bottom w:val="none" w:sz="0" w:space="0" w:color="auto"/>
                        <w:right w:val="none" w:sz="0" w:space="0" w:color="auto"/>
                      </w:divBdr>
                    </w:div>
                    <w:div w:id="1154831405">
                      <w:marLeft w:val="0"/>
                      <w:marRight w:val="0"/>
                      <w:marTop w:val="0"/>
                      <w:marBottom w:val="0"/>
                      <w:divBdr>
                        <w:top w:val="none" w:sz="0" w:space="0" w:color="auto"/>
                        <w:left w:val="none" w:sz="0" w:space="0" w:color="auto"/>
                        <w:bottom w:val="none" w:sz="0" w:space="0" w:color="auto"/>
                        <w:right w:val="none" w:sz="0" w:space="0" w:color="auto"/>
                      </w:divBdr>
                    </w:div>
                    <w:div w:id="1543833028">
                      <w:marLeft w:val="0"/>
                      <w:marRight w:val="0"/>
                      <w:marTop w:val="0"/>
                      <w:marBottom w:val="0"/>
                      <w:divBdr>
                        <w:top w:val="none" w:sz="0" w:space="0" w:color="auto"/>
                        <w:left w:val="none" w:sz="0" w:space="0" w:color="auto"/>
                        <w:bottom w:val="none" w:sz="0" w:space="0" w:color="auto"/>
                        <w:right w:val="none" w:sz="0" w:space="0" w:color="auto"/>
                      </w:divBdr>
                    </w:div>
                    <w:div w:id="1059401013">
                      <w:marLeft w:val="0"/>
                      <w:marRight w:val="0"/>
                      <w:marTop w:val="0"/>
                      <w:marBottom w:val="0"/>
                      <w:divBdr>
                        <w:top w:val="none" w:sz="0" w:space="0" w:color="auto"/>
                        <w:left w:val="none" w:sz="0" w:space="0" w:color="auto"/>
                        <w:bottom w:val="none" w:sz="0" w:space="0" w:color="auto"/>
                        <w:right w:val="none" w:sz="0" w:space="0" w:color="auto"/>
                      </w:divBdr>
                    </w:div>
                  </w:divsChild>
                </w:div>
                <w:div w:id="946692329">
                  <w:marLeft w:val="0"/>
                  <w:marRight w:val="0"/>
                  <w:marTop w:val="0"/>
                  <w:marBottom w:val="0"/>
                  <w:divBdr>
                    <w:top w:val="none" w:sz="0" w:space="0" w:color="auto"/>
                    <w:left w:val="none" w:sz="0" w:space="0" w:color="auto"/>
                    <w:bottom w:val="none" w:sz="0" w:space="0" w:color="auto"/>
                    <w:right w:val="none" w:sz="0" w:space="0" w:color="auto"/>
                  </w:divBdr>
                  <w:divsChild>
                    <w:div w:id="488978771">
                      <w:marLeft w:val="0"/>
                      <w:marRight w:val="0"/>
                      <w:marTop w:val="0"/>
                      <w:marBottom w:val="0"/>
                      <w:divBdr>
                        <w:top w:val="none" w:sz="0" w:space="0" w:color="auto"/>
                        <w:left w:val="none" w:sz="0" w:space="0" w:color="auto"/>
                        <w:bottom w:val="none" w:sz="0" w:space="0" w:color="auto"/>
                        <w:right w:val="none" w:sz="0" w:space="0" w:color="auto"/>
                      </w:divBdr>
                    </w:div>
                  </w:divsChild>
                </w:div>
                <w:div w:id="597062153">
                  <w:marLeft w:val="0"/>
                  <w:marRight w:val="0"/>
                  <w:marTop w:val="0"/>
                  <w:marBottom w:val="0"/>
                  <w:divBdr>
                    <w:top w:val="none" w:sz="0" w:space="0" w:color="auto"/>
                    <w:left w:val="none" w:sz="0" w:space="0" w:color="auto"/>
                    <w:bottom w:val="none" w:sz="0" w:space="0" w:color="auto"/>
                    <w:right w:val="none" w:sz="0" w:space="0" w:color="auto"/>
                  </w:divBdr>
                  <w:divsChild>
                    <w:div w:id="2094156812">
                      <w:marLeft w:val="0"/>
                      <w:marRight w:val="0"/>
                      <w:marTop w:val="0"/>
                      <w:marBottom w:val="0"/>
                      <w:divBdr>
                        <w:top w:val="none" w:sz="0" w:space="0" w:color="auto"/>
                        <w:left w:val="none" w:sz="0" w:space="0" w:color="auto"/>
                        <w:bottom w:val="none" w:sz="0" w:space="0" w:color="auto"/>
                        <w:right w:val="none" w:sz="0" w:space="0" w:color="auto"/>
                      </w:divBdr>
                    </w:div>
                    <w:div w:id="111368900">
                      <w:marLeft w:val="0"/>
                      <w:marRight w:val="0"/>
                      <w:marTop w:val="0"/>
                      <w:marBottom w:val="0"/>
                      <w:divBdr>
                        <w:top w:val="none" w:sz="0" w:space="0" w:color="auto"/>
                        <w:left w:val="none" w:sz="0" w:space="0" w:color="auto"/>
                        <w:bottom w:val="none" w:sz="0" w:space="0" w:color="auto"/>
                        <w:right w:val="none" w:sz="0" w:space="0" w:color="auto"/>
                      </w:divBdr>
                    </w:div>
                    <w:div w:id="934557354">
                      <w:marLeft w:val="0"/>
                      <w:marRight w:val="0"/>
                      <w:marTop w:val="0"/>
                      <w:marBottom w:val="0"/>
                      <w:divBdr>
                        <w:top w:val="none" w:sz="0" w:space="0" w:color="auto"/>
                        <w:left w:val="none" w:sz="0" w:space="0" w:color="auto"/>
                        <w:bottom w:val="none" w:sz="0" w:space="0" w:color="auto"/>
                        <w:right w:val="none" w:sz="0" w:space="0" w:color="auto"/>
                      </w:divBdr>
                    </w:div>
                    <w:div w:id="663166689">
                      <w:marLeft w:val="0"/>
                      <w:marRight w:val="0"/>
                      <w:marTop w:val="0"/>
                      <w:marBottom w:val="0"/>
                      <w:divBdr>
                        <w:top w:val="none" w:sz="0" w:space="0" w:color="auto"/>
                        <w:left w:val="none" w:sz="0" w:space="0" w:color="auto"/>
                        <w:bottom w:val="none" w:sz="0" w:space="0" w:color="auto"/>
                        <w:right w:val="none" w:sz="0" w:space="0" w:color="auto"/>
                      </w:divBdr>
                    </w:div>
                  </w:divsChild>
                </w:div>
                <w:div w:id="629164777">
                  <w:marLeft w:val="0"/>
                  <w:marRight w:val="0"/>
                  <w:marTop w:val="0"/>
                  <w:marBottom w:val="0"/>
                  <w:divBdr>
                    <w:top w:val="none" w:sz="0" w:space="0" w:color="auto"/>
                    <w:left w:val="none" w:sz="0" w:space="0" w:color="auto"/>
                    <w:bottom w:val="none" w:sz="0" w:space="0" w:color="auto"/>
                    <w:right w:val="none" w:sz="0" w:space="0" w:color="auto"/>
                  </w:divBdr>
                  <w:divsChild>
                    <w:div w:id="359471">
                      <w:marLeft w:val="0"/>
                      <w:marRight w:val="0"/>
                      <w:marTop w:val="0"/>
                      <w:marBottom w:val="0"/>
                      <w:divBdr>
                        <w:top w:val="none" w:sz="0" w:space="0" w:color="auto"/>
                        <w:left w:val="none" w:sz="0" w:space="0" w:color="auto"/>
                        <w:bottom w:val="none" w:sz="0" w:space="0" w:color="auto"/>
                        <w:right w:val="none" w:sz="0" w:space="0" w:color="auto"/>
                      </w:divBdr>
                    </w:div>
                    <w:div w:id="1453941826">
                      <w:marLeft w:val="0"/>
                      <w:marRight w:val="0"/>
                      <w:marTop w:val="0"/>
                      <w:marBottom w:val="0"/>
                      <w:divBdr>
                        <w:top w:val="none" w:sz="0" w:space="0" w:color="auto"/>
                        <w:left w:val="none" w:sz="0" w:space="0" w:color="auto"/>
                        <w:bottom w:val="none" w:sz="0" w:space="0" w:color="auto"/>
                        <w:right w:val="none" w:sz="0" w:space="0" w:color="auto"/>
                      </w:divBdr>
                    </w:div>
                    <w:div w:id="1423187460">
                      <w:marLeft w:val="0"/>
                      <w:marRight w:val="0"/>
                      <w:marTop w:val="0"/>
                      <w:marBottom w:val="0"/>
                      <w:divBdr>
                        <w:top w:val="none" w:sz="0" w:space="0" w:color="auto"/>
                        <w:left w:val="none" w:sz="0" w:space="0" w:color="auto"/>
                        <w:bottom w:val="none" w:sz="0" w:space="0" w:color="auto"/>
                        <w:right w:val="none" w:sz="0" w:space="0" w:color="auto"/>
                      </w:divBdr>
                    </w:div>
                    <w:div w:id="410465365">
                      <w:marLeft w:val="0"/>
                      <w:marRight w:val="0"/>
                      <w:marTop w:val="0"/>
                      <w:marBottom w:val="0"/>
                      <w:divBdr>
                        <w:top w:val="none" w:sz="0" w:space="0" w:color="auto"/>
                        <w:left w:val="none" w:sz="0" w:space="0" w:color="auto"/>
                        <w:bottom w:val="none" w:sz="0" w:space="0" w:color="auto"/>
                        <w:right w:val="none" w:sz="0" w:space="0" w:color="auto"/>
                      </w:divBdr>
                    </w:div>
                  </w:divsChild>
                </w:div>
                <w:div w:id="686712410">
                  <w:marLeft w:val="0"/>
                  <w:marRight w:val="0"/>
                  <w:marTop w:val="0"/>
                  <w:marBottom w:val="0"/>
                  <w:divBdr>
                    <w:top w:val="none" w:sz="0" w:space="0" w:color="auto"/>
                    <w:left w:val="none" w:sz="0" w:space="0" w:color="auto"/>
                    <w:bottom w:val="none" w:sz="0" w:space="0" w:color="auto"/>
                    <w:right w:val="none" w:sz="0" w:space="0" w:color="auto"/>
                  </w:divBdr>
                  <w:divsChild>
                    <w:div w:id="1525361051">
                      <w:marLeft w:val="0"/>
                      <w:marRight w:val="0"/>
                      <w:marTop w:val="0"/>
                      <w:marBottom w:val="0"/>
                      <w:divBdr>
                        <w:top w:val="none" w:sz="0" w:space="0" w:color="auto"/>
                        <w:left w:val="none" w:sz="0" w:space="0" w:color="auto"/>
                        <w:bottom w:val="none" w:sz="0" w:space="0" w:color="auto"/>
                        <w:right w:val="none" w:sz="0" w:space="0" w:color="auto"/>
                      </w:divBdr>
                    </w:div>
                  </w:divsChild>
                </w:div>
                <w:div w:id="454909169">
                  <w:marLeft w:val="0"/>
                  <w:marRight w:val="0"/>
                  <w:marTop w:val="0"/>
                  <w:marBottom w:val="0"/>
                  <w:divBdr>
                    <w:top w:val="none" w:sz="0" w:space="0" w:color="auto"/>
                    <w:left w:val="none" w:sz="0" w:space="0" w:color="auto"/>
                    <w:bottom w:val="none" w:sz="0" w:space="0" w:color="auto"/>
                    <w:right w:val="none" w:sz="0" w:space="0" w:color="auto"/>
                  </w:divBdr>
                  <w:divsChild>
                    <w:div w:id="962345749">
                      <w:marLeft w:val="0"/>
                      <w:marRight w:val="0"/>
                      <w:marTop w:val="0"/>
                      <w:marBottom w:val="0"/>
                      <w:divBdr>
                        <w:top w:val="none" w:sz="0" w:space="0" w:color="auto"/>
                        <w:left w:val="none" w:sz="0" w:space="0" w:color="auto"/>
                        <w:bottom w:val="none" w:sz="0" w:space="0" w:color="auto"/>
                        <w:right w:val="none" w:sz="0" w:space="0" w:color="auto"/>
                      </w:divBdr>
                    </w:div>
                    <w:div w:id="962886368">
                      <w:marLeft w:val="0"/>
                      <w:marRight w:val="0"/>
                      <w:marTop w:val="0"/>
                      <w:marBottom w:val="0"/>
                      <w:divBdr>
                        <w:top w:val="none" w:sz="0" w:space="0" w:color="auto"/>
                        <w:left w:val="none" w:sz="0" w:space="0" w:color="auto"/>
                        <w:bottom w:val="none" w:sz="0" w:space="0" w:color="auto"/>
                        <w:right w:val="none" w:sz="0" w:space="0" w:color="auto"/>
                      </w:divBdr>
                    </w:div>
                    <w:div w:id="502283939">
                      <w:marLeft w:val="0"/>
                      <w:marRight w:val="0"/>
                      <w:marTop w:val="0"/>
                      <w:marBottom w:val="0"/>
                      <w:divBdr>
                        <w:top w:val="none" w:sz="0" w:space="0" w:color="auto"/>
                        <w:left w:val="none" w:sz="0" w:space="0" w:color="auto"/>
                        <w:bottom w:val="none" w:sz="0" w:space="0" w:color="auto"/>
                        <w:right w:val="none" w:sz="0" w:space="0" w:color="auto"/>
                      </w:divBdr>
                    </w:div>
                    <w:div w:id="426586476">
                      <w:marLeft w:val="0"/>
                      <w:marRight w:val="0"/>
                      <w:marTop w:val="0"/>
                      <w:marBottom w:val="0"/>
                      <w:divBdr>
                        <w:top w:val="none" w:sz="0" w:space="0" w:color="auto"/>
                        <w:left w:val="none" w:sz="0" w:space="0" w:color="auto"/>
                        <w:bottom w:val="none" w:sz="0" w:space="0" w:color="auto"/>
                        <w:right w:val="none" w:sz="0" w:space="0" w:color="auto"/>
                      </w:divBdr>
                    </w:div>
                  </w:divsChild>
                </w:div>
                <w:div w:id="183176420">
                  <w:marLeft w:val="0"/>
                  <w:marRight w:val="0"/>
                  <w:marTop w:val="0"/>
                  <w:marBottom w:val="0"/>
                  <w:divBdr>
                    <w:top w:val="none" w:sz="0" w:space="0" w:color="auto"/>
                    <w:left w:val="none" w:sz="0" w:space="0" w:color="auto"/>
                    <w:bottom w:val="none" w:sz="0" w:space="0" w:color="auto"/>
                    <w:right w:val="none" w:sz="0" w:space="0" w:color="auto"/>
                  </w:divBdr>
                  <w:divsChild>
                    <w:div w:id="824248916">
                      <w:marLeft w:val="0"/>
                      <w:marRight w:val="0"/>
                      <w:marTop w:val="0"/>
                      <w:marBottom w:val="0"/>
                      <w:divBdr>
                        <w:top w:val="none" w:sz="0" w:space="0" w:color="auto"/>
                        <w:left w:val="none" w:sz="0" w:space="0" w:color="auto"/>
                        <w:bottom w:val="none" w:sz="0" w:space="0" w:color="auto"/>
                        <w:right w:val="none" w:sz="0" w:space="0" w:color="auto"/>
                      </w:divBdr>
                    </w:div>
                    <w:div w:id="950404603">
                      <w:marLeft w:val="0"/>
                      <w:marRight w:val="0"/>
                      <w:marTop w:val="0"/>
                      <w:marBottom w:val="0"/>
                      <w:divBdr>
                        <w:top w:val="none" w:sz="0" w:space="0" w:color="auto"/>
                        <w:left w:val="none" w:sz="0" w:space="0" w:color="auto"/>
                        <w:bottom w:val="none" w:sz="0" w:space="0" w:color="auto"/>
                        <w:right w:val="none" w:sz="0" w:space="0" w:color="auto"/>
                      </w:divBdr>
                    </w:div>
                  </w:divsChild>
                </w:div>
                <w:div w:id="2016568362">
                  <w:marLeft w:val="0"/>
                  <w:marRight w:val="0"/>
                  <w:marTop w:val="0"/>
                  <w:marBottom w:val="0"/>
                  <w:divBdr>
                    <w:top w:val="none" w:sz="0" w:space="0" w:color="auto"/>
                    <w:left w:val="none" w:sz="0" w:space="0" w:color="auto"/>
                    <w:bottom w:val="none" w:sz="0" w:space="0" w:color="auto"/>
                    <w:right w:val="none" w:sz="0" w:space="0" w:color="auto"/>
                  </w:divBdr>
                  <w:divsChild>
                    <w:div w:id="74858471">
                      <w:marLeft w:val="0"/>
                      <w:marRight w:val="0"/>
                      <w:marTop w:val="0"/>
                      <w:marBottom w:val="0"/>
                      <w:divBdr>
                        <w:top w:val="none" w:sz="0" w:space="0" w:color="auto"/>
                        <w:left w:val="none" w:sz="0" w:space="0" w:color="auto"/>
                        <w:bottom w:val="none" w:sz="0" w:space="0" w:color="auto"/>
                        <w:right w:val="none" w:sz="0" w:space="0" w:color="auto"/>
                      </w:divBdr>
                    </w:div>
                    <w:div w:id="706875163">
                      <w:marLeft w:val="0"/>
                      <w:marRight w:val="0"/>
                      <w:marTop w:val="0"/>
                      <w:marBottom w:val="0"/>
                      <w:divBdr>
                        <w:top w:val="none" w:sz="0" w:space="0" w:color="auto"/>
                        <w:left w:val="none" w:sz="0" w:space="0" w:color="auto"/>
                        <w:bottom w:val="none" w:sz="0" w:space="0" w:color="auto"/>
                        <w:right w:val="none" w:sz="0" w:space="0" w:color="auto"/>
                      </w:divBdr>
                    </w:div>
                  </w:divsChild>
                </w:div>
                <w:div w:id="903763235">
                  <w:marLeft w:val="0"/>
                  <w:marRight w:val="0"/>
                  <w:marTop w:val="0"/>
                  <w:marBottom w:val="0"/>
                  <w:divBdr>
                    <w:top w:val="none" w:sz="0" w:space="0" w:color="auto"/>
                    <w:left w:val="none" w:sz="0" w:space="0" w:color="auto"/>
                    <w:bottom w:val="none" w:sz="0" w:space="0" w:color="auto"/>
                    <w:right w:val="none" w:sz="0" w:space="0" w:color="auto"/>
                  </w:divBdr>
                  <w:divsChild>
                    <w:div w:id="864516684">
                      <w:marLeft w:val="0"/>
                      <w:marRight w:val="0"/>
                      <w:marTop w:val="0"/>
                      <w:marBottom w:val="0"/>
                      <w:divBdr>
                        <w:top w:val="none" w:sz="0" w:space="0" w:color="auto"/>
                        <w:left w:val="none" w:sz="0" w:space="0" w:color="auto"/>
                        <w:bottom w:val="none" w:sz="0" w:space="0" w:color="auto"/>
                        <w:right w:val="none" w:sz="0" w:space="0" w:color="auto"/>
                      </w:divBdr>
                    </w:div>
                    <w:div w:id="1434859071">
                      <w:marLeft w:val="0"/>
                      <w:marRight w:val="0"/>
                      <w:marTop w:val="0"/>
                      <w:marBottom w:val="0"/>
                      <w:divBdr>
                        <w:top w:val="none" w:sz="0" w:space="0" w:color="auto"/>
                        <w:left w:val="none" w:sz="0" w:space="0" w:color="auto"/>
                        <w:bottom w:val="none" w:sz="0" w:space="0" w:color="auto"/>
                        <w:right w:val="none" w:sz="0" w:space="0" w:color="auto"/>
                      </w:divBdr>
                    </w:div>
                  </w:divsChild>
                </w:div>
                <w:div w:id="236401159">
                  <w:marLeft w:val="0"/>
                  <w:marRight w:val="0"/>
                  <w:marTop w:val="0"/>
                  <w:marBottom w:val="0"/>
                  <w:divBdr>
                    <w:top w:val="none" w:sz="0" w:space="0" w:color="auto"/>
                    <w:left w:val="none" w:sz="0" w:space="0" w:color="auto"/>
                    <w:bottom w:val="none" w:sz="0" w:space="0" w:color="auto"/>
                    <w:right w:val="none" w:sz="0" w:space="0" w:color="auto"/>
                  </w:divBdr>
                  <w:divsChild>
                    <w:div w:id="1268384971">
                      <w:marLeft w:val="0"/>
                      <w:marRight w:val="0"/>
                      <w:marTop w:val="0"/>
                      <w:marBottom w:val="0"/>
                      <w:divBdr>
                        <w:top w:val="none" w:sz="0" w:space="0" w:color="auto"/>
                        <w:left w:val="none" w:sz="0" w:space="0" w:color="auto"/>
                        <w:bottom w:val="none" w:sz="0" w:space="0" w:color="auto"/>
                        <w:right w:val="none" w:sz="0" w:space="0" w:color="auto"/>
                      </w:divBdr>
                    </w:div>
                    <w:div w:id="1849326698">
                      <w:marLeft w:val="0"/>
                      <w:marRight w:val="0"/>
                      <w:marTop w:val="0"/>
                      <w:marBottom w:val="0"/>
                      <w:divBdr>
                        <w:top w:val="none" w:sz="0" w:space="0" w:color="auto"/>
                        <w:left w:val="none" w:sz="0" w:space="0" w:color="auto"/>
                        <w:bottom w:val="none" w:sz="0" w:space="0" w:color="auto"/>
                        <w:right w:val="none" w:sz="0" w:space="0" w:color="auto"/>
                      </w:divBdr>
                    </w:div>
                  </w:divsChild>
                </w:div>
                <w:div w:id="1057895452">
                  <w:marLeft w:val="0"/>
                  <w:marRight w:val="0"/>
                  <w:marTop w:val="0"/>
                  <w:marBottom w:val="0"/>
                  <w:divBdr>
                    <w:top w:val="none" w:sz="0" w:space="0" w:color="auto"/>
                    <w:left w:val="none" w:sz="0" w:space="0" w:color="auto"/>
                    <w:bottom w:val="none" w:sz="0" w:space="0" w:color="auto"/>
                    <w:right w:val="none" w:sz="0" w:space="0" w:color="auto"/>
                  </w:divBdr>
                  <w:divsChild>
                    <w:div w:id="1562407075">
                      <w:marLeft w:val="0"/>
                      <w:marRight w:val="0"/>
                      <w:marTop w:val="0"/>
                      <w:marBottom w:val="0"/>
                      <w:divBdr>
                        <w:top w:val="none" w:sz="0" w:space="0" w:color="auto"/>
                        <w:left w:val="none" w:sz="0" w:space="0" w:color="auto"/>
                        <w:bottom w:val="none" w:sz="0" w:space="0" w:color="auto"/>
                        <w:right w:val="none" w:sz="0" w:space="0" w:color="auto"/>
                      </w:divBdr>
                    </w:div>
                  </w:divsChild>
                </w:div>
                <w:div w:id="108623676">
                  <w:marLeft w:val="0"/>
                  <w:marRight w:val="0"/>
                  <w:marTop w:val="0"/>
                  <w:marBottom w:val="0"/>
                  <w:divBdr>
                    <w:top w:val="none" w:sz="0" w:space="0" w:color="auto"/>
                    <w:left w:val="none" w:sz="0" w:space="0" w:color="auto"/>
                    <w:bottom w:val="none" w:sz="0" w:space="0" w:color="auto"/>
                    <w:right w:val="none" w:sz="0" w:space="0" w:color="auto"/>
                  </w:divBdr>
                  <w:divsChild>
                    <w:div w:id="764377057">
                      <w:marLeft w:val="0"/>
                      <w:marRight w:val="0"/>
                      <w:marTop w:val="0"/>
                      <w:marBottom w:val="0"/>
                      <w:divBdr>
                        <w:top w:val="none" w:sz="0" w:space="0" w:color="auto"/>
                        <w:left w:val="none" w:sz="0" w:space="0" w:color="auto"/>
                        <w:bottom w:val="none" w:sz="0" w:space="0" w:color="auto"/>
                        <w:right w:val="none" w:sz="0" w:space="0" w:color="auto"/>
                      </w:divBdr>
                    </w:div>
                    <w:div w:id="705646087">
                      <w:marLeft w:val="0"/>
                      <w:marRight w:val="0"/>
                      <w:marTop w:val="0"/>
                      <w:marBottom w:val="0"/>
                      <w:divBdr>
                        <w:top w:val="none" w:sz="0" w:space="0" w:color="auto"/>
                        <w:left w:val="none" w:sz="0" w:space="0" w:color="auto"/>
                        <w:bottom w:val="none" w:sz="0" w:space="0" w:color="auto"/>
                        <w:right w:val="none" w:sz="0" w:space="0" w:color="auto"/>
                      </w:divBdr>
                    </w:div>
                  </w:divsChild>
                </w:div>
                <w:div w:id="661856073">
                  <w:marLeft w:val="0"/>
                  <w:marRight w:val="0"/>
                  <w:marTop w:val="0"/>
                  <w:marBottom w:val="0"/>
                  <w:divBdr>
                    <w:top w:val="none" w:sz="0" w:space="0" w:color="auto"/>
                    <w:left w:val="none" w:sz="0" w:space="0" w:color="auto"/>
                    <w:bottom w:val="none" w:sz="0" w:space="0" w:color="auto"/>
                    <w:right w:val="none" w:sz="0" w:space="0" w:color="auto"/>
                  </w:divBdr>
                  <w:divsChild>
                    <w:div w:id="1728721199">
                      <w:marLeft w:val="0"/>
                      <w:marRight w:val="0"/>
                      <w:marTop w:val="0"/>
                      <w:marBottom w:val="0"/>
                      <w:divBdr>
                        <w:top w:val="none" w:sz="0" w:space="0" w:color="auto"/>
                        <w:left w:val="none" w:sz="0" w:space="0" w:color="auto"/>
                        <w:bottom w:val="none" w:sz="0" w:space="0" w:color="auto"/>
                        <w:right w:val="none" w:sz="0" w:space="0" w:color="auto"/>
                      </w:divBdr>
                    </w:div>
                    <w:div w:id="2070297508">
                      <w:marLeft w:val="0"/>
                      <w:marRight w:val="0"/>
                      <w:marTop w:val="0"/>
                      <w:marBottom w:val="0"/>
                      <w:divBdr>
                        <w:top w:val="none" w:sz="0" w:space="0" w:color="auto"/>
                        <w:left w:val="none" w:sz="0" w:space="0" w:color="auto"/>
                        <w:bottom w:val="none" w:sz="0" w:space="0" w:color="auto"/>
                        <w:right w:val="none" w:sz="0" w:space="0" w:color="auto"/>
                      </w:divBdr>
                    </w:div>
                  </w:divsChild>
                </w:div>
                <w:div w:id="1125461811">
                  <w:marLeft w:val="0"/>
                  <w:marRight w:val="0"/>
                  <w:marTop w:val="0"/>
                  <w:marBottom w:val="0"/>
                  <w:divBdr>
                    <w:top w:val="none" w:sz="0" w:space="0" w:color="auto"/>
                    <w:left w:val="none" w:sz="0" w:space="0" w:color="auto"/>
                    <w:bottom w:val="none" w:sz="0" w:space="0" w:color="auto"/>
                    <w:right w:val="none" w:sz="0" w:space="0" w:color="auto"/>
                  </w:divBdr>
                  <w:divsChild>
                    <w:div w:id="1244341886">
                      <w:marLeft w:val="0"/>
                      <w:marRight w:val="0"/>
                      <w:marTop w:val="0"/>
                      <w:marBottom w:val="0"/>
                      <w:divBdr>
                        <w:top w:val="none" w:sz="0" w:space="0" w:color="auto"/>
                        <w:left w:val="none" w:sz="0" w:space="0" w:color="auto"/>
                        <w:bottom w:val="none" w:sz="0" w:space="0" w:color="auto"/>
                        <w:right w:val="none" w:sz="0" w:space="0" w:color="auto"/>
                      </w:divBdr>
                    </w:div>
                  </w:divsChild>
                </w:div>
                <w:div w:id="1929847603">
                  <w:marLeft w:val="0"/>
                  <w:marRight w:val="0"/>
                  <w:marTop w:val="0"/>
                  <w:marBottom w:val="0"/>
                  <w:divBdr>
                    <w:top w:val="none" w:sz="0" w:space="0" w:color="auto"/>
                    <w:left w:val="none" w:sz="0" w:space="0" w:color="auto"/>
                    <w:bottom w:val="none" w:sz="0" w:space="0" w:color="auto"/>
                    <w:right w:val="none" w:sz="0" w:space="0" w:color="auto"/>
                  </w:divBdr>
                  <w:divsChild>
                    <w:div w:id="1209992376">
                      <w:marLeft w:val="0"/>
                      <w:marRight w:val="0"/>
                      <w:marTop w:val="0"/>
                      <w:marBottom w:val="0"/>
                      <w:divBdr>
                        <w:top w:val="none" w:sz="0" w:space="0" w:color="auto"/>
                        <w:left w:val="none" w:sz="0" w:space="0" w:color="auto"/>
                        <w:bottom w:val="none" w:sz="0" w:space="0" w:color="auto"/>
                        <w:right w:val="none" w:sz="0" w:space="0" w:color="auto"/>
                      </w:divBdr>
                    </w:div>
                    <w:div w:id="455568521">
                      <w:marLeft w:val="0"/>
                      <w:marRight w:val="0"/>
                      <w:marTop w:val="0"/>
                      <w:marBottom w:val="0"/>
                      <w:divBdr>
                        <w:top w:val="none" w:sz="0" w:space="0" w:color="auto"/>
                        <w:left w:val="none" w:sz="0" w:space="0" w:color="auto"/>
                        <w:bottom w:val="none" w:sz="0" w:space="0" w:color="auto"/>
                        <w:right w:val="none" w:sz="0" w:space="0" w:color="auto"/>
                      </w:divBdr>
                    </w:div>
                  </w:divsChild>
                </w:div>
                <w:div w:id="1234700033">
                  <w:marLeft w:val="0"/>
                  <w:marRight w:val="0"/>
                  <w:marTop w:val="0"/>
                  <w:marBottom w:val="0"/>
                  <w:divBdr>
                    <w:top w:val="none" w:sz="0" w:space="0" w:color="auto"/>
                    <w:left w:val="none" w:sz="0" w:space="0" w:color="auto"/>
                    <w:bottom w:val="none" w:sz="0" w:space="0" w:color="auto"/>
                    <w:right w:val="none" w:sz="0" w:space="0" w:color="auto"/>
                  </w:divBdr>
                  <w:divsChild>
                    <w:div w:id="2100442491">
                      <w:marLeft w:val="0"/>
                      <w:marRight w:val="0"/>
                      <w:marTop w:val="0"/>
                      <w:marBottom w:val="0"/>
                      <w:divBdr>
                        <w:top w:val="none" w:sz="0" w:space="0" w:color="auto"/>
                        <w:left w:val="none" w:sz="0" w:space="0" w:color="auto"/>
                        <w:bottom w:val="none" w:sz="0" w:space="0" w:color="auto"/>
                        <w:right w:val="none" w:sz="0" w:space="0" w:color="auto"/>
                      </w:divBdr>
                    </w:div>
                  </w:divsChild>
                </w:div>
                <w:div w:id="237135382">
                  <w:marLeft w:val="0"/>
                  <w:marRight w:val="0"/>
                  <w:marTop w:val="0"/>
                  <w:marBottom w:val="0"/>
                  <w:divBdr>
                    <w:top w:val="none" w:sz="0" w:space="0" w:color="auto"/>
                    <w:left w:val="none" w:sz="0" w:space="0" w:color="auto"/>
                    <w:bottom w:val="none" w:sz="0" w:space="0" w:color="auto"/>
                    <w:right w:val="none" w:sz="0" w:space="0" w:color="auto"/>
                  </w:divBdr>
                  <w:divsChild>
                    <w:div w:id="751584007">
                      <w:marLeft w:val="0"/>
                      <w:marRight w:val="0"/>
                      <w:marTop w:val="0"/>
                      <w:marBottom w:val="0"/>
                      <w:divBdr>
                        <w:top w:val="none" w:sz="0" w:space="0" w:color="auto"/>
                        <w:left w:val="none" w:sz="0" w:space="0" w:color="auto"/>
                        <w:bottom w:val="none" w:sz="0" w:space="0" w:color="auto"/>
                        <w:right w:val="none" w:sz="0" w:space="0" w:color="auto"/>
                      </w:divBdr>
                    </w:div>
                  </w:divsChild>
                </w:div>
                <w:div w:id="22900871">
                  <w:marLeft w:val="0"/>
                  <w:marRight w:val="0"/>
                  <w:marTop w:val="0"/>
                  <w:marBottom w:val="0"/>
                  <w:divBdr>
                    <w:top w:val="none" w:sz="0" w:space="0" w:color="auto"/>
                    <w:left w:val="none" w:sz="0" w:space="0" w:color="auto"/>
                    <w:bottom w:val="none" w:sz="0" w:space="0" w:color="auto"/>
                    <w:right w:val="none" w:sz="0" w:space="0" w:color="auto"/>
                  </w:divBdr>
                  <w:divsChild>
                    <w:div w:id="1843274244">
                      <w:marLeft w:val="0"/>
                      <w:marRight w:val="0"/>
                      <w:marTop w:val="0"/>
                      <w:marBottom w:val="0"/>
                      <w:divBdr>
                        <w:top w:val="none" w:sz="0" w:space="0" w:color="auto"/>
                        <w:left w:val="none" w:sz="0" w:space="0" w:color="auto"/>
                        <w:bottom w:val="none" w:sz="0" w:space="0" w:color="auto"/>
                        <w:right w:val="none" w:sz="0" w:space="0" w:color="auto"/>
                      </w:divBdr>
                    </w:div>
                  </w:divsChild>
                </w:div>
                <w:div w:id="738330265">
                  <w:marLeft w:val="0"/>
                  <w:marRight w:val="0"/>
                  <w:marTop w:val="0"/>
                  <w:marBottom w:val="0"/>
                  <w:divBdr>
                    <w:top w:val="none" w:sz="0" w:space="0" w:color="auto"/>
                    <w:left w:val="none" w:sz="0" w:space="0" w:color="auto"/>
                    <w:bottom w:val="none" w:sz="0" w:space="0" w:color="auto"/>
                    <w:right w:val="none" w:sz="0" w:space="0" w:color="auto"/>
                  </w:divBdr>
                  <w:divsChild>
                    <w:div w:id="404693508">
                      <w:marLeft w:val="0"/>
                      <w:marRight w:val="0"/>
                      <w:marTop w:val="0"/>
                      <w:marBottom w:val="0"/>
                      <w:divBdr>
                        <w:top w:val="none" w:sz="0" w:space="0" w:color="auto"/>
                        <w:left w:val="none" w:sz="0" w:space="0" w:color="auto"/>
                        <w:bottom w:val="none" w:sz="0" w:space="0" w:color="auto"/>
                        <w:right w:val="none" w:sz="0" w:space="0" w:color="auto"/>
                      </w:divBdr>
                    </w:div>
                    <w:div w:id="284239466">
                      <w:marLeft w:val="0"/>
                      <w:marRight w:val="0"/>
                      <w:marTop w:val="0"/>
                      <w:marBottom w:val="0"/>
                      <w:divBdr>
                        <w:top w:val="none" w:sz="0" w:space="0" w:color="auto"/>
                        <w:left w:val="none" w:sz="0" w:space="0" w:color="auto"/>
                        <w:bottom w:val="none" w:sz="0" w:space="0" w:color="auto"/>
                        <w:right w:val="none" w:sz="0" w:space="0" w:color="auto"/>
                      </w:divBdr>
                    </w:div>
                    <w:div w:id="1187520432">
                      <w:marLeft w:val="0"/>
                      <w:marRight w:val="0"/>
                      <w:marTop w:val="0"/>
                      <w:marBottom w:val="0"/>
                      <w:divBdr>
                        <w:top w:val="none" w:sz="0" w:space="0" w:color="auto"/>
                        <w:left w:val="none" w:sz="0" w:space="0" w:color="auto"/>
                        <w:bottom w:val="none" w:sz="0" w:space="0" w:color="auto"/>
                        <w:right w:val="none" w:sz="0" w:space="0" w:color="auto"/>
                      </w:divBdr>
                    </w:div>
                  </w:divsChild>
                </w:div>
                <w:div w:id="1579098766">
                  <w:marLeft w:val="0"/>
                  <w:marRight w:val="0"/>
                  <w:marTop w:val="0"/>
                  <w:marBottom w:val="0"/>
                  <w:divBdr>
                    <w:top w:val="none" w:sz="0" w:space="0" w:color="auto"/>
                    <w:left w:val="none" w:sz="0" w:space="0" w:color="auto"/>
                    <w:bottom w:val="none" w:sz="0" w:space="0" w:color="auto"/>
                    <w:right w:val="none" w:sz="0" w:space="0" w:color="auto"/>
                  </w:divBdr>
                  <w:divsChild>
                    <w:div w:id="870067155">
                      <w:marLeft w:val="0"/>
                      <w:marRight w:val="0"/>
                      <w:marTop w:val="0"/>
                      <w:marBottom w:val="0"/>
                      <w:divBdr>
                        <w:top w:val="none" w:sz="0" w:space="0" w:color="auto"/>
                        <w:left w:val="none" w:sz="0" w:space="0" w:color="auto"/>
                        <w:bottom w:val="none" w:sz="0" w:space="0" w:color="auto"/>
                        <w:right w:val="none" w:sz="0" w:space="0" w:color="auto"/>
                      </w:divBdr>
                    </w:div>
                  </w:divsChild>
                </w:div>
                <w:div w:id="1599825273">
                  <w:marLeft w:val="0"/>
                  <w:marRight w:val="0"/>
                  <w:marTop w:val="0"/>
                  <w:marBottom w:val="0"/>
                  <w:divBdr>
                    <w:top w:val="none" w:sz="0" w:space="0" w:color="auto"/>
                    <w:left w:val="none" w:sz="0" w:space="0" w:color="auto"/>
                    <w:bottom w:val="none" w:sz="0" w:space="0" w:color="auto"/>
                    <w:right w:val="none" w:sz="0" w:space="0" w:color="auto"/>
                  </w:divBdr>
                  <w:divsChild>
                    <w:div w:id="741874214">
                      <w:marLeft w:val="0"/>
                      <w:marRight w:val="0"/>
                      <w:marTop w:val="0"/>
                      <w:marBottom w:val="0"/>
                      <w:divBdr>
                        <w:top w:val="none" w:sz="0" w:space="0" w:color="auto"/>
                        <w:left w:val="none" w:sz="0" w:space="0" w:color="auto"/>
                        <w:bottom w:val="none" w:sz="0" w:space="0" w:color="auto"/>
                        <w:right w:val="none" w:sz="0" w:space="0" w:color="auto"/>
                      </w:divBdr>
                    </w:div>
                    <w:div w:id="10303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31050">
          <w:marLeft w:val="0"/>
          <w:marRight w:val="0"/>
          <w:marTop w:val="0"/>
          <w:marBottom w:val="0"/>
          <w:divBdr>
            <w:top w:val="none" w:sz="0" w:space="0" w:color="auto"/>
            <w:left w:val="none" w:sz="0" w:space="0" w:color="auto"/>
            <w:bottom w:val="none" w:sz="0" w:space="0" w:color="auto"/>
            <w:right w:val="none" w:sz="0" w:space="0" w:color="auto"/>
          </w:divBdr>
        </w:div>
        <w:div w:id="2003464554">
          <w:marLeft w:val="0"/>
          <w:marRight w:val="0"/>
          <w:marTop w:val="0"/>
          <w:marBottom w:val="0"/>
          <w:divBdr>
            <w:top w:val="none" w:sz="0" w:space="0" w:color="auto"/>
            <w:left w:val="none" w:sz="0" w:space="0" w:color="auto"/>
            <w:bottom w:val="none" w:sz="0" w:space="0" w:color="auto"/>
            <w:right w:val="none" w:sz="0" w:space="0" w:color="auto"/>
          </w:divBdr>
        </w:div>
      </w:divsChild>
    </w:div>
    <w:div w:id="304815266">
      <w:bodyDiv w:val="1"/>
      <w:marLeft w:val="0"/>
      <w:marRight w:val="0"/>
      <w:marTop w:val="0"/>
      <w:marBottom w:val="0"/>
      <w:divBdr>
        <w:top w:val="none" w:sz="0" w:space="0" w:color="auto"/>
        <w:left w:val="none" w:sz="0" w:space="0" w:color="auto"/>
        <w:bottom w:val="none" w:sz="0" w:space="0" w:color="auto"/>
        <w:right w:val="none" w:sz="0" w:space="0" w:color="auto"/>
      </w:divBdr>
      <w:divsChild>
        <w:div w:id="1706445741">
          <w:marLeft w:val="0"/>
          <w:marRight w:val="0"/>
          <w:marTop w:val="0"/>
          <w:marBottom w:val="0"/>
          <w:divBdr>
            <w:top w:val="none" w:sz="0" w:space="0" w:color="auto"/>
            <w:left w:val="none" w:sz="0" w:space="0" w:color="auto"/>
            <w:bottom w:val="none" w:sz="0" w:space="0" w:color="auto"/>
            <w:right w:val="none" w:sz="0" w:space="0" w:color="auto"/>
          </w:divBdr>
        </w:div>
        <w:div w:id="1662998835">
          <w:marLeft w:val="0"/>
          <w:marRight w:val="0"/>
          <w:marTop w:val="0"/>
          <w:marBottom w:val="0"/>
          <w:divBdr>
            <w:top w:val="none" w:sz="0" w:space="0" w:color="auto"/>
            <w:left w:val="none" w:sz="0" w:space="0" w:color="auto"/>
            <w:bottom w:val="none" w:sz="0" w:space="0" w:color="auto"/>
            <w:right w:val="none" w:sz="0" w:space="0" w:color="auto"/>
          </w:divBdr>
        </w:div>
        <w:div w:id="471292564">
          <w:marLeft w:val="0"/>
          <w:marRight w:val="0"/>
          <w:marTop w:val="0"/>
          <w:marBottom w:val="0"/>
          <w:divBdr>
            <w:top w:val="none" w:sz="0" w:space="0" w:color="auto"/>
            <w:left w:val="none" w:sz="0" w:space="0" w:color="auto"/>
            <w:bottom w:val="none" w:sz="0" w:space="0" w:color="auto"/>
            <w:right w:val="none" w:sz="0" w:space="0" w:color="auto"/>
          </w:divBdr>
        </w:div>
        <w:div w:id="1336229406">
          <w:marLeft w:val="0"/>
          <w:marRight w:val="0"/>
          <w:marTop w:val="0"/>
          <w:marBottom w:val="0"/>
          <w:divBdr>
            <w:top w:val="none" w:sz="0" w:space="0" w:color="auto"/>
            <w:left w:val="none" w:sz="0" w:space="0" w:color="auto"/>
            <w:bottom w:val="none" w:sz="0" w:space="0" w:color="auto"/>
            <w:right w:val="none" w:sz="0" w:space="0" w:color="auto"/>
          </w:divBdr>
        </w:div>
        <w:div w:id="1053624324">
          <w:marLeft w:val="0"/>
          <w:marRight w:val="0"/>
          <w:marTop w:val="0"/>
          <w:marBottom w:val="0"/>
          <w:divBdr>
            <w:top w:val="none" w:sz="0" w:space="0" w:color="auto"/>
            <w:left w:val="none" w:sz="0" w:space="0" w:color="auto"/>
            <w:bottom w:val="none" w:sz="0" w:space="0" w:color="auto"/>
            <w:right w:val="none" w:sz="0" w:space="0" w:color="auto"/>
          </w:divBdr>
        </w:div>
        <w:div w:id="459156407">
          <w:marLeft w:val="0"/>
          <w:marRight w:val="0"/>
          <w:marTop w:val="0"/>
          <w:marBottom w:val="0"/>
          <w:divBdr>
            <w:top w:val="none" w:sz="0" w:space="0" w:color="auto"/>
            <w:left w:val="none" w:sz="0" w:space="0" w:color="auto"/>
            <w:bottom w:val="none" w:sz="0" w:space="0" w:color="auto"/>
            <w:right w:val="none" w:sz="0" w:space="0" w:color="auto"/>
          </w:divBdr>
        </w:div>
        <w:div w:id="1264994683">
          <w:marLeft w:val="0"/>
          <w:marRight w:val="0"/>
          <w:marTop w:val="0"/>
          <w:marBottom w:val="0"/>
          <w:divBdr>
            <w:top w:val="none" w:sz="0" w:space="0" w:color="auto"/>
            <w:left w:val="none" w:sz="0" w:space="0" w:color="auto"/>
            <w:bottom w:val="none" w:sz="0" w:space="0" w:color="auto"/>
            <w:right w:val="none" w:sz="0" w:space="0" w:color="auto"/>
          </w:divBdr>
        </w:div>
      </w:divsChild>
    </w:div>
    <w:div w:id="331030993">
      <w:bodyDiv w:val="1"/>
      <w:marLeft w:val="0"/>
      <w:marRight w:val="0"/>
      <w:marTop w:val="0"/>
      <w:marBottom w:val="0"/>
      <w:divBdr>
        <w:top w:val="none" w:sz="0" w:space="0" w:color="auto"/>
        <w:left w:val="none" w:sz="0" w:space="0" w:color="auto"/>
        <w:bottom w:val="none" w:sz="0" w:space="0" w:color="auto"/>
        <w:right w:val="none" w:sz="0" w:space="0" w:color="auto"/>
      </w:divBdr>
      <w:divsChild>
        <w:div w:id="1726441835">
          <w:marLeft w:val="0"/>
          <w:marRight w:val="0"/>
          <w:marTop w:val="0"/>
          <w:marBottom w:val="0"/>
          <w:divBdr>
            <w:top w:val="none" w:sz="0" w:space="0" w:color="auto"/>
            <w:left w:val="none" w:sz="0" w:space="0" w:color="auto"/>
            <w:bottom w:val="none" w:sz="0" w:space="0" w:color="auto"/>
            <w:right w:val="none" w:sz="0" w:space="0" w:color="auto"/>
          </w:divBdr>
          <w:divsChild>
            <w:div w:id="1853907757">
              <w:marLeft w:val="0"/>
              <w:marRight w:val="0"/>
              <w:marTop w:val="0"/>
              <w:marBottom w:val="0"/>
              <w:divBdr>
                <w:top w:val="none" w:sz="0" w:space="0" w:color="auto"/>
                <w:left w:val="none" w:sz="0" w:space="0" w:color="auto"/>
                <w:bottom w:val="none" w:sz="0" w:space="0" w:color="auto"/>
                <w:right w:val="none" w:sz="0" w:space="0" w:color="auto"/>
              </w:divBdr>
            </w:div>
          </w:divsChild>
        </w:div>
        <w:div w:id="1082527108">
          <w:marLeft w:val="0"/>
          <w:marRight w:val="0"/>
          <w:marTop w:val="0"/>
          <w:marBottom w:val="0"/>
          <w:divBdr>
            <w:top w:val="none" w:sz="0" w:space="0" w:color="auto"/>
            <w:left w:val="none" w:sz="0" w:space="0" w:color="auto"/>
            <w:bottom w:val="none" w:sz="0" w:space="0" w:color="auto"/>
            <w:right w:val="none" w:sz="0" w:space="0" w:color="auto"/>
          </w:divBdr>
          <w:divsChild>
            <w:div w:id="1290281451">
              <w:marLeft w:val="0"/>
              <w:marRight w:val="0"/>
              <w:marTop w:val="0"/>
              <w:marBottom w:val="0"/>
              <w:divBdr>
                <w:top w:val="none" w:sz="0" w:space="0" w:color="auto"/>
                <w:left w:val="none" w:sz="0" w:space="0" w:color="auto"/>
                <w:bottom w:val="none" w:sz="0" w:space="0" w:color="auto"/>
                <w:right w:val="none" w:sz="0" w:space="0" w:color="auto"/>
              </w:divBdr>
            </w:div>
          </w:divsChild>
        </w:div>
        <w:div w:id="1957638707">
          <w:marLeft w:val="0"/>
          <w:marRight w:val="0"/>
          <w:marTop w:val="0"/>
          <w:marBottom w:val="0"/>
          <w:divBdr>
            <w:top w:val="none" w:sz="0" w:space="0" w:color="auto"/>
            <w:left w:val="none" w:sz="0" w:space="0" w:color="auto"/>
            <w:bottom w:val="none" w:sz="0" w:space="0" w:color="auto"/>
            <w:right w:val="none" w:sz="0" w:space="0" w:color="auto"/>
          </w:divBdr>
          <w:divsChild>
            <w:div w:id="2114594938">
              <w:marLeft w:val="0"/>
              <w:marRight w:val="0"/>
              <w:marTop w:val="0"/>
              <w:marBottom w:val="0"/>
              <w:divBdr>
                <w:top w:val="none" w:sz="0" w:space="0" w:color="auto"/>
                <w:left w:val="none" w:sz="0" w:space="0" w:color="auto"/>
                <w:bottom w:val="none" w:sz="0" w:space="0" w:color="auto"/>
                <w:right w:val="none" w:sz="0" w:space="0" w:color="auto"/>
              </w:divBdr>
            </w:div>
          </w:divsChild>
        </w:div>
        <w:div w:id="1486512201">
          <w:marLeft w:val="0"/>
          <w:marRight w:val="0"/>
          <w:marTop w:val="0"/>
          <w:marBottom w:val="0"/>
          <w:divBdr>
            <w:top w:val="none" w:sz="0" w:space="0" w:color="auto"/>
            <w:left w:val="none" w:sz="0" w:space="0" w:color="auto"/>
            <w:bottom w:val="none" w:sz="0" w:space="0" w:color="auto"/>
            <w:right w:val="none" w:sz="0" w:space="0" w:color="auto"/>
          </w:divBdr>
          <w:divsChild>
            <w:div w:id="1610166451">
              <w:marLeft w:val="0"/>
              <w:marRight w:val="0"/>
              <w:marTop w:val="0"/>
              <w:marBottom w:val="0"/>
              <w:divBdr>
                <w:top w:val="none" w:sz="0" w:space="0" w:color="auto"/>
                <w:left w:val="none" w:sz="0" w:space="0" w:color="auto"/>
                <w:bottom w:val="none" w:sz="0" w:space="0" w:color="auto"/>
                <w:right w:val="none" w:sz="0" w:space="0" w:color="auto"/>
              </w:divBdr>
            </w:div>
          </w:divsChild>
        </w:div>
        <w:div w:id="700786498">
          <w:marLeft w:val="0"/>
          <w:marRight w:val="0"/>
          <w:marTop w:val="0"/>
          <w:marBottom w:val="0"/>
          <w:divBdr>
            <w:top w:val="none" w:sz="0" w:space="0" w:color="auto"/>
            <w:left w:val="none" w:sz="0" w:space="0" w:color="auto"/>
            <w:bottom w:val="none" w:sz="0" w:space="0" w:color="auto"/>
            <w:right w:val="none" w:sz="0" w:space="0" w:color="auto"/>
          </w:divBdr>
          <w:divsChild>
            <w:div w:id="63185560">
              <w:marLeft w:val="0"/>
              <w:marRight w:val="0"/>
              <w:marTop w:val="0"/>
              <w:marBottom w:val="0"/>
              <w:divBdr>
                <w:top w:val="none" w:sz="0" w:space="0" w:color="auto"/>
                <w:left w:val="none" w:sz="0" w:space="0" w:color="auto"/>
                <w:bottom w:val="none" w:sz="0" w:space="0" w:color="auto"/>
                <w:right w:val="none" w:sz="0" w:space="0" w:color="auto"/>
              </w:divBdr>
            </w:div>
          </w:divsChild>
        </w:div>
        <w:div w:id="1285581867">
          <w:marLeft w:val="0"/>
          <w:marRight w:val="0"/>
          <w:marTop w:val="0"/>
          <w:marBottom w:val="0"/>
          <w:divBdr>
            <w:top w:val="none" w:sz="0" w:space="0" w:color="auto"/>
            <w:left w:val="none" w:sz="0" w:space="0" w:color="auto"/>
            <w:bottom w:val="none" w:sz="0" w:space="0" w:color="auto"/>
            <w:right w:val="none" w:sz="0" w:space="0" w:color="auto"/>
          </w:divBdr>
          <w:divsChild>
            <w:div w:id="488328820">
              <w:marLeft w:val="0"/>
              <w:marRight w:val="0"/>
              <w:marTop w:val="0"/>
              <w:marBottom w:val="0"/>
              <w:divBdr>
                <w:top w:val="none" w:sz="0" w:space="0" w:color="auto"/>
                <w:left w:val="none" w:sz="0" w:space="0" w:color="auto"/>
                <w:bottom w:val="none" w:sz="0" w:space="0" w:color="auto"/>
                <w:right w:val="none" w:sz="0" w:space="0" w:color="auto"/>
              </w:divBdr>
            </w:div>
          </w:divsChild>
        </w:div>
        <w:div w:id="174154126">
          <w:marLeft w:val="0"/>
          <w:marRight w:val="0"/>
          <w:marTop w:val="0"/>
          <w:marBottom w:val="0"/>
          <w:divBdr>
            <w:top w:val="none" w:sz="0" w:space="0" w:color="auto"/>
            <w:left w:val="none" w:sz="0" w:space="0" w:color="auto"/>
            <w:bottom w:val="none" w:sz="0" w:space="0" w:color="auto"/>
            <w:right w:val="none" w:sz="0" w:space="0" w:color="auto"/>
          </w:divBdr>
          <w:divsChild>
            <w:div w:id="1288002600">
              <w:marLeft w:val="0"/>
              <w:marRight w:val="0"/>
              <w:marTop w:val="0"/>
              <w:marBottom w:val="0"/>
              <w:divBdr>
                <w:top w:val="none" w:sz="0" w:space="0" w:color="auto"/>
                <w:left w:val="none" w:sz="0" w:space="0" w:color="auto"/>
                <w:bottom w:val="none" w:sz="0" w:space="0" w:color="auto"/>
                <w:right w:val="none" w:sz="0" w:space="0" w:color="auto"/>
              </w:divBdr>
            </w:div>
          </w:divsChild>
        </w:div>
        <w:div w:id="1966696089">
          <w:marLeft w:val="0"/>
          <w:marRight w:val="0"/>
          <w:marTop w:val="0"/>
          <w:marBottom w:val="0"/>
          <w:divBdr>
            <w:top w:val="none" w:sz="0" w:space="0" w:color="auto"/>
            <w:left w:val="none" w:sz="0" w:space="0" w:color="auto"/>
            <w:bottom w:val="none" w:sz="0" w:space="0" w:color="auto"/>
            <w:right w:val="none" w:sz="0" w:space="0" w:color="auto"/>
          </w:divBdr>
          <w:divsChild>
            <w:div w:id="845366306">
              <w:marLeft w:val="0"/>
              <w:marRight w:val="0"/>
              <w:marTop w:val="0"/>
              <w:marBottom w:val="0"/>
              <w:divBdr>
                <w:top w:val="none" w:sz="0" w:space="0" w:color="auto"/>
                <w:left w:val="none" w:sz="0" w:space="0" w:color="auto"/>
                <w:bottom w:val="none" w:sz="0" w:space="0" w:color="auto"/>
                <w:right w:val="none" w:sz="0" w:space="0" w:color="auto"/>
              </w:divBdr>
            </w:div>
          </w:divsChild>
        </w:div>
        <w:div w:id="831094461">
          <w:marLeft w:val="0"/>
          <w:marRight w:val="0"/>
          <w:marTop w:val="0"/>
          <w:marBottom w:val="0"/>
          <w:divBdr>
            <w:top w:val="none" w:sz="0" w:space="0" w:color="auto"/>
            <w:left w:val="none" w:sz="0" w:space="0" w:color="auto"/>
            <w:bottom w:val="none" w:sz="0" w:space="0" w:color="auto"/>
            <w:right w:val="none" w:sz="0" w:space="0" w:color="auto"/>
          </w:divBdr>
          <w:divsChild>
            <w:div w:id="569073485">
              <w:marLeft w:val="0"/>
              <w:marRight w:val="0"/>
              <w:marTop w:val="0"/>
              <w:marBottom w:val="0"/>
              <w:divBdr>
                <w:top w:val="none" w:sz="0" w:space="0" w:color="auto"/>
                <w:left w:val="none" w:sz="0" w:space="0" w:color="auto"/>
                <w:bottom w:val="none" w:sz="0" w:space="0" w:color="auto"/>
                <w:right w:val="none" w:sz="0" w:space="0" w:color="auto"/>
              </w:divBdr>
            </w:div>
          </w:divsChild>
        </w:div>
        <w:div w:id="1670056310">
          <w:marLeft w:val="0"/>
          <w:marRight w:val="0"/>
          <w:marTop w:val="0"/>
          <w:marBottom w:val="0"/>
          <w:divBdr>
            <w:top w:val="none" w:sz="0" w:space="0" w:color="auto"/>
            <w:left w:val="none" w:sz="0" w:space="0" w:color="auto"/>
            <w:bottom w:val="none" w:sz="0" w:space="0" w:color="auto"/>
            <w:right w:val="none" w:sz="0" w:space="0" w:color="auto"/>
          </w:divBdr>
          <w:divsChild>
            <w:div w:id="1281376840">
              <w:marLeft w:val="0"/>
              <w:marRight w:val="0"/>
              <w:marTop w:val="0"/>
              <w:marBottom w:val="0"/>
              <w:divBdr>
                <w:top w:val="none" w:sz="0" w:space="0" w:color="auto"/>
                <w:left w:val="none" w:sz="0" w:space="0" w:color="auto"/>
                <w:bottom w:val="none" w:sz="0" w:space="0" w:color="auto"/>
                <w:right w:val="none" w:sz="0" w:space="0" w:color="auto"/>
              </w:divBdr>
            </w:div>
          </w:divsChild>
        </w:div>
        <w:div w:id="628320899">
          <w:marLeft w:val="0"/>
          <w:marRight w:val="0"/>
          <w:marTop w:val="0"/>
          <w:marBottom w:val="0"/>
          <w:divBdr>
            <w:top w:val="none" w:sz="0" w:space="0" w:color="auto"/>
            <w:left w:val="none" w:sz="0" w:space="0" w:color="auto"/>
            <w:bottom w:val="none" w:sz="0" w:space="0" w:color="auto"/>
            <w:right w:val="none" w:sz="0" w:space="0" w:color="auto"/>
          </w:divBdr>
          <w:divsChild>
            <w:div w:id="2115981325">
              <w:marLeft w:val="0"/>
              <w:marRight w:val="0"/>
              <w:marTop w:val="0"/>
              <w:marBottom w:val="0"/>
              <w:divBdr>
                <w:top w:val="none" w:sz="0" w:space="0" w:color="auto"/>
                <w:left w:val="none" w:sz="0" w:space="0" w:color="auto"/>
                <w:bottom w:val="none" w:sz="0" w:space="0" w:color="auto"/>
                <w:right w:val="none" w:sz="0" w:space="0" w:color="auto"/>
              </w:divBdr>
            </w:div>
          </w:divsChild>
        </w:div>
        <w:div w:id="1404527069">
          <w:marLeft w:val="0"/>
          <w:marRight w:val="0"/>
          <w:marTop w:val="0"/>
          <w:marBottom w:val="0"/>
          <w:divBdr>
            <w:top w:val="none" w:sz="0" w:space="0" w:color="auto"/>
            <w:left w:val="none" w:sz="0" w:space="0" w:color="auto"/>
            <w:bottom w:val="none" w:sz="0" w:space="0" w:color="auto"/>
            <w:right w:val="none" w:sz="0" w:space="0" w:color="auto"/>
          </w:divBdr>
          <w:divsChild>
            <w:div w:id="1193500170">
              <w:marLeft w:val="0"/>
              <w:marRight w:val="0"/>
              <w:marTop w:val="0"/>
              <w:marBottom w:val="0"/>
              <w:divBdr>
                <w:top w:val="none" w:sz="0" w:space="0" w:color="auto"/>
                <w:left w:val="none" w:sz="0" w:space="0" w:color="auto"/>
                <w:bottom w:val="none" w:sz="0" w:space="0" w:color="auto"/>
                <w:right w:val="none" w:sz="0" w:space="0" w:color="auto"/>
              </w:divBdr>
            </w:div>
          </w:divsChild>
        </w:div>
        <w:div w:id="1035735982">
          <w:marLeft w:val="0"/>
          <w:marRight w:val="0"/>
          <w:marTop w:val="0"/>
          <w:marBottom w:val="0"/>
          <w:divBdr>
            <w:top w:val="none" w:sz="0" w:space="0" w:color="auto"/>
            <w:left w:val="none" w:sz="0" w:space="0" w:color="auto"/>
            <w:bottom w:val="none" w:sz="0" w:space="0" w:color="auto"/>
            <w:right w:val="none" w:sz="0" w:space="0" w:color="auto"/>
          </w:divBdr>
          <w:divsChild>
            <w:div w:id="162355434">
              <w:marLeft w:val="0"/>
              <w:marRight w:val="0"/>
              <w:marTop w:val="0"/>
              <w:marBottom w:val="0"/>
              <w:divBdr>
                <w:top w:val="none" w:sz="0" w:space="0" w:color="auto"/>
                <w:left w:val="none" w:sz="0" w:space="0" w:color="auto"/>
                <w:bottom w:val="none" w:sz="0" w:space="0" w:color="auto"/>
                <w:right w:val="none" w:sz="0" w:space="0" w:color="auto"/>
              </w:divBdr>
            </w:div>
          </w:divsChild>
        </w:div>
        <w:div w:id="59334044">
          <w:marLeft w:val="0"/>
          <w:marRight w:val="0"/>
          <w:marTop w:val="0"/>
          <w:marBottom w:val="0"/>
          <w:divBdr>
            <w:top w:val="none" w:sz="0" w:space="0" w:color="auto"/>
            <w:left w:val="none" w:sz="0" w:space="0" w:color="auto"/>
            <w:bottom w:val="none" w:sz="0" w:space="0" w:color="auto"/>
            <w:right w:val="none" w:sz="0" w:space="0" w:color="auto"/>
          </w:divBdr>
          <w:divsChild>
            <w:div w:id="231892736">
              <w:marLeft w:val="0"/>
              <w:marRight w:val="0"/>
              <w:marTop w:val="0"/>
              <w:marBottom w:val="0"/>
              <w:divBdr>
                <w:top w:val="none" w:sz="0" w:space="0" w:color="auto"/>
                <w:left w:val="none" w:sz="0" w:space="0" w:color="auto"/>
                <w:bottom w:val="none" w:sz="0" w:space="0" w:color="auto"/>
                <w:right w:val="none" w:sz="0" w:space="0" w:color="auto"/>
              </w:divBdr>
            </w:div>
          </w:divsChild>
        </w:div>
        <w:div w:id="1694266986">
          <w:marLeft w:val="0"/>
          <w:marRight w:val="0"/>
          <w:marTop w:val="0"/>
          <w:marBottom w:val="0"/>
          <w:divBdr>
            <w:top w:val="none" w:sz="0" w:space="0" w:color="auto"/>
            <w:left w:val="none" w:sz="0" w:space="0" w:color="auto"/>
            <w:bottom w:val="none" w:sz="0" w:space="0" w:color="auto"/>
            <w:right w:val="none" w:sz="0" w:space="0" w:color="auto"/>
          </w:divBdr>
          <w:divsChild>
            <w:div w:id="1020163787">
              <w:marLeft w:val="0"/>
              <w:marRight w:val="0"/>
              <w:marTop w:val="0"/>
              <w:marBottom w:val="0"/>
              <w:divBdr>
                <w:top w:val="none" w:sz="0" w:space="0" w:color="auto"/>
                <w:left w:val="none" w:sz="0" w:space="0" w:color="auto"/>
                <w:bottom w:val="none" w:sz="0" w:space="0" w:color="auto"/>
                <w:right w:val="none" w:sz="0" w:space="0" w:color="auto"/>
              </w:divBdr>
            </w:div>
          </w:divsChild>
        </w:div>
        <w:div w:id="2093432285">
          <w:marLeft w:val="0"/>
          <w:marRight w:val="0"/>
          <w:marTop w:val="0"/>
          <w:marBottom w:val="0"/>
          <w:divBdr>
            <w:top w:val="none" w:sz="0" w:space="0" w:color="auto"/>
            <w:left w:val="none" w:sz="0" w:space="0" w:color="auto"/>
            <w:bottom w:val="none" w:sz="0" w:space="0" w:color="auto"/>
            <w:right w:val="none" w:sz="0" w:space="0" w:color="auto"/>
          </w:divBdr>
          <w:divsChild>
            <w:div w:id="183483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72589">
      <w:bodyDiv w:val="1"/>
      <w:marLeft w:val="0"/>
      <w:marRight w:val="0"/>
      <w:marTop w:val="0"/>
      <w:marBottom w:val="0"/>
      <w:divBdr>
        <w:top w:val="none" w:sz="0" w:space="0" w:color="auto"/>
        <w:left w:val="none" w:sz="0" w:space="0" w:color="auto"/>
        <w:bottom w:val="none" w:sz="0" w:space="0" w:color="auto"/>
        <w:right w:val="none" w:sz="0" w:space="0" w:color="auto"/>
      </w:divBdr>
    </w:div>
    <w:div w:id="442725411">
      <w:bodyDiv w:val="1"/>
      <w:marLeft w:val="0"/>
      <w:marRight w:val="0"/>
      <w:marTop w:val="0"/>
      <w:marBottom w:val="0"/>
      <w:divBdr>
        <w:top w:val="none" w:sz="0" w:space="0" w:color="auto"/>
        <w:left w:val="none" w:sz="0" w:space="0" w:color="auto"/>
        <w:bottom w:val="none" w:sz="0" w:space="0" w:color="auto"/>
        <w:right w:val="none" w:sz="0" w:space="0" w:color="auto"/>
      </w:divBdr>
      <w:divsChild>
        <w:div w:id="1000543047">
          <w:marLeft w:val="0"/>
          <w:marRight w:val="0"/>
          <w:marTop w:val="0"/>
          <w:marBottom w:val="0"/>
          <w:divBdr>
            <w:top w:val="none" w:sz="0" w:space="0" w:color="auto"/>
            <w:left w:val="none" w:sz="0" w:space="0" w:color="auto"/>
            <w:bottom w:val="none" w:sz="0" w:space="0" w:color="auto"/>
            <w:right w:val="none" w:sz="0" w:space="0" w:color="auto"/>
          </w:divBdr>
          <w:divsChild>
            <w:div w:id="1855998033">
              <w:marLeft w:val="0"/>
              <w:marRight w:val="0"/>
              <w:marTop w:val="0"/>
              <w:marBottom w:val="0"/>
              <w:divBdr>
                <w:top w:val="none" w:sz="0" w:space="0" w:color="auto"/>
                <w:left w:val="none" w:sz="0" w:space="0" w:color="auto"/>
                <w:bottom w:val="none" w:sz="0" w:space="0" w:color="auto"/>
                <w:right w:val="none" w:sz="0" w:space="0" w:color="auto"/>
              </w:divBdr>
            </w:div>
            <w:div w:id="1916626142">
              <w:marLeft w:val="0"/>
              <w:marRight w:val="0"/>
              <w:marTop w:val="0"/>
              <w:marBottom w:val="0"/>
              <w:divBdr>
                <w:top w:val="none" w:sz="0" w:space="0" w:color="auto"/>
                <w:left w:val="none" w:sz="0" w:space="0" w:color="auto"/>
                <w:bottom w:val="none" w:sz="0" w:space="0" w:color="auto"/>
                <w:right w:val="none" w:sz="0" w:space="0" w:color="auto"/>
              </w:divBdr>
            </w:div>
          </w:divsChild>
        </w:div>
        <w:div w:id="849173780">
          <w:marLeft w:val="0"/>
          <w:marRight w:val="0"/>
          <w:marTop w:val="0"/>
          <w:marBottom w:val="0"/>
          <w:divBdr>
            <w:top w:val="none" w:sz="0" w:space="0" w:color="auto"/>
            <w:left w:val="none" w:sz="0" w:space="0" w:color="auto"/>
            <w:bottom w:val="none" w:sz="0" w:space="0" w:color="auto"/>
            <w:right w:val="none" w:sz="0" w:space="0" w:color="auto"/>
          </w:divBdr>
          <w:divsChild>
            <w:div w:id="718629629">
              <w:marLeft w:val="0"/>
              <w:marRight w:val="0"/>
              <w:marTop w:val="0"/>
              <w:marBottom w:val="0"/>
              <w:divBdr>
                <w:top w:val="none" w:sz="0" w:space="0" w:color="auto"/>
                <w:left w:val="none" w:sz="0" w:space="0" w:color="auto"/>
                <w:bottom w:val="none" w:sz="0" w:space="0" w:color="auto"/>
                <w:right w:val="none" w:sz="0" w:space="0" w:color="auto"/>
              </w:divBdr>
            </w:div>
            <w:div w:id="574975442">
              <w:marLeft w:val="0"/>
              <w:marRight w:val="0"/>
              <w:marTop w:val="0"/>
              <w:marBottom w:val="0"/>
              <w:divBdr>
                <w:top w:val="none" w:sz="0" w:space="0" w:color="auto"/>
                <w:left w:val="none" w:sz="0" w:space="0" w:color="auto"/>
                <w:bottom w:val="none" w:sz="0" w:space="0" w:color="auto"/>
                <w:right w:val="none" w:sz="0" w:space="0" w:color="auto"/>
              </w:divBdr>
            </w:div>
          </w:divsChild>
        </w:div>
        <w:div w:id="123081348">
          <w:marLeft w:val="0"/>
          <w:marRight w:val="0"/>
          <w:marTop w:val="0"/>
          <w:marBottom w:val="0"/>
          <w:divBdr>
            <w:top w:val="none" w:sz="0" w:space="0" w:color="auto"/>
            <w:left w:val="none" w:sz="0" w:space="0" w:color="auto"/>
            <w:bottom w:val="none" w:sz="0" w:space="0" w:color="auto"/>
            <w:right w:val="none" w:sz="0" w:space="0" w:color="auto"/>
          </w:divBdr>
          <w:divsChild>
            <w:div w:id="2004384987">
              <w:marLeft w:val="0"/>
              <w:marRight w:val="0"/>
              <w:marTop w:val="0"/>
              <w:marBottom w:val="0"/>
              <w:divBdr>
                <w:top w:val="none" w:sz="0" w:space="0" w:color="auto"/>
                <w:left w:val="none" w:sz="0" w:space="0" w:color="auto"/>
                <w:bottom w:val="none" w:sz="0" w:space="0" w:color="auto"/>
                <w:right w:val="none" w:sz="0" w:space="0" w:color="auto"/>
              </w:divBdr>
            </w:div>
          </w:divsChild>
        </w:div>
        <w:div w:id="1402287179">
          <w:marLeft w:val="0"/>
          <w:marRight w:val="0"/>
          <w:marTop w:val="0"/>
          <w:marBottom w:val="0"/>
          <w:divBdr>
            <w:top w:val="none" w:sz="0" w:space="0" w:color="auto"/>
            <w:left w:val="none" w:sz="0" w:space="0" w:color="auto"/>
            <w:bottom w:val="none" w:sz="0" w:space="0" w:color="auto"/>
            <w:right w:val="none" w:sz="0" w:space="0" w:color="auto"/>
          </w:divBdr>
          <w:divsChild>
            <w:div w:id="1793934069">
              <w:marLeft w:val="0"/>
              <w:marRight w:val="0"/>
              <w:marTop w:val="0"/>
              <w:marBottom w:val="0"/>
              <w:divBdr>
                <w:top w:val="none" w:sz="0" w:space="0" w:color="auto"/>
                <w:left w:val="none" w:sz="0" w:space="0" w:color="auto"/>
                <w:bottom w:val="none" w:sz="0" w:space="0" w:color="auto"/>
                <w:right w:val="none" w:sz="0" w:space="0" w:color="auto"/>
              </w:divBdr>
            </w:div>
          </w:divsChild>
        </w:div>
        <w:div w:id="134220818">
          <w:marLeft w:val="0"/>
          <w:marRight w:val="0"/>
          <w:marTop w:val="0"/>
          <w:marBottom w:val="0"/>
          <w:divBdr>
            <w:top w:val="none" w:sz="0" w:space="0" w:color="auto"/>
            <w:left w:val="none" w:sz="0" w:space="0" w:color="auto"/>
            <w:bottom w:val="none" w:sz="0" w:space="0" w:color="auto"/>
            <w:right w:val="none" w:sz="0" w:space="0" w:color="auto"/>
          </w:divBdr>
          <w:divsChild>
            <w:div w:id="860431272">
              <w:marLeft w:val="0"/>
              <w:marRight w:val="0"/>
              <w:marTop w:val="0"/>
              <w:marBottom w:val="0"/>
              <w:divBdr>
                <w:top w:val="none" w:sz="0" w:space="0" w:color="auto"/>
                <w:left w:val="none" w:sz="0" w:space="0" w:color="auto"/>
                <w:bottom w:val="none" w:sz="0" w:space="0" w:color="auto"/>
                <w:right w:val="none" w:sz="0" w:space="0" w:color="auto"/>
              </w:divBdr>
            </w:div>
            <w:div w:id="2109764059">
              <w:marLeft w:val="0"/>
              <w:marRight w:val="0"/>
              <w:marTop w:val="0"/>
              <w:marBottom w:val="0"/>
              <w:divBdr>
                <w:top w:val="none" w:sz="0" w:space="0" w:color="auto"/>
                <w:left w:val="none" w:sz="0" w:space="0" w:color="auto"/>
                <w:bottom w:val="none" w:sz="0" w:space="0" w:color="auto"/>
                <w:right w:val="none" w:sz="0" w:space="0" w:color="auto"/>
              </w:divBdr>
            </w:div>
          </w:divsChild>
        </w:div>
        <w:div w:id="28916349">
          <w:marLeft w:val="0"/>
          <w:marRight w:val="0"/>
          <w:marTop w:val="0"/>
          <w:marBottom w:val="0"/>
          <w:divBdr>
            <w:top w:val="none" w:sz="0" w:space="0" w:color="auto"/>
            <w:left w:val="none" w:sz="0" w:space="0" w:color="auto"/>
            <w:bottom w:val="none" w:sz="0" w:space="0" w:color="auto"/>
            <w:right w:val="none" w:sz="0" w:space="0" w:color="auto"/>
          </w:divBdr>
          <w:divsChild>
            <w:div w:id="144710354">
              <w:marLeft w:val="0"/>
              <w:marRight w:val="0"/>
              <w:marTop w:val="0"/>
              <w:marBottom w:val="0"/>
              <w:divBdr>
                <w:top w:val="none" w:sz="0" w:space="0" w:color="auto"/>
                <w:left w:val="none" w:sz="0" w:space="0" w:color="auto"/>
                <w:bottom w:val="none" w:sz="0" w:space="0" w:color="auto"/>
                <w:right w:val="none" w:sz="0" w:space="0" w:color="auto"/>
              </w:divBdr>
            </w:div>
            <w:div w:id="1965846022">
              <w:marLeft w:val="0"/>
              <w:marRight w:val="0"/>
              <w:marTop w:val="0"/>
              <w:marBottom w:val="0"/>
              <w:divBdr>
                <w:top w:val="none" w:sz="0" w:space="0" w:color="auto"/>
                <w:left w:val="none" w:sz="0" w:space="0" w:color="auto"/>
                <w:bottom w:val="none" w:sz="0" w:space="0" w:color="auto"/>
                <w:right w:val="none" w:sz="0" w:space="0" w:color="auto"/>
              </w:divBdr>
            </w:div>
          </w:divsChild>
        </w:div>
        <w:div w:id="781457446">
          <w:marLeft w:val="0"/>
          <w:marRight w:val="0"/>
          <w:marTop w:val="0"/>
          <w:marBottom w:val="0"/>
          <w:divBdr>
            <w:top w:val="none" w:sz="0" w:space="0" w:color="auto"/>
            <w:left w:val="none" w:sz="0" w:space="0" w:color="auto"/>
            <w:bottom w:val="none" w:sz="0" w:space="0" w:color="auto"/>
            <w:right w:val="none" w:sz="0" w:space="0" w:color="auto"/>
          </w:divBdr>
          <w:divsChild>
            <w:div w:id="1864782118">
              <w:marLeft w:val="0"/>
              <w:marRight w:val="0"/>
              <w:marTop w:val="0"/>
              <w:marBottom w:val="0"/>
              <w:divBdr>
                <w:top w:val="none" w:sz="0" w:space="0" w:color="auto"/>
                <w:left w:val="none" w:sz="0" w:space="0" w:color="auto"/>
                <w:bottom w:val="none" w:sz="0" w:space="0" w:color="auto"/>
                <w:right w:val="none" w:sz="0" w:space="0" w:color="auto"/>
              </w:divBdr>
            </w:div>
          </w:divsChild>
        </w:div>
        <w:div w:id="1178495145">
          <w:marLeft w:val="0"/>
          <w:marRight w:val="0"/>
          <w:marTop w:val="0"/>
          <w:marBottom w:val="0"/>
          <w:divBdr>
            <w:top w:val="none" w:sz="0" w:space="0" w:color="auto"/>
            <w:left w:val="none" w:sz="0" w:space="0" w:color="auto"/>
            <w:bottom w:val="none" w:sz="0" w:space="0" w:color="auto"/>
            <w:right w:val="none" w:sz="0" w:space="0" w:color="auto"/>
          </w:divBdr>
          <w:divsChild>
            <w:div w:id="1856724360">
              <w:marLeft w:val="0"/>
              <w:marRight w:val="0"/>
              <w:marTop w:val="0"/>
              <w:marBottom w:val="0"/>
              <w:divBdr>
                <w:top w:val="none" w:sz="0" w:space="0" w:color="auto"/>
                <w:left w:val="none" w:sz="0" w:space="0" w:color="auto"/>
                <w:bottom w:val="none" w:sz="0" w:space="0" w:color="auto"/>
                <w:right w:val="none" w:sz="0" w:space="0" w:color="auto"/>
              </w:divBdr>
            </w:div>
          </w:divsChild>
        </w:div>
        <w:div w:id="1172573703">
          <w:marLeft w:val="0"/>
          <w:marRight w:val="0"/>
          <w:marTop w:val="0"/>
          <w:marBottom w:val="0"/>
          <w:divBdr>
            <w:top w:val="none" w:sz="0" w:space="0" w:color="auto"/>
            <w:left w:val="none" w:sz="0" w:space="0" w:color="auto"/>
            <w:bottom w:val="none" w:sz="0" w:space="0" w:color="auto"/>
            <w:right w:val="none" w:sz="0" w:space="0" w:color="auto"/>
          </w:divBdr>
          <w:divsChild>
            <w:div w:id="1067268836">
              <w:marLeft w:val="0"/>
              <w:marRight w:val="0"/>
              <w:marTop w:val="0"/>
              <w:marBottom w:val="0"/>
              <w:divBdr>
                <w:top w:val="none" w:sz="0" w:space="0" w:color="auto"/>
                <w:left w:val="none" w:sz="0" w:space="0" w:color="auto"/>
                <w:bottom w:val="none" w:sz="0" w:space="0" w:color="auto"/>
                <w:right w:val="none" w:sz="0" w:space="0" w:color="auto"/>
              </w:divBdr>
            </w:div>
          </w:divsChild>
        </w:div>
        <w:div w:id="794983462">
          <w:marLeft w:val="0"/>
          <w:marRight w:val="0"/>
          <w:marTop w:val="0"/>
          <w:marBottom w:val="0"/>
          <w:divBdr>
            <w:top w:val="none" w:sz="0" w:space="0" w:color="auto"/>
            <w:left w:val="none" w:sz="0" w:space="0" w:color="auto"/>
            <w:bottom w:val="none" w:sz="0" w:space="0" w:color="auto"/>
            <w:right w:val="none" w:sz="0" w:space="0" w:color="auto"/>
          </w:divBdr>
          <w:divsChild>
            <w:div w:id="608704238">
              <w:marLeft w:val="0"/>
              <w:marRight w:val="0"/>
              <w:marTop w:val="0"/>
              <w:marBottom w:val="0"/>
              <w:divBdr>
                <w:top w:val="none" w:sz="0" w:space="0" w:color="auto"/>
                <w:left w:val="none" w:sz="0" w:space="0" w:color="auto"/>
                <w:bottom w:val="none" w:sz="0" w:space="0" w:color="auto"/>
                <w:right w:val="none" w:sz="0" w:space="0" w:color="auto"/>
              </w:divBdr>
            </w:div>
          </w:divsChild>
        </w:div>
        <w:div w:id="1594898897">
          <w:marLeft w:val="0"/>
          <w:marRight w:val="0"/>
          <w:marTop w:val="0"/>
          <w:marBottom w:val="0"/>
          <w:divBdr>
            <w:top w:val="none" w:sz="0" w:space="0" w:color="auto"/>
            <w:left w:val="none" w:sz="0" w:space="0" w:color="auto"/>
            <w:bottom w:val="none" w:sz="0" w:space="0" w:color="auto"/>
            <w:right w:val="none" w:sz="0" w:space="0" w:color="auto"/>
          </w:divBdr>
          <w:divsChild>
            <w:div w:id="2002079048">
              <w:marLeft w:val="0"/>
              <w:marRight w:val="0"/>
              <w:marTop w:val="0"/>
              <w:marBottom w:val="0"/>
              <w:divBdr>
                <w:top w:val="none" w:sz="0" w:space="0" w:color="auto"/>
                <w:left w:val="none" w:sz="0" w:space="0" w:color="auto"/>
                <w:bottom w:val="none" w:sz="0" w:space="0" w:color="auto"/>
                <w:right w:val="none" w:sz="0" w:space="0" w:color="auto"/>
              </w:divBdr>
            </w:div>
          </w:divsChild>
        </w:div>
        <w:div w:id="590747042">
          <w:marLeft w:val="0"/>
          <w:marRight w:val="0"/>
          <w:marTop w:val="0"/>
          <w:marBottom w:val="0"/>
          <w:divBdr>
            <w:top w:val="none" w:sz="0" w:space="0" w:color="auto"/>
            <w:left w:val="none" w:sz="0" w:space="0" w:color="auto"/>
            <w:bottom w:val="none" w:sz="0" w:space="0" w:color="auto"/>
            <w:right w:val="none" w:sz="0" w:space="0" w:color="auto"/>
          </w:divBdr>
          <w:divsChild>
            <w:div w:id="854735348">
              <w:marLeft w:val="0"/>
              <w:marRight w:val="0"/>
              <w:marTop w:val="0"/>
              <w:marBottom w:val="0"/>
              <w:divBdr>
                <w:top w:val="none" w:sz="0" w:space="0" w:color="auto"/>
                <w:left w:val="none" w:sz="0" w:space="0" w:color="auto"/>
                <w:bottom w:val="none" w:sz="0" w:space="0" w:color="auto"/>
                <w:right w:val="none" w:sz="0" w:space="0" w:color="auto"/>
              </w:divBdr>
            </w:div>
            <w:div w:id="1419595592">
              <w:marLeft w:val="0"/>
              <w:marRight w:val="0"/>
              <w:marTop w:val="0"/>
              <w:marBottom w:val="0"/>
              <w:divBdr>
                <w:top w:val="none" w:sz="0" w:space="0" w:color="auto"/>
                <w:left w:val="none" w:sz="0" w:space="0" w:color="auto"/>
                <w:bottom w:val="none" w:sz="0" w:space="0" w:color="auto"/>
                <w:right w:val="none" w:sz="0" w:space="0" w:color="auto"/>
              </w:divBdr>
            </w:div>
          </w:divsChild>
        </w:div>
        <w:div w:id="1047726502">
          <w:marLeft w:val="0"/>
          <w:marRight w:val="0"/>
          <w:marTop w:val="0"/>
          <w:marBottom w:val="0"/>
          <w:divBdr>
            <w:top w:val="none" w:sz="0" w:space="0" w:color="auto"/>
            <w:left w:val="none" w:sz="0" w:space="0" w:color="auto"/>
            <w:bottom w:val="none" w:sz="0" w:space="0" w:color="auto"/>
            <w:right w:val="none" w:sz="0" w:space="0" w:color="auto"/>
          </w:divBdr>
          <w:divsChild>
            <w:div w:id="52585304">
              <w:marLeft w:val="0"/>
              <w:marRight w:val="0"/>
              <w:marTop w:val="0"/>
              <w:marBottom w:val="0"/>
              <w:divBdr>
                <w:top w:val="none" w:sz="0" w:space="0" w:color="auto"/>
                <w:left w:val="none" w:sz="0" w:space="0" w:color="auto"/>
                <w:bottom w:val="none" w:sz="0" w:space="0" w:color="auto"/>
                <w:right w:val="none" w:sz="0" w:space="0" w:color="auto"/>
              </w:divBdr>
            </w:div>
          </w:divsChild>
        </w:div>
        <w:div w:id="1029140957">
          <w:marLeft w:val="0"/>
          <w:marRight w:val="0"/>
          <w:marTop w:val="0"/>
          <w:marBottom w:val="0"/>
          <w:divBdr>
            <w:top w:val="none" w:sz="0" w:space="0" w:color="auto"/>
            <w:left w:val="none" w:sz="0" w:space="0" w:color="auto"/>
            <w:bottom w:val="none" w:sz="0" w:space="0" w:color="auto"/>
            <w:right w:val="none" w:sz="0" w:space="0" w:color="auto"/>
          </w:divBdr>
          <w:divsChild>
            <w:div w:id="594442233">
              <w:marLeft w:val="0"/>
              <w:marRight w:val="0"/>
              <w:marTop w:val="0"/>
              <w:marBottom w:val="0"/>
              <w:divBdr>
                <w:top w:val="none" w:sz="0" w:space="0" w:color="auto"/>
                <w:left w:val="none" w:sz="0" w:space="0" w:color="auto"/>
                <w:bottom w:val="none" w:sz="0" w:space="0" w:color="auto"/>
                <w:right w:val="none" w:sz="0" w:space="0" w:color="auto"/>
              </w:divBdr>
            </w:div>
          </w:divsChild>
        </w:div>
        <w:div w:id="789055520">
          <w:marLeft w:val="0"/>
          <w:marRight w:val="0"/>
          <w:marTop w:val="0"/>
          <w:marBottom w:val="0"/>
          <w:divBdr>
            <w:top w:val="none" w:sz="0" w:space="0" w:color="auto"/>
            <w:left w:val="none" w:sz="0" w:space="0" w:color="auto"/>
            <w:bottom w:val="none" w:sz="0" w:space="0" w:color="auto"/>
            <w:right w:val="none" w:sz="0" w:space="0" w:color="auto"/>
          </w:divBdr>
          <w:divsChild>
            <w:div w:id="1287354721">
              <w:marLeft w:val="0"/>
              <w:marRight w:val="0"/>
              <w:marTop w:val="0"/>
              <w:marBottom w:val="0"/>
              <w:divBdr>
                <w:top w:val="none" w:sz="0" w:space="0" w:color="auto"/>
                <w:left w:val="none" w:sz="0" w:space="0" w:color="auto"/>
                <w:bottom w:val="none" w:sz="0" w:space="0" w:color="auto"/>
                <w:right w:val="none" w:sz="0" w:space="0" w:color="auto"/>
              </w:divBdr>
            </w:div>
          </w:divsChild>
        </w:div>
        <w:div w:id="1492328654">
          <w:marLeft w:val="0"/>
          <w:marRight w:val="0"/>
          <w:marTop w:val="0"/>
          <w:marBottom w:val="0"/>
          <w:divBdr>
            <w:top w:val="none" w:sz="0" w:space="0" w:color="auto"/>
            <w:left w:val="none" w:sz="0" w:space="0" w:color="auto"/>
            <w:bottom w:val="none" w:sz="0" w:space="0" w:color="auto"/>
            <w:right w:val="none" w:sz="0" w:space="0" w:color="auto"/>
          </w:divBdr>
          <w:divsChild>
            <w:div w:id="1053700268">
              <w:marLeft w:val="0"/>
              <w:marRight w:val="0"/>
              <w:marTop w:val="0"/>
              <w:marBottom w:val="0"/>
              <w:divBdr>
                <w:top w:val="none" w:sz="0" w:space="0" w:color="auto"/>
                <w:left w:val="none" w:sz="0" w:space="0" w:color="auto"/>
                <w:bottom w:val="none" w:sz="0" w:space="0" w:color="auto"/>
                <w:right w:val="none" w:sz="0" w:space="0" w:color="auto"/>
              </w:divBdr>
            </w:div>
            <w:div w:id="1536429990">
              <w:marLeft w:val="0"/>
              <w:marRight w:val="0"/>
              <w:marTop w:val="0"/>
              <w:marBottom w:val="0"/>
              <w:divBdr>
                <w:top w:val="none" w:sz="0" w:space="0" w:color="auto"/>
                <w:left w:val="none" w:sz="0" w:space="0" w:color="auto"/>
                <w:bottom w:val="none" w:sz="0" w:space="0" w:color="auto"/>
                <w:right w:val="none" w:sz="0" w:space="0" w:color="auto"/>
              </w:divBdr>
            </w:div>
          </w:divsChild>
        </w:div>
        <w:div w:id="1052192855">
          <w:marLeft w:val="0"/>
          <w:marRight w:val="0"/>
          <w:marTop w:val="0"/>
          <w:marBottom w:val="0"/>
          <w:divBdr>
            <w:top w:val="none" w:sz="0" w:space="0" w:color="auto"/>
            <w:left w:val="none" w:sz="0" w:space="0" w:color="auto"/>
            <w:bottom w:val="none" w:sz="0" w:space="0" w:color="auto"/>
            <w:right w:val="none" w:sz="0" w:space="0" w:color="auto"/>
          </w:divBdr>
          <w:divsChild>
            <w:div w:id="496115772">
              <w:marLeft w:val="0"/>
              <w:marRight w:val="0"/>
              <w:marTop w:val="0"/>
              <w:marBottom w:val="0"/>
              <w:divBdr>
                <w:top w:val="none" w:sz="0" w:space="0" w:color="auto"/>
                <w:left w:val="none" w:sz="0" w:space="0" w:color="auto"/>
                <w:bottom w:val="none" w:sz="0" w:space="0" w:color="auto"/>
                <w:right w:val="none" w:sz="0" w:space="0" w:color="auto"/>
              </w:divBdr>
            </w:div>
          </w:divsChild>
        </w:div>
        <w:div w:id="316881198">
          <w:marLeft w:val="0"/>
          <w:marRight w:val="0"/>
          <w:marTop w:val="0"/>
          <w:marBottom w:val="0"/>
          <w:divBdr>
            <w:top w:val="none" w:sz="0" w:space="0" w:color="auto"/>
            <w:left w:val="none" w:sz="0" w:space="0" w:color="auto"/>
            <w:bottom w:val="none" w:sz="0" w:space="0" w:color="auto"/>
            <w:right w:val="none" w:sz="0" w:space="0" w:color="auto"/>
          </w:divBdr>
          <w:divsChild>
            <w:div w:id="170729825">
              <w:marLeft w:val="0"/>
              <w:marRight w:val="0"/>
              <w:marTop w:val="0"/>
              <w:marBottom w:val="0"/>
              <w:divBdr>
                <w:top w:val="none" w:sz="0" w:space="0" w:color="auto"/>
                <w:left w:val="none" w:sz="0" w:space="0" w:color="auto"/>
                <w:bottom w:val="none" w:sz="0" w:space="0" w:color="auto"/>
                <w:right w:val="none" w:sz="0" w:space="0" w:color="auto"/>
              </w:divBdr>
            </w:div>
          </w:divsChild>
        </w:div>
        <w:div w:id="865875662">
          <w:marLeft w:val="0"/>
          <w:marRight w:val="0"/>
          <w:marTop w:val="0"/>
          <w:marBottom w:val="0"/>
          <w:divBdr>
            <w:top w:val="none" w:sz="0" w:space="0" w:color="auto"/>
            <w:left w:val="none" w:sz="0" w:space="0" w:color="auto"/>
            <w:bottom w:val="none" w:sz="0" w:space="0" w:color="auto"/>
            <w:right w:val="none" w:sz="0" w:space="0" w:color="auto"/>
          </w:divBdr>
          <w:divsChild>
            <w:div w:id="1063985039">
              <w:marLeft w:val="0"/>
              <w:marRight w:val="0"/>
              <w:marTop w:val="0"/>
              <w:marBottom w:val="0"/>
              <w:divBdr>
                <w:top w:val="none" w:sz="0" w:space="0" w:color="auto"/>
                <w:left w:val="none" w:sz="0" w:space="0" w:color="auto"/>
                <w:bottom w:val="none" w:sz="0" w:space="0" w:color="auto"/>
                <w:right w:val="none" w:sz="0" w:space="0" w:color="auto"/>
              </w:divBdr>
            </w:div>
          </w:divsChild>
        </w:div>
        <w:div w:id="430977380">
          <w:marLeft w:val="0"/>
          <w:marRight w:val="0"/>
          <w:marTop w:val="0"/>
          <w:marBottom w:val="0"/>
          <w:divBdr>
            <w:top w:val="none" w:sz="0" w:space="0" w:color="auto"/>
            <w:left w:val="none" w:sz="0" w:space="0" w:color="auto"/>
            <w:bottom w:val="none" w:sz="0" w:space="0" w:color="auto"/>
            <w:right w:val="none" w:sz="0" w:space="0" w:color="auto"/>
          </w:divBdr>
          <w:divsChild>
            <w:div w:id="85008160">
              <w:marLeft w:val="0"/>
              <w:marRight w:val="0"/>
              <w:marTop w:val="0"/>
              <w:marBottom w:val="0"/>
              <w:divBdr>
                <w:top w:val="none" w:sz="0" w:space="0" w:color="auto"/>
                <w:left w:val="none" w:sz="0" w:space="0" w:color="auto"/>
                <w:bottom w:val="none" w:sz="0" w:space="0" w:color="auto"/>
                <w:right w:val="none" w:sz="0" w:space="0" w:color="auto"/>
              </w:divBdr>
            </w:div>
          </w:divsChild>
        </w:div>
        <w:div w:id="933047924">
          <w:marLeft w:val="0"/>
          <w:marRight w:val="0"/>
          <w:marTop w:val="0"/>
          <w:marBottom w:val="0"/>
          <w:divBdr>
            <w:top w:val="none" w:sz="0" w:space="0" w:color="auto"/>
            <w:left w:val="none" w:sz="0" w:space="0" w:color="auto"/>
            <w:bottom w:val="none" w:sz="0" w:space="0" w:color="auto"/>
            <w:right w:val="none" w:sz="0" w:space="0" w:color="auto"/>
          </w:divBdr>
          <w:divsChild>
            <w:div w:id="1834561465">
              <w:marLeft w:val="0"/>
              <w:marRight w:val="0"/>
              <w:marTop w:val="0"/>
              <w:marBottom w:val="0"/>
              <w:divBdr>
                <w:top w:val="none" w:sz="0" w:space="0" w:color="auto"/>
                <w:left w:val="none" w:sz="0" w:space="0" w:color="auto"/>
                <w:bottom w:val="none" w:sz="0" w:space="0" w:color="auto"/>
                <w:right w:val="none" w:sz="0" w:space="0" w:color="auto"/>
              </w:divBdr>
            </w:div>
            <w:div w:id="1360817374">
              <w:marLeft w:val="0"/>
              <w:marRight w:val="0"/>
              <w:marTop w:val="0"/>
              <w:marBottom w:val="0"/>
              <w:divBdr>
                <w:top w:val="none" w:sz="0" w:space="0" w:color="auto"/>
                <w:left w:val="none" w:sz="0" w:space="0" w:color="auto"/>
                <w:bottom w:val="none" w:sz="0" w:space="0" w:color="auto"/>
                <w:right w:val="none" w:sz="0" w:space="0" w:color="auto"/>
              </w:divBdr>
            </w:div>
          </w:divsChild>
        </w:div>
        <w:div w:id="14774184">
          <w:marLeft w:val="0"/>
          <w:marRight w:val="0"/>
          <w:marTop w:val="0"/>
          <w:marBottom w:val="0"/>
          <w:divBdr>
            <w:top w:val="none" w:sz="0" w:space="0" w:color="auto"/>
            <w:left w:val="none" w:sz="0" w:space="0" w:color="auto"/>
            <w:bottom w:val="none" w:sz="0" w:space="0" w:color="auto"/>
            <w:right w:val="none" w:sz="0" w:space="0" w:color="auto"/>
          </w:divBdr>
          <w:divsChild>
            <w:div w:id="613828125">
              <w:marLeft w:val="0"/>
              <w:marRight w:val="0"/>
              <w:marTop w:val="0"/>
              <w:marBottom w:val="0"/>
              <w:divBdr>
                <w:top w:val="none" w:sz="0" w:space="0" w:color="auto"/>
                <w:left w:val="none" w:sz="0" w:space="0" w:color="auto"/>
                <w:bottom w:val="none" w:sz="0" w:space="0" w:color="auto"/>
                <w:right w:val="none" w:sz="0" w:space="0" w:color="auto"/>
              </w:divBdr>
            </w:div>
            <w:div w:id="1443455093">
              <w:marLeft w:val="0"/>
              <w:marRight w:val="0"/>
              <w:marTop w:val="0"/>
              <w:marBottom w:val="0"/>
              <w:divBdr>
                <w:top w:val="none" w:sz="0" w:space="0" w:color="auto"/>
                <w:left w:val="none" w:sz="0" w:space="0" w:color="auto"/>
                <w:bottom w:val="none" w:sz="0" w:space="0" w:color="auto"/>
                <w:right w:val="none" w:sz="0" w:space="0" w:color="auto"/>
              </w:divBdr>
            </w:div>
          </w:divsChild>
        </w:div>
        <w:div w:id="1611277978">
          <w:marLeft w:val="0"/>
          <w:marRight w:val="0"/>
          <w:marTop w:val="0"/>
          <w:marBottom w:val="0"/>
          <w:divBdr>
            <w:top w:val="none" w:sz="0" w:space="0" w:color="auto"/>
            <w:left w:val="none" w:sz="0" w:space="0" w:color="auto"/>
            <w:bottom w:val="none" w:sz="0" w:space="0" w:color="auto"/>
            <w:right w:val="none" w:sz="0" w:space="0" w:color="auto"/>
          </w:divBdr>
          <w:divsChild>
            <w:div w:id="451678645">
              <w:marLeft w:val="0"/>
              <w:marRight w:val="0"/>
              <w:marTop w:val="0"/>
              <w:marBottom w:val="0"/>
              <w:divBdr>
                <w:top w:val="none" w:sz="0" w:space="0" w:color="auto"/>
                <w:left w:val="none" w:sz="0" w:space="0" w:color="auto"/>
                <w:bottom w:val="none" w:sz="0" w:space="0" w:color="auto"/>
                <w:right w:val="none" w:sz="0" w:space="0" w:color="auto"/>
              </w:divBdr>
            </w:div>
          </w:divsChild>
        </w:div>
        <w:div w:id="80565718">
          <w:marLeft w:val="0"/>
          <w:marRight w:val="0"/>
          <w:marTop w:val="0"/>
          <w:marBottom w:val="0"/>
          <w:divBdr>
            <w:top w:val="none" w:sz="0" w:space="0" w:color="auto"/>
            <w:left w:val="none" w:sz="0" w:space="0" w:color="auto"/>
            <w:bottom w:val="none" w:sz="0" w:space="0" w:color="auto"/>
            <w:right w:val="none" w:sz="0" w:space="0" w:color="auto"/>
          </w:divBdr>
          <w:divsChild>
            <w:div w:id="1801419581">
              <w:marLeft w:val="0"/>
              <w:marRight w:val="0"/>
              <w:marTop w:val="0"/>
              <w:marBottom w:val="0"/>
              <w:divBdr>
                <w:top w:val="none" w:sz="0" w:space="0" w:color="auto"/>
                <w:left w:val="none" w:sz="0" w:space="0" w:color="auto"/>
                <w:bottom w:val="none" w:sz="0" w:space="0" w:color="auto"/>
                <w:right w:val="none" w:sz="0" w:space="0" w:color="auto"/>
              </w:divBdr>
            </w:div>
          </w:divsChild>
        </w:div>
        <w:div w:id="88165060">
          <w:marLeft w:val="0"/>
          <w:marRight w:val="0"/>
          <w:marTop w:val="0"/>
          <w:marBottom w:val="0"/>
          <w:divBdr>
            <w:top w:val="none" w:sz="0" w:space="0" w:color="auto"/>
            <w:left w:val="none" w:sz="0" w:space="0" w:color="auto"/>
            <w:bottom w:val="none" w:sz="0" w:space="0" w:color="auto"/>
            <w:right w:val="none" w:sz="0" w:space="0" w:color="auto"/>
          </w:divBdr>
          <w:divsChild>
            <w:div w:id="577792348">
              <w:marLeft w:val="0"/>
              <w:marRight w:val="0"/>
              <w:marTop w:val="0"/>
              <w:marBottom w:val="0"/>
              <w:divBdr>
                <w:top w:val="none" w:sz="0" w:space="0" w:color="auto"/>
                <w:left w:val="none" w:sz="0" w:space="0" w:color="auto"/>
                <w:bottom w:val="none" w:sz="0" w:space="0" w:color="auto"/>
                <w:right w:val="none" w:sz="0" w:space="0" w:color="auto"/>
              </w:divBdr>
            </w:div>
          </w:divsChild>
        </w:div>
        <w:div w:id="551960960">
          <w:marLeft w:val="0"/>
          <w:marRight w:val="0"/>
          <w:marTop w:val="0"/>
          <w:marBottom w:val="0"/>
          <w:divBdr>
            <w:top w:val="none" w:sz="0" w:space="0" w:color="auto"/>
            <w:left w:val="none" w:sz="0" w:space="0" w:color="auto"/>
            <w:bottom w:val="none" w:sz="0" w:space="0" w:color="auto"/>
            <w:right w:val="none" w:sz="0" w:space="0" w:color="auto"/>
          </w:divBdr>
          <w:divsChild>
            <w:div w:id="1595016797">
              <w:marLeft w:val="0"/>
              <w:marRight w:val="0"/>
              <w:marTop w:val="0"/>
              <w:marBottom w:val="0"/>
              <w:divBdr>
                <w:top w:val="none" w:sz="0" w:space="0" w:color="auto"/>
                <w:left w:val="none" w:sz="0" w:space="0" w:color="auto"/>
                <w:bottom w:val="none" w:sz="0" w:space="0" w:color="auto"/>
                <w:right w:val="none" w:sz="0" w:space="0" w:color="auto"/>
              </w:divBdr>
            </w:div>
          </w:divsChild>
        </w:div>
        <w:div w:id="1058241982">
          <w:marLeft w:val="0"/>
          <w:marRight w:val="0"/>
          <w:marTop w:val="0"/>
          <w:marBottom w:val="0"/>
          <w:divBdr>
            <w:top w:val="none" w:sz="0" w:space="0" w:color="auto"/>
            <w:left w:val="none" w:sz="0" w:space="0" w:color="auto"/>
            <w:bottom w:val="none" w:sz="0" w:space="0" w:color="auto"/>
            <w:right w:val="none" w:sz="0" w:space="0" w:color="auto"/>
          </w:divBdr>
          <w:divsChild>
            <w:div w:id="1860122190">
              <w:marLeft w:val="0"/>
              <w:marRight w:val="0"/>
              <w:marTop w:val="0"/>
              <w:marBottom w:val="0"/>
              <w:divBdr>
                <w:top w:val="none" w:sz="0" w:space="0" w:color="auto"/>
                <w:left w:val="none" w:sz="0" w:space="0" w:color="auto"/>
                <w:bottom w:val="none" w:sz="0" w:space="0" w:color="auto"/>
                <w:right w:val="none" w:sz="0" w:space="0" w:color="auto"/>
              </w:divBdr>
            </w:div>
            <w:div w:id="160550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59780">
      <w:bodyDiv w:val="1"/>
      <w:marLeft w:val="0"/>
      <w:marRight w:val="0"/>
      <w:marTop w:val="0"/>
      <w:marBottom w:val="0"/>
      <w:divBdr>
        <w:top w:val="none" w:sz="0" w:space="0" w:color="auto"/>
        <w:left w:val="none" w:sz="0" w:space="0" w:color="auto"/>
        <w:bottom w:val="none" w:sz="0" w:space="0" w:color="auto"/>
        <w:right w:val="none" w:sz="0" w:space="0" w:color="auto"/>
      </w:divBdr>
      <w:divsChild>
        <w:div w:id="52236764">
          <w:marLeft w:val="0"/>
          <w:marRight w:val="0"/>
          <w:marTop w:val="0"/>
          <w:marBottom w:val="0"/>
          <w:divBdr>
            <w:top w:val="none" w:sz="0" w:space="0" w:color="auto"/>
            <w:left w:val="none" w:sz="0" w:space="0" w:color="auto"/>
            <w:bottom w:val="none" w:sz="0" w:space="0" w:color="auto"/>
            <w:right w:val="none" w:sz="0" w:space="0" w:color="auto"/>
          </w:divBdr>
          <w:divsChild>
            <w:div w:id="1241404920">
              <w:marLeft w:val="0"/>
              <w:marRight w:val="0"/>
              <w:marTop w:val="0"/>
              <w:marBottom w:val="0"/>
              <w:divBdr>
                <w:top w:val="none" w:sz="0" w:space="0" w:color="auto"/>
                <w:left w:val="none" w:sz="0" w:space="0" w:color="auto"/>
                <w:bottom w:val="none" w:sz="0" w:space="0" w:color="auto"/>
                <w:right w:val="none" w:sz="0" w:space="0" w:color="auto"/>
              </w:divBdr>
            </w:div>
            <w:div w:id="493571351">
              <w:marLeft w:val="0"/>
              <w:marRight w:val="0"/>
              <w:marTop w:val="0"/>
              <w:marBottom w:val="0"/>
              <w:divBdr>
                <w:top w:val="none" w:sz="0" w:space="0" w:color="auto"/>
                <w:left w:val="none" w:sz="0" w:space="0" w:color="auto"/>
                <w:bottom w:val="none" w:sz="0" w:space="0" w:color="auto"/>
                <w:right w:val="none" w:sz="0" w:space="0" w:color="auto"/>
              </w:divBdr>
            </w:div>
          </w:divsChild>
        </w:div>
        <w:div w:id="1022441695">
          <w:marLeft w:val="0"/>
          <w:marRight w:val="0"/>
          <w:marTop w:val="0"/>
          <w:marBottom w:val="0"/>
          <w:divBdr>
            <w:top w:val="none" w:sz="0" w:space="0" w:color="auto"/>
            <w:left w:val="none" w:sz="0" w:space="0" w:color="auto"/>
            <w:bottom w:val="none" w:sz="0" w:space="0" w:color="auto"/>
            <w:right w:val="none" w:sz="0" w:space="0" w:color="auto"/>
          </w:divBdr>
          <w:divsChild>
            <w:div w:id="1024787491">
              <w:marLeft w:val="0"/>
              <w:marRight w:val="0"/>
              <w:marTop w:val="0"/>
              <w:marBottom w:val="0"/>
              <w:divBdr>
                <w:top w:val="none" w:sz="0" w:space="0" w:color="auto"/>
                <w:left w:val="none" w:sz="0" w:space="0" w:color="auto"/>
                <w:bottom w:val="none" w:sz="0" w:space="0" w:color="auto"/>
                <w:right w:val="none" w:sz="0" w:space="0" w:color="auto"/>
              </w:divBdr>
            </w:div>
            <w:div w:id="740910465">
              <w:marLeft w:val="0"/>
              <w:marRight w:val="0"/>
              <w:marTop w:val="0"/>
              <w:marBottom w:val="0"/>
              <w:divBdr>
                <w:top w:val="none" w:sz="0" w:space="0" w:color="auto"/>
                <w:left w:val="none" w:sz="0" w:space="0" w:color="auto"/>
                <w:bottom w:val="none" w:sz="0" w:space="0" w:color="auto"/>
                <w:right w:val="none" w:sz="0" w:space="0" w:color="auto"/>
              </w:divBdr>
            </w:div>
          </w:divsChild>
        </w:div>
        <w:div w:id="372733542">
          <w:marLeft w:val="0"/>
          <w:marRight w:val="0"/>
          <w:marTop w:val="0"/>
          <w:marBottom w:val="0"/>
          <w:divBdr>
            <w:top w:val="none" w:sz="0" w:space="0" w:color="auto"/>
            <w:left w:val="none" w:sz="0" w:space="0" w:color="auto"/>
            <w:bottom w:val="none" w:sz="0" w:space="0" w:color="auto"/>
            <w:right w:val="none" w:sz="0" w:space="0" w:color="auto"/>
          </w:divBdr>
          <w:divsChild>
            <w:div w:id="1735619232">
              <w:marLeft w:val="0"/>
              <w:marRight w:val="0"/>
              <w:marTop w:val="0"/>
              <w:marBottom w:val="0"/>
              <w:divBdr>
                <w:top w:val="none" w:sz="0" w:space="0" w:color="auto"/>
                <w:left w:val="none" w:sz="0" w:space="0" w:color="auto"/>
                <w:bottom w:val="none" w:sz="0" w:space="0" w:color="auto"/>
                <w:right w:val="none" w:sz="0" w:space="0" w:color="auto"/>
              </w:divBdr>
            </w:div>
          </w:divsChild>
        </w:div>
        <w:div w:id="765466001">
          <w:marLeft w:val="0"/>
          <w:marRight w:val="0"/>
          <w:marTop w:val="0"/>
          <w:marBottom w:val="0"/>
          <w:divBdr>
            <w:top w:val="none" w:sz="0" w:space="0" w:color="auto"/>
            <w:left w:val="none" w:sz="0" w:space="0" w:color="auto"/>
            <w:bottom w:val="none" w:sz="0" w:space="0" w:color="auto"/>
            <w:right w:val="none" w:sz="0" w:space="0" w:color="auto"/>
          </w:divBdr>
          <w:divsChild>
            <w:div w:id="1611936946">
              <w:marLeft w:val="0"/>
              <w:marRight w:val="0"/>
              <w:marTop w:val="0"/>
              <w:marBottom w:val="0"/>
              <w:divBdr>
                <w:top w:val="none" w:sz="0" w:space="0" w:color="auto"/>
                <w:left w:val="none" w:sz="0" w:space="0" w:color="auto"/>
                <w:bottom w:val="none" w:sz="0" w:space="0" w:color="auto"/>
                <w:right w:val="none" w:sz="0" w:space="0" w:color="auto"/>
              </w:divBdr>
            </w:div>
          </w:divsChild>
        </w:div>
        <w:div w:id="179852272">
          <w:marLeft w:val="0"/>
          <w:marRight w:val="0"/>
          <w:marTop w:val="0"/>
          <w:marBottom w:val="0"/>
          <w:divBdr>
            <w:top w:val="none" w:sz="0" w:space="0" w:color="auto"/>
            <w:left w:val="none" w:sz="0" w:space="0" w:color="auto"/>
            <w:bottom w:val="none" w:sz="0" w:space="0" w:color="auto"/>
            <w:right w:val="none" w:sz="0" w:space="0" w:color="auto"/>
          </w:divBdr>
          <w:divsChild>
            <w:div w:id="1962220706">
              <w:marLeft w:val="0"/>
              <w:marRight w:val="0"/>
              <w:marTop w:val="0"/>
              <w:marBottom w:val="0"/>
              <w:divBdr>
                <w:top w:val="none" w:sz="0" w:space="0" w:color="auto"/>
                <w:left w:val="none" w:sz="0" w:space="0" w:color="auto"/>
                <w:bottom w:val="none" w:sz="0" w:space="0" w:color="auto"/>
                <w:right w:val="none" w:sz="0" w:space="0" w:color="auto"/>
              </w:divBdr>
            </w:div>
            <w:div w:id="2141337534">
              <w:marLeft w:val="0"/>
              <w:marRight w:val="0"/>
              <w:marTop w:val="0"/>
              <w:marBottom w:val="0"/>
              <w:divBdr>
                <w:top w:val="none" w:sz="0" w:space="0" w:color="auto"/>
                <w:left w:val="none" w:sz="0" w:space="0" w:color="auto"/>
                <w:bottom w:val="none" w:sz="0" w:space="0" w:color="auto"/>
                <w:right w:val="none" w:sz="0" w:space="0" w:color="auto"/>
              </w:divBdr>
            </w:div>
          </w:divsChild>
        </w:div>
        <w:div w:id="155272772">
          <w:marLeft w:val="0"/>
          <w:marRight w:val="0"/>
          <w:marTop w:val="0"/>
          <w:marBottom w:val="0"/>
          <w:divBdr>
            <w:top w:val="none" w:sz="0" w:space="0" w:color="auto"/>
            <w:left w:val="none" w:sz="0" w:space="0" w:color="auto"/>
            <w:bottom w:val="none" w:sz="0" w:space="0" w:color="auto"/>
            <w:right w:val="none" w:sz="0" w:space="0" w:color="auto"/>
          </w:divBdr>
          <w:divsChild>
            <w:div w:id="906036464">
              <w:marLeft w:val="0"/>
              <w:marRight w:val="0"/>
              <w:marTop w:val="0"/>
              <w:marBottom w:val="0"/>
              <w:divBdr>
                <w:top w:val="none" w:sz="0" w:space="0" w:color="auto"/>
                <w:left w:val="none" w:sz="0" w:space="0" w:color="auto"/>
                <w:bottom w:val="none" w:sz="0" w:space="0" w:color="auto"/>
                <w:right w:val="none" w:sz="0" w:space="0" w:color="auto"/>
              </w:divBdr>
            </w:div>
            <w:div w:id="2122604451">
              <w:marLeft w:val="0"/>
              <w:marRight w:val="0"/>
              <w:marTop w:val="0"/>
              <w:marBottom w:val="0"/>
              <w:divBdr>
                <w:top w:val="none" w:sz="0" w:space="0" w:color="auto"/>
                <w:left w:val="none" w:sz="0" w:space="0" w:color="auto"/>
                <w:bottom w:val="none" w:sz="0" w:space="0" w:color="auto"/>
                <w:right w:val="none" w:sz="0" w:space="0" w:color="auto"/>
              </w:divBdr>
            </w:div>
          </w:divsChild>
        </w:div>
        <w:div w:id="1894851431">
          <w:marLeft w:val="0"/>
          <w:marRight w:val="0"/>
          <w:marTop w:val="0"/>
          <w:marBottom w:val="0"/>
          <w:divBdr>
            <w:top w:val="none" w:sz="0" w:space="0" w:color="auto"/>
            <w:left w:val="none" w:sz="0" w:space="0" w:color="auto"/>
            <w:bottom w:val="none" w:sz="0" w:space="0" w:color="auto"/>
            <w:right w:val="none" w:sz="0" w:space="0" w:color="auto"/>
          </w:divBdr>
          <w:divsChild>
            <w:div w:id="758986525">
              <w:marLeft w:val="0"/>
              <w:marRight w:val="0"/>
              <w:marTop w:val="0"/>
              <w:marBottom w:val="0"/>
              <w:divBdr>
                <w:top w:val="none" w:sz="0" w:space="0" w:color="auto"/>
                <w:left w:val="none" w:sz="0" w:space="0" w:color="auto"/>
                <w:bottom w:val="none" w:sz="0" w:space="0" w:color="auto"/>
                <w:right w:val="none" w:sz="0" w:space="0" w:color="auto"/>
              </w:divBdr>
            </w:div>
          </w:divsChild>
        </w:div>
        <w:div w:id="302466891">
          <w:marLeft w:val="0"/>
          <w:marRight w:val="0"/>
          <w:marTop w:val="0"/>
          <w:marBottom w:val="0"/>
          <w:divBdr>
            <w:top w:val="none" w:sz="0" w:space="0" w:color="auto"/>
            <w:left w:val="none" w:sz="0" w:space="0" w:color="auto"/>
            <w:bottom w:val="none" w:sz="0" w:space="0" w:color="auto"/>
            <w:right w:val="none" w:sz="0" w:space="0" w:color="auto"/>
          </w:divBdr>
          <w:divsChild>
            <w:div w:id="900288645">
              <w:marLeft w:val="0"/>
              <w:marRight w:val="0"/>
              <w:marTop w:val="0"/>
              <w:marBottom w:val="0"/>
              <w:divBdr>
                <w:top w:val="none" w:sz="0" w:space="0" w:color="auto"/>
                <w:left w:val="none" w:sz="0" w:space="0" w:color="auto"/>
                <w:bottom w:val="none" w:sz="0" w:space="0" w:color="auto"/>
                <w:right w:val="none" w:sz="0" w:space="0" w:color="auto"/>
              </w:divBdr>
            </w:div>
          </w:divsChild>
        </w:div>
        <w:div w:id="101921771">
          <w:marLeft w:val="0"/>
          <w:marRight w:val="0"/>
          <w:marTop w:val="0"/>
          <w:marBottom w:val="0"/>
          <w:divBdr>
            <w:top w:val="none" w:sz="0" w:space="0" w:color="auto"/>
            <w:left w:val="none" w:sz="0" w:space="0" w:color="auto"/>
            <w:bottom w:val="none" w:sz="0" w:space="0" w:color="auto"/>
            <w:right w:val="none" w:sz="0" w:space="0" w:color="auto"/>
          </w:divBdr>
          <w:divsChild>
            <w:div w:id="934365463">
              <w:marLeft w:val="0"/>
              <w:marRight w:val="0"/>
              <w:marTop w:val="0"/>
              <w:marBottom w:val="0"/>
              <w:divBdr>
                <w:top w:val="none" w:sz="0" w:space="0" w:color="auto"/>
                <w:left w:val="none" w:sz="0" w:space="0" w:color="auto"/>
                <w:bottom w:val="none" w:sz="0" w:space="0" w:color="auto"/>
                <w:right w:val="none" w:sz="0" w:space="0" w:color="auto"/>
              </w:divBdr>
            </w:div>
          </w:divsChild>
        </w:div>
        <w:div w:id="627862517">
          <w:marLeft w:val="0"/>
          <w:marRight w:val="0"/>
          <w:marTop w:val="0"/>
          <w:marBottom w:val="0"/>
          <w:divBdr>
            <w:top w:val="none" w:sz="0" w:space="0" w:color="auto"/>
            <w:left w:val="none" w:sz="0" w:space="0" w:color="auto"/>
            <w:bottom w:val="none" w:sz="0" w:space="0" w:color="auto"/>
            <w:right w:val="none" w:sz="0" w:space="0" w:color="auto"/>
          </w:divBdr>
          <w:divsChild>
            <w:div w:id="1514227701">
              <w:marLeft w:val="0"/>
              <w:marRight w:val="0"/>
              <w:marTop w:val="0"/>
              <w:marBottom w:val="0"/>
              <w:divBdr>
                <w:top w:val="none" w:sz="0" w:space="0" w:color="auto"/>
                <w:left w:val="none" w:sz="0" w:space="0" w:color="auto"/>
                <w:bottom w:val="none" w:sz="0" w:space="0" w:color="auto"/>
                <w:right w:val="none" w:sz="0" w:space="0" w:color="auto"/>
              </w:divBdr>
            </w:div>
          </w:divsChild>
        </w:div>
        <w:div w:id="821040948">
          <w:marLeft w:val="0"/>
          <w:marRight w:val="0"/>
          <w:marTop w:val="0"/>
          <w:marBottom w:val="0"/>
          <w:divBdr>
            <w:top w:val="none" w:sz="0" w:space="0" w:color="auto"/>
            <w:left w:val="none" w:sz="0" w:space="0" w:color="auto"/>
            <w:bottom w:val="none" w:sz="0" w:space="0" w:color="auto"/>
            <w:right w:val="none" w:sz="0" w:space="0" w:color="auto"/>
          </w:divBdr>
          <w:divsChild>
            <w:div w:id="881597837">
              <w:marLeft w:val="0"/>
              <w:marRight w:val="0"/>
              <w:marTop w:val="0"/>
              <w:marBottom w:val="0"/>
              <w:divBdr>
                <w:top w:val="none" w:sz="0" w:space="0" w:color="auto"/>
                <w:left w:val="none" w:sz="0" w:space="0" w:color="auto"/>
                <w:bottom w:val="none" w:sz="0" w:space="0" w:color="auto"/>
                <w:right w:val="none" w:sz="0" w:space="0" w:color="auto"/>
              </w:divBdr>
            </w:div>
          </w:divsChild>
        </w:div>
        <w:div w:id="264928021">
          <w:marLeft w:val="0"/>
          <w:marRight w:val="0"/>
          <w:marTop w:val="0"/>
          <w:marBottom w:val="0"/>
          <w:divBdr>
            <w:top w:val="none" w:sz="0" w:space="0" w:color="auto"/>
            <w:left w:val="none" w:sz="0" w:space="0" w:color="auto"/>
            <w:bottom w:val="none" w:sz="0" w:space="0" w:color="auto"/>
            <w:right w:val="none" w:sz="0" w:space="0" w:color="auto"/>
          </w:divBdr>
          <w:divsChild>
            <w:div w:id="977689158">
              <w:marLeft w:val="0"/>
              <w:marRight w:val="0"/>
              <w:marTop w:val="0"/>
              <w:marBottom w:val="0"/>
              <w:divBdr>
                <w:top w:val="none" w:sz="0" w:space="0" w:color="auto"/>
                <w:left w:val="none" w:sz="0" w:space="0" w:color="auto"/>
                <w:bottom w:val="none" w:sz="0" w:space="0" w:color="auto"/>
                <w:right w:val="none" w:sz="0" w:space="0" w:color="auto"/>
              </w:divBdr>
            </w:div>
            <w:div w:id="1321351165">
              <w:marLeft w:val="0"/>
              <w:marRight w:val="0"/>
              <w:marTop w:val="0"/>
              <w:marBottom w:val="0"/>
              <w:divBdr>
                <w:top w:val="none" w:sz="0" w:space="0" w:color="auto"/>
                <w:left w:val="none" w:sz="0" w:space="0" w:color="auto"/>
                <w:bottom w:val="none" w:sz="0" w:space="0" w:color="auto"/>
                <w:right w:val="none" w:sz="0" w:space="0" w:color="auto"/>
              </w:divBdr>
            </w:div>
          </w:divsChild>
        </w:div>
        <w:div w:id="1699891624">
          <w:marLeft w:val="0"/>
          <w:marRight w:val="0"/>
          <w:marTop w:val="0"/>
          <w:marBottom w:val="0"/>
          <w:divBdr>
            <w:top w:val="none" w:sz="0" w:space="0" w:color="auto"/>
            <w:left w:val="none" w:sz="0" w:space="0" w:color="auto"/>
            <w:bottom w:val="none" w:sz="0" w:space="0" w:color="auto"/>
            <w:right w:val="none" w:sz="0" w:space="0" w:color="auto"/>
          </w:divBdr>
          <w:divsChild>
            <w:div w:id="1854958288">
              <w:marLeft w:val="0"/>
              <w:marRight w:val="0"/>
              <w:marTop w:val="0"/>
              <w:marBottom w:val="0"/>
              <w:divBdr>
                <w:top w:val="none" w:sz="0" w:space="0" w:color="auto"/>
                <w:left w:val="none" w:sz="0" w:space="0" w:color="auto"/>
                <w:bottom w:val="none" w:sz="0" w:space="0" w:color="auto"/>
                <w:right w:val="none" w:sz="0" w:space="0" w:color="auto"/>
              </w:divBdr>
            </w:div>
          </w:divsChild>
        </w:div>
        <w:div w:id="1395278592">
          <w:marLeft w:val="0"/>
          <w:marRight w:val="0"/>
          <w:marTop w:val="0"/>
          <w:marBottom w:val="0"/>
          <w:divBdr>
            <w:top w:val="none" w:sz="0" w:space="0" w:color="auto"/>
            <w:left w:val="none" w:sz="0" w:space="0" w:color="auto"/>
            <w:bottom w:val="none" w:sz="0" w:space="0" w:color="auto"/>
            <w:right w:val="none" w:sz="0" w:space="0" w:color="auto"/>
          </w:divBdr>
          <w:divsChild>
            <w:div w:id="1256088482">
              <w:marLeft w:val="0"/>
              <w:marRight w:val="0"/>
              <w:marTop w:val="0"/>
              <w:marBottom w:val="0"/>
              <w:divBdr>
                <w:top w:val="none" w:sz="0" w:space="0" w:color="auto"/>
                <w:left w:val="none" w:sz="0" w:space="0" w:color="auto"/>
                <w:bottom w:val="none" w:sz="0" w:space="0" w:color="auto"/>
                <w:right w:val="none" w:sz="0" w:space="0" w:color="auto"/>
              </w:divBdr>
            </w:div>
          </w:divsChild>
        </w:div>
        <w:div w:id="387340172">
          <w:marLeft w:val="0"/>
          <w:marRight w:val="0"/>
          <w:marTop w:val="0"/>
          <w:marBottom w:val="0"/>
          <w:divBdr>
            <w:top w:val="none" w:sz="0" w:space="0" w:color="auto"/>
            <w:left w:val="none" w:sz="0" w:space="0" w:color="auto"/>
            <w:bottom w:val="none" w:sz="0" w:space="0" w:color="auto"/>
            <w:right w:val="none" w:sz="0" w:space="0" w:color="auto"/>
          </w:divBdr>
          <w:divsChild>
            <w:div w:id="1629822882">
              <w:marLeft w:val="0"/>
              <w:marRight w:val="0"/>
              <w:marTop w:val="0"/>
              <w:marBottom w:val="0"/>
              <w:divBdr>
                <w:top w:val="none" w:sz="0" w:space="0" w:color="auto"/>
                <w:left w:val="none" w:sz="0" w:space="0" w:color="auto"/>
                <w:bottom w:val="none" w:sz="0" w:space="0" w:color="auto"/>
                <w:right w:val="none" w:sz="0" w:space="0" w:color="auto"/>
              </w:divBdr>
            </w:div>
          </w:divsChild>
        </w:div>
        <w:div w:id="183331151">
          <w:marLeft w:val="0"/>
          <w:marRight w:val="0"/>
          <w:marTop w:val="0"/>
          <w:marBottom w:val="0"/>
          <w:divBdr>
            <w:top w:val="none" w:sz="0" w:space="0" w:color="auto"/>
            <w:left w:val="none" w:sz="0" w:space="0" w:color="auto"/>
            <w:bottom w:val="none" w:sz="0" w:space="0" w:color="auto"/>
            <w:right w:val="none" w:sz="0" w:space="0" w:color="auto"/>
          </w:divBdr>
          <w:divsChild>
            <w:div w:id="734203722">
              <w:marLeft w:val="0"/>
              <w:marRight w:val="0"/>
              <w:marTop w:val="0"/>
              <w:marBottom w:val="0"/>
              <w:divBdr>
                <w:top w:val="none" w:sz="0" w:space="0" w:color="auto"/>
                <w:left w:val="none" w:sz="0" w:space="0" w:color="auto"/>
                <w:bottom w:val="none" w:sz="0" w:space="0" w:color="auto"/>
                <w:right w:val="none" w:sz="0" w:space="0" w:color="auto"/>
              </w:divBdr>
            </w:div>
          </w:divsChild>
        </w:div>
        <w:div w:id="960189361">
          <w:marLeft w:val="0"/>
          <w:marRight w:val="0"/>
          <w:marTop w:val="0"/>
          <w:marBottom w:val="0"/>
          <w:divBdr>
            <w:top w:val="none" w:sz="0" w:space="0" w:color="auto"/>
            <w:left w:val="none" w:sz="0" w:space="0" w:color="auto"/>
            <w:bottom w:val="none" w:sz="0" w:space="0" w:color="auto"/>
            <w:right w:val="none" w:sz="0" w:space="0" w:color="auto"/>
          </w:divBdr>
          <w:divsChild>
            <w:div w:id="611940559">
              <w:marLeft w:val="0"/>
              <w:marRight w:val="0"/>
              <w:marTop w:val="0"/>
              <w:marBottom w:val="0"/>
              <w:divBdr>
                <w:top w:val="none" w:sz="0" w:space="0" w:color="auto"/>
                <w:left w:val="none" w:sz="0" w:space="0" w:color="auto"/>
                <w:bottom w:val="none" w:sz="0" w:space="0" w:color="auto"/>
                <w:right w:val="none" w:sz="0" w:space="0" w:color="auto"/>
              </w:divBdr>
            </w:div>
          </w:divsChild>
        </w:div>
        <w:div w:id="1109542096">
          <w:marLeft w:val="0"/>
          <w:marRight w:val="0"/>
          <w:marTop w:val="0"/>
          <w:marBottom w:val="0"/>
          <w:divBdr>
            <w:top w:val="none" w:sz="0" w:space="0" w:color="auto"/>
            <w:left w:val="none" w:sz="0" w:space="0" w:color="auto"/>
            <w:bottom w:val="none" w:sz="0" w:space="0" w:color="auto"/>
            <w:right w:val="none" w:sz="0" w:space="0" w:color="auto"/>
          </w:divBdr>
          <w:divsChild>
            <w:div w:id="1068461531">
              <w:marLeft w:val="0"/>
              <w:marRight w:val="0"/>
              <w:marTop w:val="0"/>
              <w:marBottom w:val="0"/>
              <w:divBdr>
                <w:top w:val="none" w:sz="0" w:space="0" w:color="auto"/>
                <w:left w:val="none" w:sz="0" w:space="0" w:color="auto"/>
                <w:bottom w:val="none" w:sz="0" w:space="0" w:color="auto"/>
                <w:right w:val="none" w:sz="0" w:space="0" w:color="auto"/>
              </w:divBdr>
            </w:div>
            <w:div w:id="275330541">
              <w:marLeft w:val="0"/>
              <w:marRight w:val="0"/>
              <w:marTop w:val="0"/>
              <w:marBottom w:val="0"/>
              <w:divBdr>
                <w:top w:val="none" w:sz="0" w:space="0" w:color="auto"/>
                <w:left w:val="none" w:sz="0" w:space="0" w:color="auto"/>
                <w:bottom w:val="none" w:sz="0" w:space="0" w:color="auto"/>
                <w:right w:val="none" w:sz="0" w:space="0" w:color="auto"/>
              </w:divBdr>
            </w:div>
            <w:div w:id="1257903099">
              <w:marLeft w:val="0"/>
              <w:marRight w:val="0"/>
              <w:marTop w:val="0"/>
              <w:marBottom w:val="0"/>
              <w:divBdr>
                <w:top w:val="none" w:sz="0" w:space="0" w:color="auto"/>
                <w:left w:val="none" w:sz="0" w:space="0" w:color="auto"/>
                <w:bottom w:val="none" w:sz="0" w:space="0" w:color="auto"/>
                <w:right w:val="none" w:sz="0" w:space="0" w:color="auto"/>
              </w:divBdr>
            </w:div>
            <w:div w:id="323163349">
              <w:marLeft w:val="0"/>
              <w:marRight w:val="0"/>
              <w:marTop w:val="0"/>
              <w:marBottom w:val="0"/>
              <w:divBdr>
                <w:top w:val="none" w:sz="0" w:space="0" w:color="auto"/>
                <w:left w:val="none" w:sz="0" w:space="0" w:color="auto"/>
                <w:bottom w:val="none" w:sz="0" w:space="0" w:color="auto"/>
                <w:right w:val="none" w:sz="0" w:space="0" w:color="auto"/>
              </w:divBdr>
            </w:div>
          </w:divsChild>
        </w:div>
        <w:div w:id="1408114434">
          <w:marLeft w:val="0"/>
          <w:marRight w:val="0"/>
          <w:marTop w:val="0"/>
          <w:marBottom w:val="0"/>
          <w:divBdr>
            <w:top w:val="none" w:sz="0" w:space="0" w:color="auto"/>
            <w:left w:val="none" w:sz="0" w:space="0" w:color="auto"/>
            <w:bottom w:val="none" w:sz="0" w:space="0" w:color="auto"/>
            <w:right w:val="none" w:sz="0" w:space="0" w:color="auto"/>
          </w:divBdr>
          <w:divsChild>
            <w:div w:id="1863129612">
              <w:marLeft w:val="0"/>
              <w:marRight w:val="0"/>
              <w:marTop w:val="0"/>
              <w:marBottom w:val="0"/>
              <w:divBdr>
                <w:top w:val="none" w:sz="0" w:space="0" w:color="auto"/>
                <w:left w:val="none" w:sz="0" w:space="0" w:color="auto"/>
                <w:bottom w:val="none" w:sz="0" w:space="0" w:color="auto"/>
                <w:right w:val="none" w:sz="0" w:space="0" w:color="auto"/>
              </w:divBdr>
            </w:div>
          </w:divsChild>
        </w:div>
        <w:div w:id="1781680723">
          <w:marLeft w:val="0"/>
          <w:marRight w:val="0"/>
          <w:marTop w:val="0"/>
          <w:marBottom w:val="0"/>
          <w:divBdr>
            <w:top w:val="none" w:sz="0" w:space="0" w:color="auto"/>
            <w:left w:val="none" w:sz="0" w:space="0" w:color="auto"/>
            <w:bottom w:val="none" w:sz="0" w:space="0" w:color="auto"/>
            <w:right w:val="none" w:sz="0" w:space="0" w:color="auto"/>
          </w:divBdr>
          <w:divsChild>
            <w:div w:id="339550797">
              <w:marLeft w:val="0"/>
              <w:marRight w:val="0"/>
              <w:marTop w:val="0"/>
              <w:marBottom w:val="0"/>
              <w:divBdr>
                <w:top w:val="none" w:sz="0" w:space="0" w:color="auto"/>
                <w:left w:val="none" w:sz="0" w:space="0" w:color="auto"/>
                <w:bottom w:val="none" w:sz="0" w:space="0" w:color="auto"/>
                <w:right w:val="none" w:sz="0" w:space="0" w:color="auto"/>
              </w:divBdr>
            </w:div>
          </w:divsChild>
        </w:div>
        <w:div w:id="1368604014">
          <w:marLeft w:val="0"/>
          <w:marRight w:val="0"/>
          <w:marTop w:val="0"/>
          <w:marBottom w:val="0"/>
          <w:divBdr>
            <w:top w:val="none" w:sz="0" w:space="0" w:color="auto"/>
            <w:left w:val="none" w:sz="0" w:space="0" w:color="auto"/>
            <w:bottom w:val="none" w:sz="0" w:space="0" w:color="auto"/>
            <w:right w:val="none" w:sz="0" w:space="0" w:color="auto"/>
          </w:divBdr>
          <w:divsChild>
            <w:div w:id="6643494">
              <w:marLeft w:val="0"/>
              <w:marRight w:val="0"/>
              <w:marTop w:val="0"/>
              <w:marBottom w:val="0"/>
              <w:divBdr>
                <w:top w:val="none" w:sz="0" w:space="0" w:color="auto"/>
                <w:left w:val="none" w:sz="0" w:space="0" w:color="auto"/>
                <w:bottom w:val="none" w:sz="0" w:space="0" w:color="auto"/>
                <w:right w:val="none" w:sz="0" w:space="0" w:color="auto"/>
              </w:divBdr>
            </w:div>
          </w:divsChild>
        </w:div>
        <w:div w:id="86388030">
          <w:marLeft w:val="0"/>
          <w:marRight w:val="0"/>
          <w:marTop w:val="0"/>
          <w:marBottom w:val="0"/>
          <w:divBdr>
            <w:top w:val="none" w:sz="0" w:space="0" w:color="auto"/>
            <w:left w:val="none" w:sz="0" w:space="0" w:color="auto"/>
            <w:bottom w:val="none" w:sz="0" w:space="0" w:color="auto"/>
            <w:right w:val="none" w:sz="0" w:space="0" w:color="auto"/>
          </w:divBdr>
          <w:divsChild>
            <w:div w:id="856777271">
              <w:marLeft w:val="0"/>
              <w:marRight w:val="0"/>
              <w:marTop w:val="0"/>
              <w:marBottom w:val="0"/>
              <w:divBdr>
                <w:top w:val="none" w:sz="0" w:space="0" w:color="auto"/>
                <w:left w:val="none" w:sz="0" w:space="0" w:color="auto"/>
                <w:bottom w:val="none" w:sz="0" w:space="0" w:color="auto"/>
                <w:right w:val="none" w:sz="0" w:space="0" w:color="auto"/>
              </w:divBdr>
            </w:div>
          </w:divsChild>
        </w:div>
        <w:div w:id="388503284">
          <w:marLeft w:val="0"/>
          <w:marRight w:val="0"/>
          <w:marTop w:val="0"/>
          <w:marBottom w:val="0"/>
          <w:divBdr>
            <w:top w:val="none" w:sz="0" w:space="0" w:color="auto"/>
            <w:left w:val="none" w:sz="0" w:space="0" w:color="auto"/>
            <w:bottom w:val="none" w:sz="0" w:space="0" w:color="auto"/>
            <w:right w:val="none" w:sz="0" w:space="0" w:color="auto"/>
          </w:divBdr>
          <w:divsChild>
            <w:div w:id="891695853">
              <w:marLeft w:val="0"/>
              <w:marRight w:val="0"/>
              <w:marTop w:val="0"/>
              <w:marBottom w:val="0"/>
              <w:divBdr>
                <w:top w:val="none" w:sz="0" w:space="0" w:color="auto"/>
                <w:left w:val="none" w:sz="0" w:space="0" w:color="auto"/>
                <w:bottom w:val="none" w:sz="0" w:space="0" w:color="auto"/>
                <w:right w:val="none" w:sz="0" w:space="0" w:color="auto"/>
              </w:divBdr>
            </w:div>
            <w:div w:id="919411814">
              <w:marLeft w:val="0"/>
              <w:marRight w:val="0"/>
              <w:marTop w:val="0"/>
              <w:marBottom w:val="0"/>
              <w:divBdr>
                <w:top w:val="none" w:sz="0" w:space="0" w:color="auto"/>
                <w:left w:val="none" w:sz="0" w:space="0" w:color="auto"/>
                <w:bottom w:val="none" w:sz="0" w:space="0" w:color="auto"/>
                <w:right w:val="none" w:sz="0" w:space="0" w:color="auto"/>
              </w:divBdr>
            </w:div>
          </w:divsChild>
        </w:div>
        <w:div w:id="1141849353">
          <w:marLeft w:val="0"/>
          <w:marRight w:val="0"/>
          <w:marTop w:val="0"/>
          <w:marBottom w:val="0"/>
          <w:divBdr>
            <w:top w:val="none" w:sz="0" w:space="0" w:color="auto"/>
            <w:left w:val="none" w:sz="0" w:space="0" w:color="auto"/>
            <w:bottom w:val="none" w:sz="0" w:space="0" w:color="auto"/>
            <w:right w:val="none" w:sz="0" w:space="0" w:color="auto"/>
          </w:divBdr>
          <w:divsChild>
            <w:div w:id="631863259">
              <w:marLeft w:val="0"/>
              <w:marRight w:val="0"/>
              <w:marTop w:val="0"/>
              <w:marBottom w:val="0"/>
              <w:divBdr>
                <w:top w:val="none" w:sz="0" w:space="0" w:color="auto"/>
                <w:left w:val="none" w:sz="0" w:space="0" w:color="auto"/>
                <w:bottom w:val="none" w:sz="0" w:space="0" w:color="auto"/>
                <w:right w:val="none" w:sz="0" w:space="0" w:color="auto"/>
              </w:divBdr>
            </w:div>
          </w:divsChild>
        </w:div>
        <w:div w:id="1392734477">
          <w:marLeft w:val="0"/>
          <w:marRight w:val="0"/>
          <w:marTop w:val="0"/>
          <w:marBottom w:val="0"/>
          <w:divBdr>
            <w:top w:val="none" w:sz="0" w:space="0" w:color="auto"/>
            <w:left w:val="none" w:sz="0" w:space="0" w:color="auto"/>
            <w:bottom w:val="none" w:sz="0" w:space="0" w:color="auto"/>
            <w:right w:val="none" w:sz="0" w:space="0" w:color="auto"/>
          </w:divBdr>
          <w:divsChild>
            <w:div w:id="392580203">
              <w:marLeft w:val="0"/>
              <w:marRight w:val="0"/>
              <w:marTop w:val="0"/>
              <w:marBottom w:val="0"/>
              <w:divBdr>
                <w:top w:val="none" w:sz="0" w:space="0" w:color="auto"/>
                <w:left w:val="none" w:sz="0" w:space="0" w:color="auto"/>
                <w:bottom w:val="none" w:sz="0" w:space="0" w:color="auto"/>
                <w:right w:val="none" w:sz="0" w:space="0" w:color="auto"/>
              </w:divBdr>
            </w:div>
          </w:divsChild>
        </w:div>
        <w:div w:id="1586920494">
          <w:marLeft w:val="0"/>
          <w:marRight w:val="0"/>
          <w:marTop w:val="0"/>
          <w:marBottom w:val="0"/>
          <w:divBdr>
            <w:top w:val="none" w:sz="0" w:space="0" w:color="auto"/>
            <w:left w:val="none" w:sz="0" w:space="0" w:color="auto"/>
            <w:bottom w:val="none" w:sz="0" w:space="0" w:color="auto"/>
            <w:right w:val="none" w:sz="0" w:space="0" w:color="auto"/>
          </w:divBdr>
          <w:divsChild>
            <w:div w:id="837424415">
              <w:marLeft w:val="0"/>
              <w:marRight w:val="0"/>
              <w:marTop w:val="0"/>
              <w:marBottom w:val="0"/>
              <w:divBdr>
                <w:top w:val="none" w:sz="0" w:space="0" w:color="auto"/>
                <w:left w:val="none" w:sz="0" w:space="0" w:color="auto"/>
                <w:bottom w:val="none" w:sz="0" w:space="0" w:color="auto"/>
                <w:right w:val="none" w:sz="0" w:space="0" w:color="auto"/>
              </w:divBdr>
            </w:div>
          </w:divsChild>
        </w:div>
        <w:div w:id="1936936748">
          <w:marLeft w:val="0"/>
          <w:marRight w:val="0"/>
          <w:marTop w:val="0"/>
          <w:marBottom w:val="0"/>
          <w:divBdr>
            <w:top w:val="none" w:sz="0" w:space="0" w:color="auto"/>
            <w:left w:val="none" w:sz="0" w:space="0" w:color="auto"/>
            <w:bottom w:val="none" w:sz="0" w:space="0" w:color="auto"/>
            <w:right w:val="none" w:sz="0" w:space="0" w:color="auto"/>
          </w:divBdr>
          <w:divsChild>
            <w:div w:id="567036386">
              <w:marLeft w:val="0"/>
              <w:marRight w:val="0"/>
              <w:marTop w:val="0"/>
              <w:marBottom w:val="0"/>
              <w:divBdr>
                <w:top w:val="none" w:sz="0" w:space="0" w:color="auto"/>
                <w:left w:val="none" w:sz="0" w:space="0" w:color="auto"/>
                <w:bottom w:val="none" w:sz="0" w:space="0" w:color="auto"/>
                <w:right w:val="none" w:sz="0" w:space="0" w:color="auto"/>
              </w:divBdr>
            </w:div>
          </w:divsChild>
        </w:div>
        <w:div w:id="1257641153">
          <w:marLeft w:val="0"/>
          <w:marRight w:val="0"/>
          <w:marTop w:val="0"/>
          <w:marBottom w:val="0"/>
          <w:divBdr>
            <w:top w:val="none" w:sz="0" w:space="0" w:color="auto"/>
            <w:left w:val="none" w:sz="0" w:space="0" w:color="auto"/>
            <w:bottom w:val="none" w:sz="0" w:space="0" w:color="auto"/>
            <w:right w:val="none" w:sz="0" w:space="0" w:color="auto"/>
          </w:divBdr>
          <w:divsChild>
            <w:div w:id="1869485773">
              <w:marLeft w:val="0"/>
              <w:marRight w:val="0"/>
              <w:marTop w:val="0"/>
              <w:marBottom w:val="0"/>
              <w:divBdr>
                <w:top w:val="none" w:sz="0" w:space="0" w:color="auto"/>
                <w:left w:val="none" w:sz="0" w:space="0" w:color="auto"/>
                <w:bottom w:val="none" w:sz="0" w:space="0" w:color="auto"/>
                <w:right w:val="none" w:sz="0" w:space="0" w:color="auto"/>
              </w:divBdr>
            </w:div>
          </w:divsChild>
        </w:div>
        <w:div w:id="1384907099">
          <w:marLeft w:val="0"/>
          <w:marRight w:val="0"/>
          <w:marTop w:val="0"/>
          <w:marBottom w:val="0"/>
          <w:divBdr>
            <w:top w:val="none" w:sz="0" w:space="0" w:color="auto"/>
            <w:left w:val="none" w:sz="0" w:space="0" w:color="auto"/>
            <w:bottom w:val="none" w:sz="0" w:space="0" w:color="auto"/>
            <w:right w:val="none" w:sz="0" w:space="0" w:color="auto"/>
          </w:divBdr>
          <w:divsChild>
            <w:div w:id="1042513621">
              <w:marLeft w:val="0"/>
              <w:marRight w:val="0"/>
              <w:marTop w:val="0"/>
              <w:marBottom w:val="0"/>
              <w:divBdr>
                <w:top w:val="none" w:sz="0" w:space="0" w:color="auto"/>
                <w:left w:val="none" w:sz="0" w:space="0" w:color="auto"/>
                <w:bottom w:val="none" w:sz="0" w:space="0" w:color="auto"/>
                <w:right w:val="none" w:sz="0" w:space="0" w:color="auto"/>
              </w:divBdr>
            </w:div>
          </w:divsChild>
        </w:div>
        <w:div w:id="1847818371">
          <w:marLeft w:val="0"/>
          <w:marRight w:val="0"/>
          <w:marTop w:val="0"/>
          <w:marBottom w:val="0"/>
          <w:divBdr>
            <w:top w:val="none" w:sz="0" w:space="0" w:color="auto"/>
            <w:left w:val="none" w:sz="0" w:space="0" w:color="auto"/>
            <w:bottom w:val="none" w:sz="0" w:space="0" w:color="auto"/>
            <w:right w:val="none" w:sz="0" w:space="0" w:color="auto"/>
          </w:divBdr>
          <w:divsChild>
            <w:div w:id="261643103">
              <w:marLeft w:val="0"/>
              <w:marRight w:val="0"/>
              <w:marTop w:val="0"/>
              <w:marBottom w:val="0"/>
              <w:divBdr>
                <w:top w:val="none" w:sz="0" w:space="0" w:color="auto"/>
                <w:left w:val="none" w:sz="0" w:space="0" w:color="auto"/>
                <w:bottom w:val="none" w:sz="0" w:space="0" w:color="auto"/>
                <w:right w:val="none" w:sz="0" w:space="0" w:color="auto"/>
              </w:divBdr>
            </w:div>
          </w:divsChild>
        </w:div>
        <w:div w:id="473255337">
          <w:marLeft w:val="0"/>
          <w:marRight w:val="0"/>
          <w:marTop w:val="0"/>
          <w:marBottom w:val="0"/>
          <w:divBdr>
            <w:top w:val="none" w:sz="0" w:space="0" w:color="auto"/>
            <w:left w:val="none" w:sz="0" w:space="0" w:color="auto"/>
            <w:bottom w:val="none" w:sz="0" w:space="0" w:color="auto"/>
            <w:right w:val="none" w:sz="0" w:space="0" w:color="auto"/>
          </w:divBdr>
          <w:divsChild>
            <w:div w:id="1910384840">
              <w:marLeft w:val="0"/>
              <w:marRight w:val="0"/>
              <w:marTop w:val="0"/>
              <w:marBottom w:val="0"/>
              <w:divBdr>
                <w:top w:val="none" w:sz="0" w:space="0" w:color="auto"/>
                <w:left w:val="none" w:sz="0" w:space="0" w:color="auto"/>
                <w:bottom w:val="none" w:sz="0" w:space="0" w:color="auto"/>
                <w:right w:val="none" w:sz="0" w:space="0" w:color="auto"/>
              </w:divBdr>
            </w:div>
          </w:divsChild>
        </w:div>
        <w:div w:id="1494639396">
          <w:marLeft w:val="0"/>
          <w:marRight w:val="0"/>
          <w:marTop w:val="0"/>
          <w:marBottom w:val="0"/>
          <w:divBdr>
            <w:top w:val="none" w:sz="0" w:space="0" w:color="auto"/>
            <w:left w:val="none" w:sz="0" w:space="0" w:color="auto"/>
            <w:bottom w:val="none" w:sz="0" w:space="0" w:color="auto"/>
            <w:right w:val="none" w:sz="0" w:space="0" w:color="auto"/>
          </w:divBdr>
          <w:divsChild>
            <w:div w:id="1558282208">
              <w:marLeft w:val="0"/>
              <w:marRight w:val="0"/>
              <w:marTop w:val="0"/>
              <w:marBottom w:val="0"/>
              <w:divBdr>
                <w:top w:val="none" w:sz="0" w:space="0" w:color="auto"/>
                <w:left w:val="none" w:sz="0" w:space="0" w:color="auto"/>
                <w:bottom w:val="none" w:sz="0" w:space="0" w:color="auto"/>
                <w:right w:val="none" w:sz="0" w:space="0" w:color="auto"/>
              </w:divBdr>
            </w:div>
          </w:divsChild>
        </w:div>
        <w:div w:id="1319580236">
          <w:marLeft w:val="0"/>
          <w:marRight w:val="0"/>
          <w:marTop w:val="0"/>
          <w:marBottom w:val="0"/>
          <w:divBdr>
            <w:top w:val="none" w:sz="0" w:space="0" w:color="auto"/>
            <w:left w:val="none" w:sz="0" w:space="0" w:color="auto"/>
            <w:bottom w:val="none" w:sz="0" w:space="0" w:color="auto"/>
            <w:right w:val="none" w:sz="0" w:space="0" w:color="auto"/>
          </w:divBdr>
          <w:divsChild>
            <w:div w:id="19778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08481">
      <w:bodyDiv w:val="1"/>
      <w:marLeft w:val="0"/>
      <w:marRight w:val="0"/>
      <w:marTop w:val="0"/>
      <w:marBottom w:val="0"/>
      <w:divBdr>
        <w:top w:val="none" w:sz="0" w:space="0" w:color="auto"/>
        <w:left w:val="none" w:sz="0" w:space="0" w:color="auto"/>
        <w:bottom w:val="none" w:sz="0" w:space="0" w:color="auto"/>
        <w:right w:val="none" w:sz="0" w:space="0" w:color="auto"/>
      </w:divBdr>
      <w:divsChild>
        <w:div w:id="901670630">
          <w:marLeft w:val="0"/>
          <w:marRight w:val="0"/>
          <w:marTop w:val="0"/>
          <w:marBottom w:val="0"/>
          <w:divBdr>
            <w:top w:val="none" w:sz="0" w:space="0" w:color="auto"/>
            <w:left w:val="none" w:sz="0" w:space="0" w:color="auto"/>
            <w:bottom w:val="none" w:sz="0" w:space="0" w:color="auto"/>
            <w:right w:val="none" w:sz="0" w:space="0" w:color="auto"/>
          </w:divBdr>
          <w:divsChild>
            <w:div w:id="1939556843">
              <w:marLeft w:val="0"/>
              <w:marRight w:val="0"/>
              <w:marTop w:val="0"/>
              <w:marBottom w:val="0"/>
              <w:divBdr>
                <w:top w:val="none" w:sz="0" w:space="0" w:color="auto"/>
                <w:left w:val="none" w:sz="0" w:space="0" w:color="auto"/>
                <w:bottom w:val="none" w:sz="0" w:space="0" w:color="auto"/>
                <w:right w:val="none" w:sz="0" w:space="0" w:color="auto"/>
              </w:divBdr>
            </w:div>
          </w:divsChild>
        </w:div>
        <w:div w:id="1305306747">
          <w:marLeft w:val="0"/>
          <w:marRight w:val="0"/>
          <w:marTop w:val="0"/>
          <w:marBottom w:val="0"/>
          <w:divBdr>
            <w:top w:val="none" w:sz="0" w:space="0" w:color="auto"/>
            <w:left w:val="none" w:sz="0" w:space="0" w:color="auto"/>
            <w:bottom w:val="none" w:sz="0" w:space="0" w:color="auto"/>
            <w:right w:val="none" w:sz="0" w:space="0" w:color="auto"/>
          </w:divBdr>
          <w:divsChild>
            <w:div w:id="833841050">
              <w:marLeft w:val="0"/>
              <w:marRight w:val="0"/>
              <w:marTop w:val="0"/>
              <w:marBottom w:val="0"/>
              <w:divBdr>
                <w:top w:val="none" w:sz="0" w:space="0" w:color="auto"/>
                <w:left w:val="none" w:sz="0" w:space="0" w:color="auto"/>
                <w:bottom w:val="none" w:sz="0" w:space="0" w:color="auto"/>
                <w:right w:val="none" w:sz="0" w:space="0" w:color="auto"/>
              </w:divBdr>
            </w:div>
          </w:divsChild>
        </w:div>
        <w:div w:id="7758800">
          <w:marLeft w:val="0"/>
          <w:marRight w:val="0"/>
          <w:marTop w:val="0"/>
          <w:marBottom w:val="0"/>
          <w:divBdr>
            <w:top w:val="none" w:sz="0" w:space="0" w:color="auto"/>
            <w:left w:val="none" w:sz="0" w:space="0" w:color="auto"/>
            <w:bottom w:val="none" w:sz="0" w:space="0" w:color="auto"/>
            <w:right w:val="none" w:sz="0" w:space="0" w:color="auto"/>
          </w:divBdr>
          <w:divsChild>
            <w:div w:id="1883246429">
              <w:marLeft w:val="0"/>
              <w:marRight w:val="0"/>
              <w:marTop w:val="0"/>
              <w:marBottom w:val="0"/>
              <w:divBdr>
                <w:top w:val="none" w:sz="0" w:space="0" w:color="auto"/>
                <w:left w:val="none" w:sz="0" w:space="0" w:color="auto"/>
                <w:bottom w:val="none" w:sz="0" w:space="0" w:color="auto"/>
                <w:right w:val="none" w:sz="0" w:space="0" w:color="auto"/>
              </w:divBdr>
            </w:div>
          </w:divsChild>
        </w:div>
        <w:div w:id="1154836997">
          <w:marLeft w:val="0"/>
          <w:marRight w:val="0"/>
          <w:marTop w:val="0"/>
          <w:marBottom w:val="0"/>
          <w:divBdr>
            <w:top w:val="none" w:sz="0" w:space="0" w:color="auto"/>
            <w:left w:val="none" w:sz="0" w:space="0" w:color="auto"/>
            <w:bottom w:val="none" w:sz="0" w:space="0" w:color="auto"/>
            <w:right w:val="none" w:sz="0" w:space="0" w:color="auto"/>
          </w:divBdr>
          <w:divsChild>
            <w:div w:id="1706248145">
              <w:marLeft w:val="0"/>
              <w:marRight w:val="0"/>
              <w:marTop w:val="0"/>
              <w:marBottom w:val="0"/>
              <w:divBdr>
                <w:top w:val="none" w:sz="0" w:space="0" w:color="auto"/>
                <w:left w:val="none" w:sz="0" w:space="0" w:color="auto"/>
                <w:bottom w:val="none" w:sz="0" w:space="0" w:color="auto"/>
                <w:right w:val="none" w:sz="0" w:space="0" w:color="auto"/>
              </w:divBdr>
            </w:div>
          </w:divsChild>
        </w:div>
        <w:div w:id="1560163243">
          <w:marLeft w:val="0"/>
          <w:marRight w:val="0"/>
          <w:marTop w:val="0"/>
          <w:marBottom w:val="0"/>
          <w:divBdr>
            <w:top w:val="none" w:sz="0" w:space="0" w:color="auto"/>
            <w:left w:val="none" w:sz="0" w:space="0" w:color="auto"/>
            <w:bottom w:val="none" w:sz="0" w:space="0" w:color="auto"/>
            <w:right w:val="none" w:sz="0" w:space="0" w:color="auto"/>
          </w:divBdr>
          <w:divsChild>
            <w:div w:id="1933315815">
              <w:marLeft w:val="0"/>
              <w:marRight w:val="0"/>
              <w:marTop w:val="0"/>
              <w:marBottom w:val="0"/>
              <w:divBdr>
                <w:top w:val="none" w:sz="0" w:space="0" w:color="auto"/>
                <w:left w:val="none" w:sz="0" w:space="0" w:color="auto"/>
                <w:bottom w:val="none" w:sz="0" w:space="0" w:color="auto"/>
                <w:right w:val="none" w:sz="0" w:space="0" w:color="auto"/>
              </w:divBdr>
            </w:div>
          </w:divsChild>
        </w:div>
        <w:div w:id="443155175">
          <w:marLeft w:val="0"/>
          <w:marRight w:val="0"/>
          <w:marTop w:val="0"/>
          <w:marBottom w:val="0"/>
          <w:divBdr>
            <w:top w:val="none" w:sz="0" w:space="0" w:color="auto"/>
            <w:left w:val="none" w:sz="0" w:space="0" w:color="auto"/>
            <w:bottom w:val="none" w:sz="0" w:space="0" w:color="auto"/>
            <w:right w:val="none" w:sz="0" w:space="0" w:color="auto"/>
          </w:divBdr>
          <w:divsChild>
            <w:div w:id="1750421699">
              <w:marLeft w:val="0"/>
              <w:marRight w:val="0"/>
              <w:marTop w:val="0"/>
              <w:marBottom w:val="0"/>
              <w:divBdr>
                <w:top w:val="none" w:sz="0" w:space="0" w:color="auto"/>
                <w:left w:val="none" w:sz="0" w:space="0" w:color="auto"/>
                <w:bottom w:val="none" w:sz="0" w:space="0" w:color="auto"/>
                <w:right w:val="none" w:sz="0" w:space="0" w:color="auto"/>
              </w:divBdr>
            </w:div>
          </w:divsChild>
        </w:div>
        <w:div w:id="327633581">
          <w:marLeft w:val="0"/>
          <w:marRight w:val="0"/>
          <w:marTop w:val="0"/>
          <w:marBottom w:val="0"/>
          <w:divBdr>
            <w:top w:val="none" w:sz="0" w:space="0" w:color="auto"/>
            <w:left w:val="none" w:sz="0" w:space="0" w:color="auto"/>
            <w:bottom w:val="none" w:sz="0" w:space="0" w:color="auto"/>
            <w:right w:val="none" w:sz="0" w:space="0" w:color="auto"/>
          </w:divBdr>
          <w:divsChild>
            <w:div w:id="217591511">
              <w:marLeft w:val="0"/>
              <w:marRight w:val="0"/>
              <w:marTop w:val="0"/>
              <w:marBottom w:val="0"/>
              <w:divBdr>
                <w:top w:val="none" w:sz="0" w:space="0" w:color="auto"/>
                <w:left w:val="none" w:sz="0" w:space="0" w:color="auto"/>
                <w:bottom w:val="none" w:sz="0" w:space="0" w:color="auto"/>
                <w:right w:val="none" w:sz="0" w:space="0" w:color="auto"/>
              </w:divBdr>
            </w:div>
          </w:divsChild>
        </w:div>
        <w:div w:id="444034760">
          <w:marLeft w:val="0"/>
          <w:marRight w:val="0"/>
          <w:marTop w:val="0"/>
          <w:marBottom w:val="0"/>
          <w:divBdr>
            <w:top w:val="none" w:sz="0" w:space="0" w:color="auto"/>
            <w:left w:val="none" w:sz="0" w:space="0" w:color="auto"/>
            <w:bottom w:val="none" w:sz="0" w:space="0" w:color="auto"/>
            <w:right w:val="none" w:sz="0" w:space="0" w:color="auto"/>
          </w:divBdr>
          <w:divsChild>
            <w:div w:id="543250207">
              <w:marLeft w:val="0"/>
              <w:marRight w:val="0"/>
              <w:marTop w:val="0"/>
              <w:marBottom w:val="0"/>
              <w:divBdr>
                <w:top w:val="none" w:sz="0" w:space="0" w:color="auto"/>
                <w:left w:val="none" w:sz="0" w:space="0" w:color="auto"/>
                <w:bottom w:val="none" w:sz="0" w:space="0" w:color="auto"/>
                <w:right w:val="none" w:sz="0" w:space="0" w:color="auto"/>
              </w:divBdr>
            </w:div>
          </w:divsChild>
        </w:div>
        <w:div w:id="322125807">
          <w:marLeft w:val="0"/>
          <w:marRight w:val="0"/>
          <w:marTop w:val="0"/>
          <w:marBottom w:val="0"/>
          <w:divBdr>
            <w:top w:val="none" w:sz="0" w:space="0" w:color="auto"/>
            <w:left w:val="none" w:sz="0" w:space="0" w:color="auto"/>
            <w:bottom w:val="none" w:sz="0" w:space="0" w:color="auto"/>
            <w:right w:val="none" w:sz="0" w:space="0" w:color="auto"/>
          </w:divBdr>
          <w:divsChild>
            <w:div w:id="2911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0416">
      <w:bodyDiv w:val="1"/>
      <w:marLeft w:val="0"/>
      <w:marRight w:val="0"/>
      <w:marTop w:val="0"/>
      <w:marBottom w:val="0"/>
      <w:divBdr>
        <w:top w:val="none" w:sz="0" w:space="0" w:color="auto"/>
        <w:left w:val="none" w:sz="0" w:space="0" w:color="auto"/>
        <w:bottom w:val="none" w:sz="0" w:space="0" w:color="auto"/>
        <w:right w:val="none" w:sz="0" w:space="0" w:color="auto"/>
      </w:divBdr>
      <w:divsChild>
        <w:div w:id="372536031">
          <w:marLeft w:val="0"/>
          <w:marRight w:val="0"/>
          <w:marTop w:val="0"/>
          <w:marBottom w:val="0"/>
          <w:divBdr>
            <w:top w:val="none" w:sz="0" w:space="0" w:color="auto"/>
            <w:left w:val="none" w:sz="0" w:space="0" w:color="auto"/>
            <w:bottom w:val="none" w:sz="0" w:space="0" w:color="auto"/>
            <w:right w:val="none" w:sz="0" w:space="0" w:color="auto"/>
          </w:divBdr>
          <w:divsChild>
            <w:div w:id="1280599590">
              <w:marLeft w:val="0"/>
              <w:marRight w:val="0"/>
              <w:marTop w:val="0"/>
              <w:marBottom w:val="0"/>
              <w:divBdr>
                <w:top w:val="none" w:sz="0" w:space="0" w:color="auto"/>
                <w:left w:val="none" w:sz="0" w:space="0" w:color="auto"/>
                <w:bottom w:val="none" w:sz="0" w:space="0" w:color="auto"/>
                <w:right w:val="none" w:sz="0" w:space="0" w:color="auto"/>
              </w:divBdr>
            </w:div>
            <w:div w:id="1415123172">
              <w:marLeft w:val="0"/>
              <w:marRight w:val="0"/>
              <w:marTop w:val="0"/>
              <w:marBottom w:val="0"/>
              <w:divBdr>
                <w:top w:val="none" w:sz="0" w:space="0" w:color="auto"/>
                <w:left w:val="none" w:sz="0" w:space="0" w:color="auto"/>
                <w:bottom w:val="none" w:sz="0" w:space="0" w:color="auto"/>
                <w:right w:val="none" w:sz="0" w:space="0" w:color="auto"/>
              </w:divBdr>
            </w:div>
          </w:divsChild>
        </w:div>
        <w:div w:id="1495300125">
          <w:marLeft w:val="0"/>
          <w:marRight w:val="0"/>
          <w:marTop w:val="0"/>
          <w:marBottom w:val="0"/>
          <w:divBdr>
            <w:top w:val="none" w:sz="0" w:space="0" w:color="auto"/>
            <w:left w:val="none" w:sz="0" w:space="0" w:color="auto"/>
            <w:bottom w:val="none" w:sz="0" w:space="0" w:color="auto"/>
            <w:right w:val="none" w:sz="0" w:space="0" w:color="auto"/>
          </w:divBdr>
          <w:divsChild>
            <w:div w:id="92021614">
              <w:marLeft w:val="0"/>
              <w:marRight w:val="0"/>
              <w:marTop w:val="0"/>
              <w:marBottom w:val="0"/>
              <w:divBdr>
                <w:top w:val="none" w:sz="0" w:space="0" w:color="auto"/>
                <w:left w:val="none" w:sz="0" w:space="0" w:color="auto"/>
                <w:bottom w:val="none" w:sz="0" w:space="0" w:color="auto"/>
                <w:right w:val="none" w:sz="0" w:space="0" w:color="auto"/>
              </w:divBdr>
            </w:div>
            <w:div w:id="881206887">
              <w:marLeft w:val="0"/>
              <w:marRight w:val="0"/>
              <w:marTop w:val="0"/>
              <w:marBottom w:val="0"/>
              <w:divBdr>
                <w:top w:val="none" w:sz="0" w:space="0" w:color="auto"/>
                <w:left w:val="none" w:sz="0" w:space="0" w:color="auto"/>
                <w:bottom w:val="none" w:sz="0" w:space="0" w:color="auto"/>
                <w:right w:val="none" w:sz="0" w:space="0" w:color="auto"/>
              </w:divBdr>
            </w:div>
          </w:divsChild>
        </w:div>
        <w:div w:id="41757265">
          <w:marLeft w:val="0"/>
          <w:marRight w:val="0"/>
          <w:marTop w:val="0"/>
          <w:marBottom w:val="0"/>
          <w:divBdr>
            <w:top w:val="none" w:sz="0" w:space="0" w:color="auto"/>
            <w:left w:val="none" w:sz="0" w:space="0" w:color="auto"/>
            <w:bottom w:val="none" w:sz="0" w:space="0" w:color="auto"/>
            <w:right w:val="none" w:sz="0" w:space="0" w:color="auto"/>
          </w:divBdr>
          <w:divsChild>
            <w:div w:id="710151102">
              <w:marLeft w:val="0"/>
              <w:marRight w:val="0"/>
              <w:marTop w:val="0"/>
              <w:marBottom w:val="0"/>
              <w:divBdr>
                <w:top w:val="none" w:sz="0" w:space="0" w:color="auto"/>
                <w:left w:val="none" w:sz="0" w:space="0" w:color="auto"/>
                <w:bottom w:val="none" w:sz="0" w:space="0" w:color="auto"/>
                <w:right w:val="none" w:sz="0" w:space="0" w:color="auto"/>
              </w:divBdr>
            </w:div>
          </w:divsChild>
        </w:div>
        <w:div w:id="1581403495">
          <w:marLeft w:val="0"/>
          <w:marRight w:val="0"/>
          <w:marTop w:val="0"/>
          <w:marBottom w:val="0"/>
          <w:divBdr>
            <w:top w:val="none" w:sz="0" w:space="0" w:color="auto"/>
            <w:left w:val="none" w:sz="0" w:space="0" w:color="auto"/>
            <w:bottom w:val="none" w:sz="0" w:space="0" w:color="auto"/>
            <w:right w:val="none" w:sz="0" w:space="0" w:color="auto"/>
          </w:divBdr>
          <w:divsChild>
            <w:div w:id="105002554">
              <w:marLeft w:val="0"/>
              <w:marRight w:val="0"/>
              <w:marTop w:val="0"/>
              <w:marBottom w:val="0"/>
              <w:divBdr>
                <w:top w:val="none" w:sz="0" w:space="0" w:color="auto"/>
                <w:left w:val="none" w:sz="0" w:space="0" w:color="auto"/>
                <w:bottom w:val="none" w:sz="0" w:space="0" w:color="auto"/>
                <w:right w:val="none" w:sz="0" w:space="0" w:color="auto"/>
              </w:divBdr>
            </w:div>
          </w:divsChild>
        </w:div>
        <w:div w:id="1139961741">
          <w:marLeft w:val="0"/>
          <w:marRight w:val="0"/>
          <w:marTop w:val="0"/>
          <w:marBottom w:val="0"/>
          <w:divBdr>
            <w:top w:val="none" w:sz="0" w:space="0" w:color="auto"/>
            <w:left w:val="none" w:sz="0" w:space="0" w:color="auto"/>
            <w:bottom w:val="none" w:sz="0" w:space="0" w:color="auto"/>
            <w:right w:val="none" w:sz="0" w:space="0" w:color="auto"/>
          </w:divBdr>
          <w:divsChild>
            <w:div w:id="311832489">
              <w:marLeft w:val="0"/>
              <w:marRight w:val="0"/>
              <w:marTop w:val="0"/>
              <w:marBottom w:val="0"/>
              <w:divBdr>
                <w:top w:val="none" w:sz="0" w:space="0" w:color="auto"/>
                <w:left w:val="none" w:sz="0" w:space="0" w:color="auto"/>
                <w:bottom w:val="none" w:sz="0" w:space="0" w:color="auto"/>
                <w:right w:val="none" w:sz="0" w:space="0" w:color="auto"/>
              </w:divBdr>
            </w:div>
            <w:div w:id="2033844339">
              <w:marLeft w:val="0"/>
              <w:marRight w:val="0"/>
              <w:marTop w:val="0"/>
              <w:marBottom w:val="0"/>
              <w:divBdr>
                <w:top w:val="none" w:sz="0" w:space="0" w:color="auto"/>
                <w:left w:val="none" w:sz="0" w:space="0" w:color="auto"/>
                <w:bottom w:val="none" w:sz="0" w:space="0" w:color="auto"/>
                <w:right w:val="none" w:sz="0" w:space="0" w:color="auto"/>
              </w:divBdr>
            </w:div>
          </w:divsChild>
        </w:div>
        <w:div w:id="675575712">
          <w:marLeft w:val="0"/>
          <w:marRight w:val="0"/>
          <w:marTop w:val="0"/>
          <w:marBottom w:val="0"/>
          <w:divBdr>
            <w:top w:val="none" w:sz="0" w:space="0" w:color="auto"/>
            <w:left w:val="none" w:sz="0" w:space="0" w:color="auto"/>
            <w:bottom w:val="none" w:sz="0" w:space="0" w:color="auto"/>
            <w:right w:val="none" w:sz="0" w:space="0" w:color="auto"/>
          </w:divBdr>
          <w:divsChild>
            <w:div w:id="567305032">
              <w:marLeft w:val="0"/>
              <w:marRight w:val="0"/>
              <w:marTop w:val="0"/>
              <w:marBottom w:val="0"/>
              <w:divBdr>
                <w:top w:val="none" w:sz="0" w:space="0" w:color="auto"/>
                <w:left w:val="none" w:sz="0" w:space="0" w:color="auto"/>
                <w:bottom w:val="none" w:sz="0" w:space="0" w:color="auto"/>
                <w:right w:val="none" w:sz="0" w:space="0" w:color="auto"/>
              </w:divBdr>
            </w:div>
            <w:div w:id="1701317197">
              <w:marLeft w:val="0"/>
              <w:marRight w:val="0"/>
              <w:marTop w:val="0"/>
              <w:marBottom w:val="0"/>
              <w:divBdr>
                <w:top w:val="none" w:sz="0" w:space="0" w:color="auto"/>
                <w:left w:val="none" w:sz="0" w:space="0" w:color="auto"/>
                <w:bottom w:val="none" w:sz="0" w:space="0" w:color="auto"/>
                <w:right w:val="none" w:sz="0" w:space="0" w:color="auto"/>
              </w:divBdr>
            </w:div>
          </w:divsChild>
        </w:div>
        <w:div w:id="1907296926">
          <w:marLeft w:val="0"/>
          <w:marRight w:val="0"/>
          <w:marTop w:val="0"/>
          <w:marBottom w:val="0"/>
          <w:divBdr>
            <w:top w:val="none" w:sz="0" w:space="0" w:color="auto"/>
            <w:left w:val="none" w:sz="0" w:space="0" w:color="auto"/>
            <w:bottom w:val="none" w:sz="0" w:space="0" w:color="auto"/>
            <w:right w:val="none" w:sz="0" w:space="0" w:color="auto"/>
          </w:divBdr>
          <w:divsChild>
            <w:div w:id="1577473099">
              <w:marLeft w:val="0"/>
              <w:marRight w:val="0"/>
              <w:marTop w:val="0"/>
              <w:marBottom w:val="0"/>
              <w:divBdr>
                <w:top w:val="none" w:sz="0" w:space="0" w:color="auto"/>
                <w:left w:val="none" w:sz="0" w:space="0" w:color="auto"/>
                <w:bottom w:val="none" w:sz="0" w:space="0" w:color="auto"/>
                <w:right w:val="none" w:sz="0" w:space="0" w:color="auto"/>
              </w:divBdr>
            </w:div>
          </w:divsChild>
        </w:div>
        <w:div w:id="1999651747">
          <w:marLeft w:val="0"/>
          <w:marRight w:val="0"/>
          <w:marTop w:val="0"/>
          <w:marBottom w:val="0"/>
          <w:divBdr>
            <w:top w:val="none" w:sz="0" w:space="0" w:color="auto"/>
            <w:left w:val="none" w:sz="0" w:space="0" w:color="auto"/>
            <w:bottom w:val="none" w:sz="0" w:space="0" w:color="auto"/>
            <w:right w:val="none" w:sz="0" w:space="0" w:color="auto"/>
          </w:divBdr>
          <w:divsChild>
            <w:div w:id="1830438289">
              <w:marLeft w:val="0"/>
              <w:marRight w:val="0"/>
              <w:marTop w:val="0"/>
              <w:marBottom w:val="0"/>
              <w:divBdr>
                <w:top w:val="none" w:sz="0" w:space="0" w:color="auto"/>
                <w:left w:val="none" w:sz="0" w:space="0" w:color="auto"/>
                <w:bottom w:val="none" w:sz="0" w:space="0" w:color="auto"/>
                <w:right w:val="none" w:sz="0" w:space="0" w:color="auto"/>
              </w:divBdr>
            </w:div>
          </w:divsChild>
        </w:div>
        <w:div w:id="380133476">
          <w:marLeft w:val="0"/>
          <w:marRight w:val="0"/>
          <w:marTop w:val="0"/>
          <w:marBottom w:val="0"/>
          <w:divBdr>
            <w:top w:val="none" w:sz="0" w:space="0" w:color="auto"/>
            <w:left w:val="none" w:sz="0" w:space="0" w:color="auto"/>
            <w:bottom w:val="none" w:sz="0" w:space="0" w:color="auto"/>
            <w:right w:val="none" w:sz="0" w:space="0" w:color="auto"/>
          </w:divBdr>
          <w:divsChild>
            <w:div w:id="1638418534">
              <w:marLeft w:val="0"/>
              <w:marRight w:val="0"/>
              <w:marTop w:val="0"/>
              <w:marBottom w:val="0"/>
              <w:divBdr>
                <w:top w:val="none" w:sz="0" w:space="0" w:color="auto"/>
                <w:left w:val="none" w:sz="0" w:space="0" w:color="auto"/>
                <w:bottom w:val="none" w:sz="0" w:space="0" w:color="auto"/>
                <w:right w:val="none" w:sz="0" w:space="0" w:color="auto"/>
              </w:divBdr>
            </w:div>
          </w:divsChild>
        </w:div>
        <w:div w:id="559943136">
          <w:marLeft w:val="0"/>
          <w:marRight w:val="0"/>
          <w:marTop w:val="0"/>
          <w:marBottom w:val="0"/>
          <w:divBdr>
            <w:top w:val="none" w:sz="0" w:space="0" w:color="auto"/>
            <w:left w:val="none" w:sz="0" w:space="0" w:color="auto"/>
            <w:bottom w:val="none" w:sz="0" w:space="0" w:color="auto"/>
            <w:right w:val="none" w:sz="0" w:space="0" w:color="auto"/>
          </w:divBdr>
          <w:divsChild>
            <w:div w:id="26420204">
              <w:marLeft w:val="0"/>
              <w:marRight w:val="0"/>
              <w:marTop w:val="0"/>
              <w:marBottom w:val="0"/>
              <w:divBdr>
                <w:top w:val="none" w:sz="0" w:space="0" w:color="auto"/>
                <w:left w:val="none" w:sz="0" w:space="0" w:color="auto"/>
                <w:bottom w:val="none" w:sz="0" w:space="0" w:color="auto"/>
                <w:right w:val="none" w:sz="0" w:space="0" w:color="auto"/>
              </w:divBdr>
            </w:div>
          </w:divsChild>
        </w:div>
        <w:div w:id="7679057">
          <w:marLeft w:val="0"/>
          <w:marRight w:val="0"/>
          <w:marTop w:val="0"/>
          <w:marBottom w:val="0"/>
          <w:divBdr>
            <w:top w:val="none" w:sz="0" w:space="0" w:color="auto"/>
            <w:left w:val="none" w:sz="0" w:space="0" w:color="auto"/>
            <w:bottom w:val="none" w:sz="0" w:space="0" w:color="auto"/>
            <w:right w:val="none" w:sz="0" w:space="0" w:color="auto"/>
          </w:divBdr>
          <w:divsChild>
            <w:div w:id="1220246116">
              <w:marLeft w:val="0"/>
              <w:marRight w:val="0"/>
              <w:marTop w:val="0"/>
              <w:marBottom w:val="0"/>
              <w:divBdr>
                <w:top w:val="none" w:sz="0" w:space="0" w:color="auto"/>
                <w:left w:val="none" w:sz="0" w:space="0" w:color="auto"/>
                <w:bottom w:val="none" w:sz="0" w:space="0" w:color="auto"/>
                <w:right w:val="none" w:sz="0" w:space="0" w:color="auto"/>
              </w:divBdr>
            </w:div>
            <w:div w:id="15663861">
              <w:marLeft w:val="0"/>
              <w:marRight w:val="0"/>
              <w:marTop w:val="0"/>
              <w:marBottom w:val="0"/>
              <w:divBdr>
                <w:top w:val="none" w:sz="0" w:space="0" w:color="auto"/>
                <w:left w:val="none" w:sz="0" w:space="0" w:color="auto"/>
                <w:bottom w:val="none" w:sz="0" w:space="0" w:color="auto"/>
                <w:right w:val="none" w:sz="0" w:space="0" w:color="auto"/>
              </w:divBdr>
            </w:div>
          </w:divsChild>
        </w:div>
        <w:div w:id="1545093105">
          <w:marLeft w:val="0"/>
          <w:marRight w:val="0"/>
          <w:marTop w:val="0"/>
          <w:marBottom w:val="0"/>
          <w:divBdr>
            <w:top w:val="none" w:sz="0" w:space="0" w:color="auto"/>
            <w:left w:val="none" w:sz="0" w:space="0" w:color="auto"/>
            <w:bottom w:val="none" w:sz="0" w:space="0" w:color="auto"/>
            <w:right w:val="none" w:sz="0" w:space="0" w:color="auto"/>
          </w:divBdr>
          <w:divsChild>
            <w:div w:id="574753191">
              <w:marLeft w:val="0"/>
              <w:marRight w:val="0"/>
              <w:marTop w:val="0"/>
              <w:marBottom w:val="0"/>
              <w:divBdr>
                <w:top w:val="none" w:sz="0" w:space="0" w:color="auto"/>
                <w:left w:val="none" w:sz="0" w:space="0" w:color="auto"/>
                <w:bottom w:val="none" w:sz="0" w:space="0" w:color="auto"/>
                <w:right w:val="none" w:sz="0" w:space="0" w:color="auto"/>
              </w:divBdr>
            </w:div>
          </w:divsChild>
        </w:div>
        <w:div w:id="2097482462">
          <w:marLeft w:val="0"/>
          <w:marRight w:val="0"/>
          <w:marTop w:val="0"/>
          <w:marBottom w:val="0"/>
          <w:divBdr>
            <w:top w:val="none" w:sz="0" w:space="0" w:color="auto"/>
            <w:left w:val="none" w:sz="0" w:space="0" w:color="auto"/>
            <w:bottom w:val="none" w:sz="0" w:space="0" w:color="auto"/>
            <w:right w:val="none" w:sz="0" w:space="0" w:color="auto"/>
          </w:divBdr>
          <w:divsChild>
            <w:div w:id="260459228">
              <w:marLeft w:val="0"/>
              <w:marRight w:val="0"/>
              <w:marTop w:val="0"/>
              <w:marBottom w:val="0"/>
              <w:divBdr>
                <w:top w:val="none" w:sz="0" w:space="0" w:color="auto"/>
                <w:left w:val="none" w:sz="0" w:space="0" w:color="auto"/>
                <w:bottom w:val="none" w:sz="0" w:space="0" w:color="auto"/>
                <w:right w:val="none" w:sz="0" w:space="0" w:color="auto"/>
              </w:divBdr>
            </w:div>
          </w:divsChild>
        </w:div>
        <w:div w:id="281570877">
          <w:marLeft w:val="0"/>
          <w:marRight w:val="0"/>
          <w:marTop w:val="0"/>
          <w:marBottom w:val="0"/>
          <w:divBdr>
            <w:top w:val="none" w:sz="0" w:space="0" w:color="auto"/>
            <w:left w:val="none" w:sz="0" w:space="0" w:color="auto"/>
            <w:bottom w:val="none" w:sz="0" w:space="0" w:color="auto"/>
            <w:right w:val="none" w:sz="0" w:space="0" w:color="auto"/>
          </w:divBdr>
          <w:divsChild>
            <w:div w:id="1688873757">
              <w:marLeft w:val="0"/>
              <w:marRight w:val="0"/>
              <w:marTop w:val="0"/>
              <w:marBottom w:val="0"/>
              <w:divBdr>
                <w:top w:val="none" w:sz="0" w:space="0" w:color="auto"/>
                <w:left w:val="none" w:sz="0" w:space="0" w:color="auto"/>
                <w:bottom w:val="none" w:sz="0" w:space="0" w:color="auto"/>
                <w:right w:val="none" w:sz="0" w:space="0" w:color="auto"/>
              </w:divBdr>
            </w:div>
          </w:divsChild>
        </w:div>
        <w:div w:id="208535750">
          <w:marLeft w:val="0"/>
          <w:marRight w:val="0"/>
          <w:marTop w:val="0"/>
          <w:marBottom w:val="0"/>
          <w:divBdr>
            <w:top w:val="none" w:sz="0" w:space="0" w:color="auto"/>
            <w:left w:val="none" w:sz="0" w:space="0" w:color="auto"/>
            <w:bottom w:val="none" w:sz="0" w:space="0" w:color="auto"/>
            <w:right w:val="none" w:sz="0" w:space="0" w:color="auto"/>
          </w:divBdr>
          <w:divsChild>
            <w:div w:id="1085034275">
              <w:marLeft w:val="0"/>
              <w:marRight w:val="0"/>
              <w:marTop w:val="0"/>
              <w:marBottom w:val="0"/>
              <w:divBdr>
                <w:top w:val="none" w:sz="0" w:space="0" w:color="auto"/>
                <w:left w:val="none" w:sz="0" w:space="0" w:color="auto"/>
                <w:bottom w:val="none" w:sz="0" w:space="0" w:color="auto"/>
                <w:right w:val="none" w:sz="0" w:space="0" w:color="auto"/>
              </w:divBdr>
            </w:div>
          </w:divsChild>
        </w:div>
        <w:div w:id="1530412160">
          <w:marLeft w:val="0"/>
          <w:marRight w:val="0"/>
          <w:marTop w:val="0"/>
          <w:marBottom w:val="0"/>
          <w:divBdr>
            <w:top w:val="none" w:sz="0" w:space="0" w:color="auto"/>
            <w:left w:val="none" w:sz="0" w:space="0" w:color="auto"/>
            <w:bottom w:val="none" w:sz="0" w:space="0" w:color="auto"/>
            <w:right w:val="none" w:sz="0" w:space="0" w:color="auto"/>
          </w:divBdr>
          <w:divsChild>
            <w:div w:id="582295763">
              <w:marLeft w:val="0"/>
              <w:marRight w:val="0"/>
              <w:marTop w:val="0"/>
              <w:marBottom w:val="0"/>
              <w:divBdr>
                <w:top w:val="none" w:sz="0" w:space="0" w:color="auto"/>
                <w:left w:val="none" w:sz="0" w:space="0" w:color="auto"/>
                <w:bottom w:val="none" w:sz="0" w:space="0" w:color="auto"/>
                <w:right w:val="none" w:sz="0" w:space="0" w:color="auto"/>
              </w:divBdr>
            </w:div>
          </w:divsChild>
        </w:div>
        <w:div w:id="1731608517">
          <w:marLeft w:val="0"/>
          <w:marRight w:val="0"/>
          <w:marTop w:val="0"/>
          <w:marBottom w:val="0"/>
          <w:divBdr>
            <w:top w:val="none" w:sz="0" w:space="0" w:color="auto"/>
            <w:left w:val="none" w:sz="0" w:space="0" w:color="auto"/>
            <w:bottom w:val="none" w:sz="0" w:space="0" w:color="auto"/>
            <w:right w:val="none" w:sz="0" w:space="0" w:color="auto"/>
          </w:divBdr>
          <w:divsChild>
            <w:div w:id="548105843">
              <w:marLeft w:val="0"/>
              <w:marRight w:val="0"/>
              <w:marTop w:val="0"/>
              <w:marBottom w:val="0"/>
              <w:divBdr>
                <w:top w:val="none" w:sz="0" w:space="0" w:color="auto"/>
                <w:left w:val="none" w:sz="0" w:space="0" w:color="auto"/>
                <w:bottom w:val="none" w:sz="0" w:space="0" w:color="auto"/>
                <w:right w:val="none" w:sz="0" w:space="0" w:color="auto"/>
              </w:divBdr>
            </w:div>
          </w:divsChild>
        </w:div>
        <w:div w:id="1752964584">
          <w:marLeft w:val="0"/>
          <w:marRight w:val="0"/>
          <w:marTop w:val="0"/>
          <w:marBottom w:val="0"/>
          <w:divBdr>
            <w:top w:val="none" w:sz="0" w:space="0" w:color="auto"/>
            <w:left w:val="none" w:sz="0" w:space="0" w:color="auto"/>
            <w:bottom w:val="none" w:sz="0" w:space="0" w:color="auto"/>
            <w:right w:val="none" w:sz="0" w:space="0" w:color="auto"/>
          </w:divBdr>
          <w:divsChild>
            <w:div w:id="1938634968">
              <w:marLeft w:val="0"/>
              <w:marRight w:val="0"/>
              <w:marTop w:val="0"/>
              <w:marBottom w:val="0"/>
              <w:divBdr>
                <w:top w:val="none" w:sz="0" w:space="0" w:color="auto"/>
                <w:left w:val="none" w:sz="0" w:space="0" w:color="auto"/>
                <w:bottom w:val="none" w:sz="0" w:space="0" w:color="auto"/>
                <w:right w:val="none" w:sz="0" w:space="0" w:color="auto"/>
              </w:divBdr>
            </w:div>
            <w:div w:id="1268778788">
              <w:marLeft w:val="0"/>
              <w:marRight w:val="0"/>
              <w:marTop w:val="0"/>
              <w:marBottom w:val="0"/>
              <w:divBdr>
                <w:top w:val="none" w:sz="0" w:space="0" w:color="auto"/>
                <w:left w:val="none" w:sz="0" w:space="0" w:color="auto"/>
                <w:bottom w:val="none" w:sz="0" w:space="0" w:color="auto"/>
                <w:right w:val="none" w:sz="0" w:space="0" w:color="auto"/>
              </w:divBdr>
            </w:div>
          </w:divsChild>
        </w:div>
        <w:div w:id="1894415900">
          <w:marLeft w:val="0"/>
          <w:marRight w:val="0"/>
          <w:marTop w:val="0"/>
          <w:marBottom w:val="0"/>
          <w:divBdr>
            <w:top w:val="none" w:sz="0" w:space="0" w:color="auto"/>
            <w:left w:val="none" w:sz="0" w:space="0" w:color="auto"/>
            <w:bottom w:val="none" w:sz="0" w:space="0" w:color="auto"/>
            <w:right w:val="none" w:sz="0" w:space="0" w:color="auto"/>
          </w:divBdr>
          <w:divsChild>
            <w:div w:id="1598640427">
              <w:marLeft w:val="0"/>
              <w:marRight w:val="0"/>
              <w:marTop w:val="0"/>
              <w:marBottom w:val="0"/>
              <w:divBdr>
                <w:top w:val="none" w:sz="0" w:space="0" w:color="auto"/>
                <w:left w:val="none" w:sz="0" w:space="0" w:color="auto"/>
                <w:bottom w:val="none" w:sz="0" w:space="0" w:color="auto"/>
                <w:right w:val="none" w:sz="0" w:space="0" w:color="auto"/>
              </w:divBdr>
            </w:div>
          </w:divsChild>
        </w:div>
        <w:div w:id="1115055538">
          <w:marLeft w:val="0"/>
          <w:marRight w:val="0"/>
          <w:marTop w:val="0"/>
          <w:marBottom w:val="0"/>
          <w:divBdr>
            <w:top w:val="none" w:sz="0" w:space="0" w:color="auto"/>
            <w:left w:val="none" w:sz="0" w:space="0" w:color="auto"/>
            <w:bottom w:val="none" w:sz="0" w:space="0" w:color="auto"/>
            <w:right w:val="none" w:sz="0" w:space="0" w:color="auto"/>
          </w:divBdr>
          <w:divsChild>
            <w:div w:id="491336362">
              <w:marLeft w:val="0"/>
              <w:marRight w:val="0"/>
              <w:marTop w:val="0"/>
              <w:marBottom w:val="0"/>
              <w:divBdr>
                <w:top w:val="none" w:sz="0" w:space="0" w:color="auto"/>
                <w:left w:val="none" w:sz="0" w:space="0" w:color="auto"/>
                <w:bottom w:val="none" w:sz="0" w:space="0" w:color="auto"/>
                <w:right w:val="none" w:sz="0" w:space="0" w:color="auto"/>
              </w:divBdr>
            </w:div>
          </w:divsChild>
        </w:div>
        <w:div w:id="1027028364">
          <w:marLeft w:val="0"/>
          <w:marRight w:val="0"/>
          <w:marTop w:val="0"/>
          <w:marBottom w:val="0"/>
          <w:divBdr>
            <w:top w:val="none" w:sz="0" w:space="0" w:color="auto"/>
            <w:left w:val="none" w:sz="0" w:space="0" w:color="auto"/>
            <w:bottom w:val="none" w:sz="0" w:space="0" w:color="auto"/>
            <w:right w:val="none" w:sz="0" w:space="0" w:color="auto"/>
          </w:divBdr>
          <w:divsChild>
            <w:div w:id="143278897">
              <w:marLeft w:val="0"/>
              <w:marRight w:val="0"/>
              <w:marTop w:val="0"/>
              <w:marBottom w:val="0"/>
              <w:divBdr>
                <w:top w:val="none" w:sz="0" w:space="0" w:color="auto"/>
                <w:left w:val="none" w:sz="0" w:space="0" w:color="auto"/>
                <w:bottom w:val="none" w:sz="0" w:space="0" w:color="auto"/>
                <w:right w:val="none" w:sz="0" w:space="0" w:color="auto"/>
              </w:divBdr>
            </w:div>
          </w:divsChild>
        </w:div>
        <w:div w:id="531264616">
          <w:marLeft w:val="0"/>
          <w:marRight w:val="0"/>
          <w:marTop w:val="0"/>
          <w:marBottom w:val="0"/>
          <w:divBdr>
            <w:top w:val="none" w:sz="0" w:space="0" w:color="auto"/>
            <w:left w:val="none" w:sz="0" w:space="0" w:color="auto"/>
            <w:bottom w:val="none" w:sz="0" w:space="0" w:color="auto"/>
            <w:right w:val="none" w:sz="0" w:space="0" w:color="auto"/>
          </w:divBdr>
          <w:divsChild>
            <w:div w:id="1145969937">
              <w:marLeft w:val="0"/>
              <w:marRight w:val="0"/>
              <w:marTop w:val="0"/>
              <w:marBottom w:val="0"/>
              <w:divBdr>
                <w:top w:val="none" w:sz="0" w:space="0" w:color="auto"/>
                <w:left w:val="none" w:sz="0" w:space="0" w:color="auto"/>
                <w:bottom w:val="none" w:sz="0" w:space="0" w:color="auto"/>
                <w:right w:val="none" w:sz="0" w:space="0" w:color="auto"/>
              </w:divBdr>
            </w:div>
          </w:divsChild>
        </w:div>
        <w:div w:id="2124179907">
          <w:marLeft w:val="0"/>
          <w:marRight w:val="0"/>
          <w:marTop w:val="0"/>
          <w:marBottom w:val="0"/>
          <w:divBdr>
            <w:top w:val="none" w:sz="0" w:space="0" w:color="auto"/>
            <w:left w:val="none" w:sz="0" w:space="0" w:color="auto"/>
            <w:bottom w:val="none" w:sz="0" w:space="0" w:color="auto"/>
            <w:right w:val="none" w:sz="0" w:space="0" w:color="auto"/>
          </w:divBdr>
          <w:divsChild>
            <w:div w:id="1855225791">
              <w:marLeft w:val="0"/>
              <w:marRight w:val="0"/>
              <w:marTop w:val="0"/>
              <w:marBottom w:val="0"/>
              <w:divBdr>
                <w:top w:val="none" w:sz="0" w:space="0" w:color="auto"/>
                <w:left w:val="none" w:sz="0" w:space="0" w:color="auto"/>
                <w:bottom w:val="none" w:sz="0" w:space="0" w:color="auto"/>
                <w:right w:val="none" w:sz="0" w:space="0" w:color="auto"/>
              </w:divBdr>
            </w:div>
            <w:div w:id="190960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9805">
      <w:bodyDiv w:val="1"/>
      <w:marLeft w:val="0"/>
      <w:marRight w:val="0"/>
      <w:marTop w:val="0"/>
      <w:marBottom w:val="0"/>
      <w:divBdr>
        <w:top w:val="none" w:sz="0" w:space="0" w:color="auto"/>
        <w:left w:val="none" w:sz="0" w:space="0" w:color="auto"/>
        <w:bottom w:val="none" w:sz="0" w:space="0" w:color="auto"/>
        <w:right w:val="none" w:sz="0" w:space="0" w:color="auto"/>
      </w:divBdr>
      <w:divsChild>
        <w:div w:id="116874871">
          <w:marLeft w:val="0"/>
          <w:marRight w:val="0"/>
          <w:marTop w:val="0"/>
          <w:marBottom w:val="0"/>
          <w:divBdr>
            <w:top w:val="none" w:sz="0" w:space="0" w:color="auto"/>
            <w:left w:val="none" w:sz="0" w:space="0" w:color="auto"/>
            <w:bottom w:val="none" w:sz="0" w:space="0" w:color="auto"/>
            <w:right w:val="none" w:sz="0" w:space="0" w:color="auto"/>
          </w:divBdr>
        </w:div>
      </w:divsChild>
    </w:div>
    <w:div w:id="667097088">
      <w:bodyDiv w:val="1"/>
      <w:marLeft w:val="0"/>
      <w:marRight w:val="0"/>
      <w:marTop w:val="0"/>
      <w:marBottom w:val="0"/>
      <w:divBdr>
        <w:top w:val="none" w:sz="0" w:space="0" w:color="auto"/>
        <w:left w:val="none" w:sz="0" w:space="0" w:color="auto"/>
        <w:bottom w:val="none" w:sz="0" w:space="0" w:color="auto"/>
        <w:right w:val="none" w:sz="0" w:space="0" w:color="auto"/>
      </w:divBdr>
      <w:divsChild>
        <w:div w:id="1799257414">
          <w:marLeft w:val="0"/>
          <w:marRight w:val="0"/>
          <w:marTop w:val="0"/>
          <w:marBottom w:val="0"/>
          <w:divBdr>
            <w:top w:val="none" w:sz="0" w:space="0" w:color="auto"/>
            <w:left w:val="none" w:sz="0" w:space="0" w:color="auto"/>
            <w:bottom w:val="none" w:sz="0" w:space="0" w:color="auto"/>
            <w:right w:val="none" w:sz="0" w:space="0" w:color="auto"/>
          </w:divBdr>
          <w:divsChild>
            <w:div w:id="1632590490">
              <w:marLeft w:val="0"/>
              <w:marRight w:val="0"/>
              <w:marTop w:val="0"/>
              <w:marBottom w:val="0"/>
              <w:divBdr>
                <w:top w:val="none" w:sz="0" w:space="0" w:color="auto"/>
                <w:left w:val="none" w:sz="0" w:space="0" w:color="auto"/>
                <w:bottom w:val="none" w:sz="0" w:space="0" w:color="auto"/>
                <w:right w:val="none" w:sz="0" w:space="0" w:color="auto"/>
              </w:divBdr>
            </w:div>
            <w:div w:id="1907571912">
              <w:marLeft w:val="0"/>
              <w:marRight w:val="0"/>
              <w:marTop w:val="0"/>
              <w:marBottom w:val="0"/>
              <w:divBdr>
                <w:top w:val="none" w:sz="0" w:space="0" w:color="auto"/>
                <w:left w:val="none" w:sz="0" w:space="0" w:color="auto"/>
                <w:bottom w:val="none" w:sz="0" w:space="0" w:color="auto"/>
                <w:right w:val="none" w:sz="0" w:space="0" w:color="auto"/>
              </w:divBdr>
            </w:div>
          </w:divsChild>
        </w:div>
        <w:div w:id="473836775">
          <w:marLeft w:val="0"/>
          <w:marRight w:val="0"/>
          <w:marTop w:val="0"/>
          <w:marBottom w:val="0"/>
          <w:divBdr>
            <w:top w:val="none" w:sz="0" w:space="0" w:color="auto"/>
            <w:left w:val="none" w:sz="0" w:space="0" w:color="auto"/>
            <w:bottom w:val="none" w:sz="0" w:space="0" w:color="auto"/>
            <w:right w:val="none" w:sz="0" w:space="0" w:color="auto"/>
          </w:divBdr>
        </w:div>
        <w:div w:id="624623757">
          <w:marLeft w:val="0"/>
          <w:marRight w:val="0"/>
          <w:marTop w:val="0"/>
          <w:marBottom w:val="0"/>
          <w:divBdr>
            <w:top w:val="none" w:sz="0" w:space="0" w:color="auto"/>
            <w:left w:val="none" w:sz="0" w:space="0" w:color="auto"/>
            <w:bottom w:val="none" w:sz="0" w:space="0" w:color="auto"/>
            <w:right w:val="none" w:sz="0" w:space="0" w:color="auto"/>
          </w:divBdr>
        </w:div>
      </w:divsChild>
    </w:div>
    <w:div w:id="799305623">
      <w:bodyDiv w:val="1"/>
      <w:marLeft w:val="0"/>
      <w:marRight w:val="0"/>
      <w:marTop w:val="0"/>
      <w:marBottom w:val="0"/>
      <w:divBdr>
        <w:top w:val="none" w:sz="0" w:space="0" w:color="auto"/>
        <w:left w:val="none" w:sz="0" w:space="0" w:color="auto"/>
        <w:bottom w:val="none" w:sz="0" w:space="0" w:color="auto"/>
        <w:right w:val="none" w:sz="0" w:space="0" w:color="auto"/>
      </w:divBdr>
      <w:divsChild>
        <w:div w:id="1435400787">
          <w:marLeft w:val="0"/>
          <w:marRight w:val="0"/>
          <w:marTop w:val="0"/>
          <w:marBottom w:val="0"/>
          <w:divBdr>
            <w:top w:val="none" w:sz="0" w:space="0" w:color="auto"/>
            <w:left w:val="none" w:sz="0" w:space="0" w:color="auto"/>
            <w:bottom w:val="none" w:sz="0" w:space="0" w:color="auto"/>
            <w:right w:val="none" w:sz="0" w:space="0" w:color="auto"/>
          </w:divBdr>
        </w:div>
        <w:div w:id="1954508225">
          <w:marLeft w:val="0"/>
          <w:marRight w:val="0"/>
          <w:marTop w:val="0"/>
          <w:marBottom w:val="0"/>
          <w:divBdr>
            <w:top w:val="none" w:sz="0" w:space="0" w:color="auto"/>
            <w:left w:val="none" w:sz="0" w:space="0" w:color="auto"/>
            <w:bottom w:val="none" w:sz="0" w:space="0" w:color="auto"/>
            <w:right w:val="none" w:sz="0" w:space="0" w:color="auto"/>
          </w:divBdr>
        </w:div>
        <w:div w:id="712072040">
          <w:marLeft w:val="0"/>
          <w:marRight w:val="0"/>
          <w:marTop w:val="0"/>
          <w:marBottom w:val="0"/>
          <w:divBdr>
            <w:top w:val="none" w:sz="0" w:space="0" w:color="auto"/>
            <w:left w:val="none" w:sz="0" w:space="0" w:color="auto"/>
            <w:bottom w:val="none" w:sz="0" w:space="0" w:color="auto"/>
            <w:right w:val="none" w:sz="0" w:space="0" w:color="auto"/>
          </w:divBdr>
        </w:div>
        <w:div w:id="1283809906">
          <w:marLeft w:val="0"/>
          <w:marRight w:val="0"/>
          <w:marTop w:val="0"/>
          <w:marBottom w:val="0"/>
          <w:divBdr>
            <w:top w:val="none" w:sz="0" w:space="0" w:color="auto"/>
            <w:left w:val="none" w:sz="0" w:space="0" w:color="auto"/>
            <w:bottom w:val="none" w:sz="0" w:space="0" w:color="auto"/>
            <w:right w:val="none" w:sz="0" w:space="0" w:color="auto"/>
          </w:divBdr>
        </w:div>
        <w:div w:id="1543439270">
          <w:marLeft w:val="0"/>
          <w:marRight w:val="0"/>
          <w:marTop w:val="0"/>
          <w:marBottom w:val="0"/>
          <w:divBdr>
            <w:top w:val="none" w:sz="0" w:space="0" w:color="auto"/>
            <w:left w:val="none" w:sz="0" w:space="0" w:color="auto"/>
            <w:bottom w:val="none" w:sz="0" w:space="0" w:color="auto"/>
            <w:right w:val="none" w:sz="0" w:space="0" w:color="auto"/>
          </w:divBdr>
        </w:div>
        <w:div w:id="1907102215">
          <w:marLeft w:val="0"/>
          <w:marRight w:val="0"/>
          <w:marTop w:val="0"/>
          <w:marBottom w:val="0"/>
          <w:divBdr>
            <w:top w:val="none" w:sz="0" w:space="0" w:color="auto"/>
            <w:left w:val="none" w:sz="0" w:space="0" w:color="auto"/>
            <w:bottom w:val="none" w:sz="0" w:space="0" w:color="auto"/>
            <w:right w:val="none" w:sz="0" w:space="0" w:color="auto"/>
          </w:divBdr>
        </w:div>
        <w:div w:id="538510333">
          <w:marLeft w:val="0"/>
          <w:marRight w:val="0"/>
          <w:marTop w:val="0"/>
          <w:marBottom w:val="0"/>
          <w:divBdr>
            <w:top w:val="none" w:sz="0" w:space="0" w:color="auto"/>
            <w:left w:val="none" w:sz="0" w:space="0" w:color="auto"/>
            <w:bottom w:val="none" w:sz="0" w:space="0" w:color="auto"/>
            <w:right w:val="none" w:sz="0" w:space="0" w:color="auto"/>
          </w:divBdr>
        </w:div>
        <w:div w:id="245462046">
          <w:marLeft w:val="0"/>
          <w:marRight w:val="0"/>
          <w:marTop w:val="0"/>
          <w:marBottom w:val="0"/>
          <w:divBdr>
            <w:top w:val="none" w:sz="0" w:space="0" w:color="auto"/>
            <w:left w:val="none" w:sz="0" w:space="0" w:color="auto"/>
            <w:bottom w:val="none" w:sz="0" w:space="0" w:color="auto"/>
            <w:right w:val="none" w:sz="0" w:space="0" w:color="auto"/>
          </w:divBdr>
        </w:div>
        <w:div w:id="1283272398">
          <w:marLeft w:val="0"/>
          <w:marRight w:val="0"/>
          <w:marTop w:val="0"/>
          <w:marBottom w:val="0"/>
          <w:divBdr>
            <w:top w:val="none" w:sz="0" w:space="0" w:color="auto"/>
            <w:left w:val="none" w:sz="0" w:space="0" w:color="auto"/>
            <w:bottom w:val="none" w:sz="0" w:space="0" w:color="auto"/>
            <w:right w:val="none" w:sz="0" w:space="0" w:color="auto"/>
          </w:divBdr>
        </w:div>
      </w:divsChild>
    </w:div>
    <w:div w:id="804349946">
      <w:bodyDiv w:val="1"/>
      <w:marLeft w:val="0"/>
      <w:marRight w:val="0"/>
      <w:marTop w:val="0"/>
      <w:marBottom w:val="0"/>
      <w:divBdr>
        <w:top w:val="none" w:sz="0" w:space="0" w:color="auto"/>
        <w:left w:val="none" w:sz="0" w:space="0" w:color="auto"/>
        <w:bottom w:val="none" w:sz="0" w:space="0" w:color="auto"/>
        <w:right w:val="none" w:sz="0" w:space="0" w:color="auto"/>
      </w:divBdr>
      <w:divsChild>
        <w:div w:id="1211260580">
          <w:marLeft w:val="0"/>
          <w:marRight w:val="0"/>
          <w:marTop w:val="0"/>
          <w:marBottom w:val="0"/>
          <w:divBdr>
            <w:top w:val="none" w:sz="0" w:space="0" w:color="auto"/>
            <w:left w:val="none" w:sz="0" w:space="0" w:color="auto"/>
            <w:bottom w:val="none" w:sz="0" w:space="0" w:color="auto"/>
            <w:right w:val="none" w:sz="0" w:space="0" w:color="auto"/>
          </w:divBdr>
        </w:div>
        <w:div w:id="1969622747">
          <w:marLeft w:val="0"/>
          <w:marRight w:val="0"/>
          <w:marTop w:val="0"/>
          <w:marBottom w:val="0"/>
          <w:divBdr>
            <w:top w:val="none" w:sz="0" w:space="0" w:color="auto"/>
            <w:left w:val="none" w:sz="0" w:space="0" w:color="auto"/>
            <w:bottom w:val="none" w:sz="0" w:space="0" w:color="auto"/>
            <w:right w:val="none" w:sz="0" w:space="0" w:color="auto"/>
          </w:divBdr>
          <w:divsChild>
            <w:div w:id="768431430">
              <w:marLeft w:val="-75"/>
              <w:marRight w:val="0"/>
              <w:marTop w:val="30"/>
              <w:marBottom w:val="30"/>
              <w:divBdr>
                <w:top w:val="none" w:sz="0" w:space="0" w:color="auto"/>
                <w:left w:val="none" w:sz="0" w:space="0" w:color="auto"/>
                <w:bottom w:val="none" w:sz="0" w:space="0" w:color="auto"/>
                <w:right w:val="none" w:sz="0" w:space="0" w:color="auto"/>
              </w:divBdr>
              <w:divsChild>
                <w:div w:id="2061325025">
                  <w:marLeft w:val="0"/>
                  <w:marRight w:val="0"/>
                  <w:marTop w:val="0"/>
                  <w:marBottom w:val="0"/>
                  <w:divBdr>
                    <w:top w:val="none" w:sz="0" w:space="0" w:color="auto"/>
                    <w:left w:val="none" w:sz="0" w:space="0" w:color="auto"/>
                    <w:bottom w:val="none" w:sz="0" w:space="0" w:color="auto"/>
                    <w:right w:val="none" w:sz="0" w:space="0" w:color="auto"/>
                  </w:divBdr>
                  <w:divsChild>
                    <w:div w:id="1664383751">
                      <w:marLeft w:val="0"/>
                      <w:marRight w:val="0"/>
                      <w:marTop w:val="0"/>
                      <w:marBottom w:val="0"/>
                      <w:divBdr>
                        <w:top w:val="none" w:sz="0" w:space="0" w:color="auto"/>
                        <w:left w:val="none" w:sz="0" w:space="0" w:color="auto"/>
                        <w:bottom w:val="none" w:sz="0" w:space="0" w:color="auto"/>
                        <w:right w:val="none" w:sz="0" w:space="0" w:color="auto"/>
                      </w:divBdr>
                    </w:div>
                  </w:divsChild>
                </w:div>
                <w:div w:id="351731965">
                  <w:marLeft w:val="0"/>
                  <w:marRight w:val="0"/>
                  <w:marTop w:val="0"/>
                  <w:marBottom w:val="0"/>
                  <w:divBdr>
                    <w:top w:val="none" w:sz="0" w:space="0" w:color="auto"/>
                    <w:left w:val="none" w:sz="0" w:space="0" w:color="auto"/>
                    <w:bottom w:val="none" w:sz="0" w:space="0" w:color="auto"/>
                    <w:right w:val="none" w:sz="0" w:space="0" w:color="auto"/>
                  </w:divBdr>
                  <w:divsChild>
                    <w:div w:id="259799655">
                      <w:marLeft w:val="0"/>
                      <w:marRight w:val="0"/>
                      <w:marTop w:val="0"/>
                      <w:marBottom w:val="0"/>
                      <w:divBdr>
                        <w:top w:val="none" w:sz="0" w:space="0" w:color="auto"/>
                        <w:left w:val="none" w:sz="0" w:space="0" w:color="auto"/>
                        <w:bottom w:val="none" w:sz="0" w:space="0" w:color="auto"/>
                        <w:right w:val="none" w:sz="0" w:space="0" w:color="auto"/>
                      </w:divBdr>
                    </w:div>
                  </w:divsChild>
                </w:div>
                <w:div w:id="985158147">
                  <w:marLeft w:val="0"/>
                  <w:marRight w:val="0"/>
                  <w:marTop w:val="0"/>
                  <w:marBottom w:val="0"/>
                  <w:divBdr>
                    <w:top w:val="none" w:sz="0" w:space="0" w:color="auto"/>
                    <w:left w:val="none" w:sz="0" w:space="0" w:color="auto"/>
                    <w:bottom w:val="none" w:sz="0" w:space="0" w:color="auto"/>
                    <w:right w:val="none" w:sz="0" w:space="0" w:color="auto"/>
                  </w:divBdr>
                  <w:divsChild>
                    <w:div w:id="16778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14313">
          <w:marLeft w:val="0"/>
          <w:marRight w:val="0"/>
          <w:marTop w:val="0"/>
          <w:marBottom w:val="0"/>
          <w:divBdr>
            <w:top w:val="none" w:sz="0" w:space="0" w:color="auto"/>
            <w:left w:val="none" w:sz="0" w:space="0" w:color="auto"/>
            <w:bottom w:val="none" w:sz="0" w:space="0" w:color="auto"/>
            <w:right w:val="none" w:sz="0" w:space="0" w:color="auto"/>
          </w:divBdr>
        </w:div>
        <w:div w:id="851796648">
          <w:marLeft w:val="0"/>
          <w:marRight w:val="0"/>
          <w:marTop w:val="0"/>
          <w:marBottom w:val="0"/>
          <w:divBdr>
            <w:top w:val="none" w:sz="0" w:space="0" w:color="auto"/>
            <w:left w:val="none" w:sz="0" w:space="0" w:color="auto"/>
            <w:bottom w:val="none" w:sz="0" w:space="0" w:color="auto"/>
            <w:right w:val="none" w:sz="0" w:space="0" w:color="auto"/>
          </w:divBdr>
          <w:divsChild>
            <w:div w:id="384254725">
              <w:marLeft w:val="-75"/>
              <w:marRight w:val="0"/>
              <w:marTop w:val="30"/>
              <w:marBottom w:val="30"/>
              <w:divBdr>
                <w:top w:val="none" w:sz="0" w:space="0" w:color="auto"/>
                <w:left w:val="none" w:sz="0" w:space="0" w:color="auto"/>
                <w:bottom w:val="none" w:sz="0" w:space="0" w:color="auto"/>
                <w:right w:val="none" w:sz="0" w:space="0" w:color="auto"/>
              </w:divBdr>
              <w:divsChild>
                <w:div w:id="1764522556">
                  <w:marLeft w:val="0"/>
                  <w:marRight w:val="0"/>
                  <w:marTop w:val="0"/>
                  <w:marBottom w:val="0"/>
                  <w:divBdr>
                    <w:top w:val="none" w:sz="0" w:space="0" w:color="auto"/>
                    <w:left w:val="none" w:sz="0" w:space="0" w:color="auto"/>
                    <w:bottom w:val="none" w:sz="0" w:space="0" w:color="auto"/>
                    <w:right w:val="none" w:sz="0" w:space="0" w:color="auto"/>
                  </w:divBdr>
                  <w:divsChild>
                    <w:div w:id="1442215216">
                      <w:marLeft w:val="0"/>
                      <w:marRight w:val="0"/>
                      <w:marTop w:val="0"/>
                      <w:marBottom w:val="0"/>
                      <w:divBdr>
                        <w:top w:val="none" w:sz="0" w:space="0" w:color="auto"/>
                        <w:left w:val="none" w:sz="0" w:space="0" w:color="auto"/>
                        <w:bottom w:val="none" w:sz="0" w:space="0" w:color="auto"/>
                        <w:right w:val="none" w:sz="0" w:space="0" w:color="auto"/>
                      </w:divBdr>
                    </w:div>
                  </w:divsChild>
                </w:div>
                <w:div w:id="1941327836">
                  <w:marLeft w:val="0"/>
                  <w:marRight w:val="0"/>
                  <w:marTop w:val="0"/>
                  <w:marBottom w:val="0"/>
                  <w:divBdr>
                    <w:top w:val="none" w:sz="0" w:space="0" w:color="auto"/>
                    <w:left w:val="none" w:sz="0" w:space="0" w:color="auto"/>
                    <w:bottom w:val="none" w:sz="0" w:space="0" w:color="auto"/>
                    <w:right w:val="none" w:sz="0" w:space="0" w:color="auto"/>
                  </w:divBdr>
                  <w:divsChild>
                    <w:div w:id="92824435">
                      <w:marLeft w:val="0"/>
                      <w:marRight w:val="0"/>
                      <w:marTop w:val="0"/>
                      <w:marBottom w:val="0"/>
                      <w:divBdr>
                        <w:top w:val="none" w:sz="0" w:space="0" w:color="auto"/>
                        <w:left w:val="none" w:sz="0" w:space="0" w:color="auto"/>
                        <w:bottom w:val="none" w:sz="0" w:space="0" w:color="auto"/>
                        <w:right w:val="none" w:sz="0" w:space="0" w:color="auto"/>
                      </w:divBdr>
                    </w:div>
                    <w:div w:id="145012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125727">
          <w:marLeft w:val="0"/>
          <w:marRight w:val="0"/>
          <w:marTop w:val="0"/>
          <w:marBottom w:val="0"/>
          <w:divBdr>
            <w:top w:val="none" w:sz="0" w:space="0" w:color="auto"/>
            <w:left w:val="none" w:sz="0" w:space="0" w:color="auto"/>
            <w:bottom w:val="none" w:sz="0" w:space="0" w:color="auto"/>
            <w:right w:val="none" w:sz="0" w:space="0" w:color="auto"/>
          </w:divBdr>
        </w:div>
      </w:divsChild>
    </w:div>
    <w:div w:id="821897512">
      <w:bodyDiv w:val="1"/>
      <w:marLeft w:val="0"/>
      <w:marRight w:val="0"/>
      <w:marTop w:val="0"/>
      <w:marBottom w:val="0"/>
      <w:divBdr>
        <w:top w:val="none" w:sz="0" w:space="0" w:color="auto"/>
        <w:left w:val="none" w:sz="0" w:space="0" w:color="auto"/>
        <w:bottom w:val="none" w:sz="0" w:space="0" w:color="auto"/>
        <w:right w:val="none" w:sz="0" w:space="0" w:color="auto"/>
      </w:divBdr>
      <w:divsChild>
        <w:div w:id="1700664619">
          <w:marLeft w:val="0"/>
          <w:marRight w:val="0"/>
          <w:marTop w:val="0"/>
          <w:marBottom w:val="0"/>
          <w:divBdr>
            <w:top w:val="none" w:sz="0" w:space="0" w:color="auto"/>
            <w:left w:val="none" w:sz="0" w:space="0" w:color="auto"/>
            <w:bottom w:val="none" w:sz="0" w:space="0" w:color="auto"/>
            <w:right w:val="none" w:sz="0" w:space="0" w:color="auto"/>
          </w:divBdr>
          <w:divsChild>
            <w:div w:id="24525460">
              <w:marLeft w:val="0"/>
              <w:marRight w:val="0"/>
              <w:marTop w:val="0"/>
              <w:marBottom w:val="0"/>
              <w:divBdr>
                <w:top w:val="none" w:sz="0" w:space="0" w:color="auto"/>
                <w:left w:val="none" w:sz="0" w:space="0" w:color="auto"/>
                <w:bottom w:val="none" w:sz="0" w:space="0" w:color="auto"/>
                <w:right w:val="none" w:sz="0" w:space="0" w:color="auto"/>
              </w:divBdr>
            </w:div>
          </w:divsChild>
        </w:div>
        <w:div w:id="1917327284">
          <w:marLeft w:val="0"/>
          <w:marRight w:val="0"/>
          <w:marTop w:val="0"/>
          <w:marBottom w:val="0"/>
          <w:divBdr>
            <w:top w:val="none" w:sz="0" w:space="0" w:color="auto"/>
            <w:left w:val="none" w:sz="0" w:space="0" w:color="auto"/>
            <w:bottom w:val="none" w:sz="0" w:space="0" w:color="auto"/>
            <w:right w:val="none" w:sz="0" w:space="0" w:color="auto"/>
          </w:divBdr>
          <w:divsChild>
            <w:div w:id="573902895">
              <w:marLeft w:val="0"/>
              <w:marRight w:val="0"/>
              <w:marTop w:val="0"/>
              <w:marBottom w:val="0"/>
              <w:divBdr>
                <w:top w:val="none" w:sz="0" w:space="0" w:color="auto"/>
                <w:left w:val="none" w:sz="0" w:space="0" w:color="auto"/>
                <w:bottom w:val="none" w:sz="0" w:space="0" w:color="auto"/>
                <w:right w:val="none" w:sz="0" w:space="0" w:color="auto"/>
              </w:divBdr>
            </w:div>
          </w:divsChild>
        </w:div>
        <w:div w:id="514536619">
          <w:marLeft w:val="0"/>
          <w:marRight w:val="0"/>
          <w:marTop w:val="0"/>
          <w:marBottom w:val="0"/>
          <w:divBdr>
            <w:top w:val="none" w:sz="0" w:space="0" w:color="auto"/>
            <w:left w:val="none" w:sz="0" w:space="0" w:color="auto"/>
            <w:bottom w:val="none" w:sz="0" w:space="0" w:color="auto"/>
            <w:right w:val="none" w:sz="0" w:space="0" w:color="auto"/>
          </w:divBdr>
          <w:divsChild>
            <w:div w:id="1776708603">
              <w:marLeft w:val="0"/>
              <w:marRight w:val="0"/>
              <w:marTop w:val="0"/>
              <w:marBottom w:val="0"/>
              <w:divBdr>
                <w:top w:val="none" w:sz="0" w:space="0" w:color="auto"/>
                <w:left w:val="none" w:sz="0" w:space="0" w:color="auto"/>
                <w:bottom w:val="none" w:sz="0" w:space="0" w:color="auto"/>
                <w:right w:val="none" w:sz="0" w:space="0" w:color="auto"/>
              </w:divBdr>
            </w:div>
          </w:divsChild>
        </w:div>
        <w:div w:id="1392995684">
          <w:marLeft w:val="0"/>
          <w:marRight w:val="0"/>
          <w:marTop w:val="0"/>
          <w:marBottom w:val="0"/>
          <w:divBdr>
            <w:top w:val="none" w:sz="0" w:space="0" w:color="auto"/>
            <w:left w:val="none" w:sz="0" w:space="0" w:color="auto"/>
            <w:bottom w:val="none" w:sz="0" w:space="0" w:color="auto"/>
            <w:right w:val="none" w:sz="0" w:space="0" w:color="auto"/>
          </w:divBdr>
          <w:divsChild>
            <w:div w:id="308634706">
              <w:marLeft w:val="0"/>
              <w:marRight w:val="0"/>
              <w:marTop w:val="0"/>
              <w:marBottom w:val="0"/>
              <w:divBdr>
                <w:top w:val="none" w:sz="0" w:space="0" w:color="auto"/>
                <w:left w:val="none" w:sz="0" w:space="0" w:color="auto"/>
                <w:bottom w:val="none" w:sz="0" w:space="0" w:color="auto"/>
                <w:right w:val="none" w:sz="0" w:space="0" w:color="auto"/>
              </w:divBdr>
            </w:div>
          </w:divsChild>
        </w:div>
        <w:div w:id="2084401544">
          <w:marLeft w:val="0"/>
          <w:marRight w:val="0"/>
          <w:marTop w:val="0"/>
          <w:marBottom w:val="0"/>
          <w:divBdr>
            <w:top w:val="none" w:sz="0" w:space="0" w:color="auto"/>
            <w:left w:val="none" w:sz="0" w:space="0" w:color="auto"/>
            <w:bottom w:val="none" w:sz="0" w:space="0" w:color="auto"/>
            <w:right w:val="none" w:sz="0" w:space="0" w:color="auto"/>
          </w:divBdr>
          <w:divsChild>
            <w:div w:id="1152453899">
              <w:marLeft w:val="0"/>
              <w:marRight w:val="0"/>
              <w:marTop w:val="0"/>
              <w:marBottom w:val="0"/>
              <w:divBdr>
                <w:top w:val="none" w:sz="0" w:space="0" w:color="auto"/>
                <w:left w:val="none" w:sz="0" w:space="0" w:color="auto"/>
                <w:bottom w:val="none" w:sz="0" w:space="0" w:color="auto"/>
                <w:right w:val="none" w:sz="0" w:space="0" w:color="auto"/>
              </w:divBdr>
            </w:div>
          </w:divsChild>
        </w:div>
        <w:div w:id="1541942482">
          <w:marLeft w:val="0"/>
          <w:marRight w:val="0"/>
          <w:marTop w:val="0"/>
          <w:marBottom w:val="0"/>
          <w:divBdr>
            <w:top w:val="none" w:sz="0" w:space="0" w:color="auto"/>
            <w:left w:val="none" w:sz="0" w:space="0" w:color="auto"/>
            <w:bottom w:val="none" w:sz="0" w:space="0" w:color="auto"/>
            <w:right w:val="none" w:sz="0" w:space="0" w:color="auto"/>
          </w:divBdr>
          <w:divsChild>
            <w:div w:id="306906828">
              <w:marLeft w:val="0"/>
              <w:marRight w:val="0"/>
              <w:marTop w:val="0"/>
              <w:marBottom w:val="0"/>
              <w:divBdr>
                <w:top w:val="none" w:sz="0" w:space="0" w:color="auto"/>
                <w:left w:val="none" w:sz="0" w:space="0" w:color="auto"/>
                <w:bottom w:val="none" w:sz="0" w:space="0" w:color="auto"/>
                <w:right w:val="none" w:sz="0" w:space="0" w:color="auto"/>
              </w:divBdr>
            </w:div>
          </w:divsChild>
        </w:div>
        <w:div w:id="362364593">
          <w:marLeft w:val="0"/>
          <w:marRight w:val="0"/>
          <w:marTop w:val="0"/>
          <w:marBottom w:val="0"/>
          <w:divBdr>
            <w:top w:val="none" w:sz="0" w:space="0" w:color="auto"/>
            <w:left w:val="none" w:sz="0" w:space="0" w:color="auto"/>
            <w:bottom w:val="none" w:sz="0" w:space="0" w:color="auto"/>
            <w:right w:val="none" w:sz="0" w:space="0" w:color="auto"/>
          </w:divBdr>
          <w:divsChild>
            <w:div w:id="2090343591">
              <w:marLeft w:val="0"/>
              <w:marRight w:val="0"/>
              <w:marTop w:val="0"/>
              <w:marBottom w:val="0"/>
              <w:divBdr>
                <w:top w:val="none" w:sz="0" w:space="0" w:color="auto"/>
                <w:left w:val="none" w:sz="0" w:space="0" w:color="auto"/>
                <w:bottom w:val="none" w:sz="0" w:space="0" w:color="auto"/>
                <w:right w:val="none" w:sz="0" w:space="0" w:color="auto"/>
              </w:divBdr>
            </w:div>
            <w:div w:id="1112477334">
              <w:marLeft w:val="0"/>
              <w:marRight w:val="0"/>
              <w:marTop w:val="0"/>
              <w:marBottom w:val="0"/>
              <w:divBdr>
                <w:top w:val="none" w:sz="0" w:space="0" w:color="auto"/>
                <w:left w:val="none" w:sz="0" w:space="0" w:color="auto"/>
                <w:bottom w:val="none" w:sz="0" w:space="0" w:color="auto"/>
                <w:right w:val="none" w:sz="0" w:space="0" w:color="auto"/>
              </w:divBdr>
            </w:div>
          </w:divsChild>
        </w:div>
        <w:div w:id="182282195">
          <w:marLeft w:val="0"/>
          <w:marRight w:val="0"/>
          <w:marTop w:val="0"/>
          <w:marBottom w:val="0"/>
          <w:divBdr>
            <w:top w:val="none" w:sz="0" w:space="0" w:color="auto"/>
            <w:left w:val="none" w:sz="0" w:space="0" w:color="auto"/>
            <w:bottom w:val="none" w:sz="0" w:space="0" w:color="auto"/>
            <w:right w:val="none" w:sz="0" w:space="0" w:color="auto"/>
          </w:divBdr>
          <w:divsChild>
            <w:div w:id="536049539">
              <w:marLeft w:val="0"/>
              <w:marRight w:val="0"/>
              <w:marTop w:val="0"/>
              <w:marBottom w:val="0"/>
              <w:divBdr>
                <w:top w:val="none" w:sz="0" w:space="0" w:color="auto"/>
                <w:left w:val="none" w:sz="0" w:space="0" w:color="auto"/>
                <w:bottom w:val="none" w:sz="0" w:space="0" w:color="auto"/>
                <w:right w:val="none" w:sz="0" w:space="0" w:color="auto"/>
              </w:divBdr>
            </w:div>
          </w:divsChild>
        </w:div>
        <w:div w:id="1942298602">
          <w:marLeft w:val="0"/>
          <w:marRight w:val="0"/>
          <w:marTop w:val="0"/>
          <w:marBottom w:val="0"/>
          <w:divBdr>
            <w:top w:val="none" w:sz="0" w:space="0" w:color="auto"/>
            <w:left w:val="none" w:sz="0" w:space="0" w:color="auto"/>
            <w:bottom w:val="none" w:sz="0" w:space="0" w:color="auto"/>
            <w:right w:val="none" w:sz="0" w:space="0" w:color="auto"/>
          </w:divBdr>
          <w:divsChild>
            <w:div w:id="891355768">
              <w:marLeft w:val="0"/>
              <w:marRight w:val="0"/>
              <w:marTop w:val="0"/>
              <w:marBottom w:val="0"/>
              <w:divBdr>
                <w:top w:val="none" w:sz="0" w:space="0" w:color="auto"/>
                <w:left w:val="none" w:sz="0" w:space="0" w:color="auto"/>
                <w:bottom w:val="none" w:sz="0" w:space="0" w:color="auto"/>
                <w:right w:val="none" w:sz="0" w:space="0" w:color="auto"/>
              </w:divBdr>
            </w:div>
            <w:div w:id="1075399661">
              <w:marLeft w:val="0"/>
              <w:marRight w:val="0"/>
              <w:marTop w:val="0"/>
              <w:marBottom w:val="0"/>
              <w:divBdr>
                <w:top w:val="none" w:sz="0" w:space="0" w:color="auto"/>
                <w:left w:val="none" w:sz="0" w:space="0" w:color="auto"/>
                <w:bottom w:val="none" w:sz="0" w:space="0" w:color="auto"/>
                <w:right w:val="none" w:sz="0" w:space="0" w:color="auto"/>
              </w:divBdr>
            </w:div>
          </w:divsChild>
        </w:div>
        <w:div w:id="1080755974">
          <w:marLeft w:val="0"/>
          <w:marRight w:val="0"/>
          <w:marTop w:val="0"/>
          <w:marBottom w:val="0"/>
          <w:divBdr>
            <w:top w:val="none" w:sz="0" w:space="0" w:color="auto"/>
            <w:left w:val="none" w:sz="0" w:space="0" w:color="auto"/>
            <w:bottom w:val="none" w:sz="0" w:space="0" w:color="auto"/>
            <w:right w:val="none" w:sz="0" w:space="0" w:color="auto"/>
          </w:divBdr>
          <w:divsChild>
            <w:div w:id="1828400943">
              <w:marLeft w:val="0"/>
              <w:marRight w:val="0"/>
              <w:marTop w:val="0"/>
              <w:marBottom w:val="0"/>
              <w:divBdr>
                <w:top w:val="none" w:sz="0" w:space="0" w:color="auto"/>
                <w:left w:val="none" w:sz="0" w:space="0" w:color="auto"/>
                <w:bottom w:val="none" w:sz="0" w:space="0" w:color="auto"/>
                <w:right w:val="none" w:sz="0" w:space="0" w:color="auto"/>
              </w:divBdr>
            </w:div>
          </w:divsChild>
        </w:div>
        <w:div w:id="845170514">
          <w:marLeft w:val="0"/>
          <w:marRight w:val="0"/>
          <w:marTop w:val="0"/>
          <w:marBottom w:val="0"/>
          <w:divBdr>
            <w:top w:val="none" w:sz="0" w:space="0" w:color="auto"/>
            <w:left w:val="none" w:sz="0" w:space="0" w:color="auto"/>
            <w:bottom w:val="none" w:sz="0" w:space="0" w:color="auto"/>
            <w:right w:val="none" w:sz="0" w:space="0" w:color="auto"/>
          </w:divBdr>
          <w:divsChild>
            <w:div w:id="1773669454">
              <w:marLeft w:val="0"/>
              <w:marRight w:val="0"/>
              <w:marTop w:val="0"/>
              <w:marBottom w:val="0"/>
              <w:divBdr>
                <w:top w:val="none" w:sz="0" w:space="0" w:color="auto"/>
                <w:left w:val="none" w:sz="0" w:space="0" w:color="auto"/>
                <w:bottom w:val="none" w:sz="0" w:space="0" w:color="auto"/>
                <w:right w:val="none" w:sz="0" w:space="0" w:color="auto"/>
              </w:divBdr>
            </w:div>
            <w:div w:id="305935745">
              <w:marLeft w:val="0"/>
              <w:marRight w:val="0"/>
              <w:marTop w:val="0"/>
              <w:marBottom w:val="0"/>
              <w:divBdr>
                <w:top w:val="none" w:sz="0" w:space="0" w:color="auto"/>
                <w:left w:val="none" w:sz="0" w:space="0" w:color="auto"/>
                <w:bottom w:val="none" w:sz="0" w:space="0" w:color="auto"/>
                <w:right w:val="none" w:sz="0" w:space="0" w:color="auto"/>
              </w:divBdr>
            </w:div>
          </w:divsChild>
        </w:div>
        <w:div w:id="1437408189">
          <w:marLeft w:val="0"/>
          <w:marRight w:val="0"/>
          <w:marTop w:val="0"/>
          <w:marBottom w:val="0"/>
          <w:divBdr>
            <w:top w:val="none" w:sz="0" w:space="0" w:color="auto"/>
            <w:left w:val="none" w:sz="0" w:space="0" w:color="auto"/>
            <w:bottom w:val="none" w:sz="0" w:space="0" w:color="auto"/>
            <w:right w:val="none" w:sz="0" w:space="0" w:color="auto"/>
          </w:divBdr>
          <w:divsChild>
            <w:div w:id="1078097326">
              <w:marLeft w:val="0"/>
              <w:marRight w:val="0"/>
              <w:marTop w:val="0"/>
              <w:marBottom w:val="0"/>
              <w:divBdr>
                <w:top w:val="none" w:sz="0" w:space="0" w:color="auto"/>
                <w:left w:val="none" w:sz="0" w:space="0" w:color="auto"/>
                <w:bottom w:val="none" w:sz="0" w:space="0" w:color="auto"/>
                <w:right w:val="none" w:sz="0" w:space="0" w:color="auto"/>
              </w:divBdr>
            </w:div>
            <w:div w:id="983195834">
              <w:marLeft w:val="0"/>
              <w:marRight w:val="0"/>
              <w:marTop w:val="0"/>
              <w:marBottom w:val="0"/>
              <w:divBdr>
                <w:top w:val="none" w:sz="0" w:space="0" w:color="auto"/>
                <w:left w:val="none" w:sz="0" w:space="0" w:color="auto"/>
                <w:bottom w:val="none" w:sz="0" w:space="0" w:color="auto"/>
                <w:right w:val="none" w:sz="0" w:space="0" w:color="auto"/>
              </w:divBdr>
            </w:div>
          </w:divsChild>
        </w:div>
        <w:div w:id="792331725">
          <w:marLeft w:val="0"/>
          <w:marRight w:val="0"/>
          <w:marTop w:val="0"/>
          <w:marBottom w:val="0"/>
          <w:divBdr>
            <w:top w:val="none" w:sz="0" w:space="0" w:color="auto"/>
            <w:left w:val="none" w:sz="0" w:space="0" w:color="auto"/>
            <w:bottom w:val="none" w:sz="0" w:space="0" w:color="auto"/>
            <w:right w:val="none" w:sz="0" w:space="0" w:color="auto"/>
          </w:divBdr>
          <w:divsChild>
            <w:div w:id="896665828">
              <w:marLeft w:val="0"/>
              <w:marRight w:val="0"/>
              <w:marTop w:val="0"/>
              <w:marBottom w:val="0"/>
              <w:divBdr>
                <w:top w:val="none" w:sz="0" w:space="0" w:color="auto"/>
                <w:left w:val="none" w:sz="0" w:space="0" w:color="auto"/>
                <w:bottom w:val="none" w:sz="0" w:space="0" w:color="auto"/>
                <w:right w:val="none" w:sz="0" w:space="0" w:color="auto"/>
              </w:divBdr>
            </w:div>
          </w:divsChild>
        </w:div>
        <w:div w:id="337268849">
          <w:marLeft w:val="0"/>
          <w:marRight w:val="0"/>
          <w:marTop w:val="0"/>
          <w:marBottom w:val="0"/>
          <w:divBdr>
            <w:top w:val="none" w:sz="0" w:space="0" w:color="auto"/>
            <w:left w:val="none" w:sz="0" w:space="0" w:color="auto"/>
            <w:bottom w:val="none" w:sz="0" w:space="0" w:color="auto"/>
            <w:right w:val="none" w:sz="0" w:space="0" w:color="auto"/>
          </w:divBdr>
          <w:divsChild>
            <w:div w:id="148913343">
              <w:marLeft w:val="0"/>
              <w:marRight w:val="0"/>
              <w:marTop w:val="0"/>
              <w:marBottom w:val="0"/>
              <w:divBdr>
                <w:top w:val="none" w:sz="0" w:space="0" w:color="auto"/>
                <w:left w:val="none" w:sz="0" w:space="0" w:color="auto"/>
                <w:bottom w:val="none" w:sz="0" w:space="0" w:color="auto"/>
                <w:right w:val="none" w:sz="0" w:space="0" w:color="auto"/>
              </w:divBdr>
            </w:div>
            <w:div w:id="1200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69059">
      <w:bodyDiv w:val="1"/>
      <w:marLeft w:val="0"/>
      <w:marRight w:val="0"/>
      <w:marTop w:val="0"/>
      <w:marBottom w:val="0"/>
      <w:divBdr>
        <w:top w:val="none" w:sz="0" w:space="0" w:color="auto"/>
        <w:left w:val="none" w:sz="0" w:space="0" w:color="auto"/>
        <w:bottom w:val="none" w:sz="0" w:space="0" w:color="auto"/>
        <w:right w:val="none" w:sz="0" w:space="0" w:color="auto"/>
      </w:divBdr>
      <w:divsChild>
        <w:div w:id="141117333">
          <w:marLeft w:val="0"/>
          <w:marRight w:val="0"/>
          <w:marTop w:val="0"/>
          <w:marBottom w:val="0"/>
          <w:divBdr>
            <w:top w:val="none" w:sz="0" w:space="0" w:color="auto"/>
            <w:left w:val="none" w:sz="0" w:space="0" w:color="auto"/>
            <w:bottom w:val="none" w:sz="0" w:space="0" w:color="auto"/>
            <w:right w:val="none" w:sz="0" w:space="0" w:color="auto"/>
          </w:divBdr>
          <w:divsChild>
            <w:div w:id="366106533">
              <w:marLeft w:val="0"/>
              <w:marRight w:val="0"/>
              <w:marTop w:val="0"/>
              <w:marBottom w:val="0"/>
              <w:divBdr>
                <w:top w:val="none" w:sz="0" w:space="0" w:color="auto"/>
                <w:left w:val="none" w:sz="0" w:space="0" w:color="auto"/>
                <w:bottom w:val="none" w:sz="0" w:space="0" w:color="auto"/>
                <w:right w:val="none" w:sz="0" w:space="0" w:color="auto"/>
              </w:divBdr>
            </w:div>
          </w:divsChild>
        </w:div>
        <w:div w:id="1522860288">
          <w:marLeft w:val="0"/>
          <w:marRight w:val="0"/>
          <w:marTop w:val="0"/>
          <w:marBottom w:val="0"/>
          <w:divBdr>
            <w:top w:val="none" w:sz="0" w:space="0" w:color="auto"/>
            <w:left w:val="none" w:sz="0" w:space="0" w:color="auto"/>
            <w:bottom w:val="none" w:sz="0" w:space="0" w:color="auto"/>
            <w:right w:val="none" w:sz="0" w:space="0" w:color="auto"/>
          </w:divBdr>
          <w:divsChild>
            <w:div w:id="920603732">
              <w:marLeft w:val="0"/>
              <w:marRight w:val="0"/>
              <w:marTop w:val="0"/>
              <w:marBottom w:val="0"/>
              <w:divBdr>
                <w:top w:val="none" w:sz="0" w:space="0" w:color="auto"/>
                <w:left w:val="none" w:sz="0" w:space="0" w:color="auto"/>
                <w:bottom w:val="none" w:sz="0" w:space="0" w:color="auto"/>
                <w:right w:val="none" w:sz="0" w:space="0" w:color="auto"/>
              </w:divBdr>
            </w:div>
          </w:divsChild>
        </w:div>
        <w:div w:id="1496258573">
          <w:marLeft w:val="0"/>
          <w:marRight w:val="0"/>
          <w:marTop w:val="0"/>
          <w:marBottom w:val="0"/>
          <w:divBdr>
            <w:top w:val="none" w:sz="0" w:space="0" w:color="auto"/>
            <w:left w:val="none" w:sz="0" w:space="0" w:color="auto"/>
            <w:bottom w:val="none" w:sz="0" w:space="0" w:color="auto"/>
            <w:right w:val="none" w:sz="0" w:space="0" w:color="auto"/>
          </w:divBdr>
          <w:divsChild>
            <w:div w:id="1394311162">
              <w:marLeft w:val="0"/>
              <w:marRight w:val="0"/>
              <w:marTop w:val="0"/>
              <w:marBottom w:val="0"/>
              <w:divBdr>
                <w:top w:val="none" w:sz="0" w:space="0" w:color="auto"/>
                <w:left w:val="none" w:sz="0" w:space="0" w:color="auto"/>
                <w:bottom w:val="none" w:sz="0" w:space="0" w:color="auto"/>
                <w:right w:val="none" w:sz="0" w:space="0" w:color="auto"/>
              </w:divBdr>
            </w:div>
          </w:divsChild>
        </w:div>
        <w:div w:id="36586234">
          <w:marLeft w:val="0"/>
          <w:marRight w:val="0"/>
          <w:marTop w:val="0"/>
          <w:marBottom w:val="0"/>
          <w:divBdr>
            <w:top w:val="none" w:sz="0" w:space="0" w:color="auto"/>
            <w:left w:val="none" w:sz="0" w:space="0" w:color="auto"/>
            <w:bottom w:val="none" w:sz="0" w:space="0" w:color="auto"/>
            <w:right w:val="none" w:sz="0" w:space="0" w:color="auto"/>
          </w:divBdr>
          <w:divsChild>
            <w:div w:id="661742685">
              <w:marLeft w:val="0"/>
              <w:marRight w:val="0"/>
              <w:marTop w:val="0"/>
              <w:marBottom w:val="0"/>
              <w:divBdr>
                <w:top w:val="none" w:sz="0" w:space="0" w:color="auto"/>
                <w:left w:val="none" w:sz="0" w:space="0" w:color="auto"/>
                <w:bottom w:val="none" w:sz="0" w:space="0" w:color="auto"/>
                <w:right w:val="none" w:sz="0" w:space="0" w:color="auto"/>
              </w:divBdr>
            </w:div>
            <w:div w:id="2051224394">
              <w:marLeft w:val="0"/>
              <w:marRight w:val="0"/>
              <w:marTop w:val="0"/>
              <w:marBottom w:val="0"/>
              <w:divBdr>
                <w:top w:val="none" w:sz="0" w:space="0" w:color="auto"/>
                <w:left w:val="none" w:sz="0" w:space="0" w:color="auto"/>
                <w:bottom w:val="none" w:sz="0" w:space="0" w:color="auto"/>
                <w:right w:val="none" w:sz="0" w:space="0" w:color="auto"/>
              </w:divBdr>
            </w:div>
            <w:div w:id="1167406384">
              <w:marLeft w:val="0"/>
              <w:marRight w:val="0"/>
              <w:marTop w:val="0"/>
              <w:marBottom w:val="0"/>
              <w:divBdr>
                <w:top w:val="none" w:sz="0" w:space="0" w:color="auto"/>
                <w:left w:val="none" w:sz="0" w:space="0" w:color="auto"/>
                <w:bottom w:val="none" w:sz="0" w:space="0" w:color="auto"/>
                <w:right w:val="none" w:sz="0" w:space="0" w:color="auto"/>
              </w:divBdr>
            </w:div>
          </w:divsChild>
        </w:div>
        <w:div w:id="1684547702">
          <w:marLeft w:val="0"/>
          <w:marRight w:val="0"/>
          <w:marTop w:val="0"/>
          <w:marBottom w:val="0"/>
          <w:divBdr>
            <w:top w:val="none" w:sz="0" w:space="0" w:color="auto"/>
            <w:left w:val="none" w:sz="0" w:space="0" w:color="auto"/>
            <w:bottom w:val="none" w:sz="0" w:space="0" w:color="auto"/>
            <w:right w:val="none" w:sz="0" w:space="0" w:color="auto"/>
          </w:divBdr>
          <w:divsChild>
            <w:div w:id="170029053">
              <w:marLeft w:val="0"/>
              <w:marRight w:val="0"/>
              <w:marTop w:val="0"/>
              <w:marBottom w:val="0"/>
              <w:divBdr>
                <w:top w:val="none" w:sz="0" w:space="0" w:color="auto"/>
                <w:left w:val="none" w:sz="0" w:space="0" w:color="auto"/>
                <w:bottom w:val="none" w:sz="0" w:space="0" w:color="auto"/>
                <w:right w:val="none" w:sz="0" w:space="0" w:color="auto"/>
              </w:divBdr>
            </w:div>
          </w:divsChild>
        </w:div>
        <w:div w:id="547495779">
          <w:marLeft w:val="0"/>
          <w:marRight w:val="0"/>
          <w:marTop w:val="0"/>
          <w:marBottom w:val="0"/>
          <w:divBdr>
            <w:top w:val="none" w:sz="0" w:space="0" w:color="auto"/>
            <w:left w:val="none" w:sz="0" w:space="0" w:color="auto"/>
            <w:bottom w:val="none" w:sz="0" w:space="0" w:color="auto"/>
            <w:right w:val="none" w:sz="0" w:space="0" w:color="auto"/>
          </w:divBdr>
          <w:divsChild>
            <w:div w:id="1126195988">
              <w:marLeft w:val="0"/>
              <w:marRight w:val="0"/>
              <w:marTop w:val="0"/>
              <w:marBottom w:val="0"/>
              <w:divBdr>
                <w:top w:val="none" w:sz="0" w:space="0" w:color="auto"/>
                <w:left w:val="none" w:sz="0" w:space="0" w:color="auto"/>
                <w:bottom w:val="none" w:sz="0" w:space="0" w:color="auto"/>
                <w:right w:val="none" w:sz="0" w:space="0" w:color="auto"/>
              </w:divBdr>
            </w:div>
          </w:divsChild>
        </w:div>
        <w:div w:id="1069811004">
          <w:marLeft w:val="0"/>
          <w:marRight w:val="0"/>
          <w:marTop w:val="0"/>
          <w:marBottom w:val="0"/>
          <w:divBdr>
            <w:top w:val="none" w:sz="0" w:space="0" w:color="auto"/>
            <w:left w:val="none" w:sz="0" w:space="0" w:color="auto"/>
            <w:bottom w:val="none" w:sz="0" w:space="0" w:color="auto"/>
            <w:right w:val="none" w:sz="0" w:space="0" w:color="auto"/>
          </w:divBdr>
          <w:divsChild>
            <w:div w:id="572620350">
              <w:marLeft w:val="0"/>
              <w:marRight w:val="0"/>
              <w:marTop w:val="0"/>
              <w:marBottom w:val="0"/>
              <w:divBdr>
                <w:top w:val="none" w:sz="0" w:space="0" w:color="auto"/>
                <w:left w:val="none" w:sz="0" w:space="0" w:color="auto"/>
                <w:bottom w:val="none" w:sz="0" w:space="0" w:color="auto"/>
                <w:right w:val="none" w:sz="0" w:space="0" w:color="auto"/>
              </w:divBdr>
            </w:div>
          </w:divsChild>
        </w:div>
        <w:div w:id="832256855">
          <w:marLeft w:val="0"/>
          <w:marRight w:val="0"/>
          <w:marTop w:val="0"/>
          <w:marBottom w:val="0"/>
          <w:divBdr>
            <w:top w:val="none" w:sz="0" w:space="0" w:color="auto"/>
            <w:left w:val="none" w:sz="0" w:space="0" w:color="auto"/>
            <w:bottom w:val="none" w:sz="0" w:space="0" w:color="auto"/>
            <w:right w:val="none" w:sz="0" w:space="0" w:color="auto"/>
          </w:divBdr>
          <w:divsChild>
            <w:div w:id="1466433737">
              <w:marLeft w:val="0"/>
              <w:marRight w:val="0"/>
              <w:marTop w:val="0"/>
              <w:marBottom w:val="0"/>
              <w:divBdr>
                <w:top w:val="none" w:sz="0" w:space="0" w:color="auto"/>
                <w:left w:val="none" w:sz="0" w:space="0" w:color="auto"/>
                <w:bottom w:val="none" w:sz="0" w:space="0" w:color="auto"/>
                <w:right w:val="none" w:sz="0" w:space="0" w:color="auto"/>
              </w:divBdr>
            </w:div>
          </w:divsChild>
        </w:div>
        <w:div w:id="1475491542">
          <w:marLeft w:val="0"/>
          <w:marRight w:val="0"/>
          <w:marTop w:val="0"/>
          <w:marBottom w:val="0"/>
          <w:divBdr>
            <w:top w:val="none" w:sz="0" w:space="0" w:color="auto"/>
            <w:left w:val="none" w:sz="0" w:space="0" w:color="auto"/>
            <w:bottom w:val="none" w:sz="0" w:space="0" w:color="auto"/>
            <w:right w:val="none" w:sz="0" w:space="0" w:color="auto"/>
          </w:divBdr>
          <w:divsChild>
            <w:div w:id="69697233">
              <w:marLeft w:val="0"/>
              <w:marRight w:val="0"/>
              <w:marTop w:val="0"/>
              <w:marBottom w:val="0"/>
              <w:divBdr>
                <w:top w:val="none" w:sz="0" w:space="0" w:color="auto"/>
                <w:left w:val="none" w:sz="0" w:space="0" w:color="auto"/>
                <w:bottom w:val="none" w:sz="0" w:space="0" w:color="auto"/>
                <w:right w:val="none" w:sz="0" w:space="0" w:color="auto"/>
              </w:divBdr>
            </w:div>
          </w:divsChild>
        </w:div>
        <w:div w:id="137456506">
          <w:marLeft w:val="0"/>
          <w:marRight w:val="0"/>
          <w:marTop w:val="0"/>
          <w:marBottom w:val="0"/>
          <w:divBdr>
            <w:top w:val="none" w:sz="0" w:space="0" w:color="auto"/>
            <w:left w:val="none" w:sz="0" w:space="0" w:color="auto"/>
            <w:bottom w:val="none" w:sz="0" w:space="0" w:color="auto"/>
            <w:right w:val="none" w:sz="0" w:space="0" w:color="auto"/>
          </w:divBdr>
          <w:divsChild>
            <w:div w:id="9683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0638">
      <w:bodyDiv w:val="1"/>
      <w:marLeft w:val="0"/>
      <w:marRight w:val="0"/>
      <w:marTop w:val="0"/>
      <w:marBottom w:val="0"/>
      <w:divBdr>
        <w:top w:val="none" w:sz="0" w:space="0" w:color="auto"/>
        <w:left w:val="none" w:sz="0" w:space="0" w:color="auto"/>
        <w:bottom w:val="none" w:sz="0" w:space="0" w:color="auto"/>
        <w:right w:val="none" w:sz="0" w:space="0" w:color="auto"/>
      </w:divBdr>
      <w:divsChild>
        <w:div w:id="1360855293">
          <w:marLeft w:val="0"/>
          <w:marRight w:val="0"/>
          <w:marTop w:val="0"/>
          <w:marBottom w:val="0"/>
          <w:divBdr>
            <w:top w:val="none" w:sz="0" w:space="0" w:color="auto"/>
            <w:left w:val="none" w:sz="0" w:space="0" w:color="auto"/>
            <w:bottom w:val="none" w:sz="0" w:space="0" w:color="auto"/>
            <w:right w:val="none" w:sz="0" w:space="0" w:color="auto"/>
          </w:divBdr>
          <w:divsChild>
            <w:div w:id="1273170175">
              <w:marLeft w:val="0"/>
              <w:marRight w:val="0"/>
              <w:marTop w:val="0"/>
              <w:marBottom w:val="0"/>
              <w:divBdr>
                <w:top w:val="none" w:sz="0" w:space="0" w:color="auto"/>
                <w:left w:val="none" w:sz="0" w:space="0" w:color="auto"/>
                <w:bottom w:val="none" w:sz="0" w:space="0" w:color="auto"/>
                <w:right w:val="none" w:sz="0" w:space="0" w:color="auto"/>
              </w:divBdr>
            </w:div>
          </w:divsChild>
        </w:div>
        <w:div w:id="437217371">
          <w:marLeft w:val="0"/>
          <w:marRight w:val="0"/>
          <w:marTop w:val="0"/>
          <w:marBottom w:val="0"/>
          <w:divBdr>
            <w:top w:val="none" w:sz="0" w:space="0" w:color="auto"/>
            <w:left w:val="none" w:sz="0" w:space="0" w:color="auto"/>
            <w:bottom w:val="none" w:sz="0" w:space="0" w:color="auto"/>
            <w:right w:val="none" w:sz="0" w:space="0" w:color="auto"/>
          </w:divBdr>
          <w:divsChild>
            <w:div w:id="941491067">
              <w:marLeft w:val="0"/>
              <w:marRight w:val="0"/>
              <w:marTop w:val="0"/>
              <w:marBottom w:val="0"/>
              <w:divBdr>
                <w:top w:val="none" w:sz="0" w:space="0" w:color="auto"/>
                <w:left w:val="none" w:sz="0" w:space="0" w:color="auto"/>
                <w:bottom w:val="none" w:sz="0" w:space="0" w:color="auto"/>
                <w:right w:val="none" w:sz="0" w:space="0" w:color="auto"/>
              </w:divBdr>
            </w:div>
          </w:divsChild>
        </w:div>
        <w:div w:id="1516383398">
          <w:marLeft w:val="0"/>
          <w:marRight w:val="0"/>
          <w:marTop w:val="0"/>
          <w:marBottom w:val="0"/>
          <w:divBdr>
            <w:top w:val="none" w:sz="0" w:space="0" w:color="auto"/>
            <w:left w:val="none" w:sz="0" w:space="0" w:color="auto"/>
            <w:bottom w:val="none" w:sz="0" w:space="0" w:color="auto"/>
            <w:right w:val="none" w:sz="0" w:space="0" w:color="auto"/>
          </w:divBdr>
          <w:divsChild>
            <w:div w:id="1435323171">
              <w:marLeft w:val="0"/>
              <w:marRight w:val="0"/>
              <w:marTop w:val="0"/>
              <w:marBottom w:val="0"/>
              <w:divBdr>
                <w:top w:val="none" w:sz="0" w:space="0" w:color="auto"/>
                <w:left w:val="none" w:sz="0" w:space="0" w:color="auto"/>
                <w:bottom w:val="none" w:sz="0" w:space="0" w:color="auto"/>
                <w:right w:val="none" w:sz="0" w:space="0" w:color="auto"/>
              </w:divBdr>
            </w:div>
          </w:divsChild>
        </w:div>
        <w:div w:id="456609072">
          <w:marLeft w:val="0"/>
          <w:marRight w:val="0"/>
          <w:marTop w:val="0"/>
          <w:marBottom w:val="0"/>
          <w:divBdr>
            <w:top w:val="none" w:sz="0" w:space="0" w:color="auto"/>
            <w:left w:val="none" w:sz="0" w:space="0" w:color="auto"/>
            <w:bottom w:val="none" w:sz="0" w:space="0" w:color="auto"/>
            <w:right w:val="none" w:sz="0" w:space="0" w:color="auto"/>
          </w:divBdr>
          <w:divsChild>
            <w:div w:id="1868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69">
      <w:bodyDiv w:val="1"/>
      <w:marLeft w:val="0"/>
      <w:marRight w:val="0"/>
      <w:marTop w:val="0"/>
      <w:marBottom w:val="0"/>
      <w:divBdr>
        <w:top w:val="none" w:sz="0" w:space="0" w:color="auto"/>
        <w:left w:val="none" w:sz="0" w:space="0" w:color="auto"/>
        <w:bottom w:val="none" w:sz="0" w:space="0" w:color="auto"/>
        <w:right w:val="none" w:sz="0" w:space="0" w:color="auto"/>
      </w:divBdr>
      <w:divsChild>
        <w:div w:id="1799955747">
          <w:marLeft w:val="0"/>
          <w:marRight w:val="0"/>
          <w:marTop w:val="0"/>
          <w:marBottom w:val="0"/>
          <w:divBdr>
            <w:top w:val="none" w:sz="0" w:space="0" w:color="auto"/>
            <w:left w:val="none" w:sz="0" w:space="0" w:color="auto"/>
            <w:bottom w:val="none" w:sz="0" w:space="0" w:color="auto"/>
            <w:right w:val="none" w:sz="0" w:space="0" w:color="auto"/>
          </w:divBdr>
        </w:div>
        <w:div w:id="1320764824">
          <w:marLeft w:val="0"/>
          <w:marRight w:val="0"/>
          <w:marTop w:val="0"/>
          <w:marBottom w:val="0"/>
          <w:divBdr>
            <w:top w:val="none" w:sz="0" w:space="0" w:color="auto"/>
            <w:left w:val="none" w:sz="0" w:space="0" w:color="auto"/>
            <w:bottom w:val="none" w:sz="0" w:space="0" w:color="auto"/>
            <w:right w:val="none" w:sz="0" w:space="0" w:color="auto"/>
          </w:divBdr>
        </w:div>
        <w:div w:id="1901482164">
          <w:marLeft w:val="0"/>
          <w:marRight w:val="0"/>
          <w:marTop w:val="0"/>
          <w:marBottom w:val="0"/>
          <w:divBdr>
            <w:top w:val="none" w:sz="0" w:space="0" w:color="auto"/>
            <w:left w:val="none" w:sz="0" w:space="0" w:color="auto"/>
            <w:bottom w:val="none" w:sz="0" w:space="0" w:color="auto"/>
            <w:right w:val="none" w:sz="0" w:space="0" w:color="auto"/>
          </w:divBdr>
        </w:div>
        <w:div w:id="1189248620">
          <w:marLeft w:val="0"/>
          <w:marRight w:val="0"/>
          <w:marTop w:val="0"/>
          <w:marBottom w:val="0"/>
          <w:divBdr>
            <w:top w:val="none" w:sz="0" w:space="0" w:color="auto"/>
            <w:left w:val="none" w:sz="0" w:space="0" w:color="auto"/>
            <w:bottom w:val="none" w:sz="0" w:space="0" w:color="auto"/>
            <w:right w:val="none" w:sz="0" w:space="0" w:color="auto"/>
          </w:divBdr>
          <w:divsChild>
            <w:div w:id="170025092">
              <w:marLeft w:val="-75"/>
              <w:marRight w:val="0"/>
              <w:marTop w:val="30"/>
              <w:marBottom w:val="30"/>
              <w:divBdr>
                <w:top w:val="none" w:sz="0" w:space="0" w:color="auto"/>
                <w:left w:val="none" w:sz="0" w:space="0" w:color="auto"/>
                <w:bottom w:val="none" w:sz="0" w:space="0" w:color="auto"/>
                <w:right w:val="none" w:sz="0" w:space="0" w:color="auto"/>
              </w:divBdr>
              <w:divsChild>
                <w:div w:id="1720545565">
                  <w:marLeft w:val="0"/>
                  <w:marRight w:val="0"/>
                  <w:marTop w:val="0"/>
                  <w:marBottom w:val="0"/>
                  <w:divBdr>
                    <w:top w:val="none" w:sz="0" w:space="0" w:color="auto"/>
                    <w:left w:val="none" w:sz="0" w:space="0" w:color="auto"/>
                    <w:bottom w:val="none" w:sz="0" w:space="0" w:color="auto"/>
                    <w:right w:val="none" w:sz="0" w:space="0" w:color="auto"/>
                  </w:divBdr>
                  <w:divsChild>
                    <w:div w:id="1002466238">
                      <w:marLeft w:val="0"/>
                      <w:marRight w:val="0"/>
                      <w:marTop w:val="0"/>
                      <w:marBottom w:val="0"/>
                      <w:divBdr>
                        <w:top w:val="none" w:sz="0" w:space="0" w:color="auto"/>
                        <w:left w:val="none" w:sz="0" w:space="0" w:color="auto"/>
                        <w:bottom w:val="none" w:sz="0" w:space="0" w:color="auto"/>
                        <w:right w:val="none" w:sz="0" w:space="0" w:color="auto"/>
                      </w:divBdr>
                    </w:div>
                    <w:div w:id="1828739361">
                      <w:marLeft w:val="0"/>
                      <w:marRight w:val="0"/>
                      <w:marTop w:val="0"/>
                      <w:marBottom w:val="0"/>
                      <w:divBdr>
                        <w:top w:val="none" w:sz="0" w:space="0" w:color="auto"/>
                        <w:left w:val="none" w:sz="0" w:space="0" w:color="auto"/>
                        <w:bottom w:val="none" w:sz="0" w:space="0" w:color="auto"/>
                        <w:right w:val="none" w:sz="0" w:space="0" w:color="auto"/>
                      </w:divBdr>
                    </w:div>
                  </w:divsChild>
                </w:div>
                <w:div w:id="1218203283">
                  <w:marLeft w:val="0"/>
                  <w:marRight w:val="0"/>
                  <w:marTop w:val="0"/>
                  <w:marBottom w:val="0"/>
                  <w:divBdr>
                    <w:top w:val="none" w:sz="0" w:space="0" w:color="auto"/>
                    <w:left w:val="none" w:sz="0" w:space="0" w:color="auto"/>
                    <w:bottom w:val="none" w:sz="0" w:space="0" w:color="auto"/>
                    <w:right w:val="none" w:sz="0" w:space="0" w:color="auto"/>
                  </w:divBdr>
                  <w:divsChild>
                    <w:div w:id="390007128">
                      <w:marLeft w:val="0"/>
                      <w:marRight w:val="0"/>
                      <w:marTop w:val="0"/>
                      <w:marBottom w:val="0"/>
                      <w:divBdr>
                        <w:top w:val="none" w:sz="0" w:space="0" w:color="auto"/>
                        <w:left w:val="none" w:sz="0" w:space="0" w:color="auto"/>
                        <w:bottom w:val="none" w:sz="0" w:space="0" w:color="auto"/>
                        <w:right w:val="none" w:sz="0" w:space="0" w:color="auto"/>
                      </w:divBdr>
                    </w:div>
                    <w:div w:id="2137136976">
                      <w:marLeft w:val="0"/>
                      <w:marRight w:val="0"/>
                      <w:marTop w:val="0"/>
                      <w:marBottom w:val="0"/>
                      <w:divBdr>
                        <w:top w:val="none" w:sz="0" w:space="0" w:color="auto"/>
                        <w:left w:val="none" w:sz="0" w:space="0" w:color="auto"/>
                        <w:bottom w:val="none" w:sz="0" w:space="0" w:color="auto"/>
                        <w:right w:val="none" w:sz="0" w:space="0" w:color="auto"/>
                      </w:divBdr>
                    </w:div>
                  </w:divsChild>
                </w:div>
                <w:div w:id="737242404">
                  <w:marLeft w:val="0"/>
                  <w:marRight w:val="0"/>
                  <w:marTop w:val="0"/>
                  <w:marBottom w:val="0"/>
                  <w:divBdr>
                    <w:top w:val="none" w:sz="0" w:space="0" w:color="auto"/>
                    <w:left w:val="none" w:sz="0" w:space="0" w:color="auto"/>
                    <w:bottom w:val="none" w:sz="0" w:space="0" w:color="auto"/>
                    <w:right w:val="none" w:sz="0" w:space="0" w:color="auto"/>
                  </w:divBdr>
                  <w:divsChild>
                    <w:div w:id="178861775">
                      <w:marLeft w:val="0"/>
                      <w:marRight w:val="0"/>
                      <w:marTop w:val="0"/>
                      <w:marBottom w:val="0"/>
                      <w:divBdr>
                        <w:top w:val="none" w:sz="0" w:space="0" w:color="auto"/>
                        <w:left w:val="none" w:sz="0" w:space="0" w:color="auto"/>
                        <w:bottom w:val="none" w:sz="0" w:space="0" w:color="auto"/>
                        <w:right w:val="none" w:sz="0" w:space="0" w:color="auto"/>
                      </w:divBdr>
                    </w:div>
                  </w:divsChild>
                </w:div>
                <w:div w:id="573509665">
                  <w:marLeft w:val="0"/>
                  <w:marRight w:val="0"/>
                  <w:marTop w:val="0"/>
                  <w:marBottom w:val="0"/>
                  <w:divBdr>
                    <w:top w:val="none" w:sz="0" w:space="0" w:color="auto"/>
                    <w:left w:val="none" w:sz="0" w:space="0" w:color="auto"/>
                    <w:bottom w:val="none" w:sz="0" w:space="0" w:color="auto"/>
                    <w:right w:val="none" w:sz="0" w:space="0" w:color="auto"/>
                  </w:divBdr>
                  <w:divsChild>
                    <w:div w:id="829448426">
                      <w:marLeft w:val="0"/>
                      <w:marRight w:val="0"/>
                      <w:marTop w:val="0"/>
                      <w:marBottom w:val="0"/>
                      <w:divBdr>
                        <w:top w:val="none" w:sz="0" w:space="0" w:color="auto"/>
                        <w:left w:val="none" w:sz="0" w:space="0" w:color="auto"/>
                        <w:bottom w:val="none" w:sz="0" w:space="0" w:color="auto"/>
                        <w:right w:val="none" w:sz="0" w:space="0" w:color="auto"/>
                      </w:divBdr>
                    </w:div>
                  </w:divsChild>
                </w:div>
                <w:div w:id="507603897">
                  <w:marLeft w:val="0"/>
                  <w:marRight w:val="0"/>
                  <w:marTop w:val="0"/>
                  <w:marBottom w:val="0"/>
                  <w:divBdr>
                    <w:top w:val="none" w:sz="0" w:space="0" w:color="auto"/>
                    <w:left w:val="none" w:sz="0" w:space="0" w:color="auto"/>
                    <w:bottom w:val="none" w:sz="0" w:space="0" w:color="auto"/>
                    <w:right w:val="none" w:sz="0" w:space="0" w:color="auto"/>
                  </w:divBdr>
                  <w:divsChild>
                    <w:div w:id="1548225157">
                      <w:marLeft w:val="0"/>
                      <w:marRight w:val="0"/>
                      <w:marTop w:val="0"/>
                      <w:marBottom w:val="0"/>
                      <w:divBdr>
                        <w:top w:val="none" w:sz="0" w:space="0" w:color="auto"/>
                        <w:left w:val="none" w:sz="0" w:space="0" w:color="auto"/>
                        <w:bottom w:val="none" w:sz="0" w:space="0" w:color="auto"/>
                        <w:right w:val="none" w:sz="0" w:space="0" w:color="auto"/>
                      </w:divBdr>
                    </w:div>
                    <w:div w:id="568200230">
                      <w:marLeft w:val="0"/>
                      <w:marRight w:val="0"/>
                      <w:marTop w:val="0"/>
                      <w:marBottom w:val="0"/>
                      <w:divBdr>
                        <w:top w:val="none" w:sz="0" w:space="0" w:color="auto"/>
                        <w:left w:val="none" w:sz="0" w:space="0" w:color="auto"/>
                        <w:bottom w:val="none" w:sz="0" w:space="0" w:color="auto"/>
                        <w:right w:val="none" w:sz="0" w:space="0" w:color="auto"/>
                      </w:divBdr>
                    </w:div>
                  </w:divsChild>
                </w:div>
                <w:div w:id="556666485">
                  <w:marLeft w:val="0"/>
                  <w:marRight w:val="0"/>
                  <w:marTop w:val="0"/>
                  <w:marBottom w:val="0"/>
                  <w:divBdr>
                    <w:top w:val="none" w:sz="0" w:space="0" w:color="auto"/>
                    <w:left w:val="none" w:sz="0" w:space="0" w:color="auto"/>
                    <w:bottom w:val="none" w:sz="0" w:space="0" w:color="auto"/>
                    <w:right w:val="none" w:sz="0" w:space="0" w:color="auto"/>
                  </w:divBdr>
                  <w:divsChild>
                    <w:div w:id="1060639013">
                      <w:marLeft w:val="0"/>
                      <w:marRight w:val="0"/>
                      <w:marTop w:val="0"/>
                      <w:marBottom w:val="0"/>
                      <w:divBdr>
                        <w:top w:val="none" w:sz="0" w:space="0" w:color="auto"/>
                        <w:left w:val="none" w:sz="0" w:space="0" w:color="auto"/>
                        <w:bottom w:val="none" w:sz="0" w:space="0" w:color="auto"/>
                        <w:right w:val="none" w:sz="0" w:space="0" w:color="auto"/>
                      </w:divBdr>
                    </w:div>
                    <w:div w:id="1167407806">
                      <w:marLeft w:val="0"/>
                      <w:marRight w:val="0"/>
                      <w:marTop w:val="0"/>
                      <w:marBottom w:val="0"/>
                      <w:divBdr>
                        <w:top w:val="none" w:sz="0" w:space="0" w:color="auto"/>
                        <w:left w:val="none" w:sz="0" w:space="0" w:color="auto"/>
                        <w:bottom w:val="none" w:sz="0" w:space="0" w:color="auto"/>
                        <w:right w:val="none" w:sz="0" w:space="0" w:color="auto"/>
                      </w:divBdr>
                    </w:div>
                  </w:divsChild>
                </w:div>
                <w:div w:id="137429846">
                  <w:marLeft w:val="0"/>
                  <w:marRight w:val="0"/>
                  <w:marTop w:val="0"/>
                  <w:marBottom w:val="0"/>
                  <w:divBdr>
                    <w:top w:val="none" w:sz="0" w:space="0" w:color="auto"/>
                    <w:left w:val="none" w:sz="0" w:space="0" w:color="auto"/>
                    <w:bottom w:val="none" w:sz="0" w:space="0" w:color="auto"/>
                    <w:right w:val="none" w:sz="0" w:space="0" w:color="auto"/>
                  </w:divBdr>
                  <w:divsChild>
                    <w:div w:id="878006918">
                      <w:marLeft w:val="0"/>
                      <w:marRight w:val="0"/>
                      <w:marTop w:val="0"/>
                      <w:marBottom w:val="0"/>
                      <w:divBdr>
                        <w:top w:val="none" w:sz="0" w:space="0" w:color="auto"/>
                        <w:left w:val="none" w:sz="0" w:space="0" w:color="auto"/>
                        <w:bottom w:val="none" w:sz="0" w:space="0" w:color="auto"/>
                        <w:right w:val="none" w:sz="0" w:space="0" w:color="auto"/>
                      </w:divBdr>
                    </w:div>
                  </w:divsChild>
                </w:div>
                <w:div w:id="1637828894">
                  <w:marLeft w:val="0"/>
                  <w:marRight w:val="0"/>
                  <w:marTop w:val="0"/>
                  <w:marBottom w:val="0"/>
                  <w:divBdr>
                    <w:top w:val="none" w:sz="0" w:space="0" w:color="auto"/>
                    <w:left w:val="none" w:sz="0" w:space="0" w:color="auto"/>
                    <w:bottom w:val="none" w:sz="0" w:space="0" w:color="auto"/>
                    <w:right w:val="none" w:sz="0" w:space="0" w:color="auto"/>
                  </w:divBdr>
                  <w:divsChild>
                    <w:div w:id="1881623603">
                      <w:marLeft w:val="0"/>
                      <w:marRight w:val="0"/>
                      <w:marTop w:val="0"/>
                      <w:marBottom w:val="0"/>
                      <w:divBdr>
                        <w:top w:val="none" w:sz="0" w:space="0" w:color="auto"/>
                        <w:left w:val="none" w:sz="0" w:space="0" w:color="auto"/>
                        <w:bottom w:val="none" w:sz="0" w:space="0" w:color="auto"/>
                        <w:right w:val="none" w:sz="0" w:space="0" w:color="auto"/>
                      </w:divBdr>
                    </w:div>
                  </w:divsChild>
                </w:div>
                <w:div w:id="1104306201">
                  <w:marLeft w:val="0"/>
                  <w:marRight w:val="0"/>
                  <w:marTop w:val="0"/>
                  <w:marBottom w:val="0"/>
                  <w:divBdr>
                    <w:top w:val="none" w:sz="0" w:space="0" w:color="auto"/>
                    <w:left w:val="none" w:sz="0" w:space="0" w:color="auto"/>
                    <w:bottom w:val="none" w:sz="0" w:space="0" w:color="auto"/>
                    <w:right w:val="none" w:sz="0" w:space="0" w:color="auto"/>
                  </w:divBdr>
                  <w:divsChild>
                    <w:div w:id="634869698">
                      <w:marLeft w:val="0"/>
                      <w:marRight w:val="0"/>
                      <w:marTop w:val="0"/>
                      <w:marBottom w:val="0"/>
                      <w:divBdr>
                        <w:top w:val="none" w:sz="0" w:space="0" w:color="auto"/>
                        <w:left w:val="none" w:sz="0" w:space="0" w:color="auto"/>
                        <w:bottom w:val="none" w:sz="0" w:space="0" w:color="auto"/>
                        <w:right w:val="none" w:sz="0" w:space="0" w:color="auto"/>
                      </w:divBdr>
                    </w:div>
                  </w:divsChild>
                </w:div>
                <w:div w:id="1767264219">
                  <w:marLeft w:val="0"/>
                  <w:marRight w:val="0"/>
                  <w:marTop w:val="0"/>
                  <w:marBottom w:val="0"/>
                  <w:divBdr>
                    <w:top w:val="none" w:sz="0" w:space="0" w:color="auto"/>
                    <w:left w:val="none" w:sz="0" w:space="0" w:color="auto"/>
                    <w:bottom w:val="none" w:sz="0" w:space="0" w:color="auto"/>
                    <w:right w:val="none" w:sz="0" w:space="0" w:color="auto"/>
                  </w:divBdr>
                  <w:divsChild>
                    <w:div w:id="1295866158">
                      <w:marLeft w:val="0"/>
                      <w:marRight w:val="0"/>
                      <w:marTop w:val="0"/>
                      <w:marBottom w:val="0"/>
                      <w:divBdr>
                        <w:top w:val="none" w:sz="0" w:space="0" w:color="auto"/>
                        <w:left w:val="none" w:sz="0" w:space="0" w:color="auto"/>
                        <w:bottom w:val="none" w:sz="0" w:space="0" w:color="auto"/>
                        <w:right w:val="none" w:sz="0" w:space="0" w:color="auto"/>
                      </w:divBdr>
                    </w:div>
                  </w:divsChild>
                </w:div>
                <w:div w:id="1935019320">
                  <w:marLeft w:val="0"/>
                  <w:marRight w:val="0"/>
                  <w:marTop w:val="0"/>
                  <w:marBottom w:val="0"/>
                  <w:divBdr>
                    <w:top w:val="none" w:sz="0" w:space="0" w:color="auto"/>
                    <w:left w:val="none" w:sz="0" w:space="0" w:color="auto"/>
                    <w:bottom w:val="none" w:sz="0" w:space="0" w:color="auto"/>
                    <w:right w:val="none" w:sz="0" w:space="0" w:color="auto"/>
                  </w:divBdr>
                  <w:divsChild>
                    <w:div w:id="395588831">
                      <w:marLeft w:val="0"/>
                      <w:marRight w:val="0"/>
                      <w:marTop w:val="0"/>
                      <w:marBottom w:val="0"/>
                      <w:divBdr>
                        <w:top w:val="none" w:sz="0" w:space="0" w:color="auto"/>
                        <w:left w:val="none" w:sz="0" w:space="0" w:color="auto"/>
                        <w:bottom w:val="none" w:sz="0" w:space="0" w:color="auto"/>
                        <w:right w:val="none" w:sz="0" w:space="0" w:color="auto"/>
                      </w:divBdr>
                    </w:div>
                  </w:divsChild>
                </w:div>
                <w:div w:id="557785166">
                  <w:marLeft w:val="0"/>
                  <w:marRight w:val="0"/>
                  <w:marTop w:val="0"/>
                  <w:marBottom w:val="0"/>
                  <w:divBdr>
                    <w:top w:val="none" w:sz="0" w:space="0" w:color="auto"/>
                    <w:left w:val="none" w:sz="0" w:space="0" w:color="auto"/>
                    <w:bottom w:val="none" w:sz="0" w:space="0" w:color="auto"/>
                    <w:right w:val="none" w:sz="0" w:space="0" w:color="auto"/>
                  </w:divBdr>
                  <w:divsChild>
                    <w:div w:id="536821320">
                      <w:marLeft w:val="0"/>
                      <w:marRight w:val="0"/>
                      <w:marTop w:val="0"/>
                      <w:marBottom w:val="0"/>
                      <w:divBdr>
                        <w:top w:val="none" w:sz="0" w:space="0" w:color="auto"/>
                        <w:left w:val="none" w:sz="0" w:space="0" w:color="auto"/>
                        <w:bottom w:val="none" w:sz="0" w:space="0" w:color="auto"/>
                        <w:right w:val="none" w:sz="0" w:space="0" w:color="auto"/>
                      </w:divBdr>
                    </w:div>
                    <w:div w:id="199695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04460">
          <w:marLeft w:val="0"/>
          <w:marRight w:val="0"/>
          <w:marTop w:val="0"/>
          <w:marBottom w:val="0"/>
          <w:divBdr>
            <w:top w:val="none" w:sz="0" w:space="0" w:color="auto"/>
            <w:left w:val="none" w:sz="0" w:space="0" w:color="auto"/>
            <w:bottom w:val="none" w:sz="0" w:space="0" w:color="auto"/>
            <w:right w:val="none" w:sz="0" w:space="0" w:color="auto"/>
          </w:divBdr>
        </w:div>
        <w:div w:id="1519078750">
          <w:marLeft w:val="0"/>
          <w:marRight w:val="0"/>
          <w:marTop w:val="0"/>
          <w:marBottom w:val="0"/>
          <w:divBdr>
            <w:top w:val="none" w:sz="0" w:space="0" w:color="auto"/>
            <w:left w:val="none" w:sz="0" w:space="0" w:color="auto"/>
            <w:bottom w:val="none" w:sz="0" w:space="0" w:color="auto"/>
            <w:right w:val="none" w:sz="0" w:space="0" w:color="auto"/>
          </w:divBdr>
          <w:divsChild>
            <w:div w:id="427434819">
              <w:marLeft w:val="-75"/>
              <w:marRight w:val="0"/>
              <w:marTop w:val="30"/>
              <w:marBottom w:val="30"/>
              <w:divBdr>
                <w:top w:val="none" w:sz="0" w:space="0" w:color="auto"/>
                <w:left w:val="none" w:sz="0" w:space="0" w:color="auto"/>
                <w:bottom w:val="none" w:sz="0" w:space="0" w:color="auto"/>
                <w:right w:val="none" w:sz="0" w:space="0" w:color="auto"/>
              </w:divBdr>
              <w:divsChild>
                <w:div w:id="1434863052">
                  <w:marLeft w:val="0"/>
                  <w:marRight w:val="0"/>
                  <w:marTop w:val="0"/>
                  <w:marBottom w:val="0"/>
                  <w:divBdr>
                    <w:top w:val="none" w:sz="0" w:space="0" w:color="auto"/>
                    <w:left w:val="none" w:sz="0" w:space="0" w:color="auto"/>
                    <w:bottom w:val="none" w:sz="0" w:space="0" w:color="auto"/>
                    <w:right w:val="none" w:sz="0" w:space="0" w:color="auto"/>
                  </w:divBdr>
                  <w:divsChild>
                    <w:div w:id="1427117592">
                      <w:marLeft w:val="0"/>
                      <w:marRight w:val="0"/>
                      <w:marTop w:val="0"/>
                      <w:marBottom w:val="0"/>
                      <w:divBdr>
                        <w:top w:val="none" w:sz="0" w:space="0" w:color="auto"/>
                        <w:left w:val="none" w:sz="0" w:space="0" w:color="auto"/>
                        <w:bottom w:val="none" w:sz="0" w:space="0" w:color="auto"/>
                        <w:right w:val="none" w:sz="0" w:space="0" w:color="auto"/>
                      </w:divBdr>
                    </w:div>
                    <w:div w:id="740257655">
                      <w:marLeft w:val="0"/>
                      <w:marRight w:val="0"/>
                      <w:marTop w:val="0"/>
                      <w:marBottom w:val="0"/>
                      <w:divBdr>
                        <w:top w:val="none" w:sz="0" w:space="0" w:color="auto"/>
                        <w:left w:val="none" w:sz="0" w:space="0" w:color="auto"/>
                        <w:bottom w:val="none" w:sz="0" w:space="0" w:color="auto"/>
                        <w:right w:val="none" w:sz="0" w:space="0" w:color="auto"/>
                      </w:divBdr>
                    </w:div>
                  </w:divsChild>
                </w:div>
                <w:div w:id="1095244661">
                  <w:marLeft w:val="0"/>
                  <w:marRight w:val="0"/>
                  <w:marTop w:val="0"/>
                  <w:marBottom w:val="0"/>
                  <w:divBdr>
                    <w:top w:val="none" w:sz="0" w:space="0" w:color="auto"/>
                    <w:left w:val="none" w:sz="0" w:space="0" w:color="auto"/>
                    <w:bottom w:val="none" w:sz="0" w:space="0" w:color="auto"/>
                    <w:right w:val="none" w:sz="0" w:space="0" w:color="auto"/>
                  </w:divBdr>
                  <w:divsChild>
                    <w:div w:id="1012491669">
                      <w:marLeft w:val="0"/>
                      <w:marRight w:val="0"/>
                      <w:marTop w:val="0"/>
                      <w:marBottom w:val="0"/>
                      <w:divBdr>
                        <w:top w:val="none" w:sz="0" w:space="0" w:color="auto"/>
                        <w:left w:val="none" w:sz="0" w:space="0" w:color="auto"/>
                        <w:bottom w:val="none" w:sz="0" w:space="0" w:color="auto"/>
                        <w:right w:val="none" w:sz="0" w:space="0" w:color="auto"/>
                      </w:divBdr>
                    </w:div>
                    <w:div w:id="727188141">
                      <w:marLeft w:val="0"/>
                      <w:marRight w:val="0"/>
                      <w:marTop w:val="0"/>
                      <w:marBottom w:val="0"/>
                      <w:divBdr>
                        <w:top w:val="none" w:sz="0" w:space="0" w:color="auto"/>
                        <w:left w:val="none" w:sz="0" w:space="0" w:color="auto"/>
                        <w:bottom w:val="none" w:sz="0" w:space="0" w:color="auto"/>
                        <w:right w:val="none" w:sz="0" w:space="0" w:color="auto"/>
                      </w:divBdr>
                    </w:div>
                  </w:divsChild>
                </w:div>
                <w:div w:id="1742747557">
                  <w:marLeft w:val="0"/>
                  <w:marRight w:val="0"/>
                  <w:marTop w:val="0"/>
                  <w:marBottom w:val="0"/>
                  <w:divBdr>
                    <w:top w:val="none" w:sz="0" w:space="0" w:color="auto"/>
                    <w:left w:val="none" w:sz="0" w:space="0" w:color="auto"/>
                    <w:bottom w:val="none" w:sz="0" w:space="0" w:color="auto"/>
                    <w:right w:val="none" w:sz="0" w:space="0" w:color="auto"/>
                  </w:divBdr>
                  <w:divsChild>
                    <w:div w:id="1477261332">
                      <w:marLeft w:val="0"/>
                      <w:marRight w:val="0"/>
                      <w:marTop w:val="0"/>
                      <w:marBottom w:val="0"/>
                      <w:divBdr>
                        <w:top w:val="none" w:sz="0" w:space="0" w:color="auto"/>
                        <w:left w:val="none" w:sz="0" w:space="0" w:color="auto"/>
                        <w:bottom w:val="none" w:sz="0" w:space="0" w:color="auto"/>
                        <w:right w:val="none" w:sz="0" w:space="0" w:color="auto"/>
                      </w:divBdr>
                    </w:div>
                  </w:divsChild>
                </w:div>
                <w:div w:id="186407932">
                  <w:marLeft w:val="0"/>
                  <w:marRight w:val="0"/>
                  <w:marTop w:val="0"/>
                  <w:marBottom w:val="0"/>
                  <w:divBdr>
                    <w:top w:val="none" w:sz="0" w:space="0" w:color="auto"/>
                    <w:left w:val="none" w:sz="0" w:space="0" w:color="auto"/>
                    <w:bottom w:val="none" w:sz="0" w:space="0" w:color="auto"/>
                    <w:right w:val="none" w:sz="0" w:space="0" w:color="auto"/>
                  </w:divBdr>
                  <w:divsChild>
                    <w:div w:id="1341203559">
                      <w:marLeft w:val="0"/>
                      <w:marRight w:val="0"/>
                      <w:marTop w:val="0"/>
                      <w:marBottom w:val="0"/>
                      <w:divBdr>
                        <w:top w:val="none" w:sz="0" w:space="0" w:color="auto"/>
                        <w:left w:val="none" w:sz="0" w:space="0" w:color="auto"/>
                        <w:bottom w:val="none" w:sz="0" w:space="0" w:color="auto"/>
                        <w:right w:val="none" w:sz="0" w:space="0" w:color="auto"/>
                      </w:divBdr>
                    </w:div>
                  </w:divsChild>
                </w:div>
                <w:div w:id="537200754">
                  <w:marLeft w:val="0"/>
                  <w:marRight w:val="0"/>
                  <w:marTop w:val="0"/>
                  <w:marBottom w:val="0"/>
                  <w:divBdr>
                    <w:top w:val="none" w:sz="0" w:space="0" w:color="auto"/>
                    <w:left w:val="none" w:sz="0" w:space="0" w:color="auto"/>
                    <w:bottom w:val="none" w:sz="0" w:space="0" w:color="auto"/>
                    <w:right w:val="none" w:sz="0" w:space="0" w:color="auto"/>
                  </w:divBdr>
                  <w:divsChild>
                    <w:div w:id="133062737">
                      <w:marLeft w:val="0"/>
                      <w:marRight w:val="0"/>
                      <w:marTop w:val="0"/>
                      <w:marBottom w:val="0"/>
                      <w:divBdr>
                        <w:top w:val="none" w:sz="0" w:space="0" w:color="auto"/>
                        <w:left w:val="none" w:sz="0" w:space="0" w:color="auto"/>
                        <w:bottom w:val="none" w:sz="0" w:space="0" w:color="auto"/>
                        <w:right w:val="none" w:sz="0" w:space="0" w:color="auto"/>
                      </w:divBdr>
                    </w:div>
                    <w:div w:id="812060604">
                      <w:marLeft w:val="0"/>
                      <w:marRight w:val="0"/>
                      <w:marTop w:val="0"/>
                      <w:marBottom w:val="0"/>
                      <w:divBdr>
                        <w:top w:val="none" w:sz="0" w:space="0" w:color="auto"/>
                        <w:left w:val="none" w:sz="0" w:space="0" w:color="auto"/>
                        <w:bottom w:val="none" w:sz="0" w:space="0" w:color="auto"/>
                        <w:right w:val="none" w:sz="0" w:space="0" w:color="auto"/>
                      </w:divBdr>
                    </w:div>
                  </w:divsChild>
                </w:div>
                <w:div w:id="655500964">
                  <w:marLeft w:val="0"/>
                  <w:marRight w:val="0"/>
                  <w:marTop w:val="0"/>
                  <w:marBottom w:val="0"/>
                  <w:divBdr>
                    <w:top w:val="none" w:sz="0" w:space="0" w:color="auto"/>
                    <w:left w:val="none" w:sz="0" w:space="0" w:color="auto"/>
                    <w:bottom w:val="none" w:sz="0" w:space="0" w:color="auto"/>
                    <w:right w:val="none" w:sz="0" w:space="0" w:color="auto"/>
                  </w:divBdr>
                  <w:divsChild>
                    <w:div w:id="2049790803">
                      <w:marLeft w:val="0"/>
                      <w:marRight w:val="0"/>
                      <w:marTop w:val="0"/>
                      <w:marBottom w:val="0"/>
                      <w:divBdr>
                        <w:top w:val="none" w:sz="0" w:space="0" w:color="auto"/>
                        <w:left w:val="none" w:sz="0" w:space="0" w:color="auto"/>
                        <w:bottom w:val="none" w:sz="0" w:space="0" w:color="auto"/>
                        <w:right w:val="none" w:sz="0" w:space="0" w:color="auto"/>
                      </w:divBdr>
                    </w:div>
                    <w:div w:id="799956029">
                      <w:marLeft w:val="0"/>
                      <w:marRight w:val="0"/>
                      <w:marTop w:val="0"/>
                      <w:marBottom w:val="0"/>
                      <w:divBdr>
                        <w:top w:val="none" w:sz="0" w:space="0" w:color="auto"/>
                        <w:left w:val="none" w:sz="0" w:space="0" w:color="auto"/>
                        <w:bottom w:val="none" w:sz="0" w:space="0" w:color="auto"/>
                        <w:right w:val="none" w:sz="0" w:space="0" w:color="auto"/>
                      </w:divBdr>
                    </w:div>
                  </w:divsChild>
                </w:div>
                <w:div w:id="1303076311">
                  <w:marLeft w:val="0"/>
                  <w:marRight w:val="0"/>
                  <w:marTop w:val="0"/>
                  <w:marBottom w:val="0"/>
                  <w:divBdr>
                    <w:top w:val="none" w:sz="0" w:space="0" w:color="auto"/>
                    <w:left w:val="none" w:sz="0" w:space="0" w:color="auto"/>
                    <w:bottom w:val="none" w:sz="0" w:space="0" w:color="auto"/>
                    <w:right w:val="none" w:sz="0" w:space="0" w:color="auto"/>
                  </w:divBdr>
                  <w:divsChild>
                    <w:div w:id="1670055795">
                      <w:marLeft w:val="0"/>
                      <w:marRight w:val="0"/>
                      <w:marTop w:val="0"/>
                      <w:marBottom w:val="0"/>
                      <w:divBdr>
                        <w:top w:val="none" w:sz="0" w:space="0" w:color="auto"/>
                        <w:left w:val="none" w:sz="0" w:space="0" w:color="auto"/>
                        <w:bottom w:val="none" w:sz="0" w:space="0" w:color="auto"/>
                        <w:right w:val="none" w:sz="0" w:space="0" w:color="auto"/>
                      </w:divBdr>
                    </w:div>
                  </w:divsChild>
                </w:div>
                <w:div w:id="1180774294">
                  <w:marLeft w:val="0"/>
                  <w:marRight w:val="0"/>
                  <w:marTop w:val="0"/>
                  <w:marBottom w:val="0"/>
                  <w:divBdr>
                    <w:top w:val="none" w:sz="0" w:space="0" w:color="auto"/>
                    <w:left w:val="none" w:sz="0" w:space="0" w:color="auto"/>
                    <w:bottom w:val="none" w:sz="0" w:space="0" w:color="auto"/>
                    <w:right w:val="none" w:sz="0" w:space="0" w:color="auto"/>
                  </w:divBdr>
                  <w:divsChild>
                    <w:div w:id="697588617">
                      <w:marLeft w:val="0"/>
                      <w:marRight w:val="0"/>
                      <w:marTop w:val="0"/>
                      <w:marBottom w:val="0"/>
                      <w:divBdr>
                        <w:top w:val="none" w:sz="0" w:space="0" w:color="auto"/>
                        <w:left w:val="none" w:sz="0" w:space="0" w:color="auto"/>
                        <w:bottom w:val="none" w:sz="0" w:space="0" w:color="auto"/>
                        <w:right w:val="none" w:sz="0" w:space="0" w:color="auto"/>
                      </w:divBdr>
                    </w:div>
                  </w:divsChild>
                </w:div>
                <w:div w:id="1760835031">
                  <w:marLeft w:val="0"/>
                  <w:marRight w:val="0"/>
                  <w:marTop w:val="0"/>
                  <w:marBottom w:val="0"/>
                  <w:divBdr>
                    <w:top w:val="none" w:sz="0" w:space="0" w:color="auto"/>
                    <w:left w:val="none" w:sz="0" w:space="0" w:color="auto"/>
                    <w:bottom w:val="none" w:sz="0" w:space="0" w:color="auto"/>
                    <w:right w:val="none" w:sz="0" w:space="0" w:color="auto"/>
                  </w:divBdr>
                  <w:divsChild>
                    <w:div w:id="442968303">
                      <w:marLeft w:val="0"/>
                      <w:marRight w:val="0"/>
                      <w:marTop w:val="0"/>
                      <w:marBottom w:val="0"/>
                      <w:divBdr>
                        <w:top w:val="none" w:sz="0" w:space="0" w:color="auto"/>
                        <w:left w:val="none" w:sz="0" w:space="0" w:color="auto"/>
                        <w:bottom w:val="none" w:sz="0" w:space="0" w:color="auto"/>
                        <w:right w:val="none" w:sz="0" w:space="0" w:color="auto"/>
                      </w:divBdr>
                    </w:div>
                  </w:divsChild>
                </w:div>
                <w:div w:id="1279339350">
                  <w:marLeft w:val="0"/>
                  <w:marRight w:val="0"/>
                  <w:marTop w:val="0"/>
                  <w:marBottom w:val="0"/>
                  <w:divBdr>
                    <w:top w:val="none" w:sz="0" w:space="0" w:color="auto"/>
                    <w:left w:val="none" w:sz="0" w:space="0" w:color="auto"/>
                    <w:bottom w:val="none" w:sz="0" w:space="0" w:color="auto"/>
                    <w:right w:val="none" w:sz="0" w:space="0" w:color="auto"/>
                  </w:divBdr>
                  <w:divsChild>
                    <w:div w:id="511722346">
                      <w:marLeft w:val="0"/>
                      <w:marRight w:val="0"/>
                      <w:marTop w:val="0"/>
                      <w:marBottom w:val="0"/>
                      <w:divBdr>
                        <w:top w:val="none" w:sz="0" w:space="0" w:color="auto"/>
                        <w:left w:val="none" w:sz="0" w:space="0" w:color="auto"/>
                        <w:bottom w:val="none" w:sz="0" w:space="0" w:color="auto"/>
                        <w:right w:val="none" w:sz="0" w:space="0" w:color="auto"/>
                      </w:divBdr>
                    </w:div>
                  </w:divsChild>
                </w:div>
                <w:div w:id="166797860">
                  <w:marLeft w:val="0"/>
                  <w:marRight w:val="0"/>
                  <w:marTop w:val="0"/>
                  <w:marBottom w:val="0"/>
                  <w:divBdr>
                    <w:top w:val="none" w:sz="0" w:space="0" w:color="auto"/>
                    <w:left w:val="none" w:sz="0" w:space="0" w:color="auto"/>
                    <w:bottom w:val="none" w:sz="0" w:space="0" w:color="auto"/>
                    <w:right w:val="none" w:sz="0" w:space="0" w:color="auto"/>
                  </w:divBdr>
                  <w:divsChild>
                    <w:div w:id="407268016">
                      <w:marLeft w:val="0"/>
                      <w:marRight w:val="0"/>
                      <w:marTop w:val="0"/>
                      <w:marBottom w:val="0"/>
                      <w:divBdr>
                        <w:top w:val="none" w:sz="0" w:space="0" w:color="auto"/>
                        <w:left w:val="none" w:sz="0" w:space="0" w:color="auto"/>
                        <w:bottom w:val="none" w:sz="0" w:space="0" w:color="auto"/>
                        <w:right w:val="none" w:sz="0" w:space="0" w:color="auto"/>
                      </w:divBdr>
                    </w:div>
                  </w:divsChild>
                </w:div>
                <w:div w:id="2092502971">
                  <w:marLeft w:val="0"/>
                  <w:marRight w:val="0"/>
                  <w:marTop w:val="0"/>
                  <w:marBottom w:val="0"/>
                  <w:divBdr>
                    <w:top w:val="none" w:sz="0" w:space="0" w:color="auto"/>
                    <w:left w:val="none" w:sz="0" w:space="0" w:color="auto"/>
                    <w:bottom w:val="none" w:sz="0" w:space="0" w:color="auto"/>
                    <w:right w:val="none" w:sz="0" w:space="0" w:color="auto"/>
                  </w:divBdr>
                  <w:divsChild>
                    <w:div w:id="1073508295">
                      <w:marLeft w:val="0"/>
                      <w:marRight w:val="0"/>
                      <w:marTop w:val="0"/>
                      <w:marBottom w:val="0"/>
                      <w:divBdr>
                        <w:top w:val="none" w:sz="0" w:space="0" w:color="auto"/>
                        <w:left w:val="none" w:sz="0" w:space="0" w:color="auto"/>
                        <w:bottom w:val="none" w:sz="0" w:space="0" w:color="auto"/>
                        <w:right w:val="none" w:sz="0" w:space="0" w:color="auto"/>
                      </w:divBdr>
                    </w:div>
                    <w:div w:id="1157915805">
                      <w:marLeft w:val="0"/>
                      <w:marRight w:val="0"/>
                      <w:marTop w:val="0"/>
                      <w:marBottom w:val="0"/>
                      <w:divBdr>
                        <w:top w:val="none" w:sz="0" w:space="0" w:color="auto"/>
                        <w:left w:val="none" w:sz="0" w:space="0" w:color="auto"/>
                        <w:bottom w:val="none" w:sz="0" w:space="0" w:color="auto"/>
                        <w:right w:val="none" w:sz="0" w:space="0" w:color="auto"/>
                      </w:divBdr>
                    </w:div>
                  </w:divsChild>
                </w:div>
                <w:div w:id="877620233">
                  <w:marLeft w:val="0"/>
                  <w:marRight w:val="0"/>
                  <w:marTop w:val="0"/>
                  <w:marBottom w:val="0"/>
                  <w:divBdr>
                    <w:top w:val="none" w:sz="0" w:space="0" w:color="auto"/>
                    <w:left w:val="none" w:sz="0" w:space="0" w:color="auto"/>
                    <w:bottom w:val="none" w:sz="0" w:space="0" w:color="auto"/>
                    <w:right w:val="none" w:sz="0" w:space="0" w:color="auto"/>
                  </w:divBdr>
                  <w:divsChild>
                    <w:div w:id="2087604017">
                      <w:marLeft w:val="0"/>
                      <w:marRight w:val="0"/>
                      <w:marTop w:val="0"/>
                      <w:marBottom w:val="0"/>
                      <w:divBdr>
                        <w:top w:val="none" w:sz="0" w:space="0" w:color="auto"/>
                        <w:left w:val="none" w:sz="0" w:space="0" w:color="auto"/>
                        <w:bottom w:val="none" w:sz="0" w:space="0" w:color="auto"/>
                        <w:right w:val="none" w:sz="0" w:space="0" w:color="auto"/>
                      </w:divBdr>
                    </w:div>
                  </w:divsChild>
                </w:div>
                <w:div w:id="1967344787">
                  <w:marLeft w:val="0"/>
                  <w:marRight w:val="0"/>
                  <w:marTop w:val="0"/>
                  <w:marBottom w:val="0"/>
                  <w:divBdr>
                    <w:top w:val="none" w:sz="0" w:space="0" w:color="auto"/>
                    <w:left w:val="none" w:sz="0" w:space="0" w:color="auto"/>
                    <w:bottom w:val="none" w:sz="0" w:space="0" w:color="auto"/>
                    <w:right w:val="none" w:sz="0" w:space="0" w:color="auto"/>
                  </w:divBdr>
                  <w:divsChild>
                    <w:div w:id="940407880">
                      <w:marLeft w:val="0"/>
                      <w:marRight w:val="0"/>
                      <w:marTop w:val="0"/>
                      <w:marBottom w:val="0"/>
                      <w:divBdr>
                        <w:top w:val="none" w:sz="0" w:space="0" w:color="auto"/>
                        <w:left w:val="none" w:sz="0" w:space="0" w:color="auto"/>
                        <w:bottom w:val="none" w:sz="0" w:space="0" w:color="auto"/>
                        <w:right w:val="none" w:sz="0" w:space="0" w:color="auto"/>
                      </w:divBdr>
                    </w:div>
                  </w:divsChild>
                </w:div>
                <w:div w:id="289895237">
                  <w:marLeft w:val="0"/>
                  <w:marRight w:val="0"/>
                  <w:marTop w:val="0"/>
                  <w:marBottom w:val="0"/>
                  <w:divBdr>
                    <w:top w:val="none" w:sz="0" w:space="0" w:color="auto"/>
                    <w:left w:val="none" w:sz="0" w:space="0" w:color="auto"/>
                    <w:bottom w:val="none" w:sz="0" w:space="0" w:color="auto"/>
                    <w:right w:val="none" w:sz="0" w:space="0" w:color="auto"/>
                  </w:divBdr>
                  <w:divsChild>
                    <w:div w:id="846214655">
                      <w:marLeft w:val="0"/>
                      <w:marRight w:val="0"/>
                      <w:marTop w:val="0"/>
                      <w:marBottom w:val="0"/>
                      <w:divBdr>
                        <w:top w:val="none" w:sz="0" w:space="0" w:color="auto"/>
                        <w:left w:val="none" w:sz="0" w:space="0" w:color="auto"/>
                        <w:bottom w:val="none" w:sz="0" w:space="0" w:color="auto"/>
                        <w:right w:val="none" w:sz="0" w:space="0" w:color="auto"/>
                      </w:divBdr>
                    </w:div>
                  </w:divsChild>
                </w:div>
                <w:div w:id="281228826">
                  <w:marLeft w:val="0"/>
                  <w:marRight w:val="0"/>
                  <w:marTop w:val="0"/>
                  <w:marBottom w:val="0"/>
                  <w:divBdr>
                    <w:top w:val="none" w:sz="0" w:space="0" w:color="auto"/>
                    <w:left w:val="none" w:sz="0" w:space="0" w:color="auto"/>
                    <w:bottom w:val="none" w:sz="0" w:space="0" w:color="auto"/>
                    <w:right w:val="none" w:sz="0" w:space="0" w:color="auto"/>
                  </w:divBdr>
                  <w:divsChild>
                    <w:div w:id="1031028764">
                      <w:marLeft w:val="0"/>
                      <w:marRight w:val="0"/>
                      <w:marTop w:val="0"/>
                      <w:marBottom w:val="0"/>
                      <w:divBdr>
                        <w:top w:val="none" w:sz="0" w:space="0" w:color="auto"/>
                        <w:left w:val="none" w:sz="0" w:space="0" w:color="auto"/>
                        <w:bottom w:val="none" w:sz="0" w:space="0" w:color="auto"/>
                        <w:right w:val="none" w:sz="0" w:space="0" w:color="auto"/>
                      </w:divBdr>
                    </w:div>
                  </w:divsChild>
                </w:div>
                <w:div w:id="17120734">
                  <w:marLeft w:val="0"/>
                  <w:marRight w:val="0"/>
                  <w:marTop w:val="0"/>
                  <w:marBottom w:val="0"/>
                  <w:divBdr>
                    <w:top w:val="none" w:sz="0" w:space="0" w:color="auto"/>
                    <w:left w:val="none" w:sz="0" w:space="0" w:color="auto"/>
                    <w:bottom w:val="none" w:sz="0" w:space="0" w:color="auto"/>
                    <w:right w:val="none" w:sz="0" w:space="0" w:color="auto"/>
                  </w:divBdr>
                  <w:divsChild>
                    <w:div w:id="297222623">
                      <w:marLeft w:val="0"/>
                      <w:marRight w:val="0"/>
                      <w:marTop w:val="0"/>
                      <w:marBottom w:val="0"/>
                      <w:divBdr>
                        <w:top w:val="none" w:sz="0" w:space="0" w:color="auto"/>
                        <w:left w:val="none" w:sz="0" w:space="0" w:color="auto"/>
                        <w:bottom w:val="none" w:sz="0" w:space="0" w:color="auto"/>
                        <w:right w:val="none" w:sz="0" w:space="0" w:color="auto"/>
                      </w:divBdr>
                    </w:div>
                    <w:div w:id="488063204">
                      <w:marLeft w:val="0"/>
                      <w:marRight w:val="0"/>
                      <w:marTop w:val="0"/>
                      <w:marBottom w:val="0"/>
                      <w:divBdr>
                        <w:top w:val="none" w:sz="0" w:space="0" w:color="auto"/>
                        <w:left w:val="none" w:sz="0" w:space="0" w:color="auto"/>
                        <w:bottom w:val="none" w:sz="0" w:space="0" w:color="auto"/>
                        <w:right w:val="none" w:sz="0" w:space="0" w:color="auto"/>
                      </w:divBdr>
                    </w:div>
                  </w:divsChild>
                </w:div>
                <w:div w:id="1412964413">
                  <w:marLeft w:val="0"/>
                  <w:marRight w:val="0"/>
                  <w:marTop w:val="0"/>
                  <w:marBottom w:val="0"/>
                  <w:divBdr>
                    <w:top w:val="none" w:sz="0" w:space="0" w:color="auto"/>
                    <w:left w:val="none" w:sz="0" w:space="0" w:color="auto"/>
                    <w:bottom w:val="none" w:sz="0" w:space="0" w:color="auto"/>
                    <w:right w:val="none" w:sz="0" w:space="0" w:color="auto"/>
                  </w:divBdr>
                  <w:divsChild>
                    <w:div w:id="375086455">
                      <w:marLeft w:val="0"/>
                      <w:marRight w:val="0"/>
                      <w:marTop w:val="0"/>
                      <w:marBottom w:val="0"/>
                      <w:divBdr>
                        <w:top w:val="none" w:sz="0" w:space="0" w:color="auto"/>
                        <w:left w:val="none" w:sz="0" w:space="0" w:color="auto"/>
                        <w:bottom w:val="none" w:sz="0" w:space="0" w:color="auto"/>
                        <w:right w:val="none" w:sz="0" w:space="0" w:color="auto"/>
                      </w:divBdr>
                    </w:div>
                  </w:divsChild>
                </w:div>
                <w:div w:id="1942369181">
                  <w:marLeft w:val="0"/>
                  <w:marRight w:val="0"/>
                  <w:marTop w:val="0"/>
                  <w:marBottom w:val="0"/>
                  <w:divBdr>
                    <w:top w:val="none" w:sz="0" w:space="0" w:color="auto"/>
                    <w:left w:val="none" w:sz="0" w:space="0" w:color="auto"/>
                    <w:bottom w:val="none" w:sz="0" w:space="0" w:color="auto"/>
                    <w:right w:val="none" w:sz="0" w:space="0" w:color="auto"/>
                  </w:divBdr>
                  <w:divsChild>
                    <w:div w:id="1340886865">
                      <w:marLeft w:val="0"/>
                      <w:marRight w:val="0"/>
                      <w:marTop w:val="0"/>
                      <w:marBottom w:val="0"/>
                      <w:divBdr>
                        <w:top w:val="none" w:sz="0" w:space="0" w:color="auto"/>
                        <w:left w:val="none" w:sz="0" w:space="0" w:color="auto"/>
                        <w:bottom w:val="none" w:sz="0" w:space="0" w:color="auto"/>
                        <w:right w:val="none" w:sz="0" w:space="0" w:color="auto"/>
                      </w:divBdr>
                    </w:div>
                  </w:divsChild>
                </w:div>
                <w:div w:id="306250997">
                  <w:marLeft w:val="0"/>
                  <w:marRight w:val="0"/>
                  <w:marTop w:val="0"/>
                  <w:marBottom w:val="0"/>
                  <w:divBdr>
                    <w:top w:val="none" w:sz="0" w:space="0" w:color="auto"/>
                    <w:left w:val="none" w:sz="0" w:space="0" w:color="auto"/>
                    <w:bottom w:val="none" w:sz="0" w:space="0" w:color="auto"/>
                    <w:right w:val="none" w:sz="0" w:space="0" w:color="auto"/>
                  </w:divBdr>
                  <w:divsChild>
                    <w:div w:id="872379844">
                      <w:marLeft w:val="0"/>
                      <w:marRight w:val="0"/>
                      <w:marTop w:val="0"/>
                      <w:marBottom w:val="0"/>
                      <w:divBdr>
                        <w:top w:val="none" w:sz="0" w:space="0" w:color="auto"/>
                        <w:left w:val="none" w:sz="0" w:space="0" w:color="auto"/>
                        <w:bottom w:val="none" w:sz="0" w:space="0" w:color="auto"/>
                        <w:right w:val="none" w:sz="0" w:space="0" w:color="auto"/>
                      </w:divBdr>
                    </w:div>
                  </w:divsChild>
                </w:div>
                <w:div w:id="591548287">
                  <w:marLeft w:val="0"/>
                  <w:marRight w:val="0"/>
                  <w:marTop w:val="0"/>
                  <w:marBottom w:val="0"/>
                  <w:divBdr>
                    <w:top w:val="none" w:sz="0" w:space="0" w:color="auto"/>
                    <w:left w:val="none" w:sz="0" w:space="0" w:color="auto"/>
                    <w:bottom w:val="none" w:sz="0" w:space="0" w:color="auto"/>
                    <w:right w:val="none" w:sz="0" w:space="0" w:color="auto"/>
                  </w:divBdr>
                  <w:divsChild>
                    <w:div w:id="634679231">
                      <w:marLeft w:val="0"/>
                      <w:marRight w:val="0"/>
                      <w:marTop w:val="0"/>
                      <w:marBottom w:val="0"/>
                      <w:divBdr>
                        <w:top w:val="none" w:sz="0" w:space="0" w:color="auto"/>
                        <w:left w:val="none" w:sz="0" w:space="0" w:color="auto"/>
                        <w:bottom w:val="none" w:sz="0" w:space="0" w:color="auto"/>
                        <w:right w:val="none" w:sz="0" w:space="0" w:color="auto"/>
                      </w:divBdr>
                    </w:div>
                  </w:divsChild>
                </w:div>
                <w:div w:id="505902919">
                  <w:marLeft w:val="0"/>
                  <w:marRight w:val="0"/>
                  <w:marTop w:val="0"/>
                  <w:marBottom w:val="0"/>
                  <w:divBdr>
                    <w:top w:val="none" w:sz="0" w:space="0" w:color="auto"/>
                    <w:left w:val="none" w:sz="0" w:space="0" w:color="auto"/>
                    <w:bottom w:val="none" w:sz="0" w:space="0" w:color="auto"/>
                    <w:right w:val="none" w:sz="0" w:space="0" w:color="auto"/>
                  </w:divBdr>
                  <w:divsChild>
                    <w:div w:id="1241793388">
                      <w:marLeft w:val="0"/>
                      <w:marRight w:val="0"/>
                      <w:marTop w:val="0"/>
                      <w:marBottom w:val="0"/>
                      <w:divBdr>
                        <w:top w:val="none" w:sz="0" w:space="0" w:color="auto"/>
                        <w:left w:val="none" w:sz="0" w:space="0" w:color="auto"/>
                        <w:bottom w:val="none" w:sz="0" w:space="0" w:color="auto"/>
                        <w:right w:val="none" w:sz="0" w:space="0" w:color="auto"/>
                      </w:divBdr>
                    </w:div>
                  </w:divsChild>
                </w:div>
                <w:div w:id="671301230">
                  <w:marLeft w:val="0"/>
                  <w:marRight w:val="0"/>
                  <w:marTop w:val="0"/>
                  <w:marBottom w:val="0"/>
                  <w:divBdr>
                    <w:top w:val="none" w:sz="0" w:space="0" w:color="auto"/>
                    <w:left w:val="none" w:sz="0" w:space="0" w:color="auto"/>
                    <w:bottom w:val="none" w:sz="0" w:space="0" w:color="auto"/>
                    <w:right w:val="none" w:sz="0" w:space="0" w:color="auto"/>
                  </w:divBdr>
                  <w:divsChild>
                    <w:div w:id="143664985">
                      <w:marLeft w:val="0"/>
                      <w:marRight w:val="0"/>
                      <w:marTop w:val="0"/>
                      <w:marBottom w:val="0"/>
                      <w:divBdr>
                        <w:top w:val="none" w:sz="0" w:space="0" w:color="auto"/>
                        <w:left w:val="none" w:sz="0" w:space="0" w:color="auto"/>
                        <w:bottom w:val="none" w:sz="0" w:space="0" w:color="auto"/>
                        <w:right w:val="none" w:sz="0" w:space="0" w:color="auto"/>
                      </w:divBdr>
                    </w:div>
                    <w:div w:id="456216819">
                      <w:marLeft w:val="0"/>
                      <w:marRight w:val="0"/>
                      <w:marTop w:val="0"/>
                      <w:marBottom w:val="0"/>
                      <w:divBdr>
                        <w:top w:val="none" w:sz="0" w:space="0" w:color="auto"/>
                        <w:left w:val="none" w:sz="0" w:space="0" w:color="auto"/>
                        <w:bottom w:val="none" w:sz="0" w:space="0" w:color="auto"/>
                        <w:right w:val="none" w:sz="0" w:space="0" w:color="auto"/>
                      </w:divBdr>
                    </w:div>
                  </w:divsChild>
                </w:div>
                <w:div w:id="734933312">
                  <w:marLeft w:val="0"/>
                  <w:marRight w:val="0"/>
                  <w:marTop w:val="0"/>
                  <w:marBottom w:val="0"/>
                  <w:divBdr>
                    <w:top w:val="none" w:sz="0" w:space="0" w:color="auto"/>
                    <w:left w:val="none" w:sz="0" w:space="0" w:color="auto"/>
                    <w:bottom w:val="none" w:sz="0" w:space="0" w:color="auto"/>
                    <w:right w:val="none" w:sz="0" w:space="0" w:color="auto"/>
                  </w:divBdr>
                  <w:divsChild>
                    <w:div w:id="640892626">
                      <w:marLeft w:val="0"/>
                      <w:marRight w:val="0"/>
                      <w:marTop w:val="0"/>
                      <w:marBottom w:val="0"/>
                      <w:divBdr>
                        <w:top w:val="none" w:sz="0" w:space="0" w:color="auto"/>
                        <w:left w:val="none" w:sz="0" w:space="0" w:color="auto"/>
                        <w:bottom w:val="none" w:sz="0" w:space="0" w:color="auto"/>
                        <w:right w:val="none" w:sz="0" w:space="0" w:color="auto"/>
                      </w:divBdr>
                    </w:div>
                  </w:divsChild>
                </w:div>
                <w:div w:id="307591479">
                  <w:marLeft w:val="0"/>
                  <w:marRight w:val="0"/>
                  <w:marTop w:val="0"/>
                  <w:marBottom w:val="0"/>
                  <w:divBdr>
                    <w:top w:val="none" w:sz="0" w:space="0" w:color="auto"/>
                    <w:left w:val="none" w:sz="0" w:space="0" w:color="auto"/>
                    <w:bottom w:val="none" w:sz="0" w:space="0" w:color="auto"/>
                    <w:right w:val="none" w:sz="0" w:space="0" w:color="auto"/>
                  </w:divBdr>
                  <w:divsChild>
                    <w:div w:id="60257519">
                      <w:marLeft w:val="0"/>
                      <w:marRight w:val="0"/>
                      <w:marTop w:val="0"/>
                      <w:marBottom w:val="0"/>
                      <w:divBdr>
                        <w:top w:val="none" w:sz="0" w:space="0" w:color="auto"/>
                        <w:left w:val="none" w:sz="0" w:space="0" w:color="auto"/>
                        <w:bottom w:val="none" w:sz="0" w:space="0" w:color="auto"/>
                        <w:right w:val="none" w:sz="0" w:space="0" w:color="auto"/>
                      </w:divBdr>
                    </w:div>
                  </w:divsChild>
                </w:div>
                <w:div w:id="1200708600">
                  <w:marLeft w:val="0"/>
                  <w:marRight w:val="0"/>
                  <w:marTop w:val="0"/>
                  <w:marBottom w:val="0"/>
                  <w:divBdr>
                    <w:top w:val="none" w:sz="0" w:space="0" w:color="auto"/>
                    <w:left w:val="none" w:sz="0" w:space="0" w:color="auto"/>
                    <w:bottom w:val="none" w:sz="0" w:space="0" w:color="auto"/>
                    <w:right w:val="none" w:sz="0" w:space="0" w:color="auto"/>
                  </w:divBdr>
                  <w:divsChild>
                    <w:div w:id="1816950724">
                      <w:marLeft w:val="0"/>
                      <w:marRight w:val="0"/>
                      <w:marTop w:val="0"/>
                      <w:marBottom w:val="0"/>
                      <w:divBdr>
                        <w:top w:val="none" w:sz="0" w:space="0" w:color="auto"/>
                        <w:left w:val="none" w:sz="0" w:space="0" w:color="auto"/>
                        <w:bottom w:val="none" w:sz="0" w:space="0" w:color="auto"/>
                        <w:right w:val="none" w:sz="0" w:space="0" w:color="auto"/>
                      </w:divBdr>
                    </w:div>
                  </w:divsChild>
                </w:div>
                <w:div w:id="1910338959">
                  <w:marLeft w:val="0"/>
                  <w:marRight w:val="0"/>
                  <w:marTop w:val="0"/>
                  <w:marBottom w:val="0"/>
                  <w:divBdr>
                    <w:top w:val="none" w:sz="0" w:space="0" w:color="auto"/>
                    <w:left w:val="none" w:sz="0" w:space="0" w:color="auto"/>
                    <w:bottom w:val="none" w:sz="0" w:space="0" w:color="auto"/>
                    <w:right w:val="none" w:sz="0" w:space="0" w:color="auto"/>
                  </w:divBdr>
                  <w:divsChild>
                    <w:div w:id="1721703656">
                      <w:marLeft w:val="0"/>
                      <w:marRight w:val="0"/>
                      <w:marTop w:val="0"/>
                      <w:marBottom w:val="0"/>
                      <w:divBdr>
                        <w:top w:val="none" w:sz="0" w:space="0" w:color="auto"/>
                        <w:left w:val="none" w:sz="0" w:space="0" w:color="auto"/>
                        <w:bottom w:val="none" w:sz="0" w:space="0" w:color="auto"/>
                        <w:right w:val="none" w:sz="0" w:space="0" w:color="auto"/>
                      </w:divBdr>
                    </w:div>
                  </w:divsChild>
                </w:div>
                <w:div w:id="238711364">
                  <w:marLeft w:val="0"/>
                  <w:marRight w:val="0"/>
                  <w:marTop w:val="0"/>
                  <w:marBottom w:val="0"/>
                  <w:divBdr>
                    <w:top w:val="none" w:sz="0" w:space="0" w:color="auto"/>
                    <w:left w:val="none" w:sz="0" w:space="0" w:color="auto"/>
                    <w:bottom w:val="none" w:sz="0" w:space="0" w:color="auto"/>
                    <w:right w:val="none" w:sz="0" w:space="0" w:color="auto"/>
                  </w:divBdr>
                  <w:divsChild>
                    <w:div w:id="716510008">
                      <w:marLeft w:val="0"/>
                      <w:marRight w:val="0"/>
                      <w:marTop w:val="0"/>
                      <w:marBottom w:val="0"/>
                      <w:divBdr>
                        <w:top w:val="none" w:sz="0" w:space="0" w:color="auto"/>
                        <w:left w:val="none" w:sz="0" w:space="0" w:color="auto"/>
                        <w:bottom w:val="none" w:sz="0" w:space="0" w:color="auto"/>
                        <w:right w:val="none" w:sz="0" w:space="0" w:color="auto"/>
                      </w:divBdr>
                    </w:div>
                    <w:div w:id="1296984575">
                      <w:marLeft w:val="0"/>
                      <w:marRight w:val="0"/>
                      <w:marTop w:val="0"/>
                      <w:marBottom w:val="0"/>
                      <w:divBdr>
                        <w:top w:val="none" w:sz="0" w:space="0" w:color="auto"/>
                        <w:left w:val="none" w:sz="0" w:space="0" w:color="auto"/>
                        <w:bottom w:val="none" w:sz="0" w:space="0" w:color="auto"/>
                        <w:right w:val="none" w:sz="0" w:space="0" w:color="auto"/>
                      </w:divBdr>
                    </w:div>
                  </w:divsChild>
                </w:div>
                <w:div w:id="1889367731">
                  <w:marLeft w:val="0"/>
                  <w:marRight w:val="0"/>
                  <w:marTop w:val="0"/>
                  <w:marBottom w:val="0"/>
                  <w:divBdr>
                    <w:top w:val="none" w:sz="0" w:space="0" w:color="auto"/>
                    <w:left w:val="none" w:sz="0" w:space="0" w:color="auto"/>
                    <w:bottom w:val="none" w:sz="0" w:space="0" w:color="auto"/>
                    <w:right w:val="none" w:sz="0" w:space="0" w:color="auto"/>
                  </w:divBdr>
                  <w:divsChild>
                    <w:div w:id="1168056529">
                      <w:marLeft w:val="0"/>
                      <w:marRight w:val="0"/>
                      <w:marTop w:val="0"/>
                      <w:marBottom w:val="0"/>
                      <w:divBdr>
                        <w:top w:val="none" w:sz="0" w:space="0" w:color="auto"/>
                        <w:left w:val="none" w:sz="0" w:space="0" w:color="auto"/>
                        <w:bottom w:val="none" w:sz="0" w:space="0" w:color="auto"/>
                        <w:right w:val="none" w:sz="0" w:space="0" w:color="auto"/>
                      </w:divBdr>
                    </w:div>
                  </w:divsChild>
                </w:div>
                <w:div w:id="1766655234">
                  <w:marLeft w:val="0"/>
                  <w:marRight w:val="0"/>
                  <w:marTop w:val="0"/>
                  <w:marBottom w:val="0"/>
                  <w:divBdr>
                    <w:top w:val="none" w:sz="0" w:space="0" w:color="auto"/>
                    <w:left w:val="none" w:sz="0" w:space="0" w:color="auto"/>
                    <w:bottom w:val="none" w:sz="0" w:space="0" w:color="auto"/>
                    <w:right w:val="none" w:sz="0" w:space="0" w:color="auto"/>
                  </w:divBdr>
                  <w:divsChild>
                    <w:div w:id="1303735990">
                      <w:marLeft w:val="0"/>
                      <w:marRight w:val="0"/>
                      <w:marTop w:val="0"/>
                      <w:marBottom w:val="0"/>
                      <w:divBdr>
                        <w:top w:val="none" w:sz="0" w:space="0" w:color="auto"/>
                        <w:left w:val="none" w:sz="0" w:space="0" w:color="auto"/>
                        <w:bottom w:val="none" w:sz="0" w:space="0" w:color="auto"/>
                        <w:right w:val="none" w:sz="0" w:space="0" w:color="auto"/>
                      </w:divBdr>
                    </w:div>
                  </w:divsChild>
                </w:div>
                <w:div w:id="1814761190">
                  <w:marLeft w:val="0"/>
                  <w:marRight w:val="0"/>
                  <w:marTop w:val="0"/>
                  <w:marBottom w:val="0"/>
                  <w:divBdr>
                    <w:top w:val="none" w:sz="0" w:space="0" w:color="auto"/>
                    <w:left w:val="none" w:sz="0" w:space="0" w:color="auto"/>
                    <w:bottom w:val="none" w:sz="0" w:space="0" w:color="auto"/>
                    <w:right w:val="none" w:sz="0" w:space="0" w:color="auto"/>
                  </w:divBdr>
                  <w:divsChild>
                    <w:div w:id="478811634">
                      <w:marLeft w:val="0"/>
                      <w:marRight w:val="0"/>
                      <w:marTop w:val="0"/>
                      <w:marBottom w:val="0"/>
                      <w:divBdr>
                        <w:top w:val="none" w:sz="0" w:space="0" w:color="auto"/>
                        <w:left w:val="none" w:sz="0" w:space="0" w:color="auto"/>
                        <w:bottom w:val="none" w:sz="0" w:space="0" w:color="auto"/>
                        <w:right w:val="none" w:sz="0" w:space="0" w:color="auto"/>
                      </w:divBdr>
                    </w:div>
                  </w:divsChild>
                </w:div>
                <w:div w:id="774326943">
                  <w:marLeft w:val="0"/>
                  <w:marRight w:val="0"/>
                  <w:marTop w:val="0"/>
                  <w:marBottom w:val="0"/>
                  <w:divBdr>
                    <w:top w:val="none" w:sz="0" w:space="0" w:color="auto"/>
                    <w:left w:val="none" w:sz="0" w:space="0" w:color="auto"/>
                    <w:bottom w:val="none" w:sz="0" w:space="0" w:color="auto"/>
                    <w:right w:val="none" w:sz="0" w:space="0" w:color="auto"/>
                  </w:divBdr>
                  <w:divsChild>
                    <w:div w:id="470555751">
                      <w:marLeft w:val="0"/>
                      <w:marRight w:val="0"/>
                      <w:marTop w:val="0"/>
                      <w:marBottom w:val="0"/>
                      <w:divBdr>
                        <w:top w:val="none" w:sz="0" w:space="0" w:color="auto"/>
                        <w:left w:val="none" w:sz="0" w:space="0" w:color="auto"/>
                        <w:bottom w:val="none" w:sz="0" w:space="0" w:color="auto"/>
                        <w:right w:val="none" w:sz="0" w:space="0" w:color="auto"/>
                      </w:divBdr>
                    </w:div>
                  </w:divsChild>
                </w:div>
                <w:div w:id="2002855753">
                  <w:marLeft w:val="0"/>
                  <w:marRight w:val="0"/>
                  <w:marTop w:val="0"/>
                  <w:marBottom w:val="0"/>
                  <w:divBdr>
                    <w:top w:val="none" w:sz="0" w:space="0" w:color="auto"/>
                    <w:left w:val="none" w:sz="0" w:space="0" w:color="auto"/>
                    <w:bottom w:val="none" w:sz="0" w:space="0" w:color="auto"/>
                    <w:right w:val="none" w:sz="0" w:space="0" w:color="auto"/>
                  </w:divBdr>
                  <w:divsChild>
                    <w:div w:id="1358391328">
                      <w:marLeft w:val="0"/>
                      <w:marRight w:val="0"/>
                      <w:marTop w:val="0"/>
                      <w:marBottom w:val="0"/>
                      <w:divBdr>
                        <w:top w:val="none" w:sz="0" w:space="0" w:color="auto"/>
                        <w:left w:val="none" w:sz="0" w:space="0" w:color="auto"/>
                        <w:bottom w:val="none" w:sz="0" w:space="0" w:color="auto"/>
                        <w:right w:val="none" w:sz="0" w:space="0" w:color="auto"/>
                      </w:divBdr>
                    </w:div>
                    <w:div w:id="1245802450">
                      <w:marLeft w:val="0"/>
                      <w:marRight w:val="0"/>
                      <w:marTop w:val="0"/>
                      <w:marBottom w:val="0"/>
                      <w:divBdr>
                        <w:top w:val="none" w:sz="0" w:space="0" w:color="auto"/>
                        <w:left w:val="none" w:sz="0" w:space="0" w:color="auto"/>
                        <w:bottom w:val="none" w:sz="0" w:space="0" w:color="auto"/>
                        <w:right w:val="none" w:sz="0" w:space="0" w:color="auto"/>
                      </w:divBdr>
                    </w:div>
                  </w:divsChild>
                </w:div>
                <w:div w:id="772554353">
                  <w:marLeft w:val="0"/>
                  <w:marRight w:val="0"/>
                  <w:marTop w:val="0"/>
                  <w:marBottom w:val="0"/>
                  <w:divBdr>
                    <w:top w:val="none" w:sz="0" w:space="0" w:color="auto"/>
                    <w:left w:val="none" w:sz="0" w:space="0" w:color="auto"/>
                    <w:bottom w:val="none" w:sz="0" w:space="0" w:color="auto"/>
                    <w:right w:val="none" w:sz="0" w:space="0" w:color="auto"/>
                  </w:divBdr>
                  <w:divsChild>
                    <w:div w:id="968584951">
                      <w:marLeft w:val="0"/>
                      <w:marRight w:val="0"/>
                      <w:marTop w:val="0"/>
                      <w:marBottom w:val="0"/>
                      <w:divBdr>
                        <w:top w:val="none" w:sz="0" w:space="0" w:color="auto"/>
                        <w:left w:val="none" w:sz="0" w:space="0" w:color="auto"/>
                        <w:bottom w:val="none" w:sz="0" w:space="0" w:color="auto"/>
                        <w:right w:val="none" w:sz="0" w:space="0" w:color="auto"/>
                      </w:divBdr>
                    </w:div>
                  </w:divsChild>
                </w:div>
                <w:div w:id="851796661">
                  <w:marLeft w:val="0"/>
                  <w:marRight w:val="0"/>
                  <w:marTop w:val="0"/>
                  <w:marBottom w:val="0"/>
                  <w:divBdr>
                    <w:top w:val="none" w:sz="0" w:space="0" w:color="auto"/>
                    <w:left w:val="none" w:sz="0" w:space="0" w:color="auto"/>
                    <w:bottom w:val="none" w:sz="0" w:space="0" w:color="auto"/>
                    <w:right w:val="none" w:sz="0" w:space="0" w:color="auto"/>
                  </w:divBdr>
                  <w:divsChild>
                    <w:div w:id="38021868">
                      <w:marLeft w:val="0"/>
                      <w:marRight w:val="0"/>
                      <w:marTop w:val="0"/>
                      <w:marBottom w:val="0"/>
                      <w:divBdr>
                        <w:top w:val="none" w:sz="0" w:space="0" w:color="auto"/>
                        <w:left w:val="none" w:sz="0" w:space="0" w:color="auto"/>
                        <w:bottom w:val="none" w:sz="0" w:space="0" w:color="auto"/>
                        <w:right w:val="none" w:sz="0" w:space="0" w:color="auto"/>
                      </w:divBdr>
                    </w:div>
                  </w:divsChild>
                </w:div>
                <w:div w:id="1901599556">
                  <w:marLeft w:val="0"/>
                  <w:marRight w:val="0"/>
                  <w:marTop w:val="0"/>
                  <w:marBottom w:val="0"/>
                  <w:divBdr>
                    <w:top w:val="none" w:sz="0" w:space="0" w:color="auto"/>
                    <w:left w:val="none" w:sz="0" w:space="0" w:color="auto"/>
                    <w:bottom w:val="none" w:sz="0" w:space="0" w:color="auto"/>
                    <w:right w:val="none" w:sz="0" w:space="0" w:color="auto"/>
                  </w:divBdr>
                  <w:divsChild>
                    <w:div w:id="1735663427">
                      <w:marLeft w:val="0"/>
                      <w:marRight w:val="0"/>
                      <w:marTop w:val="0"/>
                      <w:marBottom w:val="0"/>
                      <w:divBdr>
                        <w:top w:val="none" w:sz="0" w:space="0" w:color="auto"/>
                        <w:left w:val="none" w:sz="0" w:space="0" w:color="auto"/>
                        <w:bottom w:val="none" w:sz="0" w:space="0" w:color="auto"/>
                        <w:right w:val="none" w:sz="0" w:space="0" w:color="auto"/>
                      </w:divBdr>
                    </w:div>
                  </w:divsChild>
                </w:div>
                <w:div w:id="1639994033">
                  <w:marLeft w:val="0"/>
                  <w:marRight w:val="0"/>
                  <w:marTop w:val="0"/>
                  <w:marBottom w:val="0"/>
                  <w:divBdr>
                    <w:top w:val="none" w:sz="0" w:space="0" w:color="auto"/>
                    <w:left w:val="none" w:sz="0" w:space="0" w:color="auto"/>
                    <w:bottom w:val="none" w:sz="0" w:space="0" w:color="auto"/>
                    <w:right w:val="none" w:sz="0" w:space="0" w:color="auto"/>
                  </w:divBdr>
                  <w:divsChild>
                    <w:div w:id="34543600">
                      <w:marLeft w:val="0"/>
                      <w:marRight w:val="0"/>
                      <w:marTop w:val="0"/>
                      <w:marBottom w:val="0"/>
                      <w:divBdr>
                        <w:top w:val="none" w:sz="0" w:space="0" w:color="auto"/>
                        <w:left w:val="none" w:sz="0" w:space="0" w:color="auto"/>
                        <w:bottom w:val="none" w:sz="0" w:space="0" w:color="auto"/>
                        <w:right w:val="none" w:sz="0" w:space="0" w:color="auto"/>
                      </w:divBdr>
                    </w:div>
                  </w:divsChild>
                </w:div>
                <w:div w:id="960956177">
                  <w:marLeft w:val="0"/>
                  <w:marRight w:val="0"/>
                  <w:marTop w:val="0"/>
                  <w:marBottom w:val="0"/>
                  <w:divBdr>
                    <w:top w:val="none" w:sz="0" w:space="0" w:color="auto"/>
                    <w:left w:val="none" w:sz="0" w:space="0" w:color="auto"/>
                    <w:bottom w:val="none" w:sz="0" w:space="0" w:color="auto"/>
                    <w:right w:val="none" w:sz="0" w:space="0" w:color="auto"/>
                  </w:divBdr>
                  <w:divsChild>
                    <w:div w:id="1624269922">
                      <w:marLeft w:val="0"/>
                      <w:marRight w:val="0"/>
                      <w:marTop w:val="0"/>
                      <w:marBottom w:val="0"/>
                      <w:divBdr>
                        <w:top w:val="none" w:sz="0" w:space="0" w:color="auto"/>
                        <w:left w:val="none" w:sz="0" w:space="0" w:color="auto"/>
                        <w:bottom w:val="none" w:sz="0" w:space="0" w:color="auto"/>
                        <w:right w:val="none" w:sz="0" w:space="0" w:color="auto"/>
                      </w:divBdr>
                    </w:div>
                  </w:divsChild>
                </w:div>
                <w:div w:id="648437650">
                  <w:marLeft w:val="0"/>
                  <w:marRight w:val="0"/>
                  <w:marTop w:val="0"/>
                  <w:marBottom w:val="0"/>
                  <w:divBdr>
                    <w:top w:val="none" w:sz="0" w:space="0" w:color="auto"/>
                    <w:left w:val="none" w:sz="0" w:space="0" w:color="auto"/>
                    <w:bottom w:val="none" w:sz="0" w:space="0" w:color="auto"/>
                    <w:right w:val="none" w:sz="0" w:space="0" w:color="auto"/>
                  </w:divBdr>
                  <w:divsChild>
                    <w:div w:id="352919796">
                      <w:marLeft w:val="0"/>
                      <w:marRight w:val="0"/>
                      <w:marTop w:val="0"/>
                      <w:marBottom w:val="0"/>
                      <w:divBdr>
                        <w:top w:val="none" w:sz="0" w:space="0" w:color="auto"/>
                        <w:left w:val="none" w:sz="0" w:space="0" w:color="auto"/>
                        <w:bottom w:val="none" w:sz="0" w:space="0" w:color="auto"/>
                        <w:right w:val="none" w:sz="0" w:space="0" w:color="auto"/>
                      </w:divBdr>
                    </w:div>
                    <w:div w:id="13197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53460">
          <w:marLeft w:val="0"/>
          <w:marRight w:val="0"/>
          <w:marTop w:val="0"/>
          <w:marBottom w:val="0"/>
          <w:divBdr>
            <w:top w:val="none" w:sz="0" w:space="0" w:color="auto"/>
            <w:left w:val="none" w:sz="0" w:space="0" w:color="auto"/>
            <w:bottom w:val="none" w:sz="0" w:space="0" w:color="auto"/>
            <w:right w:val="none" w:sz="0" w:space="0" w:color="auto"/>
          </w:divBdr>
        </w:div>
        <w:div w:id="1286816438">
          <w:marLeft w:val="0"/>
          <w:marRight w:val="0"/>
          <w:marTop w:val="0"/>
          <w:marBottom w:val="0"/>
          <w:divBdr>
            <w:top w:val="none" w:sz="0" w:space="0" w:color="auto"/>
            <w:left w:val="none" w:sz="0" w:space="0" w:color="auto"/>
            <w:bottom w:val="none" w:sz="0" w:space="0" w:color="auto"/>
            <w:right w:val="none" w:sz="0" w:space="0" w:color="auto"/>
          </w:divBdr>
          <w:divsChild>
            <w:div w:id="339822549">
              <w:marLeft w:val="-75"/>
              <w:marRight w:val="0"/>
              <w:marTop w:val="30"/>
              <w:marBottom w:val="30"/>
              <w:divBdr>
                <w:top w:val="none" w:sz="0" w:space="0" w:color="auto"/>
                <w:left w:val="none" w:sz="0" w:space="0" w:color="auto"/>
                <w:bottom w:val="none" w:sz="0" w:space="0" w:color="auto"/>
                <w:right w:val="none" w:sz="0" w:space="0" w:color="auto"/>
              </w:divBdr>
              <w:divsChild>
                <w:div w:id="1260720296">
                  <w:marLeft w:val="0"/>
                  <w:marRight w:val="0"/>
                  <w:marTop w:val="0"/>
                  <w:marBottom w:val="0"/>
                  <w:divBdr>
                    <w:top w:val="none" w:sz="0" w:space="0" w:color="auto"/>
                    <w:left w:val="none" w:sz="0" w:space="0" w:color="auto"/>
                    <w:bottom w:val="none" w:sz="0" w:space="0" w:color="auto"/>
                    <w:right w:val="none" w:sz="0" w:space="0" w:color="auto"/>
                  </w:divBdr>
                  <w:divsChild>
                    <w:div w:id="1570068929">
                      <w:marLeft w:val="0"/>
                      <w:marRight w:val="0"/>
                      <w:marTop w:val="0"/>
                      <w:marBottom w:val="0"/>
                      <w:divBdr>
                        <w:top w:val="none" w:sz="0" w:space="0" w:color="auto"/>
                        <w:left w:val="none" w:sz="0" w:space="0" w:color="auto"/>
                        <w:bottom w:val="none" w:sz="0" w:space="0" w:color="auto"/>
                        <w:right w:val="none" w:sz="0" w:space="0" w:color="auto"/>
                      </w:divBdr>
                    </w:div>
                    <w:div w:id="1618834522">
                      <w:marLeft w:val="0"/>
                      <w:marRight w:val="0"/>
                      <w:marTop w:val="0"/>
                      <w:marBottom w:val="0"/>
                      <w:divBdr>
                        <w:top w:val="none" w:sz="0" w:space="0" w:color="auto"/>
                        <w:left w:val="none" w:sz="0" w:space="0" w:color="auto"/>
                        <w:bottom w:val="none" w:sz="0" w:space="0" w:color="auto"/>
                        <w:right w:val="none" w:sz="0" w:space="0" w:color="auto"/>
                      </w:divBdr>
                    </w:div>
                  </w:divsChild>
                </w:div>
                <w:div w:id="470444500">
                  <w:marLeft w:val="0"/>
                  <w:marRight w:val="0"/>
                  <w:marTop w:val="0"/>
                  <w:marBottom w:val="0"/>
                  <w:divBdr>
                    <w:top w:val="none" w:sz="0" w:space="0" w:color="auto"/>
                    <w:left w:val="none" w:sz="0" w:space="0" w:color="auto"/>
                    <w:bottom w:val="none" w:sz="0" w:space="0" w:color="auto"/>
                    <w:right w:val="none" w:sz="0" w:space="0" w:color="auto"/>
                  </w:divBdr>
                  <w:divsChild>
                    <w:div w:id="273825035">
                      <w:marLeft w:val="0"/>
                      <w:marRight w:val="0"/>
                      <w:marTop w:val="0"/>
                      <w:marBottom w:val="0"/>
                      <w:divBdr>
                        <w:top w:val="none" w:sz="0" w:space="0" w:color="auto"/>
                        <w:left w:val="none" w:sz="0" w:space="0" w:color="auto"/>
                        <w:bottom w:val="none" w:sz="0" w:space="0" w:color="auto"/>
                        <w:right w:val="none" w:sz="0" w:space="0" w:color="auto"/>
                      </w:divBdr>
                    </w:div>
                    <w:div w:id="1728605946">
                      <w:marLeft w:val="0"/>
                      <w:marRight w:val="0"/>
                      <w:marTop w:val="0"/>
                      <w:marBottom w:val="0"/>
                      <w:divBdr>
                        <w:top w:val="none" w:sz="0" w:space="0" w:color="auto"/>
                        <w:left w:val="none" w:sz="0" w:space="0" w:color="auto"/>
                        <w:bottom w:val="none" w:sz="0" w:space="0" w:color="auto"/>
                        <w:right w:val="none" w:sz="0" w:space="0" w:color="auto"/>
                      </w:divBdr>
                    </w:div>
                  </w:divsChild>
                </w:div>
                <w:div w:id="1010258506">
                  <w:marLeft w:val="0"/>
                  <w:marRight w:val="0"/>
                  <w:marTop w:val="0"/>
                  <w:marBottom w:val="0"/>
                  <w:divBdr>
                    <w:top w:val="none" w:sz="0" w:space="0" w:color="auto"/>
                    <w:left w:val="none" w:sz="0" w:space="0" w:color="auto"/>
                    <w:bottom w:val="none" w:sz="0" w:space="0" w:color="auto"/>
                    <w:right w:val="none" w:sz="0" w:space="0" w:color="auto"/>
                  </w:divBdr>
                  <w:divsChild>
                    <w:div w:id="306013596">
                      <w:marLeft w:val="0"/>
                      <w:marRight w:val="0"/>
                      <w:marTop w:val="0"/>
                      <w:marBottom w:val="0"/>
                      <w:divBdr>
                        <w:top w:val="none" w:sz="0" w:space="0" w:color="auto"/>
                        <w:left w:val="none" w:sz="0" w:space="0" w:color="auto"/>
                        <w:bottom w:val="none" w:sz="0" w:space="0" w:color="auto"/>
                        <w:right w:val="none" w:sz="0" w:space="0" w:color="auto"/>
                      </w:divBdr>
                    </w:div>
                  </w:divsChild>
                </w:div>
                <w:div w:id="529227081">
                  <w:marLeft w:val="0"/>
                  <w:marRight w:val="0"/>
                  <w:marTop w:val="0"/>
                  <w:marBottom w:val="0"/>
                  <w:divBdr>
                    <w:top w:val="none" w:sz="0" w:space="0" w:color="auto"/>
                    <w:left w:val="none" w:sz="0" w:space="0" w:color="auto"/>
                    <w:bottom w:val="none" w:sz="0" w:space="0" w:color="auto"/>
                    <w:right w:val="none" w:sz="0" w:space="0" w:color="auto"/>
                  </w:divBdr>
                  <w:divsChild>
                    <w:div w:id="31007207">
                      <w:marLeft w:val="0"/>
                      <w:marRight w:val="0"/>
                      <w:marTop w:val="0"/>
                      <w:marBottom w:val="0"/>
                      <w:divBdr>
                        <w:top w:val="none" w:sz="0" w:space="0" w:color="auto"/>
                        <w:left w:val="none" w:sz="0" w:space="0" w:color="auto"/>
                        <w:bottom w:val="none" w:sz="0" w:space="0" w:color="auto"/>
                        <w:right w:val="none" w:sz="0" w:space="0" w:color="auto"/>
                      </w:divBdr>
                    </w:div>
                  </w:divsChild>
                </w:div>
                <w:div w:id="1280839899">
                  <w:marLeft w:val="0"/>
                  <w:marRight w:val="0"/>
                  <w:marTop w:val="0"/>
                  <w:marBottom w:val="0"/>
                  <w:divBdr>
                    <w:top w:val="none" w:sz="0" w:space="0" w:color="auto"/>
                    <w:left w:val="none" w:sz="0" w:space="0" w:color="auto"/>
                    <w:bottom w:val="none" w:sz="0" w:space="0" w:color="auto"/>
                    <w:right w:val="none" w:sz="0" w:space="0" w:color="auto"/>
                  </w:divBdr>
                  <w:divsChild>
                    <w:div w:id="1479303956">
                      <w:marLeft w:val="0"/>
                      <w:marRight w:val="0"/>
                      <w:marTop w:val="0"/>
                      <w:marBottom w:val="0"/>
                      <w:divBdr>
                        <w:top w:val="none" w:sz="0" w:space="0" w:color="auto"/>
                        <w:left w:val="none" w:sz="0" w:space="0" w:color="auto"/>
                        <w:bottom w:val="none" w:sz="0" w:space="0" w:color="auto"/>
                        <w:right w:val="none" w:sz="0" w:space="0" w:color="auto"/>
                      </w:divBdr>
                    </w:div>
                    <w:div w:id="273636294">
                      <w:marLeft w:val="0"/>
                      <w:marRight w:val="0"/>
                      <w:marTop w:val="0"/>
                      <w:marBottom w:val="0"/>
                      <w:divBdr>
                        <w:top w:val="none" w:sz="0" w:space="0" w:color="auto"/>
                        <w:left w:val="none" w:sz="0" w:space="0" w:color="auto"/>
                        <w:bottom w:val="none" w:sz="0" w:space="0" w:color="auto"/>
                        <w:right w:val="none" w:sz="0" w:space="0" w:color="auto"/>
                      </w:divBdr>
                    </w:div>
                  </w:divsChild>
                </w:div>
                <w:div w:id="1316691003">
                  <w:marLeft w:val="0"/>
                  <w:marRight w:val="0"/>
                  <w:marTop w:val="0"/>
                  <w:marBottom w:val="0"/>
                  <w:divBdr>
                    <w:top w:val="none" w:sz="0" w:space="0" w:color="auto"/>
                    <w:left w:val="none" w:sz="0" w:space="0" w:color="auto"/>
                    <w:bottom w:val="none" w:sz="0" w:space="0" w:color="auto"/>
                    <w:right w:val="none" w:sz="0" w:space="0" w:color="auto"/>
                  </w:divBdr>
                  <w:divsChild>
                    <w:div w:id="702243274">
                      <w:marLeft w:val="0"/>
                      <w:marRight w:val="0"/>
                      <w:marTop w:val="0"/>
                      <w:marBottom w:val="0"/>
                      <w:divBdr>
                        <w:top w:val="none" w:sz="0" w:space="0" w:color="auto"/>
                        <w:left w:val="none" w:sz="0" w:space="0" w:color="auto"/>
                        <w:bottom w:val="none" w:sz="0" w:space="0" w:color="auto"/>
                        <w:right w:val="none" w:sz="0" w:space="0" w:color="auto"/>
                      </w:divBdr>
                    </w:div>
                    <w:div w:id="421996832">
                      <w:marLeft w:val="0"/>
                      <w:marRight w:val="0"/>
                      <w:marTop w:val="0"/>
                      <w:marBottom w:val="0"/>
                      <w:divBdr>
                        <w:top w:val="none" w:sz="0" w:space="0" w:color="auto"/>
                        <w:left w:val="none" w:sz="0" w:space="0" w:color="auto"/>
                        <w:bottom w:val="none" w:sz="0" w:space="0" w:color="auto"/>
                        <w:right w:val="none" w:sz="0" w:space="0" w:color="auto"/>
                      </w:divBdr>
                    </w:div>
                  </w:divsChild>
                </w:div>
                <w:div w:id="2020886045">
                  <w:marLeft w:val="0"/>
                  <w:marRight w:val="0"/>
                  <w:marTop w:val="0"/>
                  <w:marBottom w:val="0"/>
                  <w:divBdr>
                    <w:top w:val="none" w:sz="0" w:space="0" w:color="auto"/>
                    <w:left w:val="none" w:sz="0" w:space="0" w:color="auto"/>
                    <w:bottom w:val="none" w:sz="0" w:space="0" w:color="auto"/>
                    <w:right w:val="none" w:sz="0" w:space="0" w:color="auto"/>
                  </w:divBdr>
                  <w:divsChild>
                    <w:div w:id="271087784">
                      <w:marLeft w:val="0"/>
                      <w:marRight w:val="0"/>
                      <w:marTop w:val="0"/>
                      <w:marBottom w:val="0"/>
                      <w:divBdr>
                        <w:top w:val="none" w:sz="0" w:space="0" w:color="auto"/>
                        <w:left w:val="none" w:sz="0" w:space="0" w:color="auto"/>
                        <w:bottom w:val="none" w:sz="0" w:space="0" w:color="auto"/>
                        <w:right w:val="none" w:sz="0" w:space="0" w:color="auto"/>
                      </w:divBdr>
                    </w:div>
                  </w:divsChild>
                </w:div>
                <w:div w:id="2132817123">
                  <w:marLeft w:val="0"/>
                  <w:marRight w:val="0"/>
                  <w:marTop w:val="0"/>
                  <w:marBottom w:val="0"/>
                  <w:divBdr>
                    <w:top w:val="none" w:sz="0" w:space="0" w:color="auto"/>
                    <w:left w:val="none" w:sz="0" w:space="0" w:color="auto"/>
                    <w:bottom w:val="none" w:sz="0" w:space="0" w:color="auto"/>
                    <w:right w:val="none" w:sz="0" w:space="0" w:color="auto"/>
                  </w:divBdr>
                  <w:divsChild>
                    <w:div w:id="1912156787">
                      <w:marLeft w:val="0"/>
                      <w:marRight w:val="0"/>
                      <w:marTop w:val="0"/>
                      <w:marBottom w:val="0"/>
                      <w:divBdr>
                        <w:top w:val="none" w:sz="0" w:space="0" w:color="auto"/>
                        <w:left w:val="none" w:sz="0" w:space="0" w:color="auto"/>
                        <w:bottom w:val="none" w:sz="0" w:space="0" w:color="auto"/>
                        <w:right w:val="none" w:sz="0" w:space="0" w:color="auto"/>
                      </w:divBdr>
                    </w:div>
                  </w:divsChild>
                </w:div>
                <w:div w:id="936593306">
                  <w:marLeft w:val="0"/>
                  <w:marRight w:val="0"/>
                  <w:marTop w:val="0"/>
                  <w:marBottom w:val="0"/>
                  <w:divBdr>
                    <w:top w:val="none" w:sz="0" w:space="0" w:color="auto"/>
                    <w:left w:val="none" w:sz="0" w:space="0" w:color="auto"/>
                    <w:bottom w:val="none" w:sz="0" w:space="0" w:color="auto"/>
                    <w:right w:val="none" w:sz="0" w:space="0" w:color="auto"/>
                  </w:divBdr>
                  <w:divsChild>
                    <w:div w:id="189420685">
                      <w:marLeft w:val="0"/>
                      <w:marRight w:val="0"/>
                      <w:marTop w:val="0"/>
                      <w:marBottom w:val="0"/>
                      <w:divBdr>
                        <w:top w:val="none" w:sz="0" w:space="0" w:color="auto"/>
                        <w:left w:val="none" w:sz="0" w:space="0" w:color="auto"/>
                        <w:bottom w:val="none" w:sz="0" w:space="0" w:color="auto"/>
                        <w:right w:val="none" w:sz="0" w:space="0" w:color="auto"/>
                      </w:divBdr>
                    </w:div>
                  </w:divsChild>
                </w:div>
                <w:div w:id="158467263">
                  <w:marLeft w:val="0"/>
                  <w:marRight w:val="0"/>
                  <w:marTop w:val="0"/>
                  <w:marBottom w:val="0"/>
                  <w:divBdr>
                    <w:top w:val="none" w:sz="0" w:space="0" w:color="auto"/>
                    <w:left w:val="none" w:sz="0" w:space="0" w:color="auto"/>
                    <w:bottom w:val="none" w:sz="0" w:space="0" w:color="auto"/>
                    <w:right w:val="none" w:sz="0" w:space="0" w:color="auto"/>
                  </w:divBdr>
                  <w:divsChild>
                    <w:div w:id="118379433">
                      <w:marLeft w:val="0"/>
                      <w:marRight w:val="0"/>
                      <w:marTop w:val="0"/>
                      <w:marBottom w:val="0"/>
                      <w:divBdr>
                        <w:top w:val="none" w:sz="0" w:space="0" w:color="auto"/>
                        <w:left w:val="none" w:sz="0" w:space="0" w:color="auto"/>
                        <w:bottom w:val="none" w:sz="0" w:space="0" w:color="auto"/>
                        <w:right w:val="none" w:sz="0" w:space="0" w:color="auto"/>
                      </w:divBdr>
                    </w:div>
                  </w:divsChild>
                </w:div>
                <w:div w:id="900479965">
                  <w:marLeft w:val="0"/>
                  <w:marRight w:val="0"/>
                  <w:marTop w:val="0"/>
                  <w:marBottom w:val="0"/>
                  <w:divBdr>
                    <w:top w:val="none" w:sz="0" w:space="0" w:color="auto"/>
                    <w:left w:val="none" w:sz="0" w:space="0" w:color="auto"/>
                    <w:bottom w:val="none" w:sz="0" w:space="0" w:color="auto"/>
                    <w:right w:val="none" w:sz="0" w:space="0" w:color="auto"/>
                  </w:divBdr>
                  <w:divsChild>
                    <w:div w:id="735936275">
                      <w:marLeft w:val="0"/>
                      <w:marRight w:val="0"/>
                      <w:marTop w:val="0"/>
                      <w:marBottom w:val="0"/>
                      <w:divBdr>
                        <w:top w:val="none" w:sz="0" w:space="0" w:color="auto"/>
                        <w:left w:val="none" w:sz="0" w:space="0" w:color="auto"/>
                        <w:bottom w:val="none" w:sz="0" w:space="0" w:color="auto"/>
                        <w:right w:val="none" w:sz="0" w:space="0" w:color="auto"/>
                      </w:divBdr>
                    </w:div>
                  </w:divsChild>
                </w:div>
                <w:div w:id="2051372197">
                  <w:marLeft w:val="0"/>
                  <w:marRight w:val="0"/>
                  <w:marTop w:val="0"/>
                  <w:marBottom w:val="0"/>
                  <w:divBdr>
                    <w:top w:val="none" w:sz="0" w:space="0" w:color="auto"/>
                    <w:left w:val="none" w:sz="0" w:space="0" w:color="auto"/>
                    <w:bottom w:val="none" w:sz="0" w:space="0" w:color="auto"/>
                    <w:right w:val="none" w:sz="0" w:space="0" w:color="auto"/>
                  </w:divBdr>
                  <w:divsChild>
                    <w:div w:id="352656783">
                      <w:marLeft w:val="0"/>
                      <w:marRight w:val="0"/>
                      <w:marTop w:val="0"/>
                      <w:marBottom w:val="0"/>
                      <w:divBdr>
                        <w:top w:val="none" w:sz="0" w:space="0" w:color="auto"/>
                        <w:left w:val="none" w:sz="0" w:space="0" w:color="auto"/>
                        <w:bottom w:val="none" w:sz="0" w:space="0" w:color="auto"/>
                        <w:right w:val="none" w:sz="0" w:space="0" w:color="auto"/>
                      </w:divBdr>
                    </w:div>
                    <w:div w:id="2139832798">
                      <w:marLeft w:val="0"/>
                      <w:marRight w:val="0"/>
                      <w:marTop w:val="0"/>
                      <w:marBottom w:val="0"/>
                      <w:divBdr>
                        <w:top w:val="none" w:sz="0" w:space="0" w:color="auto"/>
                        <w:left w:val="none" w:sz="0" w:space="0" w:color="auto"/>
                        <w:bottom w:val="none" w:sz="0" w:space="0" w:color="auto"/>
                        <w:right w:val="none" w:sz="0" w:space="0" w:color="auto"/>
                      </w:divBdr>
                    </w:div>
                  </w:divsChild>
                </w:div>
                <w:div w:id="381948684">
                  <w:marLeft w:val="0"/>
                  <w:marRight w:val="0"/>
                  <w:marTop w:val="0"/>
                  <w:marBottom w:val="0"/>
                  <w:divBdr>
                    <w:top w:val="none" w:sz="0" w:space="0" w:color="auto"/>
                    <w:left w:val="none" w:sz="0" w:space="0" w:color="auto"/>
                    <w:bottom w:val="none" w:sz="0" w:space="0" w:color="auto"/>
                    <w:right w:val="none" w:sz="0" w:space="0" w:color="auto"/>
                  </w:divBdr>
                  <w:divsChild>
                    <w:div w:id="364213497">
                      <w:marLeft w:val="0"/>
                      <w:marRight w:val="0"/>
                      <w:marTop w:val="0"/>
                      <w:marBottom w:val="0"/>
                      <w:divBdr>
                        <w:top w:val="none" w:sz="0" w:space="0" w:color="auto"/>
                        <w:left w:val="none" w:sz="0" w:space="0" w:color="auto"/>
                        <w:bottom w:val="none" w:sz="0" w:space="0" w:color="auto"/>
                        <w:right w:val="none" w:sz="0" w:space="0" w:color="auto"/>
                      </w:divBdr>
                    </w:div>
                  </w:divsChild>
                </w:div>
                <w:div w:id="1052461297">
                  <w:marLeft w:val="0"/>
                  <w:marRight w:val="0"/>
                  <w:marTop w:val="0"/>
                  <w:marBottom w:val="0"/>
                  <w:divBdr>
                    <w:top w:val="none" w:sz="0" w:space="0" w:color="auto"/>
                    <w:left w:val="none" w:sz="0" w:space="0" w:color="auto"/>
                    <w:bottom w:val="none" w:sz="0" w:space="0" w:color="auto"/>
                    <w:right w:val="none" w:sz="0" w:space="0" w:color="auto"/>
                  </w:divBdr>
                  <w:divsChild>
                    <w:div w:id="1401518831">
                      <w:marLeft w:val="0"/>
                      <w:marRight w:val="0"/>
                      <w:marTop w:val="0"/>
                      <w:marBottom w:val="0"/>
                      <w:divBdr>
                        <w:top w:val="none" w:sz="0" w:space="0" w:color="auto"/>
                        <w:left w:val="none" w:sz="0" w:space="0" w:color="auto"/>
                        <w:bottom w:val="none" w:sz="0" w:space="0" w:color="auto"/>
                        <w:right w:val="none" w:sz="0" w:space="0" w:color="auto"/>
                      </w:divBdr>
                    </w:div>
                  </w:divsChild>
                </w:div>
                <w:div w:id="524174632">
                  <w:marLeft w:val="0"/>
                  <w:marRight w:val="0"/>
                  <w:marTop w:val="0"/>
                  <w:marBottom w:val="0"/>
                  <w:divBdr>
                    <w:top w:val="none" w:sz="0" w:space="0" w:color="auto"/>
                    <w:left w:val="none" w:sz="0" w:space="0" w:color="auto"/>
                    <w:bottom w:val="none" w:sz="0" w:space="0" w:color="auto"/>
                    <w:right w:val="none" w:sz="0" w:space="0" w:color="auto"/>
                  </w:divBdr>
                  <w:divsChild>
                    <w:div w:id="1599487585">
                      <w:marLeft w:val="0"/>
                      <w:marRight w:val="0"/>
                      <w:marTop w:val="0"/>
                      <w:marBottom w:val="0"/>
                      <w:divBdr>
                        <w:top w:val="none" w:sz="0" w:space="0" w:color="auto"/>
                        <w:left w:val="none" w:sz="0" w:space="0" w:color="auto"/>
                        <w:bottom w:val="none" w:sz="0" w:space="0" w:color="auto"/>
                        <w:right w:val="none" w:sz="0" w:space="0" w:color="auto"/>
                      </w:divBdr>
                    </w:div>
                  </w:divsChild>
                </w:div>
                <w:div w:id="2002921906">
                  <w:marLeft w:val="0"/>
                  <w:marRight w:val="0"/>
                  <w:marTop w:val="0"/>
                  <w:marBottom w:val="0"/>
                  <w:divBdr>
                    <w:top w:val="none" w:sz="0" w:space="0" w:color="auto"/>
                    <w:left w:val="none" w:sz="0" w:space="0" w:color="auto"/>
                    <w:bottom w:val="none" w:sz="0" w:space="0" w:color="auto"/>
                    <w:right w:val="none" w:sz="0" w:space="0" w:color="auto"/>
                  </w:divBdr>
                  <w:divsChild>
                    <w:div w:id="596475802">
                      <w:marLeft w:val="0"/>
                      <w:marRight w:val="0"/>
                      <w:marTop w:val="0"/>
                      <w:marBottom w:val="0"/>
                      <w:divBdr>
                        <w:top w:val="none" w:sz="0" w:space="0" w:color="auto"/>
                        <w:left w:val="none" w:sz="0" w:space="0" w:color="auto"/>
                        <w:bottom w:val="none" w:sz="0" w:space="0" w:color="auto"/>
                        <w:right w:val="none" w:sz="0" w:space="0" w:color="auto"/>
                      </w:divBdr>
                    </w:div>
                  </w:divsChild>
                </w:div>
                <w:div w:id="1253053878">
                  <w:marLeft w:val="0"/>
                  <w:marRight w:val="0"/>
                  <w:marTop w:val="0"/>
                  <w:marBottom w:val="0"/>
                  <w:divBdr>
                    <w:top w:val="none" w:sz="0" w:space="0" w:color="auto"/>
                    <w:left w:val="none" w:sz="0" w:space="0" w:color="auto"/>
                    <w:bottom w:val="none" w:sz="0" w:space="0" w:color="auto"/>
                    <w:right w:val="none" w:sz="0" w:space="0" w:color="auto"/>
                  </w:divBdr>
                  <w:divsChild>
                    <w:div w:id="341593323">
                      <w:marLeft w:val="0"/>
                      <w:marRight w:val="0"/>
                      <w:marTop w:val="0"/>
                      <w:marBottom w:val="0"/>
                      <w:divBdr>
                        <w:top w:val="none" w:sz="0" w:space="0" w:color="auto"/>
                        <w:left w:val="none" w:sz="0" w:space="0" w:color="auto"/>
                        <w:bottom w:val="none" w:sz="0" w:space="0" w:color="auto"/>
                        <w:right w:val="none" w:sz="0" w:space="0" w:color="auto"/>
                      </w:divBdr>
                    </w:div>
                    <w:div w:id="1887252732">
                      <w:marLeft w:val="0"/>
                      <w:marRight w:val="0"/>
                      <w:marTop w:val="0"/>
                      <w:marBottom w:val="0"/>
                      <w:divBdr>
                        <w:top w:val="none" w:sz="0" w:space="0" w:color="auto"/>
                        <w:left w:val="none" w:sz="0" w:space="0" w:color="auto"/>
                        <w:bottom w:val="none" w:sz="0" w:space="0" w:color="auto"/>
                        <w:right w:val="none" w:sz="0" w:space="0" w:color="auto"/>
                      </w:divBdr>
                    </w:div>
                  </w:divsChild>
                </w:div>
                <w:div w:id="1632594638">
                  <w:marLeft w:val="0"/>
                  <w:marRight w:val="0"/>
                  <w:marTop w:val="0"/>
                  <w:marBottom w:val="0"/>
                  <w:divBdr>
                    <w:top w:val="none" w:sz="0" w:space="0" w:color="auto"/>
                    <w:left w:val="none" w:sz="0" w:space="0" w:color="auto"/>
                    <w:bottom w:val="none" w:sz="0" w:space="0" w:color="auto"/>
                    <w:right w:val="none" w:sz="0" w:space="0" w:color="auto"/>
                  </w:divBdr>
                  <w:divsChild>
                    <w:div w:id="2043628628">
                      <w:marLeft w:val="0"/>
                      <w:marRight w:val="0"/>
                      <w:marTop w:val="0"/>
                      <w:marBottom w:val="0"/>
                      <w:divBdr>
                        <w:top w:val="none" w:sz="0" w:space="0" w:color="auto"/>
                        <w:left w:val="none" w:sz="0" w:space="0" w:color="auto"/>
                        <w:bottom w:val="none" w:sz="0" w:space="0" w:color="auto"/>
                        <w:right w:val="none" w:sz="0" w:space="0" w:color="auto"/>
                      </w:divBdr>
                    </w:div>
                  </w:divsChild>
                </w:div>
                <w:div w:id="1443304753">
                  <w:marLeft w:val="0"/>
                  <w:marRight w:val="0"/>
                  <w:marTop w:val="0"/>
                  <w:marBottom w:val="0"/>
                  <w:divBdr>
                    <w:top w:val="none" w:sz="0" w:space="0" w:color="auto"/>
                    <w:left w:val="none" w:sz="0" w:space="0" w:color="auto"/>
                    <w:bottom w:val="none" w:sz="0" w:space="0" w:color="auto"/>
                    <w:right w:val="none" w:sz="0" w:space="0" w:color="auto"/>
                  </w:divBdr>
                  <w:divsChild>
                    <w:div w:id="79378188">
                      <w:marLeft w:val="0"/>
                      <w:marRight w:val="0"/>
                      <w:marTop w:val="0"/>
                      <w:marBottom w:val="0"/>
                      <w:divBdr>
                        <w:top w:val="none" w:sz="0" w:space="0" w:color="auto"/>
                        <w:left w:val="none" w:sz="0" w:space="0" w:color="auto"/>
                        <w:bottom w:val="none" w:sz="0" w:space="0" w:color="auto"/>
                        <w:right w:val="none" w:sz="0" w:space="0" w:color="auto"/>
                      </w:divBdr>
                    </w:div>
                  </w:divsChild>
                </w:div>
                <w:div w:id="793985208">
                  <w:marLeft w:val="0"/>
                  <w:marRight w:val="0"/>
                  <w:marTop w:val="0"/>
                  <w:marBottom w:val="0"/>
                  <w:divBdr>
                    <w:top w:val="none" w:sz="0" w:space="0" w:color="auto"/>
                    <w:left w:val="none" w:sz="0" w:space="0" w:color="auto"/>
                    <w:bottom w:val="none" w:sz="0" w:space="0" w:color="auto"/>
                    <w:right w:val="none" w:sz="0" w:space="0" w:color="auto"/>
                  </w:divBdr>
                  <w:divsChild>
                    <w:div w:id="1998874446">
                      <w:marLeft w:val="0"/>
                      <w:marRight w:val="0"/>
                      <w:marTop w:val="0"/>
                      <w:marBottom w:val="0"/>
                      <w:divBdr>
                        <w:top w:val="none" w:sz="0" w:space="0" w:color="auto"/>
                        <w:left w:val="none" w:sz="0" w:space="0" w:color="auto"/>
                        <w:bottom w:val="none" w:sz="0" w:space="0" w:color="auto"/>
                        <w:right w:val="none" w:sz="0" w:space="0" w:color="auto"/>
                      </w:divBdr>
                    </w:div>
                  </w:divsChild>
                </w:div>
                <w:div w:id="269896083">
                  <w:marLeft w:val="0"/>
                  <w:marRight w:val="0"/>
                  <w:marTop w:val="0"/>
                  <w:marBottom w:val="0"/>
                  <w:divBdr>
                    <w:top w:val="none" w:sz="0" w:space="0" w:color="auto"/>
                    <w:left w:val="none" w:sz="0" w:space="0" w:color="auto"/>
                    <w:bottom w:val="none" w:sz="0" w:space="0" w:color="auto"/>
                    <w:right w:val="none" w:sz="0" w:space="0" w:color="auto"/>
                  </w:divBdr>
                  <w:divsChild>
                    <w:div w:id="2107188947">
                      <w:marLeft w:val="0"/>
                      <w:marRight w:val="0"/>
                      <w:marTop w:val="0"/>
                      <w:marBottom w:val="0"/>
                      <w:divBdr>
                        <w:top w:val="none" w:sz="0" w:space="0" w:color="auto"/>
                        <w:left w:val="none" w:sz="0" w:space="0" w:color="auto"/>
                        <w:bottom w:val="none" w:sz="0" w:space="0" w:color="auto"/>
                        <w:right w:val="none" w:sz="0" w:space="0" w:color="auto"/>
                      </w:divBdr>
                    </w:div>
                  </w:divsChild>
                </w:div>
                <w:div w:id="2103136183">
                  <w:marLeft w:val="0"/>
                  <w:marRight w:val="0"/>
                  <w:marTop w:val="0"/>
                  <w:marBottom w:val="0"/>
                  <w:divBdr>
                    <w:top w:val="none" w:sz="0" w:space="0" w:color="auto"/>
                    <w:left w:val="none" w:sz="0" w:space="0" w:color="auto"/>
                    <w:bottom w:val="none" w:sz="0" w:space="0" w:color="auto"/>
                    <w:right w:val="none" w:sz="0" w:space="0" w:color="auto"/>
                  </w:divBdr>
                  <w:divsChild>
                    <w:div w:id="528834179">
                      <w:marLeft w:val="0"/>
                      <w:marRight w:val="0"/>
                      <w:marTop w:val="0"/>
                      <w:marBottom w:val="0"/>
                      <w:divBdr>
                        <w:top w:val="none" w:sz="0" w:space="0" w:color="auto"/>
                        <w:left w:val="none" w:sz="0" w:space="0" w:color="auto"/>
                        <w:bottom w:val="none" w:sz="0" w:space="0" w:color="auto"/>
                        <w:right w:val="none" w:sz="0" w:space="0" w:color="auto"/>
                      </w:divBdr>
                    </w:div>
                    <w:div w:id="1682513782">
                      <w:marLeft w:val="0"/>
                      <w:marRight w:val="0"/>
                      <w:marTop w:val="0"/>
                      <w:marBottom w:val="0"/>
                      <w:divBdr>
                        <w:top w:val="none" w:sz="0" w:space="0" w:color="auto"/>
                        <w:left w:val="none" w:sz="0" w:space="0" w:color="auto"/>
                        <w:bottom w:val="none" w:sz="0" w:space="0" w:color="auto"/>
                        <w:right w:val="none" w:sz="0" w:space="0" w:color="auto"/>
                      </w:divBdr>
                    </w:div>
                  </w:divsChild>
                </w:div>
                <w:div w:id="965543838">
                  <w:marLeft w:val="0"/>
                  <w:marRight w:val="0"/>
                  <w:marTop w:val="0"/>
                  <w:marBottom w:val="0"/>
                  <w:divBdr>
                    <w:top w:val="none" w:sz="0" w:space="0" w:color="auto"/>
                    <w:left w:val="none" w:sz="0" w:space="0" w:color="auto"/>
                    <w:bottom w:val="none" w:sz="0" w:space="0" w:color="auto"/>
                    <w:right w:val="none" w:sz="0" w:space="0" w:color="auto"/>
                  </w:divBdr>
                  <w:divsChild>
                    <w:div w:id="1240213245">
                      <w:marLeft w:val="0"/>
                      <w:marRight w:val="0"/>
                      <w:marTop w:val="0"/>
                      <w:marBottom w:val="0"/>
                      <w:divBdr>
                        <w:top w:val="none" w:sz="0" w:space="0" w:color="auto"/>
                        <w:left w:val="none" w:sz="0" w:space="0" w:color="auto"/>
                        <w:bottom w:val="none" w:sz="0" w:space="0" w:color="auto"/>
                        <w:right w:val="none" w:sz="0" w:space="0" w:color="auto"/>
                      </w:divBdr>
                    </w:div>
                  </w:divsChild>
                </w:div>
                <w:div w:id="758714143">
                  <w:marLeft w:val="0"/>
                  <w:marRight w:val="0"/>
                  <w:marTop w:val="0"/>
                  <w:marBottom w:val="0"/>
                  <w:divBdr>
                    <w:top w:val="none" w:sz="0" w:space="0" w:color="auto"/>
                    <w:left w:val="none" w:sz="0" w:space="0" w:color="auto"/>
                    <w:bottom w:val="none" w:sz="0" w:space="0" w:color="auto"/>
                    <w:right w:val="none" w:sz="0" w:space="0" w:color="auto"/>
                  </w:divBdr>
                  <w:divsChild>
                    <w:div w:id="1372419335">
                      <w:marLeft w:val="0"/>
                      <w:marRight w:val="0"/>
                      <w:marTop w:val="0"/>
                      <w:marBottom w:val="0"/>
                      <w:divBdr>
                        <w:top w:val="none" w:sz="0" w:space="0" w:color="auto"/>
                        <w:left w:val="none" w:sz="0" w:space="0" w:color="auto"/>
                        <w:bottom w:val="none" w:sz="0" w:space="0" w:color="auto"/>
                        <w:right w:val="none" w:sz="0" w:space="0" w:color="auto"/>
                      </w:divBdr>
                    </w:div>
                  </w:divsChild>
                </w:div>
                <w:div w:id="1121722649">
                  <w:marLeft w:val="0"/>
                  <w:marRight w:val="0"/>
                  <w:marTop w:val="0"/>
                  <w:marBottom w:val="0"/>
                  <w:divBdr>
                    <w:top w:val="none" w:sz="0" w:space="0" w:color="auto"/>
                    <w:left w:val="none" w:sz="0" w:space="0" w:color="auto"/>
                    <w:bottom w:val="none" w:sz="0" w:space="0" w:color="auto"/>
                    <w:right w:val="none" w:sz="0" w:space="0" w:color="auto"/>
                  </w:divBdr>
                  <w:divsChild>
                    <w:div w:id="746683936">
                      <w:marLeft w:val="0"/>
                      <w:marRight w:val="0"/>
                      <w:marTop w:val="0"/>
                      <w:marBottom w:val="0"/>
                      <w:divBdr>
                        <w:top w:val="none" w:sz="0" w:space="0" w:color="auto"/>
                        <w:left w:val="none" w:sz="0" w:space="0" w:color="auto"/>
                        <w:bottom w:val="none" w:sz="0" w:space="0" w:color="auto"/>
                        <w:right w:val="none" w:sz="0" w:space="0" w:color="auto"/>
                      </w:divBdr>
                    </w:div>
                  </w:divsChild>
                </w:div>
                <w:div w:id="1226137119">
                  <w:marLeft w:val="0"/>
                  <w:marRight w:val="0"/>
                  <w:marTop w:val="0"/>
                  <w:marBottom w:val="0"/>
                  <w:divBdr>
                    <w:top w:val="none" w:sz="0" w:space="0" w:color="auto"/>
                    <w:left w:val="none" w:sz="0" w:space="0" w:color="auto"/>
                    <w:bottom w:val="none" w:sz="0" w:space="0" w:color="auto"/>
                    <w:right w:val="none" w:sz="0" w:space="0" w:color="auto"/>
                  </w:divBdr>
                  <w:divsChild>
                    <w:div w:id="1401058514">
                      <w:marLeft w:val="0"/>
                      <w:marRight w:val="0"/>
                      <w:marTop w:val="0"/>
                      <w:marBottom w:val="0"/>
                      <w:divBdr>
                        <w:top w:val="none" w:sz="0" w:space="0" w:color="auto"/>
                        <w:left w:val="none" w:sz="0" w:space="0" w:color="auto"/>
                        <w:bottom w:val="none" w:sz="0" w:space="0" w:color="auto"/>
                        <w:right w:val="none" w:sz="0" w:space="0" w:color="auto"/>
                      </w:divBdr>
                    </w:div>
                  </w:divsChild>
                </w:div>
                <w:div w:id="1395817458">
                  <w:marLeft w:val="0"/>
                  <w:marRight w:val="0"/>
                  <w:marTop w:val="0"/>
                  <w:marBottom w:val="0"/>
                  <w:divBdr>
                    <w:top w:val="none" w:sz="0" w:space="0" w:color="auto"/>
                    <w:left w:val="none" w:sz="0" w:space="0" w:color="auto"/>
                    <w:bottom w:val="none" w:sz="0" w:space="0" w:color="auto"/>
                    <w:right w:val="none" w:sz="0" w:space="0" w:color="auto"/>
                  </w:divBdr>
                  <w:divsChild>
                    <w:div w:id="1985087851">
                      <w:marLeft w:val="0"/>
                      <w:marRight w:val="0"/>
                      <w:marTop w:val="0"/>
                      <w:marBottom w:val="0"/>
                      <w:divBdr>
                        <w:top w:val="none" w:sz="0" w:space="0" w:color="auto"/>
                        <w:left w:val="none" w:sz="0" w:space="0" w:color="auto"/>
                        <w:bottom w:val="none" w:sz="0" w:space="0" w:color="auto"/>
                        <w:right w:val="none" w:sz="0" w:space="0" w:color="auto"/>
                      </w:divBdr>
                    </w:div>
                  </w:divsChild>
                </w:div>
                <w:div w:id="78797631">
                  <w:marLeft w:val="0"/>
                  <w:marRight w:val="0"/>
                  <w:marTop w:val="0"/>
                  <w:marBottom w:val="0"/>
                  <w:divBdr>
                    <w:top w:val="none" w:sz="0" w:space="0" w:color="auto"/>
                    <w:left w:val="none" w:sz="0" w:space="0" w:color="auto"/>
                    <w:bottom w:val="none" w:sz="0" w:space="0" w:color="auto"/>
                    <w:right w:val="none" w:sz="0" w:space="0" w:color="auto"/>
                  </w:divBdr>
                  <w:divsChild>
                    <w:div w:id="659964494">
                      <w:marLeft w:val="0"/>
                      <w:marRight w:val="0"/>
                      <w:marTop w:val="0"/>
                      <w:marBottom w:val="0"/>
                      <w:divBdr>
                        <w:top w:val="none" w:sz="0" w:space="0" w:color="auto"/>
                        <w:left w:val="none" w:sz="0" w:space="0" w:color="auto"/>
                        <w:bottom w:val="none" w:sz="0" w:space="0" w:color="auto"/>
                        <w:right w:val="none" w:sz="0" w:space="0" w:color="auto"/>
                      </w:divBdr>
                    </w:div>
                    <w:div w:id="9377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8293">
          <w:marLeft w:val="0"/>
          <w:marRight w:val="0"/>
          <w:marTop w:val="0"/>
          <w:marBottom w:val="0"/>
          <w:divBdr>
            <w:top w:val="none" w:sz="0" w:space="0" w:color="auto"/>
            <w:left w:val="none" w:sz="0" w:space="0" w:color="auto"/>
            <w:bottom w:val="none" w:sz="0" w:space="0" w:color="auto"/>
            <w:right w:val="none" w:sz="0" w:space="0" w:color="auto"/>
          </w:divBdr>
        </w:div>
        <w:div w:id="949236988">
          <w:marLeft w:val="0"/>
          <w:marRight w:val="0"/>
          <w:marTop w:val="0"/>
          <w:marBottom w:val="0"/>
          <w:divBdr>
            <w:top w:val="none" w:sz="0" w:space="0" w:color="auto"/>
            <w:left w:val="none" w:sz="0" w:space="0" w:color="auto"/>
            <w:bottom w:val="none" w:sz="0" w:space="0" w:color="auto"/>
            <w:right w:val="none" w:sz="0" w:space="0" w:color="auto"/>
          </w:divBdr>
        </w:div>
      </w:divsChild>
    </w:div>
    <w:div w:id="1001391567">
      <w:bodyDiv w:val="1"/>
      <w:marLeft w:val="0"/>
      <w:marRight w:val="0"/>
      <w:marTop w:val="0"/>
      <w:marBottom w:val="0"/>
      <w:divBdr>
        <w:top w:val="none" w:sz="0" w:space="0" w:color="auto"/>
        <w:left w:val="none" w:sz="0" w:space="0" w:color="auto"/>
        <w:bottom w:val="none" w:sz="0" w:space="0" w:color="auto"/>
        <w:right w:val="none" w:sz="0" w:space="0" w:color="auto"/>
      </w:divBdr>
      <w:divsChild>
        <w:div w:id="627514889">
          <w:marLeft w:val="0"/>
          <w:marRight w:val="0"/>
          <w:marTop w:val="0"/>
          <w:marBottom w:val="0"/>
          <w:divBdr>
            <w:top w:val="none" w:sz="0" w:space="0" w:color="auto"/>
            <w:left w:val="none" w:sz="0" w:space="0" w:color="auto"/>
            <w:bottom w:val="none" w:sz="0" w:space="0" w:color="auto"/>
            <w:right w:val="none" w:sz="0" w:space="0" w:color="auto"/>
          </w:divBdr>
        </w:div>
        <w:div w:id="1112552222">
          <w:marLeft w:val="0"/>
          <w:marRight w:val="0"/>
          <w:marTop w:val="0"/>
          <w:marBottom w:val="0"/>
          <w:divBdr>
            <w:top w:val="none" w:sz="0" w:space="0" w:color="auto"/>
            <w:left w:val="none" w:sz="0" w:space="0" w:color="auto"/>
            <w:bottom w:val="none" w:sz="0" w:space="0" w:color="auto"/>
            <w:right w:val="none" w:sz="0" w:space="0" w:color="auto"/>
          </w:divBdr>
        </w:div>
        <w:div w:id="694499272">
          <w:marLeft w:val="0"/>
          <w:marRight w:val="0"/>
          <w:marTop w:val="0"/>
          <w:marBottom w:val="0"/>
          <w:divBdr>
            <w:top w:val="none" w:sz="0" w:space="0" w:color="auto"/>
            <w:left w:val="none" w:sz="0" w:space="0" w:color="auto"/>
            <w:bottom w:val="none" w:sz="0" w:space="0" w:color="auto"/>
            <w:right w:val="none" w:sz="0" w:space="0" w:color="auto"/>
          </w:divBdr>
        </w:div>
        <w:div w:id="207763990">
          <w:marLeft w:val="0"/>
          <w:marRight w:val="0"/>
          <w:marTop w:val="0"/>
          <w:marBottom w:val="0"/>
          <w:divBdr>
            <w:top w:val="none" w:sz="0" w:space="0" w:color="auto"/>
            <w:left w:val="none" w:sz="0" w:space="0" w:color="auto"/>
            <w:bottom w:val="none" w:sz="0" w:space="0" w:color="auto"/>
            <w:right w:val="none" w:sz="0" w:space="0" w:color="auto"/>
          </w:divBdr>
        </w:div>
        <w:div w:id="373432361">
          <w:marLeft w:val="0"/>
          <w:marRight w:val="0"/>
          <w:marTop w:val="0"/>
          <w:marBottom w:val="0"/>
          <w:divBdr>
            <w:top w:val="none" w:sz="0" w:space="0" w:color="auto"/>
            <w:left w:val="none" w:sz="0" w:space="0" w:color="auto"/>
            <w:bottom w:val="none" w:sz="0" w:space="0" w:color="auto"/>
            <w:right w:val="none" w:sz="0" w:space="0" w:color="auto"/>
          </w:divBdr>
          <w:divsChild>
            <w:div w:id="62722286">
              <w:marLeft w:val="-75"/>
              <w:marRight w:val="0"/>
              <w:marTop w:val="30"/>
              <w:marBottom w:val="30"/>
              <w:divBdr>
                <w:top w:val="none" w:sz="0" w:space="0" w:color="auto"/>
                <w:left w:val="none" w:sz="0" w:space="0" w:color="auto"/>
                <w:bottom w:val="none" w:sz="0" w:space="0" w:color="auto"/>
                <w:right w:val="none" w:sz="0" w:space="0" w:color="auto"/>
              </w:divBdr>
              <w:divsChild>
                <w:div w:id="2024093406">
                  <w:marLeft w:val="0"/>
                  <w:marRight w:val="0"/>
                  <w:marTop w:val="0"/>
                  <w:marBottom w:val="0"/>
                  <w:divBdr>
                    <w:top w:val="none" w:sz="0" w:space="0" w:color="auto"/>
                    <w:left w:val="none" w:sz="0" w:space="0" w:color="auto"/>
                    <w:bottom w:val="none" w:sz="0" w:space="0" w:color="auto"/>
                    <w:right w:val="none" w:sz="0" w:space="0" w:color="auto"/>
                  </w:divBdr>
                  <w:divsChild>
                    <w:div w:id="96104616">
                      <w:marLeft w:val="0"/>
                      <w:marRight w:val="0"/>
                      <w:marTop w:val="0"/>
                      <w:marBottom w:val="0"/>
                      <w:divBdr>
                        <w:top w:val="none" w:sz="0" w:space="0" w:color="auto"/>
                        <w:left w:val="none" w:sz="0" w:space="0" w:color="auto"/>
                        <w:bottom w:val="none" w:sz="0" w:space="0" w:color="auto"/>
                        <w:right w:val="none" w:sz="0" w:space="0" w:color="auto"/>
                      </w:divBdr>
                    </w:div>
                  </w:divsChild>
                </w:div>
                <w:div w:id="1454983591">
                  <w:marLeft w:val="0"/>
                  <w:marRight w:val="0"/>
                  <w:marTop w:val="0"/>
                  <w:marBottom w:val="0"/>
                  <w:divBdr>
                    <w:top w:val="none" w:sz="0" w:space="0" w:color="auto"/>
                    <w:left w:val="none" w:sz="0" w:space="0" w:color="auto"/>
                    <w:bottom w:val="none" w:sz="0" w:space="0" w:color="auto"/>
                    <w:right w:val="none" w:sz="0" w:space="0" w:color="auto"/>
                  </w:divBdr>
                  <w:divsChild>
                    <w:div w:id="2026058084">
                      <w:marLeft w:val="0"/>
                      <w:marRight w:val="0"/>
                      <w:marTop w:val="0"/>
                      <w:marBottom w:val="0"/>
                      <w:divBdr>
                        <w:top w:val="none" w:sz="0" w:space="0" w:color="auto"/>
                        <w:left w:val="none" w:sz="0" w:space="0" w:color="auto"/>
                        <w:bottom w:val="none" w:sz="0" w:space="0" w:color="auto"/>
                        <w:right w:val="none" w:sz="0" w:space="0" w:color="auto"/>
                      </w:divBdr>
                    </w:div>
                  </w:divsChild>
                </w:div>
                <w:div w:id="145434459">
                  <w:marLeft w:val="0"/>
                  <w:marRight w:val="0"/>
                  <w:marTop w:val="0"/>
                  <w:marBottom w:val="0"/>
                  <w:divBdr>
                    <w:top w:val="none" w:sz="0" w:space="0" w:color="auto"/>
                    <w:left w:val="none" w:sz="0" w:space="0" w:color="auto"/>
                    <w:bottom w:val="none" w:sz="0" w:space="0" w:color="auto"/>
                    <w:right w:val="none" w:sz="0" w:space="0" w:color="auto"/>
                  </w:divBdr>
                  <w:divsChild>
                    <w:div w:id="778448719">
                      <w:marLeft w:val="0"/>
                      <w:marRight w:val="0"/>
                      <w:marTop w:val="0"/>
                      <w:marBottom w:val="0"/>
                      <w:divBdr>
                        <w:top w:val="none" w:sz="0" w:space="0" w:color="auto"/>
                        <w:left w:val="none" w:sz="0" w:space="0" w:color="auto"/>
                        <w:bottom w:val="none" w:sz="0" w:space="0" w:color="auto"/>
                        <w:right w:val="none" w:sz="0" w:space="0" w:color="auto"/>
                      </w:divBdr>
                    </w:div>
                  </w:divsChild>
                </w:div>
                <w:div w:id="1961689718">
                  <w:marLeft w:val="0"/>
                  <w:marRight w:val="0"/>
                  <w:marTop w:val="0"/>
                  <w:marBottom w:val="0"/>
                  <w:divBdr>
                    <w:top w:val="none" w:sz="0" w:space="0" w:color="auto"/>
                    <w:left w:val="none" w:sz="0" w:space="0" w:color="auto"/>
                    <w:bottom w:val="none" w:sz="0" w:space="0" w:color="auto"/>
                    <w:right w:val="none" w:sz="0" w:space="0" w:color="auto"/>
                  </w:divBdr>
                  <w:divsChild>
                    <w:div w:id="1603344155">
                      <w:marLeft w:val="0"/>
                      <w:marRight w:val="0"/>
                      <w:marTop w:val="0"/>
                      <w:marBottom w:val="0"/>
                      <w:divBdr>
                        <w:top w:val="none" w:sz="0" w:space="0" w:color="auto"/>
                        <w:left w:val="none" w:sz="0" w:space="0" w:color="auto"/>
                        <w:bottom w:val="none" w:sz="0" w:space="0" w:color="auto"/>
                        <w:right w:val="none" w:sz="0" w:space="0" w:color="auto"/>
                      </w:divBdr>
                    </w:div>
                  </w:divsChild>
                </w:div>
                <w:div w:id="1839342933">
                  <w:marLeft w:val="0"/>
                  <w:marRight w:val="0"/>
                  <w:marTop w:val="0"/>
                  <w:marBottom w:val="0"/>
                  <w:divBdr>
                    <w:top w:val="none" w:sz="0" w:space="0" w:color="auto"/>
                    <w:left w:val="none" w:sz="0" w:space="0" w:color="auto"/>
                    <w:bottom w:val="none" w:sz="0" w:space="0" w:color="auto"/>
                    <w:right w:val="none" w:sz="0" w:space="0" w:color="auto"/>
                  </w:divBdr>
                  <w:divsChild>
                    <w:div w:id="1913849984">
                      <w:marLeft w:val="0"/>
                      <w:marRight w:val="0"/>
                      <w:marTop w:val="0"/>
                      <w:marBottom w:val="0"/>
                      <w:divBdr>
                        <w:top w:val="none" w:sz="0" w:space="0" w:color="auto"/>
                        <w:left w:val="none" w:sz="0" w:space="0" w:color="auto"/>
                        <w:bottom w:val="none" w:sz="0" w:space="0" w:color="auto"/>
                        <w:right w:val="none" w:sz="0" w:space="0" w:color="auto"/>
                      </w:divBdr>
                    </w:div>
                    <w:div w:id="538669049">
                      <w:marLeft w:val="0"/>
                      <w:marRight w:val="0"/>
                      <w:marTop w:val="0"/>
                      <w:marBottom w:val="0"/>
                      <w:divBdr>
                        <w:top w:val="none" w:sz="0" w:space="0" w:color="auto"/>
                        <w:left w:val="none" w:sz="0" w:space="0" w:color="auto"/>
                        <w:bottom w:val="none" w:sz="0" w:space="0" w:color="auto"/>
                        <w:right w:val="none" w:sz="0" w:space="0" w:color="auto"/>
                      </w:divBdr>
                    </w:div>
                    <w:div w:id="1568764458">
                      <w:marLeft w:val="0"/>
                      <w:marRight w:val="0"/>
                      <w:marTop w:val="0"/>
                      <w:marBottom w:val="0"/>
                      <w:divBdr>
                        <w:top w:val="none" w:sz="0" w:space="0" w:color="auto"/>
                        <w:left w:val="none" w:sz="0" w:space="0" w:color="auto"/>
                        <w:bottom w:val="none" w:sz="0" w:space="0" w:color="auto"/>
                        <w:right w:val="none" w:sz="0" w:space="0" w:color="auto"/>
                      </w:divBdr>
                    </w:div>
                  </w:divsChild>
                </w:div>
                <w:div w:id="574633767">
                  <w:marLeft w:val="0"/>
                  <w:marRight w:val="0"/>
                  <w:marTop w:val="0"/>
                  <w:marBottom w:val="0"/>
                  <w:divBdr>
                    <w:top w:val="none" w:sz="0" w:space="0" w:color="auto"/>
                    <w:left w:val="none" w:sz="0" w:space="0" w:color="auto"/>
                    <w:bottom w:val="none" w:sz="0" w:space="0" w:color="auto"/>
                    <w:right w:val="none" w:sz="0" w:space="0" w:color="auto"/>
                  </w:divBdr>
                  <w:divsChild>
                    <w:div w:id="1405446341">
                      <w:marLeft w:val="0"/>
                      <w:marRight w:val="0"/>
                      <w:marTop w:val="0"/>
                      <w:marBottom w:val="0"/>
                      <w:divBdr>
                        <w:top w:val="none" w:sz="0" w:space="0" w:color="auto"/>
                        <w:left w:val="none" w:sz="0" w:space="0" w:color="auto"/>
                        <w:bottom w:val="none" w:sz="0" w:space="0" w:color="auto"/>
                        <w:right w:val="none" w:sz="0" w:space="0" w:color="auto"/>
                      </w:divBdr>
                    </w:div>
                    <w:div w:id="2066760603">
                      <w:marLeft w:val="0"/>
                      <w:marRight w:val="0"/>
                      <w:marTop w:val="0"/>
                      <w:marBottom w:val="0"/>
                      <w:divBdr>
                        <w:top w:val="none" w:sz="0" w:space="0" w:color="auto"/>
                        <w:left w:val="none" w:sz="0" w:space="0" w:color="auto"/>
                        <w:bottom w:val="none" w:sz="0" w:space="0" w:color="auto"/>
                        <w:right w:val="none" w:sz="0" w:space="0" w:color="auto"/>
                      </w:divBdr>
                    </w:div>
                  </w:divsChild>
                </w:div>
                <w:div w:id="525483411">
                  <w:marLeft w:val="0"/>
                  <w:marRight w:val="0"/>
                  <w:marTop w:val="0"/>
                  <w:marBottom w:val="0"/>
                  <w:divBdr>
                    <w:top w:val="none" w:sz="0" w:space="0" w:color="auto"/>
                    <w:left w:val="none" w:sz="0" w:space="0" w:color="auto"/>
                    <w:bottom w:val="none" w:sz="0" w:space="0" w:color="auto"/>
                    <w:right w:val="none" w:sz="0" w:space="0" w:color="auto"/>
                  </w:divBdr>
                  <w:divsChild>
                    <w:div w:id="1888255509">
                      <w:marLeft w:val="0"/>
                      <w:marRight w:val="0"/>
                      <w:marTop w:val="0"/>
                      <w:marBottom w:val="0"/>
                      <w:divBdr>
                        <w:top w:val="none" w:sz="0" w:space="0" w:color="auto"/>
                        <w:left w:val="none" w:sz="0" w:space="0" w:color="auto"/>
                        <w:bottom w:val="none" w:sz="0" w:space="0" w:color="auto"/>
                        <w:right w:val="none" w:sz="0" w:space="0" w:color="auto"/>
                      </w:divBdr>
                    </w:div>
                  </w:divsChild>
                </w:div>
                <w:div w:id="1292319858">
                  <w:marLeft w:val="0"/>
                  <w:marRight w:val="0"/>
                  <w:marTop w:val="0"/>
                  <w:marBottom w:val="0"/>
                  <w:divBdr>
                    <w:top w:val="none" w:sz="0" w:space="0" w:color="auto"/>
                    <w:left w:val="none" w:sz="0" w:space="0" w:color="auto"/>
                    <w:bottom w:val="none" w:sz="0" w:space="0" w:color="auto"/>
                    <w:right w:val="none" w:sz="0" w:space="0" w:color="auto"/>
                  </w:divBdr>
                  <w:divsChild>
                    <w:div w:id="1302425863">
                      <w:marLeft w:val="0"/>
                      <w:marRight w:val="0"/>
                      <w:marTop w:val="0"/>
                      <w:marBottom w:val="0"/>
                      <w:divBdr>
                        <w:top w:val="none" w:sz="0" w:space="0" w:color="auto"/>
                        <w:left w:val="none" w:sz="0" w:space="0" w:color="auto"/>
                        <w:bottom w:val="none" w:sz="0" w:space="0" w:color="auto"/>
                        <w:right w:val="none" w:sz="0" w:space="0" w:color="auto"/>
                      </w:divBdr>
                    </w:div>
                  </w:divsChild>
                </w:div>
                <w:div w:id="236675898">
                  <w:marLeft w:val="0"/>
                  <w:marRight w:val="0"/>
                  <w:marTop w:val="0"/>
                  <w:marBottom w:val="0"/>
                  <w:divBdr>
                    <w:top w:val="none" w:sz="0" w:space="0" w:color="auto"/>
                    <w:left w:val="none" w:sz="0" w:space="0" w:color="auto"/>
                    <w:bottom w:val="none" w:sz="0" w:space="0" w:color="auto"/>
                    <w:right w:val="none" w:sz="0" w:space="0" w:color="auto"/>
                  </w:divBdr>
                  <w:divsChild>
                    <w:div w:id="27023887">
                      <w:marLeft w:val="0"/>
                      <w:marRight w:val="0"/>
                      <w:marTop w:val="0"/>
                      <w:marBottom w:val="0"/>
                      <w:divBdr>
                        <w:top w:val="none" w:sz="0" w:space="0" w:color="auto"/>
                        <w:left w:val="none" w:sz="0" w:space="0" w:color="auto"/>
                        <w:bottom w:val="none" w:sz="0" w:space="0" w:color="auto"/>
                        <w:right w:val="none" w:sz="0" w:space="0" w:color="auto"/>
                      </w:divBdr>
                    </w:div>
                  </w:divsChild>
                </w:div>
                <w:div w:id="2122720283">
                  <w:marLeft w:val="0"/>
                  <w:marRight w:val="0"/>
                  <w:marTop w:val="0"/>
                  <w:marBottom w:val="0"/>
                  <w:divBdr>
                    <w:top w:val="none" w:sz="0" w:space="0" w:color="auto"/>
                    <w:left w:val="none" w:sz="0" w:space="0" w:color="auto"/>
                    <w:bottom w:val="none" w:sz="0" w:space="0" w:color="auto"/>
                    <w:right w:val="none" w:sz="0" w:space="0" w:color="auto"/>
                  </w:divBdr>
                  <w:divsChild>
                    <w:div w:id="1076131244">
                      <w:marLeft w:val="0"/>
                      <w:marRight w:val="0"/>
                      <w:marTop w:val="0"/>
                      <w:marBottom w:val="0"/>
                      <w:divBdr>
                        <w:top w:val="none" w:sz="0" w:space="0" w:color="auto"/>
                        <w:left w:val="none" w:sz="0" w:space="0" w:color="auto"/>
                        <w:bottom w:val="none" w:sz="0" w:space="0" w:color="auto"/>
                        <w:right w:val="none" w:sz="0" w:space="0" w:color="auto"/>
                      </w:divBdr>
                    </w:div>
                    <w:div w:id="2063866348">
                      <w:marLeft w:val="0"/>
                      <w:marRight w:val="0"/>
                      <w:marTop w:val="0"/>
                      <w:marBottom w:val="0"/>
                      <w:divBdr>
                        <w:top w:val="none" w:sz="0" w:space="0" w:color="auto"/>
                        <w:left w:val="none" w:sz="0" w:space="0" w:color="auto"/>
                        <w:bottom w:val="none" w:sz="0" w:space="0" w:color="auto"/>
                        <w:right w:val="none" w:sz="0" w:space="0" w:color="auto"/>
                      </w:divBdr>
                    </w:div>
                  </w:divsChild>
                </w:div>
                <w:div w:id="470248238">
                  <w:marLeft w:val="0"/>
                  <w:marRight w:val="0"/>
                  <w:marTop w:val="0"/>
                  <w:marBottom w:val="0"/>
                  <w:divBdr>
                    <w:top w:val="none" w:sz="0" w:space="0" w:color="auto"/>
                    <w:left w:val="none" w:sz="0" w:space="0" w:color="auto"/>
                    <w:bottom w:val="none" w:sz="0" w:space="0" w:color="auto"/>
                    <w:right w:val="none" w:sz="0" w:space="0" w:color="auto"/>
                  </w:divBdr>
                  <w:divsChild>
                    <w:div w:id="1141965768">
                      <w:marLeft w:val="0"/>
                      <w:marRight w:val="0"/>
                      <w:marTop w:val="0"/>
                      <w:marBottom w:val="0"/>
                      <w:divBdr>
                        <w:top w:val="none" w:sz="0" w:space="0" w:color="auto"/>
                        <w:left w:val="none" w:sz="0" w:space="0" w:color="auto"/>
                        <w:bottom w:val="none" w:sz="0" w:space="0" w:color="auto"/>
                        <w:right w:val="none" w:sz="0" w:space="0" w:color="auto"/>
                      </w:divBdr>
                    </w:div>
                  </w:divsChild>
                </w:div>
                <w:div w:id="1836990194">
                  <w:marLeft w:val="0"/>
                  <w:marRight w:val="0"/>
                  <w:marTop w:val="0"/>
                  <w:marBottom w:val="0"/>
                  <w:divBdr>
                    <w:top w:val="none" w:sz="0" w:space="0" w:color="auto"/>
                    <w:left w:val="none" w:sz="0" w:space="0" w:color="auto"/>
                    <w:bottom w:val="none" w:sz="0" w:space="0" w:color="auto"/>
                    <w:right w:val="none" w:sz="0" w:space="0" w:color="auto"/>
                  </w:divBdr>
                  <w:divsChild>
                    <w:div w:id="1970818456">
                      <w:marLeft w:val="0"/>
                      <w:marRight w:val="0"/>
                      <w:marTop w:val="0"/>
                      <w:marBottom w:val="0"/>
                      <w:divBdr>
                        <w:top w:val="none" w:sz="0" w:space="0" w:color="auto"/>
                        <w:left w:val="none" w:sz="0" w:space="0" w:color="auto"/>
                        <w:bottom w:val="none" w:sz="0" w:space="0" w:color="auto"/>
                        <w:right w:val="none" w:sz="0" w:space="0" w:color="auto"/>
                      </w:divBdr>
                    </w:div>
                  </w:divsChild>
                </w:div>
                <w:div w:id="106320964">
                  <w:marLeft w:val="0"/>
                  <w:marRight w:val="0"/>
                  <w:marTop w:val="0"/>
                  <w:marBottom w:val="0"/>
                  <w:divBdr>
                    <w:top w:val="none" w:sz="0" w:space="0" w:color="auto"/>
                    <w:left w:val="none" w:sz="0" w:space="0" w:color="auto"/>
                    <w:bottom w:val="none" w:sz="0" w:space="0" w:color="auto"/>
                    <w:right w:val="none" w:sz="0" w:space="0" w:color="auto"/>
                  </w:divBdr>
                  <w:divsChild>
                    <w:div w:id="136867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9616">
          <w:marLeft w:val="0"/>
          <w:marRight w:val="0"/>
          <w:marTop w:val="0"/>
          <w:marBottom w:val="0"/>
          <w:divBdr>
            <w:top w:val="none" w:sz="0" w:space="0" w:color="auto"/>
            <w:left w:val="none" w:sz="0" w:space="0" w:color="auto"/>
            <w:bottom w:val="none" w:sz="0" w:space="0" w:color="auto"/>
            <w:right w:val="none" w:sz="0" w:space="0" w:color="auto"/>
          </w:divBdr>
        </w:div>
        <w:div w:id="1218972061">
          <w:marLeft w:val="0"/>
          <w:marRight w:val="0"/>
          <w:marTop w:val="0"/>
          <w:marBottom w:val="0"/>
          <w:divBdr>
            <w:top w:val="none" w:sz="0" w:space="0" w:color="auto"/>
            <w:left w:val="none" w:sz="0" w:space="0" w:color="auto"/>
            <w:bottom w:val="none" w:sz="0" w:space="0" w:color="auto"/>
            <w:right w:val="none" w:sz="0" w:space="0" w:color="auto"/>
          </w:divBdr>
        </w:div>
        <w:div w:id="1743873417">
          <w:marLeft w:val="0"/>
          <w:marRight w:val="0"/>
          <w:marTop w:val="0"/>
          <w:marBottom w:val="0"/>
          <w:divBdr>
            <w:top w:val="none" w:sz="0" w:space="0" w:color="auto"/>
            <w:left w:val="none" w:sz="0" w:space="0" w:color="auto"/>
            <w:bottom w:val="none" w:sz="0" w:space="0" w:color="auto"/>
            <w:right w:val="none" w:sz="0" w:space="0" w:color="auto"/>
          </w:divBdr>
        </w:div>
        <w:div w:id="1746300267">
          <w:marLeft w:val="0"/>
          <w:marRight w:val="0"/>
          <w:marTop w:val="0"/>
          <w:marBottom w:val="0"/>
          <w:divBdr>
            <w:top w:val="none" w:sz="0" w:space="0" w:color="auto"/>
            <w:left w:val="none" w:sz="0" w:space="0" w:color="auto"/>
            <w:bottom w:val="none" w:sz="0" w:space="0" w:color="auto"/>
            <w:right w:val="none" w:sz="0" w:space="0" w:color="auto"/>
          </w:divBdr>
        </w:div>
      </w:divsChild>
    </w:div>
    <w:div w:id="1011640313">
      <w:bodyDiv w:val="1"/>
      <w:marLeft w:val="0"/>
      <w:marRight w:val="0"/>
      <w:marTop w:val="0"/>
      <w:marBottom w:val="0"/>
      <w:divBdr>
        <w:top w:val="none" w:sz="0" w:space="0" w:color="auto"/>
        <w:left w:val="none" w:sz="0" w:space="0" w:color="auto"/>
        <w:bottom w:val="none" w:sz="0" w:space="0" w:color="auto"/>
        <w:right w:val="none" w:sz="0" w:space="0" w:color="auto"/>
      </w:divBdr>
      <w:divsChild>
        <w:div w:id="200167031">
          <w:marLeft w:val="0"/>
          <w:marRight w:val="0"/>
          <w:marTop w:val="0"/>
          <w:marBottom w:val="0"/>
          <w:divBdr>
            <w:top w:val="none" w:sz="0" w:space="0" w:color="auto"/>
            <w:left w:val="none" w:sz="0" w:space="0" w:color="auto"/>
            <w:bottom w:val="none" w:sz="0" w:space="0" w:color="auto"/>
            <w:right w:val="none" w:sz="0" w:space="0" w:color="auto"/>
          </w:divBdr>
          <w:divsChild>
            <w:div w:id="824400535">
              <w:marLeft w:val="0"/>
              <w:marRight w:val="0"/>
              <w:marTop w:val="0"/>
              <w:marBottom w:val="0"/>
              <w:divBdr>
                <w:top w:val="none" w:sz="0" w:space="0" w:color="auto"/>
                <w:left w:val="none" w:sz="0" w:space="0" w:color="auto"/>
                <w:bottom w:val="none" w:sz="0" w:space="0" w:color="auto"/>
                <w:right w:val="none" w:sz="0" w:space="0" w:color="auto"/>
              </w:divBdr>
            </w:div>
            <w:div w:id="25298069">
              <w:marLeft w:val="0"/>
              <w:marRight w:val="0"/>
              <w:marTop w:val="0"/>
              <w:marBottom w:val="0"/>
              <w:divBdr>
                <w:top w:val="none" w:sz="0" w:space="0" w:color="auto"/>
                <w:left w:val="none" w:sz="0" w:space="0" w:color="auto"/>
                <w:bottom w:val="none" w:sz="0" w:space="0" w:color="auto"/>
                <w:right w:val="none" w:sz="0" w:space="0" w:color="auto"/>
              </w:divBdr>
            </w:div>
            <w:div w:id="1609115988">
              <w:marLeft w:val="0"/>
              <w:marRight w:val="0"/>
              <w:marTop w:val="0"/>
              <w:marBottom w:val="0"/>
              <w:divBdr>
                <w:top w:val="none" w:sz="0" w:space="0" w:color="auto"/>
                <w:left w:val="none" w:sz="0" w:space="0" w:color="auto"/>
                <w:bottom w:val="none" w:sz="0" w:space="0" w:color="auto"/>
                <w:right w:val="none" w:sz="0" w:space="0" w:color="auto"/>
              </w:divBdr>
            </w:div>
          </w:divsChild>
        </w:div>
        <w:div w:id="1131050829">
          <w:marLeft w:val="0"/>
          <w:marRight w:val="0"/>
          <w:marTop w:val="0"/>
          <w:marBottom w:val="0"/>
          <w:divBdr>
            <w:top w:val="none" w:sz="0" w:space="0" w:color="auto"/>
            <w:left w:val="none" w:sz="0" w:space="0" w:color="auto"/>
            <w:bottom w:val="none" w:sz="0" w:space="0" w:color="auto"/>
            <w:right w:val="none" w:sz="0" w:space="0" w:color="auto"/>
          </w:divBdr>
        </w:div>
        <w:div w:id="1968315298">
          <w:marLeft w:val="0"/>
          <w:marRight w:val="0"/>
          <w:marTop w:val="0"/>
          <w:marBottom w:val="0"/>
          <w:divBdr>
            <w:top w:val="none" w:sz="0" w:space="0" w:color="auto"/>
            <w:left w:val="none" w:sz="0" w:space="0" w:color="auto"/>
            <w:bottom w:val="none" w:sz="0" w:space="0" w:color="auto"/>
            <w:right w:val="none" w:sz="0" w:space="0" w:color="auto"/>
          </w:divBdr>
        </w:div>
        <w:div w:id="460879061">
          <w:marLeft w:val="0"/>
          <w:marRight w:val="0"/>
          <w:marTop w:val="0"/>
          <w:marBottom w:val="0"/>
          <w:divBdr>
            <w:top w:val="none" w:sz="0" w:space="0" w:color="auto"/>
            <w:left w:val="none" w:sz="0" w:space="0" w:color="auto"/>
            <w:bottom w:val="none" w:sz="0" w:space="0" w:color="auto"/>
            <w:right w:val="none" w:sz="0" w:space="0" w:color="auto"/>
          </w:divBdr>
        </w:div>
      </w:divsChild>
    </w:div>
    <w:div w:id="1017928868">
      <w:bodyDiv w:val="1"/>
      <w:marLeft w:val="0"/>
      <w:marRight w:val="0"/>
      <w:marTop w:val="0"/>
      <w:marBottom w:val="0"/>
      <w:divBdr>
        <w:top w:val="none" w:sz="0" w:space="0" w:color="auto"/>
        <w:left w:val="none" w:sz="0" w:space="0" w:color="auto"/>
        <w:bottom w:val="none" w:sz="0" w:space="0" w:color="auto"/>
        <w:right w:val="none" w:sz="0" w:space="0" w:color="auto"/>
      </w:divBdr>
      <w:divsChild>
        <w:div w:id="493956265">
          <w:marLeft w:val="0"/>
          <w:marRight w:val="0"/>
          <w:marTop w:val="0"/>
          <w:marBottom w:val="0"/>
          <w:divBdr>
            <w:top w:val="none" w:sz="0" w:space="0" w:color="auto"/>
            <w:left w:val="none" w:sz="0" w:space="0" w:color="auto"/>
            <w:bottom w:val="none" w:sz="0" w:space="0" w:color="auto"/>
            <w:right w:val="none" w:sz="0" w:space="0" w:color="auto"/>
          </w:divBdr>
          <w:divsChild>
            <w:div w:id="1921138850">
              <w:marLeft w:val="0"/>
              <w:marRight w:val="0"/>
              <w:marTop w:val="0"/>
              <w:marBottom w:val="0"/>
              <w:divBdr>
                <w:top w:val="none" w:sz="0" w:space="0" w:color="auto"/>
                <w:left w:val="none" w:sz="0" w:space="0" w:color="auto"/>
                <w:bottom w:val="none" w:sz="0" w:space="0" w:color="auto"/>
                <w:right w:val="none" w:sz="0" w:space="0" w:color="auto"/>
              </w:divBdr>
            </w:div>
          </w:divsChild>
        </w:div>
        <w:div w:id="1329408519">
          <w:marLeft w:val="0"/>
          <w:marRight w:val="0"/>
          <w:marTop w:val="0"/>
          <w:marBottom w:val="0"/>
          <w:divBdr>
            <w:top w:val="none" w:sz="0" w:space="0" w:color="auto"/>
            <w:left w:val="none" w:sz="0" w:space="0" w:color="auto"/>
            <w:bottom w:val="none" w:sz="0" w:space="0" w:color="auto"/>
            <w:right w:val="none" w:sz="0" w:space="0" w:color="auto"/>
          </w:divBdr>
          <w:divsChild>
            <w:div w:id="1817722680">
              <w:marLeft w:val="0"/>
              <w:marRight w:val="0"/>
              <w:marTop w:val="0"/>
              <w:marBottom w:val="0"/>
              <w:divBdr>
                <w:top w:val="none" w:sz="0" w:space="0" w:color="auto"/>
                <w:left w:val="none" w:sz="0" w:space="0" w:color="auto"/>
                <w:bottom w:val="none" w:sz="0" w:space="0" w:color="auto"/>
                <w:right w:val="none" w:sz="0" w:space="0" w:color="auto"/>
              </w:divBdr>
            </w:div>
          </w:divsChild>
        </w:div>
        <w:div w:id="1546991613">
          <w:marLeft w:val="0"/>
          <w:marRight w:val="0"/>
          <w:marTop w:val="0"/>
          <w:marBottom w:val="0"/>
          <w:divBdr>
            <w:top w:val="none" w:sz="0" w:space="0" w:color="auto"/>
            <w:left w:val="none" w:sz="0" w:space="0" w:color="auto"/>
            <w:bottom w:val="none" w:sz="0" w:space="0" w:color="auto"/>
            <w:right w:val="none" w:sz="0" w:space="0" w:color="auto"/>
          </w:divBdr>
          <w:divsChild>
            <w:div w:id="1374236261">
              <w:marLeft w:val="0"/>
              <w:marRight w:val="0"/>
              <w:marTop w:val="0"/>
              <w:marBottom w:val="0"/>
              <w:divBdr>
                <w:top w:val="none" w:sz="0" w:space="0" w:color="auto"/>
                <w:left w:val="none" w:sz="0" w:space="0" w:color="auto"/>
                <w:bottom w:val="none" w:sz="0" w:space="0" w:color="auto"/>
                <w:right w:val="none" w:sz="0" w:space="0" w:color="auto"/>
              </w:divBdr>
            </w:div>
          </w:divsChild>
        </w:div>
        <w:div w:id="855919952">
          <w:marLeft w:val="0"/>
          <w:marRight w:val="0"/>
          <w:marTop w:val="0"/>
          <w:marBottom w:val="0"/>
          <w:divBdr>
            <w:top w:val="none" w:sz="0" w:space="0" w:color="auto"/>
            <w:left w:val="none" w:sz="0" w:space="0" w:color="auto"/>
            <w:bottom w:val="none" w:sz="0" w:space="0" w:color="auto"/>
            <w:right w:val="none" w:sz="0" w:space="0" w:color="auto"/>
          </w:divBdr>
          <w:divsChild>
            <w:div w:id="237129989">
              <w:marLeft w:val="0"/>
              <w:marRight w:val="0"/>
              <w:marTop w:val="0"/>
              <w:marBottom w:val="0"/>
              <w:divBdr>
                <w:top w:val="none" w:sz="0" w:space="0" w:color="auto"/>
                <w:left w:val="none" w:sz="0" w:space="0" w:color="auto"/>
                <w:bottom w:val="none" w:sz="0" w:space="0" w:color="auto"/>
                <w:right w:val="none" w:sz="0" w:space="0" w:color="auto"/>
              </w:divBdr>
            </w:div>
            <w:div w:id="1597706777">
              <w:marLeft w:val="0"/>
              <w:marRight w:val="0"/>
              <w:marTop w:val="0"/>
              <w:marBottom w:val="0"/>
              <w:divBdr>
                <w:top w:val="none" w:sz="0" w:space="0" w:color="auto"/>
                <w:left w:val="none" w:sz="0" w:space="0" w:color="auto"/>
                <w:bottom w:val="none" w:sz="0" w:space="0" w:color="auto"/>
                <w:right w:val="none" w:sz="0" w:space="0" w:color="auto"/>
              </w:divBdr>
            </w:div>
            <w:div w:id="1131360974">
              <w:marLeft w:val="0"/>
              <w:marRight w:val="0"/>
              <w:marTop w:val="0"/>
              <w:marBottom w:val="0"/>
              <w:divBdr>
                <w:top w:val="none" w:sz="0" w:space="0" w:color="auto"/>
                <w:left w:val="none" w:sz="0" w:space="0" w:color="auto"/>
                <w:bottom w:val="none" w:sz="0" w:space="0" w:color="auto"/>
                <w:right w:val="none" w:sz="0" w:space="0" w:color="auto"/>
              </w:divBdr>
            </w:div>
            <w:div w:id="795489690">
              <w:marLeft w:val="0"/>
              <w:marRight w:val="0"/>
              <w:marTop w:val="0"/>
              <w:marBottom w:val="0"/>
              <w:divBdr>
                <w:top w:val="none" w:sz="0" w:space="0" w:color="auto"/>
                <w:left w:val="none" w:sz="0" w:space="0" w:color="auto"/>
                <w:bottom w:val="none" w:sz="0" w:space="0" w:color="auto"/>
                <w:right w:val="none" w:sz="0" w:space="0" w:color="auto"/>
              </w:divBdr>
            </w:div>
            <w:div w:id="1900894949">
              <w:marLeft w:val="0"/>
              <w:marRight w:val="0"/>
              <w:marTop w:val="0"/>
              <w:marBottom w:val="0"/>
              <w:divBdr>
                <w:top w:val="none" w:sz="0" w:space="0" w:color="auto"/>
                <w:left w:val="none" w:sz="0" w:space="0" w:color="auto"/>
                <w:bottom w:val="none" w:sz="0" w:space="0" w:color="auto"/>
                <w:right w:val="none" w:sz="0" w:space="0" w:color="auto"/>
              </w:divBdr>
            </w:div>
          </w:divsChild>
        </w:div>
        <w:div w:id="1875582461">
          <w:marLeft w:val="0"/>
          <w:marRight w:val="0"/>
          <w:marTop w:val="0"/>
          <w:marBottom w:val="0"/>
          <w:divBdr>
            <w:top w:val="none" w:sz="0" w:space="0" w:color="auto"/>
            <w:left w:val="none" w:sz="0" w:space="0" w:color="auto"/>
            <w:bottom w:val="none" w:sz="0" w:space="0" w:color="auto"/>
            <w:right w:val="none" w:sz="0" w:space="0" w:color="auto"/>
          </w:divBdr>
          <w:divsChild>
            <w:div w:id="266888378">
              <w:marLeft w:val="0"/>
              <w:marRight w:val="0"/>
              <w:marTop w:val="0"/>
              <w:marBottom w:val="0"/>
              <w:divBdr>
                <w:top w:val="none" w:sz="0" w:space="0" w:color="auto"/>
                <w:left w:val="none" w:sz="0" w:space="0" w:color="auto"/>
                <w:bottom w:val="none" w:sz="0" w:space="0" w:color="auto"/>
                <w:right w:val="none" w:sz="0" w:space="0" w:color="auto"/>
              </w:divBdr>
            </w:div>
            <w:div w:id="1233933467">
              <w:marLeft w:val="0"/>
              <w:marRight w:val="0"/>
              <w:marTop w:val="0"/>
              <w:marBottom w:val="0"/>
              <w:divBdr>
                <w:top w:val="none" w:sz="0" w:space="0" w:color="auto"/>
                <w:left w:val="none" w:sz="0" w:space="0" w:color="auto"/>
                <w:bottom w:val="none" w:sz="0" w:space="0" w:color="auto"/>
                <w:right w:val="none" w:sz="0" w:space="0" w:color="auto"/>
              </w:divBdr>
            </w:div>
          </w:divsChild>
        </w:div>
        <w:div w:id="189033863">
          <w:marLeft w:val="0"/>
          <w:marRight w:val="0"/>
          <w:marTop w:val="0"/>
          <w:marBottom w:val="0"/>
          <w:divBdr>
            <w:top w:val="none" w:sz="0" w:space="0" w:color="auto"/>
            <w:left w:val="none" w:sz="0" w:space="0" w:color="auto"/>
            <w:bottom w:val="none" w:sz="0" w:space="0" w:color="auto"/>
            <w:right w:val="none" w:sz="0" w:space="0" w:color="auto"/>
          </w:divBdr>
          <w:divsChild>
            <w:div w:id="1997957051">
              <w:marLeft w:val="0"/>
              <w:marRight w:val="0"/>
              <w:marTop w:val="0"/>
              <w:marBottom w:val="0"/>
              <w:divBdr>
                <w:top w:val="none" w:sz="0" w:space="0" w:color="auto"/>
                <w:left w:val="none" w:sz="0" w:space="0" w:color="auto"/>
                <w:bottom w:val="none" w:sz="0" w:space="0" w:color="auto"/>
                <w:right w:val="none" w:sz="0" w:space="0" w:color="auto"/>
              </w:divBdr>
            </w:div>
            <w:div w:id="140659547">
              <w:marLeft w:val="0"/>
              <w:marRight w:val="0"/>
              <w:marTop w:val="0"/>
              <w:marBottom w:val="0"/>
              <w:divBdr>
                <w:top w:val="none" w:sz="0" w:space="0" w:color="auto"/>
                <w:left w:val="none" w:sz="0" w:space="0" w:color="auto"/>
                <w:bottom w:val="none" w:sz="0" w:space="0" w:color="auto"/>
                <w:right w:val="none" w:sz="0" w:space="0" w:color="auto"/>
              </w:divBdr>
            </w:div>
          </w:divsChild>
        </w:div>
        <w:div w:id="2122340394">
          <w:marLeft w:val="0"/>
          <w:marRight w:val="0"/>
          <w:marTop w:val="0"/>
          <w:marBottom w:val="0"/>
          <w:divBdr>
            <w:top w:val="none" w:sz="0" w:space="0" w:color="auto"/>
            <w:left w:val="none" w:sz="0" w:space="0" w:color="auto"/>
            <w:bottom w:val="none" w:sz="0" w:space="0" w:color="auto"/>
            <w:right w:val="none" w:sz="0" w:space="0" w:color="auto"/>
          </w:divBdr>
          <w:divsChild>
            <w:div w:id="2051295954">
              <w:marLeft w:val="0"/>
              <w:marRight w:val="0"/>
              <w:marTop w:val="0"/>
              <w:marBottom w:val="0"/>
              <w:divBdr>
                <w:top w:val="none" w:sz="0" w:space="0" w:color="auto"/>
                <w:left w:val="none" w:sz="0" w:space="0" w:color="auto"/>
                <w:bottom w:val="none" w:sz="0" w:space="0" w:color="auto"/>
                <w:right w:val="none" w:sz="0" w:space="0" w:color="auto"/>
              </w:divBdr>
            </w:div>
          </w:divsChild>
        </w:div>
        <w:div w:id="216597223">
          <w:marLeft w:val="0"/>
          <w:marRight w:val="0"/>
          <w:marTop w:val="0"/>
          <w:marBottom w:val="0"/>
          <w:divBdr>
            <w:top w:val="none" w:sz="0" w:space="0" w:color="auto"/>
            <w:left w:val="none" w:sz="0" w:space="0" w:color="auto"/>
            <w:bottom w:val="none" w:sz="0" w:space="0" w:color="auto"/>
            <w:right w:val="none" w:sz="0" w:space="0" w:color="auto"/>
          </w:divBdr>
          <w:divsChild>
            <w:div w:id="1509440749">
              <w:marLeft w:val="0"/>
              <w:marRight w:val="0"/>
              <w:marTop w:val="0"/>
              <w:marBottom w:val="0"/>
              <w:divBdr>
                <w:top w:val="none" w:sz="0" w:space="0" w:color="auto"/>
                <w:left w:val="none" w:sz="0" w:space="0" w:color="auto"/>
                <w:bottom w:val="none" w:sz="0" w:space="0" w:color="auto"/>
                <w:right w:val="none" w:sz="0" w:space="0" w:color="auto"/>
              </w:divBdr>
            </w:div>
            <w:div w:id="1880508191">
              <w:marLeft w:val="0"/>
              <w:marRight w:val="0"/>
              <w:marTop w:val="0"/>
              <w:marBottom w:val="0"/>
              <w:divBdr>
                <w:top w:val="none" w:sz="0" w:space="0" w:color="auto"/>
                <w:left w:val="none" w:sz="0" w:space="0" w:color="auto"/>
                <w:bottom w:val="none" w:sz="0" w:space="0" w:color="auto"/>
                <w:right w:val="none" w:sz="0" w:space="0" w:color="auto"/>
              </w:divBdr>
            </w:div>
          </w:divsChild>
        </w:div>
        <w:div w:id="2080396398">
          <w:marLeft w:val="0"/>
          <w:marRight w:val="0"/>
          <w:marTop w:val="0"/>
          <w:marBottom w:val="0"/>
          <w:divBdr>
            <w:top w:val="none" w:sz="0" w:space="0" w:color="auto"/>
            <w:left w:val="none" w:sz="0" w:space="0" w:color="auto"/>
            <w:bottom w:val="none" w:sz="0" w:space="0" w:color="auto"/>
            <w:right w:val="none" w:sz="0" w:space="0" w:color="auto"/>
          </w:divBdr>
          <w:divsChild>
            <w:div w:id="1405489823">
              <w:marLeft w:val="0"/>
              <w:marRight w:val="0"/>
              <w:marTop w:val="0"/>
              <w:marBottom w:val="0"/>
              <w:divBdr>
                <w:top w:val="none" w:sz="0" w:space="0" w:color="auto"/>
                <w:left w:val="none" w:sz="0" w:space="0" w:color="auto"/>
                <w:bottom w:val="none" w:sz="0" w:space="0" w:color="auto"/>
                <w:right w:val="none" w:sz="0" w:space="0" w:color="auto"/>
              </w:divBdr>
            </w:div>
            <w:div w:id="1713456269">
              <w:marLeft w:val="0"/>
              <w:marRight w:val="0"/>
              <w:marTop w:val="0"/>
              <w:marBottom w:val="0"/>
              <w:divBdr>
                <w:top w:val="none" w:sz="0" w:space="0" w:color="auto"/>
                <w:left w:val="none" w:sz="0" w:space="0" w:color="auto"/>
                <w:bottom w:val="none" w:sz="0" w:space="0" w:color="auto"/>
                <w:right w:val="none" w:sz="0" w:space="0" w:color="auto"/>
              </w:divBdr>
            </w:div>
          </w:divsChild>
        </w:div>
        <w:div w:id="592128060">
          <w:marLeft w:val="0"/>
          <w:marRight w:val="0"/>
          <w:marTop w:val="0"/>
          <w:marBottom w:val="0"/>
          <w:divBdr>
            <w:top w:val="none" w:sz="0" w:space="0" w:color="auto"/>
            <w:left w:val="none" w:sz="0" w:space="0" w:color="auto"/>
            <w:bottom w:val="none" w:sz="0" w:space="0" w:color="auto"/>
            <w:right w:val="none" w:sz="0" w:space="0" w:color="auto"/>
          </w:divBdr>
          <w:divsChild>
            <w:div w:id="458496986">
              <w:marLeft w:val="0"/>
              <w:marRight w:val="0"/>
              <w:marTop w:val="0"/>
              <w:marBottom w:val="0"/>
              <w:divBdr>
                <w:top w:val="none" w:sz="0" w:space="0" w:color="auto"/>
                <w:left w:val="none" w:sz="0" w:space="0" w:color="auto"/>
                <w:bottom w:val="none" w:sz="0" w:space="0" w:color="auto"/>
                <w:right w:val="none" w:sz="0" w:space="0" w:color="auto"/>
              </w:divBdr>
            </w:div>
            <w:div w:id="407728407">
              <w:marLeft w:val="0"/>
              <w:marRight w:val="0"/>
              <w:marTop w:val="0"/>
              <w:marBottom w:val="0"/>
              <w:divBdr>
                <w:top w:val="none" w:sz="0" w:space="0" w:color="auto"/>
                <w:left w:val="none" w:sz="0" w:space="0" w:color="auto"/>
                <w:bottom w:val="none" w:sz="0" w:space="0" w:color="auto"/>
                <w:right w:val="none" w:sz="0" w:space="0" w:color="auto"/>
              </w:divBdr>
            </w:div>
          </w:divsChild>
        </w:div>
        <w:div w:id="885526053">
          <w:marLeft w:val="0"/>
          <w:marRight w:val="0"/>
          <w:marTop w:val="0"/>
          <w:marBottom w:val="0"/>
          <w:divBdr>
            <w:top w:val="none" w:sz="0" w:space="0" w:color="auto"/>
            <w:left w:val="none" w:sz="0" w:space="0" w:color="auto"/>
            <w:bottom w:val="none" w:sz="0" w:space="0" w:color="auto"/>
            <w:right w:val="none" w:sz="0" w:space="0" w:color="auto"/>
          </w:divBdr>
          <w:divsChild>
            <w:div w:id="455757025">
              <w:marLeft w:val="0"/>
              <w:marRight w:val="0"/>
              <w:marTop w:val="0"/>
              <w:marBottom w:val="0"/>
              <w:divBdr>
                <w:top w:val="none" w:sz="0" w:space="0" w:color="auto"/>
                <w:left w:val="none" w:sz="0" w:space="0" w:color="auto"/>
                <w:bottom w:val="none" w:sz="0" w:space="0" w:color="auto"/>
                <w:right w:val="none" w:sz="0" w:space="0" w:color="auto"/>
              </w:divBdr>
            </w:div>
            <w:div w:id="1859077253">
              <w:marLeft w:val="0"/>
              <w:marRight w:val="0"/>
              <w:marTop w:val="0"/>
              <w:marBottom w:val="0"/>
              <w:divBdr>
                <w:top w:val="none" w:sz="0" w:space="0" w:color="auto"/>
                <w:left w:val="none" w:sz="0" w:space="0" w:color="auto"/>
                <w:bottom w:val="none" w:sz="0" w:space="0" w:color="auto"/>
                <w:right w:val="none" w:sz="0" w:space="0" w:color="auto"/>
              </w:divBdr>
            </w:div>
          </w:divsChild>
        </w:div>
        <w:div w:id="165632866">
          <w:marLeft w:val="0"/>
          <w:marRight w:val="0"/>
          <w:marTop w:val="0"/>
          <w:marBottom w:val="0"/>
          <w:divBdr>
            <w:top w:val="none" w:sz="0" w:space="0" w:color="auto"/>
            <w:left w:val="none" w:sz="0" w:space="0" w:color="auto"/>
            <w:bottom w:val="none" w:sz="0" w:space="0" w:color="auto"/>
            <w:right w:val="none" w:sz="0" w:space="0" w:color="auto"/>
          </w:divBdr>
          <w:divsChild>
            <w:div w:id="912621075">
              <w:marLeft w:val="0"/>
              <w:marRight w:val="0"/>
              <w:marTop w:val="0"/>
              <w:marBottom w:val="0"/>
              <w:divBdr>
                <w:top w:val="none" w:sz="0" w:space="0" w:color="auto"/>
                <w:left w:val="none" w:sz="0" w:space="0" w:color="auto"/>
                <w:bottom w:val="none" w:sz="0" w:space="0" w:color="auto"/>
                <w:right w:val="none" w:sz="0" w:space="0" w:color="auto"/>
              </w:divBdr>
            </w:div>
            <w:div w:id="1356417576">
              <w:marLeft w:val="0"/>
              <w:marRight w:val="0"/>
              <w:marTop w:val="0"/>
              <w:marBottom w:val="0"/>
              <w:divBdr>
                <w:top w:val="none" w:sz="0" w:space="0" w:color="auto"/>
                <w:left w:val="none" w:sz="0" w:space="0" w:color="auto"/>
                <w:bottom w:val="none" w:sz="0" w:space="0" w:color="auto"/>
                <w:right w:val="none" w:sz="0" w:space="0" w:color="auto"/>
              </w:divBdr>
            </w:div>
          </w:divsChild>
        </w:div>
        <w:div w:id="339744326">
          <w:marLeft w:val="0"/>
          <w:marRight w:val="0"/>
          <w:marTop w:val="0"/>
          <w:marBottom w:val="0"/>
          <w:divBdr>
            <w:top w:val="none" w:sz="0" w:space="0" w:color="auto"/>
            <w:left w:val="none" w:sz="0" w:space="0" w:color="auto"/>
            <w:bottom w:val="none" w:sz="0" w:space="0" w:color="auto"/>
            <w:right w:val="none" w:sz="0" w:space="0" w:color="auto"/>
          </w:divBdr>
          <w:divsChild>
            <w:div w:id="1705324738">
              <w:marLeft w:val="0"/>
              <w:marRight w:val="0"/>
              <w:marTop w:val="0"/>
              <w:marBottom w:val="0"/>
              <w:divBdr>
                <w:top w:val="none" w:sz="0" w:space="0" w:color="auto"/>
                <w:left w:val="none" w:sz="0" w:space="0" w:color="auto"/>
                <w:bottom w:val="none" w:sz="0" w:space="0" w:color="auto"/>
                <w:right w:val="none" w:sz="0" w:space="0" w:color="auto"/>
              </w:divBdr>
            </w:div>
          </w:divsChild>
        </w:div>
        <w:div w:id="1030187758">
          <w:marLeft w:val="0"/>
          <w:marRight w:val="0"/>
          <w:marTop w:val="0"/>
          <w:marBottom w:val="0"/>
          <w:divBdr>
            <w:top w:val="none" w:sz="0" w:space="0" w:color="auto"/>
            <w:left w:val="none" w:sz="0" w:space="0" w:color="auto"/>
            <w:bottom w:val="none" w:sz="0" w:space="0" w:color="auto"/>
            <w:right w:val="none" w:sz="0" w:space="0" w:color="auto"/>
          </w:divBdr>
          <w:divsChild>
            <w:div w:id="401760587">
              <w:marLeft w:val="0"/>
              <w:marRight w:val="0"/>
              <w:marTop w:val="0"/>
              <w:marBottom w:val="0"/>
              <w:divBdr>
                <w:top w:val="none" w:sz="0" w:space="0" w:color="auto"/>
                <w:left w:val="none" w:sz="0" w:space="0" w:color="auto"/>
                <w:bottom w:val="none" w:sz="0" w:space="0" w:color="auto"/>
                <w:right w:val="none" w:sz="0" w:space="0" w:color="auto"/>
              </w:divBdr>
            </w:div>
            <w:div w:id="338122643">
              <w:marLeft w:val="0"/>
              <w:marRight w:val="0"/>
              <w:marTop w:val="0"/>
              <w:marBottom w:val="0"/>
              <w:divBdr>
                <w:top w:val="none" w:sz="0" w:space="0" w:color="auto"/>
                <w:left w:val="none" w:sz="0" w:space="0" w:color="auto"/>
                <w:bottom w:val="none" w:sz="0" w:space="0" w:color="auto"/>
                <w:right w:val="none" w:sz="0" w:space="0" w:color="auto"/>
              </w:divBdr>
            </w:div>
          </w:divsChild>
        </w:div>
        <w:div w:id="220095831">
          <w:marLeft w:val="0"/>
          <w:marRight w:val="0"/>
          <w:marTop w:val="0"/>
          <w:marBottom w:val="0"/>
          <w:divBdr>
            <w:top w:val="none" w:sz="0" w:space="0" w:color="auto"/>
            <w:left w:val="none" w:sz="0" w:space="0" w:color="auto"/>
            <w:bottom w:val="none" w:sz="0" w:space="0" w:color="auto"/>
            <w:right w:val="none" w:sz="0" w:space="0" w:color="auto"/>
          </w:divBdr>
          <w:divsChild>
            <w:div w:id="1476798162">
              <w:marLeft w:val="0"/>
              <w:marRight w:val="0"/>
              <w:marTop w:val="0"/>
              <w:marBottom w:val="0"/>
              <w:divBdr>
                <w:top w:val="none" w:sz="0" w:space="0" w:color="auto"/>
                <w:left w:val="none" w:sz="0" w:space="0" w:color="auto"/>
                <w:bottom w:val="none" w:sz="0" w:space="0" w:color="auto"/>
                <w:right w:val="none" w:sz="0" w:space="0" w:color="auto"/>
              </w:divBdr>
            </w:div>
            <w:div w:id="1250235284">
              <w:marLeft w:val="0"/>
              <w:marRight w:val="0"/>
              <w:marTop w:val="0"/>
              <w:marBottom w:val="0"/>
              <w:divBdr>
                <w:top w:val="none" w:sz="0" w:space="0" w:color="auto"/>
                <w:left w:val="none" w:sz="0" w:space="0" w:color="auto"/>
                <w:bottom w:val="none" w:sz="0" w:space="0" w:color="auto"/>
                <w:right w:val="none" w:sz="0" w:space="0" w:color="auto"/>
              </w:divBdr>
            </w:div>
            <w:div w:id="283123042">
              <w:marLeft w:val="0"/>
              <w:marRight w:val="0"/>
              <w:marTop w:val="0"/>
              <w:marBottom w:val="0"/>
              <w:divBdr>
                <w:top w:val="none" w:sz="0" w:space="0" w:color="auto"/>
                <w:left w:val="none" w:sz="0" w:space="0" w:color="auto"/>
                <w:bottom w:val="none" w:sz="0" w:space="0" w:color="auto"/>
                <w:right w:val="none" w:sz="0" w:space="0" w:color="auto"/>
              </w:divBdr>
            </w:div>
            <w:div w:id="1155028492">
              <w:marLeft w:val="0"/>
              <w:marRight w:val="0"/>
              <w:marTop w:val="0"/>
              <w:marBottom w:val="0"/>
              <w:divBdr>
                <w:top w:val="none" w:sz="0" w:space="0" w:color="auto"/>
                <w:left w:val="none" w:sz="0" w:space="0" w:color="auto"/>
                <w:bottom w:val="none" w:sz="0" w:space="0" w:color="auto"/>
                <w:right w:val="none" w:sz="0" w:space="0" w:color="auto"/>
              </w:divBdr>
            </w:div>
            <w:div w:id="1054084381">
              <w:marLeft w:val="0"/>
              <w:marRight w:val="0"/>
              <w:marTop w:val="0"/>
              <w:marBottom w:val="0"/>
              <w:divBdr>
                <w:top w:val="none" w:sz="0" w:space="0" w:color="auto"/>
                <w:left w:val="none" w:sz="0" w:space="0" w:color="auto"/>
                <w:bottom w:val="none" w:sz="0" w:space="0" w:color="auto"/>
                <w:right w:val="none" w:sz="0" w:space="0" w:color="auto"/>
              </w:divBdr>
            </w:div>
          </w:divsChild>
        </w:div>
        <w:div w:id="1248074810">
          <w:marLeft w:val="0"/>
          <w:marRight w:val="0"/>
          <w:marTop w:val="0"/>
          <w:marBottom w:val="0"/>
          <w:divBdr>
            <w:top w:val="none" w:sz="0" w:space="0" w:color="auto"/>
            <w:left w:val="none" w:sz="0" w:space="0" w:color="auto"/>
            <w:bottom w:val="none" w:sz="0" w:space="0" w:color="auto"/>
            <w:right w:val="none" w:sz="0" w:space="0" w:color="auto"/>
          </w:divBdr>
          <w:divsChild>
            <w:div w:id="1777284576">
              <w:marLeft w:val="0"/>
              <w:marRight w:val="0"/>
              <w:marTop w:val="0"/>
              <w:marBottom w:val="0"/>
              <w:divBdr>
                <w:top w:val="none" w:sz="0" w:space="0" w:color="auto"/>
                <w:left w:val="none" w:sz="0" w:space="0" w:color="auto"/>
                <w:bottom w:val="none" w:sz="0" w:space="0" w:color="auto"/>
                <w:right w:val="none" w:sz="0" w:space="0" w:color="auto"/>
              </w:divBdr>
            </w:div>
            <w:div w:id="1952591563">
              <w:marLeft w:val="0"/>
              <w:marRight w:val="0"/>
              <w:marTop w:val="0"/>
              <w:marBottom w:val="0"/>
              <w:divBdr>
                <w:top w:val="none" w:sz="0" w:space="0" w:color="auto"/>
                <w:left w:val="none" w:sz="0" w:space="0" w:color="auto"/>
                <w:bottom w:val="none" w:sz="0" w:space="0" w:color="auto"/>
                <w:right w:val="none" w:sz="0" w:space="0" w:color="auto"/>
              </w:divBdr>
            </w:div>
          </w:divsChild>
        </w:div>
        <w:div w:id="1180509619">
          <w:marLeft w:val="0"/>
          <w:marRight w:val="0"/>
          <w:marTop w:val="0"/>
          <w:marBottom w:val="0"/>
          <w:divBdr>
            <w:top w:val="none" w:sz="0" w:space="0" w:color="auto"/>
            <w:left w:val="none" w:sz="0" w:space="0" w:color="auto"/>
            <w:bottom w:val="none" w:sz="0" w:space="0" w:color="auto"/>
            <w:right w:val="none" w:sz="0" w:space="0" w:color="auto"/>
          </w:divBdr>
          <w:divsChild>
            <w:div w:id="1906718060">
              <w:marLeft w:val="0"/>
              <w:marRight w:val="0"/>
              <w:marTop w:val="0"/>
              <w:marBottom w:val="0"/>
              <w:divBdr>
                <w:top w:val="none" w:sz="0" w:space="0" w:color="auto"/>
                <w:left w:val="none" w:sz="0" w:space="0" w:color="auto"/>
                <w:bottom w:val="none" w:sz="0" w:space="0" w:color="auto"/>
                <w:right w:val="none" w:sz="0" w:space="0" w:color="auto"/>
              </w:divBdr>
            </w:div>
            <w:div w:id="2053337264">
              <w:marLeft w:val="0"/>
              <w:marRight w:val="0"/>
              <w:marTop w:val="0"/>
              <w:marBottom w:val="0"/>
              <w:divBdr>
                <w:top w:val="none" w:sz="0" w:space="0" w:color="auto"/>
                <w:left w:val="none" w:sz="0" w:space="0" w:color="auto"/>
                <w:bottom w:val="none" w:sz="0" w:space="0" w:color="auto"/>
                <w:right w:val="none" w:sz="0" w:space="0" w:color="auto"/>
              </w:divBdr>
            </w:div>
          </w:divsChild>
        </w:div>
        <w:div w:id="368259119">
          <w:marLeft w:val="0"/>
          <w:marRight w:val="0"/>
          <w:marTop w:val="0"/>
          <w:marBottom w:val="0"/>
          <w:divBdr>
            <w:top w:val="none" w:sz="0" w:space="0" w:color="auto"/>
            <w:left w:val="none" w:sz="0" w:space="0" w:color="auto"/>
            <w:bottom w:val="none" w:sz="0" w:space="0" w:color="auto"/>
            <w:right w:val="none" w:sz="0" w:space="0" w:color="auto"/>
          </w:divBdr>
          <w:divsChild>
            <w:div w:id="1478959028">
              <w:marLeft w:val="0"/>
              <w:marRight w:val="0"/>
              <w:marTop w:val="0"/>
              <w:marBottom w:val="0"/>
              <w:divBdr>
                <w:top w:val="none" w:sz="0" w:space="0" w:color="auto"/>
                <w:left w:val="none" w:sz="0" w:space="0" w:color="auto"/>
                <w:bottom w:val="none" w:sz="0" w:space="0" w:color="auto"/>
                <w:right w:val="none" w:sz="0" w:space="0" w:color="auto"/>
              </w:divBdr>
            </w:div>
            <w:div w:id="1187867953">
              <w:marLeft w:val="0"/>
              <w:marRight w:val="0"/>
              <w:marTop w:val="0"/>
              <w:marBottom w:val="0"/>
              <w:divBdr>
                <w:top w:val="none" w:sz="0" w:space="0" w:color="auto"/>
                <w:left w:val="none" w:sz="0" w:space="0" w:color="auto"/>
                <w:bottom w:val="none" w:sz="0" w:space="0" w:color="auto"/>
                <w:right w:val="none" w:sz="0" w:space="0" w:color="auto"/>
              </w:divBdr>
            </w:div>
          </w:divsChild>
        </w:div>
        <w:div w:id="1756512851">
          <w:marLeft w:val="0"/>
          <w:marRight w:val="0"/>
          <w:marTop w:val="0"/>
          <w:marBottom w:val="0"/>
          <w:divBdr>
            <w:top w:val="none" w:sz="0" w:space="0" w:color="auto"/>
            <w:left w:val="none" w:sz="0" w:space="0" w:color="auto"/>
            <w:bottom w:val="none" w:sz="0" w:space="0" w:color="auto"/>
            <w:right w:val="none" w:sz="0" w:space="0" w:color="auto"/>
          </w:divBdr>
          <w:divsChild>
            <w:div w:id="433743150">
              <w:marLeft w:val="0"/>
              <w:marRight w:val="0"/>
              <w:marTop w:val="0"/>
              <w:marBottom w:val="0"/>
              <w:divBdr>
                <w:top w:val="none" w:sz="0" w:space="0" w:color="auto"/>
                <w:left w:val="none" w:sz="0" w:space="0" w:color="auto"/>
                <w:bottom w:val="none" w:sz="0" w:space="0" w:color="auto"/>
                <w:right w:val="none" w:sz="0" w:space="0" w:color="auto"/>
              </w:divBdr>
            </w:div>
            <w:div w:id="1262958078">
              <w:marLeft w:val="0"/>
              <w:marRight w:val="0"/>
              <w:marTop w:val="0"/>
              <w:marBottom w:val="0"/>
              <w:divBdr>
                <w:top w:val="none" w:sz="0" w:space="0" w:color="auto"/>
                <w:left w:val="none" w:sz="0" w:space="0" w:color="auto"/>
                <w:bottom w:val="none" w:sz="0" w:space="0" w:color="auto"/>
                <w:right w:val="none" w:sz="0" w:space="0" w:color="auto"/>
              </w:divBdr>
            </w:div>
          </w:divsChild>
        </w:div>
        <w:div w:id="598220664">
          <w:marLeft w:val="0"/>
          <w:marRight w:val="0"/>
          <w:marTop w:val="0"/>
          <w:marBottom w:val="0"/>
          <w:divBdr>
            <w:top w:val="none" w:sz="0" w:space="0" w:color="auto"/>
            <w:left w:val="none" w:sz="0" w:space="0" w:color="auto"/>
            <w:bottom w:val="none" w:sz="0" w:space="0" w:color="auto"/>
            <w:right w:val="none" w:sz="0" w:space="0" w:color="auto"/>
          </w:divBdr>
          <w:divsChild>
            <w:div w:id="351494812">
              <w:marLeft w:val="0"/>
              <w:marRight w:val="0"/>
              <w:marTop w:val="0"/>
              <w:marBottom w:val="0"/>
              <w:divBdr>
                <w:top w:val="none" w:sz="0" w:space="0" w:color="auto"/>
                <w:left w:val="none" w:sz="0" w:space="0" w:color="auto"/>
                <w:bottom w:val="none" w:sz="0" w:space="0" w:color="auto"/>
                <w:right w:val="none" w:sz="0" w:space="0" w:color="auto"/>
              </w:divBdr>
            </w:div>
          </w:divsChild>
        </w:div>
        <w:div w:id="1877812242">
          <w:marLeft w:val="0"/>
          <w:marRight w:val="0"/>
          <w:marTop w:val="0"/>
          <w:marBottom w:val="0"/>
          <w:divBdr>
            <w:top w:val="none" w:sz="0" w:space="0" w:color="auto"/>
            <w:left w:val="none" w:sz="0" w:space="0" w:color="auto"/>
            <w:bottom w:val="none" w:sz="0" w:space="0" w:color="auto"/>
            <w:right w:val="none" w:sz="0" w:space="0" w:color="auto"/>
          </w:divBdr>
          <w:divsChild>
            <w:div w:id="1282227160">
              <w:marLeft w:val="0"/>
              <w:marRight w:val="0"/>
              <w:marTop w:val="0"/>
              <w:marBottom w:val="0"/>
              <w:divBdr>
                <w:top w:val="none" w:sz="0" w:space="0" w:color="auto"/>
                <w:left w:val="none" w:sz="0" w:space="0" w:color="auto"/>
                <w:bottom w:val="none" w:sz="0" w:space="0" w:color="auto"/>
                <w:right w:val="none" w:sz="0" w:space="0" w:color="auto"/>
              </w:divBdr>
            </w:div>
            <w:div w:id="1838879031">
              <w:marLeft w:val="0"/>
              <w:marRight w:val="0"/>
              <w:marTop w:val="0"/>
              <w:marBottom w:val="0"/>
              <w:divBdr>
                <w:top w:val="none" w:sz="0" w:space="0" w:color="auto"/>
                <w:left w:val="none" w:sz="0" w:space="0" w:color="auto"/>
                <w:bottom w:val="none" w:sz="0" w:space="0" w:color="auto"/>
                <w:right w:val="none" w:sz="0" w:space="0" w:color="auto"/>
              </w:divBdr>
            </w:div>
          </w:divsChild>
        </w:div>
        <w:div w:id="1328287075">
          <w:marLeft w:val="0"/>
          <w:marRight w:val="0"/>
          <w:marTop w:val="0"/>
          <w:marBottom w:val="0"/>
          <w:divBdr>
            <w:top w:val="none" w:sz="0" w:space="0" w:color="auto"/>
            <w:left w:val="none" w:sz="0" w:space="0" w:color="auto"/>
            <w:bottom w:val="none" w:sz="0" w:space="0" w:color="auto"/>
            <w:right w:val="none" w:sz="0" w:space="0" w:color="auto"/>
          </w:divBdr>
          <w:divsChild>
            <w:div w:id="1652904548">
              <w:marLeft w:val="0"/>
              <w:marRight w:val="0"/>
              <w:marTop w:val="0"/>
              <w:marBottom w:val="0"/>
              <w:divBdr>
                <w:top w:val="none" w:sz="0" w:space="0" w:color="auto"/>
                <w:left w:val="none" w:sz="0" w:space="0" w:color="auto"/>
                <w:bottom w:val="none" w:sz="0" w:space="0" w:color="auto"/>
                <w:right w:val="none" w:sz="0" w:space="0" w:color="auto"/>
              </w:divBdr>
            </w:div>
            <w:div w:id="1447311366">
              <w:marLeft w:val="0"/>
              <w:marRight w:val="0"/>
              <w:marTop w:val="0"/>
              <w:marBottom w:val="0"/>
              <w:divBdr>
                <w:top w:val="none" w:sz="0" w:space="0" w:color="auto"/>
                <w:left w:val="none" w:sz="0" w:space="0" w:color="auto"/>
                <w:bottom w:val="none" w:sz="0" w:space="0" w:color="auto"/>
                <w:right w:val="none" w:sz="0" w:space="0" w:color="auto"/>
              </w:divBdr>
            </w:div>
          </w:divsChild>
        </w:div>
        <w:div w:id="1851139748">
          <w:marLeft w:val="0"/>
          <w:marRight w:val="0"/>
          <w:marTop w:val="0"/>
          <w:marBottom w:val="0"/>
          <w:divBdr>
            <w:top w:val="none" w:sz="0" w:space="0" w:color="auto"/>
            <w:left w:val="none" w:sz="0" w:space="0" w:color="auto"/>
            <w:bottom w:val="none" w:sz="0" w:space="0" w:color="auto"/>
            <w:right w:val="none" w:sz="0" w:space="0" w:color="auto"/>
          </w:divBdr>
          <w:divsChild>
            <w:div w:id="563562954">
              <w:marLeft w:val="0"/>
              <w:marRight w:val="0"/>
              <w:marTop w:val="0"/>
              <w:marBottom w:val="0"/>
              <w:divBdr>
                <w:top w:val="none" w:sz="0" w:space="0" w:color="auto"/>
                <w:left w:val="none" w:sz="0" w:space="0" w:color="auto"/>
                <w:bottom w:val="none" w:sz="0" w:space="0" w:color="auto"/>
                <w:right w:val="none" w:sz="0" w:space="0" w:color="auto"/>
              </w:divBdr>
            </w:div>
            <w:div w:id="17500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463724">
      <w:bodyDiv w:val="1"/>
      <w:marLeft w:val="0"/>
      <w:marRight w:val="0"/>
      <w:marTop w:val="0"/>
      <w:marBottom w:val="0"/>
      <w:divBdr>
        <w:top w:val="none" w:sz="0" w:space="0" w:color="auto"/>
        <w:left w:val="none" w:sz="0" w:space="0" w:color="auto"/>
        <w:bottom w:val="none" w:sz="0" w:space="0" w:color="auto"/>
        <w:right w:val="none" w:sz="0" w:space="0" w:color="auto"/>
      </w:divBdr>
      <w:divsChild>
        <w:div w:id="766193676">
          <w:marLeft w:val="0"/>
          <w:marRight w:val="0"/>
          <w:marTop w:val="0"/>
          <w:marBottom w:val="0"/>
          <w:divBdr>
            <w:top w:val="none" w:sz="0" w:space="0" w:color="auto"/>
            <w:left w:val="none" w:sz="0" w:space="0" w:color="auto"/>
            <w:bottom w:val="none" w:sz="0" w:space="0" w:color="auto"/>
            <w:right w:val="none" w:sz="0" w:space="0" w:color="auto"/>
          </w:divBdr>
          <w:divsChild>
            <w:div w:id="209541734">
              <w:marLeft w:val="0"/>
              <w:marRight w:val="0"/>
              <w:marTop w:val="0"/>
              <w:marBottom w:val="0"/>
              <w:divBdr>
                <w:top w:val="none" w:sz="0" w:space="0" w:color="auto"/>
                <w:left w:val="none" w:sz="0" w:space="0" w:color="auto"/>
                <w:bottom w:val="none" w:sz="0" w:space="0" w:color="auto"/>
                <w:right w:val="none" w:sz="0" w:space="0" w:color="auto"/>
              </w:divBdr>
            </w:div>
          </w:divsChild>
        </w:div>
        <w:div w:id="1941840420">
          <w:marLeft w:val="0"/>
          <w:marRight w:val="0"/>
          <w:marTop w:val="0"/>
          <w:marBottom w:val="0"/>
          <w:divBdr>
            <w:top w:val="none" w:sz="0" w:space="0" w:color="auto"/>
            <w:left w:val="none" w:sz="0" w:space="0" w:color="auto"/>
            <w:bottom w:val="none" w:sz="0" w:space="0" w:color="auto"/>
            <w:right w:val="none" w:sz="0" w:space="0" w:color="auto"/>
          </w:divBdr>
          <w:divsChild>
            <w:div w:id="1164010533">
              <w:marLeft w:val="0"/>
              <w:marRight w:val="0"/>
              <w:marTop w:val="0"/>
              <w:marBottom w:val="0"/>
              <w:divBdr>
                <w:top w:val="none" w:sz="0" w:space="0" w:color="auto"/>
                <w:left w:val="none" w:sz="0" w:space="0" w:color="auto"/>
                <w:bottom w:val="none" w:sz="0" w:space="0" w:color="auto"/>
                <w:right w:val="none" w:sz="0" w:space="0" w:color="auto"/>
              </w:divBdr>
            </w:div>
          </w:divsChild>
        </w:div>
        <w:div w:id="750008640">
          <w:marLeft w:val="0"/>
          <w:marRight w:val="0"/>
          <w:marTop w:val="0"/>
          <w:marBottom w:val="0"/>
          <w:divBdr>
            <w:top w:val="none" w:sz="0" w:space="0" w:color="auto"/>
            <w:left w:val="none" w:sz="0" w:space="0" w:color="auto"/>
            <w:bottom w:val="none" w:sz="0" w:space="0" w:color="auto"/>
            <w:right w:val="none" w:sz="0" w:space="0" w:color="auto"/>
          </w:divBdr>
          <w:divsChild>
            <w:div w:id="1390106988">
              <w:marLeft w:val="0"/>
              <w:marRight w:val="0"/>
              <w:marTop w:val="0"/>
              <w:marBottom w:val="0"/>
              <w:divBdr>
                <w:top w:val="none" w:sz="0" w:space="0" w:color="auto"/>
                <w:left w:val="none" w:sz="0" w:space="0" w:color="auto"/>
                <w:bottom w:val="none" w:sz="0" w:space="0" w:color="auto"/>
                <w:right w:val="none" w:sz="0" w:space="0" w:color="auto"/>
              </w:divBdr>
            </w:div>
          </w:divsChild>
        </w:div>
        <w:div w:id="1901405992">
          <w:marLeft w:val="0"/>
          <w:marRight w:val="0"/>
          <w:marTop w:val="0"/>
          <w:marBottom w:val="0"/>
          <w:divBdr>
            <w:top w:val="none" w:sz="0" w:space="0" w:color="auto"/>
            <w:left w:val="none" w:sz="0" w:space="0" w:color="auto"/>
            <w:bottom w:val="none" w:sz="0" w:space="0" w:color="auto"/>
            <w:right w:val="none" w:sz="0" w:space="0" w:color="auto"/>
          </w:divBdr>
          <w:divsChild>
            <w:div w:id="1882939483">
              <w:marLeft w:val="0"/>
              <w:marRight w:val="0"/>
              <w:marTop w:val="0"/>
              <w:marBottom w:val="0"/>
              <w:divBdr>
                <w:top w:val="none" w:sz="0" w:space="0" w:color="auto"/>
                <w:left w:val="none" w:sz="0" w:space="0" w:color="auto"/>
                <w:bottom w:val="none" w:sz="0" w:space="0" w:color="auto"/>
                <w:right w:val="none" w:sz="0" w:space="0" w:color="auto"/>
              </w:divBdr>
            </w:div>
            <w:div w:id="636376830">
              <w:marLeft w:val="0"/>
              <w:marRight w:val="0"/>
              <w:marTop w:val="0"/>
              <w:marBottom w:val="0"/>
              <w:divBdr>
                <w:top w:val="none" w:sz="0" w:space="0" w:color="auto"/>
                <w:left w:val="none" w:sz="0" w:space="0" w:color="auto"/>
                <w:bottom w:val="none" w:sz="0" w:space="0" w:color="auto"/>
                <w:right w:val="none" w:sz="0" w:space="0" w:color="auto"/>
              </w:divBdr>
            </w:div>
          </w:divsChild>
        </w:div>
        <w:div w:id="921569433">
          <w:marLeft w:val="0"/>
          <w:marRight w:val="0"/>
          <w:marTop w:val="0"/>
          <w:marBottom w:val="0"/>
          <w:divBdr>
            <w:top w:val="none" w:sz="0" w:space="0" w:color="auto"/>
            <w:left w:val="none" w:sz="0" w:space="0" w:color="auto"/>
            <w:bottom w:val="none" w:sz="0" w:space="0" w:color="auto"/>
            <w:right w:val="none" w:sz="0" w:space="0" w:color="auto"/>
          </w:divBdr>
          <w:divsChild>
            <w:div w:id="888609875">
              <w:marLeft w:val="0"/>
              <w:marRight w:val="0"/>
              <w:marTop w:val="0"/>
              <w:marBottom w:val="0"/>
              <w:divBdr>
                <w:top w:val="none" w:sz="0" w:space="0" w:color="auto"/>
                <w:left w:val="none" w:sz="0" w:space="0" w:color="auto"/>
                <w:bottom w:val="none" w:sz="0" w:space="0" w:color="auto"/>
                <w:right w:val="none" w:sz="0" w:space="0" w:color="auto"/>
              </w:divBdr>
            </w:div>
          </w:divsChild>
        </w:div>
        <w:div w:id="1031882479">
          <w:marLeft w:val="0"/>
          <w:marRight w:val="0"/>
          <w:marTop w:val="0"/>
          <w:marBottom w:val="0"/>
          <w:divBdr>
            <w:top w:val="none" w:sz="0" w:space="0" w:color="auto"/>
            <w:left w:val="none" w:sz="0" w:space="0" w:color="auto"/>
            <w:bottom w:val="none" w:sz="0" w:space="0" w:color="auto"/>
            <w:right w:val="none" w:sz="0" w:space="0" w:color="auto"/>
          </w:divBdr>
          <w:divsChild>
            <w:div w:id="1576893704">
              <w:marLeft w:val="0"/>
              <w:marRight w:val="0"/>
              <w:marTop w:val="0"/>
              <w:marBottom w:val="0"/>
              <w:divBdr>
                <w:top w:val="none" w:sz="0" w:space="0" w:color="auto"/>
                <w:left w:val="none" w:sz="0" w:space="0" w:color="auto"/>
                <w:bottom w:val="none" w:sz="0" w:space="0" w:color="auto"/>
                <w:right w:val="none" w:sz="0" w:space="0" w:color="auto"/>
              </w:divBdr>
            </w:div>
          </w:divsChild>
        </w:div>
        <w:div w:id="22706181">
          <w:marLeft w:val="0"/>
          <w:marRight w:val="0"/>
          <w:marTop w:val="0"/>
          <w:marBottom w:val="0"/>
          <w:divBdr>
            <w:top w:val="none" w:sz="0" w:space="0" w:color="auto"/>
            <w:left w:val="none" w:sz="0" w:space="0" w:color="auto"/>
            <w:bottom w:val="none" w:sz="0" w:space="0" w:color="auto"/>
            <w:right w:val="none" w:sz="0" w:space="0" w:color="auto"/>
          </w:divBdr>
          <w:divsChild>
            <w:div w:id="1523592489">
              <w:marLeft w:val="0"/>
              <w:marRight w:val="0"/>
              <w:marTop w:val="0"/>
              <w:marBottom w:val="0"/>
              <w:divBdr>
                <w:top w:val="none" w:sz="0" w:space="0" w:color="auto"/>
                <w:left w:val="none" w:sz="0" w:space="0" w:color="auto"/>
                <w:bottom w:val="none" w:sz="0" w:space="0" w:color="auto"/>
                <w:right w:val="none" w:sz="0" w:space="0" w:color="auto"/>
              </w:divBdr>
            </w:div>
          </w:divsChild>
        </w:div>
        <w:div w:id="1932543146">
          <w:marLeft w:val="0"/>
          <w:marRight w:val="0"/>
          <w:marTop w:val="0"/>
          <w:marBottom w:val="0"/>
          <w:divBdr>
            <w:top w:val="none" w:sz="0" w:space="0" w:color="auto"/>
            <w:left w:val="none" w:sz="0" w:space="0" w:color="auto"/>
            <w:bottom w:val="none" w:sz="0" w:space="0" w:color="auto"/>
            <w:right w:val="none" w:sz="0" w:space="0" w:color="auto"/>
          </w:divBdr>
          <w:divsChild>
            <w:div w:id="167254785">
              <w:marLeft w:val="0"/>
              <w:marRight w:val="0"/>
              <w:marTop w:val="0"/>
              <w:marBottom w:val="0"/>
              <w:divBdr>
                <w:top w:val="none" w:sz="0" w:space="0" w:color="auto"/>
                <w:left w:val="none" w:sz="0" w:space="0" w:color="auto"/>
                <w:bottom w:val="none" w:sz="0" w:space="0" w:color="auto"/>
                <w:right w:val="none" w:sz="0" w:space="0" w:color="auto"/>
              </w:divBdr>
            </w:div>
          </w:divsChild>
        </w:div>
        <w:div w:id="860627392">
          <w:marLeft w:val="0"/>
          <w:marRight w:val="0"/>
          <w:marTop w:val="0"/>
          <w:marBottom w:val="0"/>
          <w:divBdr>
            <w:top w:val="none" w:sz="0" w:space="0" w:color="auto"/>
            <w:left w:val="none" w:sz="0" w:space="0" w:color="auto"/>
            <w:bottom w:val="none" w:sz="0" w:space="0" w:color="auto"/>
            <w:right w:val="none" w:sz="0" w:space="0" w:color="auto"/>
          </w:divBdr>
          <w:divsChild>
            <w:div w:id="1010644560">
              <w:marLeft w:val="0"/>
              <w:marRight w:val="0"/>
              <w:marTop w:val="0"/>
              <w:marBottom w:val="0"/>
              <w:divBdr>
                <w:top w:val="none" w:sz="0" w:space="0" w:color="auto"/>
                <w:left w:val="none" w:sz="0" w:space="0" w:color="auto"/>
                <w:bottom w:val="none" w:sz="0" w:space="0" w:color="auto"/>
                <w:right w:val="none" w:sz="0" w:space="0" w:color="auto"/>
              </w:divBdr>
            </w:div>
          </w:divsChild>
        </w:div>
        <w:div w:id="1119879803">
          <w:marLeft w:val="0"/>
          <w:marRight w:val="0"/>
          <w:marTop w:val="0"/>
          <w:marBottom w:val="0"/>
          <w:divBdr>
            <w:top w:val="none" w:sz="0" w:space="0" w:color="auto"/>
            <w:left w:val="none" w:sz="0" w:space="0" w:color="auto"/>
            <w:bottom w:val="none" w:sz="0" w:space="0" w:color="auto"/>
            <w:right w:val="none" w:sz="0" w:space="0" w:color="auto"/>
          </w:divBdr>
          <w:divsChild>
            <w:div w:id="1278756704">
              <w:marLeft w:val="0"/>
              <w:marRight w:val="0"/>
              <w:marTop w:val="0"/>
              <w:marBottom w:val="0"/>
              <w:divBdr>
                <w:top w:val="none" w:sz="0" w:space="0" w:color="auto"/>
                <w:left w:val="none" w:sz="0" w:space="0" w:color="auto"/>
                <w:bottom w:val="none" w:sz="0" w:space="0" w:color="auto"/>
                <w:right w:val="none" w:sz="0" w:space="0" w:color="auto"/>
              </w:divBdr>
            </w:div>
          </w:divsChild>
        </w:div>
        <w:div w:id="1887180203">
          <w:marLeft w:val="0"/>
          <w:marRight w:val="0"/>
          <w:marTop w:val="0"/>
          <w:marBottom w:val="0"/>
          <w:divBdr>
            <w:top w:val="none" w:sz="0" w:space="0" w:color="auto"/>
            <w:left w:val="none" w:sz="0" w:space="0" w:color="auto"/>
            <w:bottom w:val="none" w:sz="0" w:space="0" w:color="auto"/>
            <w:right w:val="none" w:sz="0" w:space="0" w:color="auto"/>
          </w:divBdr>
          <w:divsChild>
            <w:div w:id="1056705673">
              <w:marLeft w:val="0"/>
              <w:marRight w:val="0"/>
              <w:marTop w:val="0"/>
              <w:marBottom w:val="0"/>
              <w:divBdr>
                <w:top w:val="none" w:sz="0" w:space="0" w:color="auto"/>
                <w:left w:val="none" w:sz="0" w:space="0" w:color="auto"/>
                <w:bottom w:val="none" w:sz="0" w:space="0" w:color="auto"/>
                <w:right w:val="none" w:sz="0" w:space="0" w:color="auto"/>
              </w:divBdr>
            </w:div>
          </w:divsChild>
        </w:div>
        <w:div w:id="1998726892">
          <w:marLeft w:val="0"/>
          <w:marRight w:val="0"/>
          <w:marTop w:val="0"/>
          <w:marBottom w:val="0"/>
          <w:divBdr>
            <w:top w:val="none" w:sz="0" w:space="0" w:color="auto"/>
            <w:left w:val="none" w:sz="0" w:space="0" w:color="auto"/>
            <w:bottom w:val="none" w:sz="0" w:space="0" w:color="auto"/>
            <w:right w:val="none" w:sz="0" w:space="0" w:color="auto"/>
          </w:divBdr>
          <w:divsChild>
            <w:div w:id="1533835719">
              <w:marLeft w:val="0"/>
              <w:marRight w:val="0"/>
              <w:marTop w:val="0"/>
              <w:marBottom w:val="0"/>
              <w:divBdr>
                <w:top w:val="none" w:sz="0" w:space="0" w:color="auto"/>
                <w:left w:val="none" w:sz="0" w:space="0" w:color="auto"/>
                <w:bottom w:val="none" w:sz="0" w:space="0" w:color="auto"/>
                <w:right w:val="none" w:sz="0" w:space="0" w:color="auto"/>
              </w:divBdr>
            </w:div>
          </w:divsChild>
        </w:div>
        <w:div w:id="1725368048">
          <w:marLeft w:val="0"/>
          <w:marRight w:val="0"/>
          <w:marTop w:val="0"/>
          <w:marBottom w:val="0"/>
          <w:divBdr>
            <w:top w:val="none" w:sz="0" w:space="0" w:color="auto"/>
            <w:left w:val="none" w:sz="0" w:space="0" w:color="auto"/>
            <w:bottom w:val="none" w:sz="0" w:space="0" w:color="auto"/>
            <w:right w:val="none" w:sz="0" w:space="0" w:color="auto"/>
          </w:divBdr>
          <w:divsChild>
            <w:div w:id="1234662190">
              <w:marLeft w:val="0"/>
              <w:marRight w:val="0"/>
              <w:marTop w:val="0"/>
              <w:marBottom w:val="0"/>
              <w:divBdr>
                <w:top w:val="none" w:sz="0" w:space="0" w:color="auto"/>
                <w:left w:val="none" w:sz="0" w:space="0" w:color="auto"/>
                <w:bottom w:val="none" w:sz="0" w:space="0" w:color="auto"/>
                <w:right w:val="none" w:sz="0" w:space="0" w:color="auto"/>
              </w:divBdr>
            </w:div>
          </w:divsChild>
        </w:div>
        <w:div w:id="1213688672">
          <w:marLeft w:val="0"/>
          <w:marRight w:val="0"/>
          <w:marTop w:val="0"/>
          <w:marBottom w:val="0"/>
          <w:divBdr>
            <w:top w:val="none" w:sz="0" w:space="0" w:color="auto"/>
            <w:left w:val="none" w:sz="0" w:space="0" w:color="auto"/>
            <w:bottom w:val="none" w:sz="0" w:space="0" w:color="auto"/>
            <w:right w:val="none" w:sz="0" w:space="0" w:color="auto"/>
          </w:divBdr>
          <w:divsChild>
            <w:div w:id="781607374">
              <w:marLeft w:val="0"/>
              <w:marRight w:val="0"/>
              <w:marTop w:val="0"/>
              <w:marBottom w:val="0"/>
              <w:divBdr>
                <w:top w:val="none" w:sz="0" w:space="0" w:color="auto"/>
                <w:left w:val="none" w:sz="0" w:space="0" w:color="auto"/>
                <w:bottom w:val="none" w:sz="0" w:space="0" w:color="auto"/>
                <w:right w:val="none" w:sz="0" w:space="0" w:color="auto"/>
              </w:divBdr>
            </w:div>
            <w:div w:id="926692958">
              <w:marLeft w:val="0"/>
              <w:marRight w:val="0"/>
              <w:marTop w:val="0"/>
              <w:marBottom w:val="0"/>
              <w:divBdr>
                <w:top w:val="none" w:sz="0" w:space="0" w:color="auto"/>
                <w:left w:val="none" w:sz="0" w:space="0" w:color="auto"/>
                <w:bottom w:val="none" w:sz="0" w:space="0" w:color="auto"/>
                <w:right w:val="none" w:sz="0" w:space="0" w:color="auto"/>
              </w:divBdr>
            </w:div>
          </w:divsChild>
        </w:div>
        <w:div w:id="1120033811">
          <w:marLeft w:val="0"/>
          <w:marRight w:val="0"/>
          <w:marTop w:val="0"/>
          <w:marBottom w:val="0"/>
          <w:divBdr>
            <w:top w:val="none" w:sz="0" w:space="0" w:color="auto"/>
            <w:left w:val="none" w:sz="0" w:space="0" w:color="auto"/>
            <w:bottom w:val="none" w:sz="0" w:space="0" w:color="auto"/>
            <w:right w:val="none" w:sz="0" w:space="0" w:color="auto"/>
          </w:divBdr>
          <w:divsChild>
            <w:div w:id="1689986626">
              <w:marLeft w:val="0"/>
              <w:marRight w:val="0"/>
              <w:marTop w:val="0"/>
              <w:marBottom w:val="0"/>
              <w:divBdr>
                <w:top w:val="none" w:sz="0" w:space="0" w:color="auto"/>
                <w:left w:val="none" w:sz="0" w:space="0" w:color="auto"/>
                <w:bottom w:val="none" w:sz="0" w:space="0" w:color="auto"/>
                <w:right w:val="none" w:sz="0" w:space="0" w:color="auto"/>
              </w:divBdr>
            </w:div>
          </w:divsChild>
        </w:div>
        <w:div w:id="97258623">
          <w:marLeft w:val="0"/>
          <w:marRight w:val="0"/>
          <w:marTop w:val="0"/>
          <w:marBottom w:val="0"/>
          <w:divBdr>
            <w:top w:val="none" w:sz="0" w:space="0" w:color="auto"/>
            <w:left w:val="none" w:sz="0" w:space="0" w:color="auto"/>
            <w:bottom w:val="none" w:sz="0" w:space="0" w:color="auto"/>
            <w:right w:val="none" w:sz="0" w:space="0" w:color="auto"/>
          </w:divBdr>
          <w:divsChild>
            <w:div w:id="1941449217">
              <w:marLeft w:val="0"/>
              <w:marRight w:val="0"/>
              <w:marTop w:val="0"/>
              <w:marBottom w:val="0"/>
              <w:divBdr>
                <w:top w:val="none" w:sz="0" w:space="0" w:color="auto"/>
                <w:left w:val="none" w:sz="0" w:space="0" w:color="auto"/>
                <w:bottom w:val="none" w:sz="0" w:space="0" w:color="auto"/>
                <w:right w:val="none" w:sz="0" w:space="0" w:color="auto"/>
              </w:divBdr>
            </w:div>
          </w:divsChild>
        </w:div>
        <w:div w:id="883129486">
          <w:marLeft w:val="0"/>
          <w:marRight w:val="0"/>
          <w:marTop w:val="0"/>
          <w:marBottom w:val="0"/>
          <w:divBdr>
            <w:top w:val="none" w:sz="0" w:space="0" w:color="auto"/>
            <w:left w:val="none" w:sz="0" w:space="0" w:color="auto"/>
            <w:bottom w:val="none" w:sz="0" w:space="0" w:color="auto"/>
            <w:right w:val="none" w:sz="0" w:space="0" w:color="auto"/>
          </w:divBdr>
          <w:divsChild>
            <w:div w:id="1561555327">
              <w:marLeft w:val="0"/>
              <w:marRight w:val="0"/>
              <w:marTop w:val="0"/>
              <w:marBottom w:val="0"/>
              <w:divBdr>
                <w:top w:val="none" w:sz="0" w:space="0" w:color="auto"/>
                <w:left w:val="none" w:sz="0" w:space="0" w:color="auto"/>
                <w:bottom w:val="none" w:sz="0" w:space="0" w:color="auto"/>
                <w:right w:val="none" w:sz="0" w:space="0" w:color="auto"/>
              </w:divBdr>
            </w:div>
          </w:divsChild>
        </w:div>
        <w:div w:id="909727357">
          <w:marLeft w:val="0"/>
          <w:marRight w:val="0"/>
          <w:marTop w:val="0"/>
          <w:marBottom w:val="0"/>
          <w:divBdr>
            <w:top w:val="none" w:sz="0" w:space="0" w:color="auto"/>
            <w:left w:val="none" w:sz="0" w:space="0" w:color="auto"/>
            <w:bottom w:val="none" w:sz="0" w:space="0" w:color="auto"/>
            <w:right w:val="none" w:sz="0" w:space="0" w:color="auto"/>
          </w:divBdr>
          <w:divsChild>
            <w:div w:id="12192233">
              <w:marLeft w:val="0"/>
              <w:marRight w:val="0"/>
              <w:marTop w:val="0"/>
              <w:marBottom w:val="0"/>
              <w:divBdr>
                <w:top w:val="none" w:sz="0" w:space="0" w:color="auto"/>
                <w:left w:val="none" w:sz="0" w:space="0" w:color="auto"/>
                <w:bottom w:val="none" w:sz="0" w:space="0" w:color="auto"/>
                <w:right w:val="none" w:sz="0" w:space="0" w:color="auto"/>
              </w:divBdr>
            </w:div>
          </w:divsChild>
        </w:div>
        <w:div w:id="1362247920">
          <w:marLeft w:val="0"/>
          <w:marRight w:val="0"/>
          <w:marTop w:val="0"/>
          <w:marBottom w:val="0"/>
          <w:divBdr>
            <w:top w:val="none" w:sz="0" w:space="0" w:color="auto"/>
            <w:left w:val="none" w:sz="0" w:space="0" w:color="auto"/>
            <w:bottom w:val="none" w:sz="0" w:space="0" w:color="auto"/>
            <w:right w:val="none" w:sz="0" w:space="0" w:color="auto"/>
          </w:divBdr>
          <w:divsChild>
            <w:div w:id="267079254">
              <w:marLeft w:val="0"/>
              <w:marRight w:val="0"/>
              <w:marTop w:val="0"/>
              <w:marBottom w:val="0"/>
              <w:divBdr>
                <w:top w:val="none" w:sz="0" w:space="0" w:color="auto"/>
                <w:left w:val="none" w:sz="0" w:space="0" w:color="auto"/>
                <w:bottom w:val="none" w:sz="0" w:space="0" w:color="auto"/>
                <w:right w:val="none" w:sz="0" w:space="0" w:color="auto"/>
              </w:divBdr>
            </w:div>
          </w:divsChild>
        </w:div>
        <w:div w:id="1291668484">
          <w:marLeft w:val="0"/>
          <w:marRight w:val="0"/>
          <w:marTop w:val="0"/>
          <w:marBottom w:val="0"/>
          <w:divBdr>
            <w:top w:val="none" w:sz="0" w:space="0" w:color="auto"/>
            <w:left w:val="none" w:sz="0" w:space="0" w:color="auto"/>
            <w:bottom w:val="none" w:sz="0" w:space="0" w:color="auto"/>
            <w:right w:val="none" w:sz="0" w:space="0" w:color="auto"/>
          </w:divBdr>
          <w:divsChild>
            <w:div w:id="1257521068">
              <w:marLeft w:val="0"/>
              <w:marRight w:val="0"/>
              <w:marTop w:val="0"/>
              <w:marBottom w:val="0"/>
              <w:divBdr>
                <w:top w:val="none" w:sz="0" w:space="0" w:color="auto"/>
                <w:left w:val="none" w:sz="0" w:space="0" w:color="auto"/>
                <w:bottom w:val="none" w:sz="0" w:space="0" w:color="auto"/>
                <w:right w:val="none" w:sz="0" w:space="0" w:color="auto"/>
              </w:divBdr>
            </w:div>
          </w:divsChild>
        </w:div>
        <w:div w:id="508957533">
          <w:marLeft w:val="0"/>
          <w:marRight w:val="0"/>
          <w:marTop w:val="0"/>
          <w:marBottom w:val="0"/>
          <w:divBdr>
            <w:top w:val="none" w:sz="0" w:space="0" w:color="auto"/>
            <w:left w:val="none" w:sz="0" w:space="0" w:color="auto"/>
            <w:bottom w:val="none" w:sz="0" w:space="0" w:color="auto"/>
            <w:right w:val="none" w:sz="0" w:space="0" w:color="auto"/>
          </w:divBdr>
          <w:divsChild>
            <w:div w:id="1509517183">
              <w:marLeft w:val="0"/>
              <w:marRight w:val="0"/>
              <w:marTop w:val="0"/>
              <w:marBottom w:val="0"/>
              <w:divBdr>
                <w:top w:val="none" w:sz="0" w:space="0" w:color="auto"/>
                <w:left w:val="none" w:sz="0" w:space="0" w:color="auto"/>
                <w:bottom w:val="none" w:sz="0" w:space="0" w:color="auto"/>
                <w:right w:val="none" w:sz="0" w:space="0" w:color="auto"/>
              </w:divBdr>
            </w:div>
          </w:divsChild>
        </w:div>
        <w:div w:id="1363284352">
          <w:marLeft w:val="0"/>
          <w:marRight w:val="0"/>
          <w:marTop w:val="0"/>
          <w:marBottom w:val="0"/>
          <w:divBdr>
            <w:top w:val="none" w:sz="0" w:space="0" w:color="auto"/>
            <w:left w:val="none" w:sz="0" w:space="0" w:color="auto"/>
            <w:bottom w:val="none" w:sz="0" w:space="0" w:color="auto"/>
            <w:right w:val="none" w:sz="0" w:space="0" w:color="auto"/>
          </w:divBdr>
          <w:divsChild>
            <w:div w:id="1495098534">
              <w:marLeft w:val="0"/>
              <w:marRight w:val="0"/>
              <w:marTop w:val="0"/>
              <w:marBottom w:val="0"/>
              <w:divBdr>
                <w:top w:val="none" w:sz="0" w:space="0" w:color="auto"/>
                <w:left w:val="none" w:sz="0" w:space="0" w:color="auto"/>
                <w:bottom w:val="none" w:sz="0" w:space="0" w:color="auto"/>
                <w:right w:val="none" w:sz="0" w:space="0" w:color="auto"/>
              </w:divBdr>
            </w:div>
          </w:divsChild>
        </w:div>
        <w:div w:id="1006786755">
          <w:marLeft w:val="0"/>
          <w:marRight w:val="0"/>
          <w:marTop w:val="0"/>
          <w:marBottom w:val="0"/>
          <w:divBdr>
            <w:top w:val="none" w:sz="0" w:space="0" w:color="auto"/>
            <w:left w:val="none" w:sz="0" w:space="0" w:color="auto"/>
            <w:bottom w:val="none" w:sz="0" w:space="0" w:color="auto"/>
            <w:right w:val="none" w:sz="0" w:space="0" w:color="auto"/>
          </w:divBdr>
          <w:divsChild>
            <w:div w:id="1983853299">
              <w:marLeft w:val="0"/>
              <w:marRight w:val="0"/>
              <w:marTop w:val="0"/>
              <w:marBottom w:val="0"/>
              <w:divBdr>
                <w:top w:val="none" w:sz="0" w:space="0" w:color="auto"/>
                <w:left w:val="none" w:sz="0" w:space="0" w:color="auto"/>
                <w:bottom w:val="none" w:sz="0" w:space="0" w:color="auto"/>
                <w:right w:val="none" w:sz="0" w:space="0" w:color="auto"/>
              </w:divBdr>
            </w:div>
          </w:divsChild>
        </w:div>
        <w:div w:id="984621975">
          <w:marLeft w:val="0"/>
          <w:marRight w:val="0"/>
          <w:marTop w:val="0"/>
          <w:marBottom w:val="0"/>
          <w:divBdr>
            <w:top w:val="none" w:sz="0" w:space="0" w:color="auto"/>
            <w:left w:val="none" w:sz="0" w:space="0" w:color="auto"/>
            <w:bottom w:val="none" w:sz="0" w:space="0" w:color="auto"/>
            <w:right w:val="none" w:sz="0" w:space="0" w:color="auto"/>
          </w:divBdr>
          <w:divsChild>
            <w:div w:id="1510095743">
              <w:marLeft w:val="0"/>
              <w:marRight w:val="0"/>
              <w:marTop w:val="0"/>
              <w:marBottom w:val="0"/>
              <w:divBdr>
                <w:top w:val="none" w:sz="0" w:space="0" w:color="auto"/>
                <w:left w:val="none" w:sz="0" w:space="0" w:color="auto"/>
                <w:bottom w:val="none" w:sz="0" w:space="0" w:color="auto"/>
                <w:right w:val="none" w:sz="0" w:space="0" w:color="auto"/>
              </w:divBdr>
            </w:div>
            <w:div w:id="368653277">
              <w:marLeft w:val="0"/>
              <w:marRight w:val="0"/>
              <w:marTop w:val="0"/>
              <w:marBottom w:val="0"/>
              <w:divBdr>
                <w:top w:val="none" w:sz="0" w:space="0" w:color="auto"/>
                <w:left w:val="none" w:sz="0" w:space="0" w:color="auto"/>
                <w:bottom w:val="none" w:sz="0" w:space="0" w:color="auto"/>
                <w:right w:val="none" w:sz="0" w:space="0" w:color="auto"/>
              </w:divBdr>
            </w:div>
          </w:divsChild>
        </w:div>
        <w:div w:id="536433011">
          <w:marLeft w:val="0"/>
          <w:marRight w:val="0"/>
          <w:marTop w:val="0"/>
          <w:marBottom w:val="0"/>
          <w:divBdr>
            <w:top w:val="none" w:sz="0" w:space="0" w:color="auto"/>
            <w:left w:val="none" w:sz="0" w:space="0" w:color="auto"/>
            <w:bottom w:val="none" w:sz="0" w:space="0" w:color="auto"/>
            <w:right w:val="none" w:sz="0" w:space="0" w:color="auto"/>
          </w:divBdr>
          <w:divsChild>
            <w:div w:id="1692996497">
              <w:marLeft w:val="0"/>
              <w:marRight w:val="0"/>
              <w:marTop w:val="0"/>
              <w:marBottom w:val="0"/>
              <w:divBdr>
                <w:top w:val="none" w:sz="0" w:space="0" w:color="auto"/>
                <w:left w:val="none" w:sz="0" w:space="0" w:color="auto"/>
                <w:bottom w:val="none" w:sz="0" w:space="0" w:color="auto"/>
                <w:right w:val="none" w:sz="0" w:space="0" w:color="auto"/>
              </w:divBdr>
            </w:div>
          </w:divsChild>
        </w:div>
        <w:div w:id="786310580">
          <w:marLeft w:val="0"/>
          <w:marRight w:val="0"/>
          <w:marTop w:val="0"/>
          <w:marBottom w:val="0"/>
          <w:divBdr>
            <w:top w:val="none" w:sz="0" w:space="0" w:color="auto"/>
            <w:left w:val="none" w:sz="0" w:space="0" w:color="auto"/>
            <w:bottom w:val="none" w:sz="0" w:space="0" w:color="auto"/>
            <w:right w:val="none" w:sz="0" w:space="0" w:color="auto"/>
          </w:divBdr>
          <w:divsChild>
            <w:div w:id="1036469658">
              <w:marLeft w:val="0"/>
              <w:marRight w:val="0"/>
              <w:marTop w:val="0"/>
              <w:marBottom w:val="0"/>
              <w:divBdr>
                <w:top w:val="none" w:sz="0" w:space="0" w:color="auto"/>
                <w:left w:val="none" w:sz="0" w:space="0" w:color="auto"/>
                <w:bottom w:val="none" w:sz="0" w:space="0" w:color="auto"/>
                <w:right w:val="none" w:sz="0" w:space="0" w:color="auto"/>
              </w:divBdr>
            </w:div>
          </w:divsChild>
        </w:div>
        <w:div w:id="340591911">
          <w:marLeft w:val="0"/>
          <w:marRight w:val="0"/>
          <w:marTop w:val="0"/>
          <w:marBottom w:val="0"/>
          <w:divBdr>
            <w:top w:val="none" w:sz="0" w:space="0" w:color="auto"/>
            <w:left w:val="none" w:sz="0" w:space="0" w:color="auto"/>
            <w:bottom w:val="none" w:sz="0" w:space="0" w:color="auto"/>
            <w:right w:val="none" w:sz="0" w:space="0" w:color="auto"/>
          </w:divBdr>
          <w:divsChild>
            <w:div w:id="2002080998">
              <w:marLeft w:val="0"/>
              <w:marRight w:val="0"/>
              <w:marTop w:val="0"/>
              <w:marBottom w:val="0"/>
              <w:divBdr>
                <w:top w:val="none" w:sz="0" w:space="0" w:color="auto"/>
                <w:left w:val="none" w:sz="0" w:space="0" w:color="auto"/>
                <w:bottom w:val="none" w:sz="0" w:space="0" w:color="auto"/>
                <w:right w:val="none" w:sz="0" w:space="0" w:color="auto"/>
              </w:divBdr>
            </w:div>
          </w:divsChild>
        </w:div>
        <w:div w:id="1320883181">
          <w:marLeft w:val="0"/>
          <w:marRight w:val="0"/>
          <w:marTop w:val="0"/>
          <w:marBottom w:val="0"/>
          <w:divBdr>
            <w:top w:val="none" w:sz="0" w:space="0" w:color="auto"/>
            <w:left w:val="none" w:sz="0" w:space="0" w:color="auto"/>
            <w:bottom w:val="none" w:sz="0" w:space="0" w:color="auto"/>
            <w:right w:val="none" w:sz="0" w:space="0" w:color="auto"/>
          </w:divBdr>
          <w:divsChild>
            <w:div w:id="619730508">
              <w:marLeft w:val="0"/>
              <w:marRight w:val="0"/>
              <w:marTop w:val="0"/>
              <w:marBottom w:val="0"/>
              <w:divBdr>
                <w:top w:val="none" w:sz="0" w:space="0" w:color="auto"/>
                <w:left w:val="none" w:sz="0" w:space="0" w:color="auto"/>
                <w:bottom w:val="none" w:sz="0" w:space="0" w:color="auto"/>
                <w:right w:val="none" w:sz="0" w:space="0" w:color="auto"/>
              </w:divBdr>
            </w:div>
          </w:divsChild>
        </w:div>
        <w:div w:id="1366977331">
          <w:marLeft w:val="0"/>
          <w:marRight w:val="0"/>
          <w:marTop w:val="0"/>
          <w:marBottom w:val="0"/>
          <w:divBdr>
            <w:top w:val="none" w:sz="0" w:space="0" w:color="auto"/>
            <w:left w:val="none" w:sz="0" w:space="0" w:color="auto"/>
            <w:bottom w:val="none" w:sz="0" w:space="0" w:color="auto"/>
            <w:right w:val="none" w:sz="0" w:space="0" w:color="auto"/>
          </w:divBdr>
          <w:divsChild>
            <w:div w:id="10765599">
              <w:marLeft w:val="0"/>
              <w:marRight w:val="0"/>
              <w:marTop w:val="0"/>
              <w:marBottom w:val="0"/>
              <w:divBdr>
                <w:top w:val="none" w:sz="0" w:space="0" w:color="auto"/>
                <w:left w:val="none" w:sz="0" w:space="0" w:color="auto"/>
                <w:bottom w:val="none" w:sz="0" w:space="0" w:color="auto"/>
                <w:right w:val="none" w:sz="0" w:space="0" w:color="auto"/>
              </w:divBdr>
            </w:div>
          </w:divsChild>
        </w:div>
        <w:div w:id="1556353328">
          <w:marLeft w:val="0"/>
          <w:marRight w:val="0"/>
          <w:marTop w:val="0"/>
          <w:marBottom w:val="0"/>
          <w:divBdr>
            <w:top w:val="none" w:sz="0" w:space="0" w:color="auto"/>
            <w:left w:val="none" w:sz="0" w:space="0" w:color="auto"/>
            <w:bottom w:val="none" w:sz="0" w:space="0" w:color="auto"/>
            <w:right w:val="none" w:sz="0" w:space="0" w:color="auto"/>
          </w:divBdr>
          <w:divsChild>
            <w:div w:id="808281007">
              <w:marLeft w:val="0"/>
              <w:marRight w:val="0"/>
              <w:marTop w:val="0"/>
              <w:marBottom w:val="0"/>
              <w:divBdr>
                <w:top w:val="none" w:sz="0" w:space="0" w:color="auto"/>
                <w:left w:val="none" w:sz="0" w:space="0" w:color="auto"/>
                <w:bottom w:val="none" w:sz="0" w:space="0" w:color="auto"/>
                <w:right w:val="none" w:sz="0" w:space="0" w:color="auto"/>
              </w:divBdr>
            </w:div>
          </w:divsChild>
        </w:div>
        <w:div w:id="1197309846">
          <w:marLeft w:val="0"/>
          <w:marRight w:val="0"/>
          <w:marTop w:val="0"/>
          <w:marBottom w:val="0"/>
          <w:divBdr>
            <w:top w:val="none" w:sz="0" w:space="0" w:color="auto"/>
            <w:left w:val="none" w:sz="0" w:space="0" w:color="auto"/>
            <w:bottom w:val="none" w:sz="0" w:space="0" w:color="auto"/>
            <w:right w:val="none" w:sz="0" w:space="0" w:color="auto"/>
          </w:divBdr>
          <w:divsChild>
            <w:div w:id="1484003595">
              <w:marLeft w:val="0"/>
              <w:marRight w:val="0"/>
              <w:marTop w:val="0"/>
              <w:marBottom w:val="0"/>
              <w:divBdr>
                <w:top w:val="none" w:sz="0" w:space="0" w:color="auto"/>
                <w:left w:val="none" w:sz="0" w:space="0" w:color="auto"/>
                <w:bottom w:val="none" w:sz="0" w:space="0" w:color="auto"/>
                <w:right w:val="none" w:sz="0" w:space="0" w:color="auto"/>
              </w:divBdr>
            </w:div>
          </w:divsChild>
        </w:div>
        <w:div w:id="1010371987">
          <w:marLeft w:val="0"/>
          <w:marRight w:val="0"/>
          <w:marTop w:val="0"/>
          <w:marBottom w:val="0"/>
          <w:divBdr>
            <w:top w:val="none" w:sz="0" w:space="0" w:color="auto"/>
            <w:left w:val="none" w:sz="0" w:space="0" w:color="auto"/>
            <w:bottom w:val="none" w:sz="0" w:space="0" w:color="auto"/>
            <w:right w:val="none" w:sz="0" w:space="0" w:color="auto"/>
          </w:divBdr>
          <w:divsChild>
            <w:div w:id="1190490371">
              <w:marLeft w:val="0"/>
              <w:marRight w:val="0"/>
              <w:marTop w:val="0"/>
              <w:marBottom w:val="0"/>
              <w:divBdr>
                <w:top w:val="none" w:sz="0" w:space="0" w:color="auto"/>
                <w:left w:val="none" w:sz="0" w:space="0" w:color="auto"/>
                <w:bottom w:val="none" w:sz="0" w:space="0" w:color="auto"/>
                <w:right w:val="none" w:sz="0" w:space="0" w:color="auto"/>
              </w:divBdr>
            </w:div>
          </w:divsChild>
        </w:div>
        <w:div w:id="1446996819">
          <w:marLeft w:val="0"/>
          <w:marRight w:val="0"/>
          <w:marTop w:val="0"/>
          <w:marBottom w:val="0"/>
          <w:divBdr>
            <w:top w:val="none" w:sz="0" w:space="0" w:color="auto"/>
            <w:left w:val="none" w:sz="0" w:space="0" w:color="auto"/>
            <w:bottom w:val="none" w:sz="0" w:space="0" w:color="auto"/>
            <w:right w:val="none" w:sz="0" w:space="0" w:color="auto"/>
          </w:divBdr>
          <w:divsChild>
            <w:div w:id="1555307771">
              <w:marLeft w:val="0"/>
              <w:marRight w:val="0"/>
              <w:marTop w:val="0"/>
              <w:marBottom w:val="0"/>
              <w:divBdr>
                <w:top w:val="none" w:sz="0" w:space="0" w:color="auto"/>
                <w:left w:val="none" w:sz="0" w:space="0" w:color="auto"/>
                <w:bottom w:val="none" w:sz="0" w:space="0" w:color="auto"/>
                <w:right w:val="none" w:sz="0" w:space="0" w:color="auto"/>
              </w:divBdr>
            </w:div>
          </w:divsChild>
        </w:div>
        <w:div w:id="219757072">
          <w:marLeft w:val="0"/>
          <w:marRight w:val="0"/>
          <w:marTop w:val="0"/>
          <w:marBottom w:val="0"/>
          <w:divBdr>
            <w:top w:val="none" w:sz="0" w:space="0" w:color="auto"/>
            <w:left w:val="none" w:sz="0" w:space="0" w:color="auto"/>
            <w:bottom w:val="none" w:sz="0" w:space="0" w:color="auto"/>
            <w:right w:val="none" w:sz="0" w:space="0" w:color="auto"/>
          </w:divBdr>
          <w:divsChild>
            <w:div w:id="1958681125">
              <w:marLeft w:val="0"/>
              <w:marRight w:val="0"/>
              <w:marTop w:val="0"/>
              <w:marBottom w:val="0"/>
              <w:divBdr>
                <w:top w:val="none" w:sz="0" w:space="0" w:color="auto"/>
                <w:left w:val="none" w:sz="0" w:space="0" w:color="auto"/>
                <w:bottom w:val="none" w:sz="0" w:space="0" w:color="auto"/>
                <w:right w:val="none" w:sz="0" w:space="0" w:color="auto"/>
              </w:divBdr>
            </w:div>
            <w:div w:id="147597212">
              <w:marLeft w:val="0"/>
              <w:marRight w:val="0"/>
              <w:marTop w:val="0"/>
              <w:marBottom w:val="0"/>
              <w:divBdr>
                <w:top w:val="none" w:sz="0" w:space="0" w:color="auto"/>
                <w:left w:val="none" w:sz="0" w:space="0" w:color="auto"/>
                <w:bottom w:val="none" w:sz="0" w:space="0" w:color="auto"/>
                <w:right w:val="none" w:sz="0" w:space="0" w:color="auto"/>
              </w:divBdr>
            </w:div>
          </w:divsChild>
        </w:div>
        <w:div w:id="1564296504">
          <w:marLeft w:val="0"/>
          <w:marRight w:val="0"/>
          <w:marTop w:val="0"/>
          <w:marBottom w:val="0"/>
          <w:divBdr>
            <w:top w:val="none" w:sz="0" w:space="0" w:color="auto"/>
            <w:left w:val="none" w:sz="0" w:space="0" w:color="auto"/>
            <w:bottom w:val="none" w:sz="0" w:space="0" w:color="auto"/>
            <w:right w:val="none" w:sz="0" w:space="0" w:color="auto"/>
          </w:divBdr>
          <w:divsChild>
            <w:div w:id="85199742">
              <w:marLeft w:val="0"/>
              <w:marRight w:val="0"/>
              <w:marTop w:val="0"/>
              <w:marBottom w:val="0"/>
              <w:divBdr>
                <w:top w:val="none" w:sz="0" w:space="0" w:color="auto"/>
                <w:left w:val="none" w:sz="0" w:space="0" w:color="auto"/>
                <w:bottom w:val="none" w:sz="0" w:space="0" w:color="auto"/>
                <w:right w:val="none" w:sz="0" w:space="0" w:color="auto"/>
              </w:divBdr>
            </w:div>
          </w:divsChild>
        </w:div>
        <w:div w:id="1325937875">
          <w:marLeft w:val="0"/>
          <w:marRight w:val="0"/>
          <w:marTop w:val="0"/>
          <w:marBottom w:val="0"/>
          <w:divBdr>
            <w:top w:val="none" w:sz="0" w:space="0" w:color="auto"/>
            <w:left w:val="none" w:sz="0" w:space="0" w:color="auto"/>
            <w:bottom w:val="none" w:sz="0" w:space="0" w:color="auto"/>
            <w:right w:val="none" w:sz="0" w:space="0" w:color="auto"/>
          </w:divBdr>
          <w:divsChild>
            <w:div w:id="378869744">
              <w:marLeft w:val="0"/>
              <w:marRight w:val="0"/>
              <w:marTop w:val="0"/>
              <w:marBottom w:val="0"/>
              <w:divBdr>
                <w:top w:val="none" w:sz="0" w:space="0" w:color="auto"/>
                <w:left w:val="none" w:sz="0" w:space="0" w:color="auto"/>
                <w:bottom w:val="none" w:sz="0" w:space="0" w:color="auto"/>
                <w:right w:val="none" w:sz="0" w:space="0" w:color="auto"/>
              </w:divBdr>
            </w:div>
          </w:divsChild>
        </w:div>
        <w:div w:id="1098909519">
          <w:marLeft w:val="0"/>
          <w:marRight w:val="0"/>
          <w:marTop w:val="0"/>
          <w:marBottom w:val="0"/>
          <w:divBdr>
            <w:top w:val="none" w:sz="0" w:space="0" w:color="auto"/>
            <w:left w:val="none" w:sz="0" w:space="0" w:color="auto"/>
            <w:bottom w:val="none" w:sz="0" w:space="0" w:color="auto"/>
            <w:right w:val="none" w:sz="0" w:space="0" w:color="auto"/>
          </w:divBdr>
          <w:divsChild>
            <w:div w:id="273826118">
              <w:marLeft w:val="0"/>
              <w:marRight w:val="0"/>
              <w:marTop w:val="0"/>
              <w:marBottom w:val="0"/>
              <w:divBdr>
                <w:top w:val="none" w:sz="0" w:space="0" w:color="auto"/>
                <w:left w:val="none" w:sz="0" w:space="0" w:color="auto"/>
                <w:bottom w:val="none" w:sz="0" w:space="0" w:color="auto"/>
                <w:right w:val="none" w:sz="0" w:space="0" w:color="auto"/>
              </w:divBdr>
            </w:div>
          </w:divsChild>
        </w:div>
        <w:div w:id="72436252">
          <w:marLeft w:val="0"/>
          <w:marRight w:val="0"/>
          <w:marTop w:val="0"/>
          <w:marBottom w:val="0"/>
          <w:divBdr>
            <w:top w:val="none" w:sz="0" w:space="0" w:color="auto"/>
            <w:left w:val="none" w:sz="0" w:space="0" w:color="auto"/>
            <w:bottom w:val="none" w:sz="0" w:space="0" w:color="auto"/>
            <w:right w:val="none" w:sz="0" w:space="0" w:color="auto"/>
          </w:divBdr>
          <w:divsChild>
            <w:div w:id="2093818916">
              <w:marLeft w:val="0"/>
              <w:marRight w:val="0"/>
              <w:marTop w:val="0"/>
              <w:marBottom w:val="0"/>
              <w:divBdr>
                <w:top w:val="none" w:sz="0" w:space="0" w:color="auto"/>
                <w:left w:val="none" w:sz="0" w:space="0" w:color="auto"/>
                <w:bottom w:val="none" w:sz="0" w:space="0" w:color="auto"/>
                <w:right w:val="none" w:sz="0" w:space="0" w:color="auto"/>
              </w:divBdr>
            </w:div>
          </w:divsChild>
        </w:div>
        <w:div w:id="643194433">
          <w:marLeft w:val="0"/>
          <w:marRight w:val="0"/>
          <w:marTop w:val="0"/>
          <w:marBottom w:val="0"/>
          <w:divBdr>
            <w:top w:val="none" w:sz="0" w:space="0" w:color="auto"/>
            <w:left w:val="none" w:sz="0" w:space="0" w:color="auto"/>
            <w:bottom w:val="none" w:sz="0" w:space="0" w:color="auto"/>
            <w:right w:val="none" w:sz="0" w:space="0" w:color="auto"/>
          </w:divBdr>
          <w:divsChild>
            <w:div w:id="1035890543">
              <w:marLeft w:val="0"/>
              <w:marRight w:val="0"/>
              <w:marTop w:val="0"/>
              <w:marBottom w:val="0"/>
              <w:divBdr>
                <w:top w:val="none" w:sz="0" w:space="0" w:color="auto"/>
                <w:left w:val="none" w:sz="0" w:space="0" w:color="auto"/>
                <w:bottom w:val="none" w:sz="0" w:space="0" w:color="auto"/>
                <w:right w:val="none" w:sz="0" w:space="0" w:color="auto"/>
              </w:divBdr>
            </w:div>
          </w:divsChild>
        </w:div>
        <w:div w:id="1617711666">
          <w:marLeft w:val="0"/>
          <w:marRight w:val="0"/>
          <w:marTop w:val="0"/>
          <w:marBottom w:val="0"/>
          <w:divBdr>
            <w:top w:val="none" w:sz="0" w:space="0" w:color="auto"/>
            <w:left w:val="none" w:sz="0" w:space="0" w:color="auto"/>
            <w:bottom w:val="none" w:sz="0" w:space="0" w:color="auto"/>
            <w:right w:val="none" w:sz="0" w:space="0" w:color="auto"/>
          </w:divBdr>
          <w:divsChild>
            <w:div w:id="19701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69172">
      <w:bodyDiv w:val="1"/>
      <w:marLeft w:val="0"/>
      <w:marRight w:val="0"/>
      <w:marTop w:val="0"/>
      <w:marBottom w:val="0"/>
      <w:divBdr>
        <w:top w:val="none" w:sz="0" w:space="0" w:color="auto"/>
        <w:left w:val="none" w:sz="0" w:space="0" w:color="auto"/>
        <w:bottom w:val="none" w:sz="0" w:space="0" w:color="auto"/>
        <w:right w:val="none" w:sz="0" w:space="0" w:color="auto"/>
      </w:divBdr>
      <w:divsChild>
        <w:div w:id="1445802617">
          <w:marLeft w:val="0"/>
          <w:marRight w:val="0"/>
          <w:marTop w:val="0"/>
          <w:marBottom w:val="0"/>
          <w:divBdr>
            <w:top w:val="none" w:sz="0" w:space="0" w:color="auto"/>
            <w:left w:val="none" w:sz="0" w:space="0" w:color="auto"/>
            <w:bottom w:val="none" w:sz="0" w:space="0" w:color="auto"/>
            <w:right w:val="none" w:sz="0" w:space="0" w:color="auto"/>
          </w:divBdr>
          <w:divsChild>
            <w:div w:id="1880238394">
              <w:marLeft w:val="0"/>
              <w:marRight w:val="0"/>
              <w:marTop w:val="0"/>
              <w:marBottom w:val="0"/>
              <w:divBdr>
                <w:top w:val="none" w:sz="0" w:space="0" w:color="auto"/>
                <w:left w:val="none" w:sz="0" w:space="0" w:color="auto"/>
                <w:bottom w:val="none" w:sz="0" w:space="0" w:color="auto"/>
                <w:right w:val="none" w:sz="0" w:space="0" w:color="auto"/>
              </w:divBdr>
            </w:div>
            <w:div w:id="1398241357">
              <w:marLeft w:val="0"/>
              <w:marRight w:val="0"/>
              <w:marTop w:val="0"/>
              <w:marBottom w:val="0"/>
              <w:divBdr>
                <w:top w:val="none" w:sz="0" w:space="0" w:color="auto"/>
                <w:left w:val="none" w:sz="0" w:space="0" w:color="auto"/>
                <w:bottom w:val="none" w:sz="0" w:space="0" w:color="auto"/>
                <w:right w:val="none" w:sz="0" w:space="0" w:color="auto"/>
              </w:divBdr>
            </w:div>
          </w:divsChild>
        </w:div>
        <w:div w:id="1871450902">
          <w:marLeft w:val="0"/>
          <w:marRight w:val="0"/>
          <w:marTop w:val="0"/>
          <w:marBottom w:val="0"/>
          <w:divBdr>
            <w:top w:val="none" w:sz="0" w:space="0" w:color="auto"/>
            <w:left w:val="none" w:sz="0" w:space="0" w:color="auto"/>
            <w:bottom w:val="none" w:sz="0" w:space="0" w:color="auto"/>
            <w:right w:val="none" w:sz="0" w:space="0" w:color="auto"/>
          </w:divBdr>
          <w:divsChild>
            <w:div w:id="869222510">
              <w:marLeft w:val="0"/>
              <w:marRight w:val="0"/>
              <w:marTop w:val="0"/>
              <w:marBottom w:val="0"/>
              <w:divBdr>
                <w:top w:val="none" w:sz="0" w:space="0" w:color="auto"/>
                <w:left w:val="none" w:sz="0" w:space="0" w:color="auto"/>
                <w:bottom w:val="none" w:sz="0" w:space="0" w:color="auto"/>
                <w:right w:val="none" w:sz="0" w:space="0" w:color="auto"/>
              </w:divBdr>
            </w:div>
            <w:div w:id="1191379131">
              <w:marLeft w:val="0"/>
              <w:marRight w:val="0"/>
              <w:marTop w:val="0"/>
              <w:marBottom w:val="0"/>
              <w:divBdr>
                <w:top w:val="none" w:sz="0" w:space="0" w:color="auto"/>
                <w:left w:val="none" w:sz="0" w:space="0" w:color="auto"/>
                <w:bottom w:val="none" w:sz="0" w:space="0" w:color="auto"/>
                <w:right w:val="none" w:sz="0" w:space="0" w:color="auto"/>
              </w:divBdr>
            </w:div>
            <w:div w:id="448206847">
              <w:marLeft w:val="0"/>
              <w:marRight w:val="0"/>
              <w:marTop w:val="0"/>
              <w:marBottom w:val="0"/>
              <w:divBdr>
                <w:top w:val="none" w:sz="0" w:space="0" w:color="auto"/>
                <w:left w:val="none" w:sz="0" w:space="0" w:color="auto"/>
                <w:bottom w:val="none" w:sz="0" w:space="0" w:color="auto"/>
                <w:right w:val="none" w:sz="0" w:space="0" w:color="auto"/>
              </w:divBdr>
            </w:div>
            <w:div w:id="1405058253">
              <w:marLeft w:val="0"/>
              <w:marRight w:val="0"/>
              <w:marTop w:val="0"/>
              <w:marBottom w:val="0"/>
              <w:divBdr>
                <w:top w:val="none" w:sz="0" w:space="0" w:color="auto"/>
                <w:left w:val="none" w:sz="0" w:space="0" w:color="auto"/>
                <w:bottom w:val="none" w:sz="0" w:space="0" w:color="auto"/>
                <w:right w:val="none" w:sz="0" w:space="0" w:color="auto"/>
              </w:divBdr>
            </w:div>
            <w:div w:id="725689559">
              <w:marLeft w:val="0"/>
              <w:marRight w:val="0"/>
              <w:marTop w:val="0"/>
              <w:marBottom w:val="0"/>
              <w:divBdr>
                <w:top w:val="none" w:sz="0" w:space="0" w:color="auto"/>
                <w:left w:val="none" w:sz="0" w:space="0" w:color="auto"/>
                <w:bottom w:val="none" w:sz="0" w:space="0" w:color="auto"/>
                <w:right w:val="none" w:sz="0" w:space="0" w:color="auto"/>
              </w:divBdr>
            </w:div>
          </w:divsChild>
        </w:div>
        <w:div w:id="1771049997">
          <w:marLeft w:val="0"/>
          <w:marRight w:val="0"/>
          <w:marTop w:val="0"/>
          <w:marBottom w:val="0"/>
          <w:divBdr>
            <w:top w:val="none" w:sz="0" w:space="0" w:color="auto"/>
            <w:left w:val="none" w:sz="0" w:space="0" w:color="auto"/>
            <w:bottom w:val="none" w:sz="0" w:space="0" w:color="auto"/>
            <w:right w:val="none" w:sz="0" w:space="0" w:color="auto"/>
          </w:divBdr>
          <w:divsChild>
            <w:div w:id="1407268093">
              <w:marLeft w:val="0"/>
              <w:marRight w:val="0"/>
              <w:marTop w:val="0"/>
              <w:marBottom w:val="0"/>
              <w:divBdr>
                <w:top w:val="none" w:sz="0" w:space="0" w:color="auto"/>
                <w:left w:val="none" w:sz="0" w:space="0" w:color="auto"/>
                <w:bottom w:val="none" w:sz="0" w:space="0" w:color="auto"/>
                <w:right w:val="none" w:sz="0" w:space="0" w:color="auto"/>
              </w:divBdr>
            </w:div>
            <w:div w:id="1623263645">
              <w:marLeft w:val="0"/>
              <w:marRight w:val="0"/>
              <w:marTop w:val="0"/>
              <w:marBottom w:val="0"/>
              <w:divBdr>
                <w:top w:val="none" w:sz="0" w:space="0" w:color="auto"/>
                <w:left w:val="none" w:sz="0" w:space="0" w:color="auto"/>
                <w:bottom w:val="none" w:sz="0" w:space="0" w:color="auto"/>
                <w:right w:val="none" w:sz="0" w:space="0" w:color="auto"/>
              </w:divBdr>
            </w:div>
            <w:div w:id="1651671022">
              <w:marLeft w:val="0"/>
              <w:marRight w:val="0"/>
              <w:marTop w:val="0"/>
              <w:marBottom w:val="0"/>
              <w:divBdr>
                <w:top w:val="none" w:sz="0" w:space="0" w:color="auto"/>
                <w:left w:val="none" w:sz="0" w:space="0" w:color="auto"/>
                <w:bottom w:val="none" w:sz="0" w:space="0" w:color="auto"/>
                <w:right w:val="none" w:sz="0" w:space="0" w:color="auto"/>
              </w:divBdr>
            </w:div>
            <w:div w:id="1527714197">
              <w:marLeft w:val="0"/>
              <w:marRight w:val="0"/>
              <w:marTop w:val="0"/>
              <w:marBottom w:val="0"/>
              <w:divBdr>
                <w:top w:val="none" w:sz="0" w:space="0" w:color="auto"/>
                <w:left w:val="none" w:sz="0" w:space="0" w:color="auto"/>
                <w:bottom w:val="none" w:sz="0" w:space="0" w:color="auto"/>
                <w:right w:val="none" w:sz="0" w:space="0" w:color="auto"/>
              </w:divBdr>
            </w:div>
            <w:div w:id="302589400">
              <w:marLeft w:val="0"/>
              <w:marRight w:val="0"/>
              <w:marTop w:val="0"/>
              <w:marBottom w:val="0"/>
              <w:divBdr>
                <w:top w:val="none" w:sz="0" w:space="0" w:color="auto"/>
                <w:left w:val="none" w:sz="0" w:space="0" w:color="auto"/>
                <w:bottom w:val="none" w:sz="0" w:space="0" w:color="auto"/>
                <w:right w:val="none" w:sz="0" w:space="0" w:color="auto"/>
              </w:divBdr>
            </w:div>
          </w:divsChild>
        </w:div>
        <w:div w:id="496961898">
          <w:marLeft w:val="0"/>
          <w:marRight w:val="0"/>
          <w:marTop w:val="0"/>
          <w:marBottom w:val="0"/>
          <w:divBdr>
            <w:top w:val="none" w:sz="0" w:space="0" w:color="auto"/>
            <w:left w:val="none" w:sz="0" w:space="0" w:color="auto"/>
            <w:bottom w:val="none" w:sz="0" w:space="0" w:color="auto"/>
            <w:right w:val="none" w:sz="0" w:space="0" w:color="auto"/>
          </w:divBdr>
          <w:divsChild>
            <w:div w:id="760418678">
              <w:marLeft w:val="0"/>
              <w:marRight w:val="0"/>
              <w:marTop w:val="0"/>
              <w:marBottom w:val="0"/>
              <w:divBdr>
                <w:top w:val="none" w:sz="0" w:space="0" w:color="auto"/>
                <w:left w:val="none" w:sz="0" w:space="0" w:color="auto"/>
                <w:bottom w:val="none" w:sz="0" w:space="0" w:color="auto"/>
                <w:right w:val="none" w:sz="0" w:space="0" w:color="auto"/>
              </w:divBdr>
            </w:div>
            <w:div w:id="1862816033">
              <w:marLeft w:val="0"/>
              <w:marRight w:val="0"/>
              <w:marTop w:val="0"/>
              <w:marBottom w:val="0"/>
              <w:divBdr>
                <w:top w:val="none" w:sz="0" w:space="0" w:color="auto"/>
                <w:left w:val="none" w:sz="0" w:space="0" w:color="auto"/>
                <w:bottom w:val="none" w:sz="0" w:space="0" w:color="auto"/>
                <w:right w:val="none" w:sz="0" w:space="0" w:color="auto"/>
              </w:divBdr>
            </w:div>
            <w:div w:id="88280143">
              <w:marLeft w:val="0"/>
              <w:marRight w:val="0"/>
              <w:marTop w:val="0"/>
              <w:marBottom w:val="0"/>
              <w:divBdr>
                <w:top w:val="none" w:sz="0" w:space="0" w:color="auto"/>
                <w:left w:val="none" w:sz="0" w:space="0" w:color="auto"/>
                <w:bottom w:val="none" w:sz="0" w:space="0" w:color="auto"/>
                <w:right w:val="none" w:sz="0" w:space="0" w:color="auto"/>
              </w:divBdr>
            </w:div>
            <w:div w:id="624695381">
              <w:marLeft w:val="0"/>
              <w:marRight w:val="0"/>
              <w:marTop w:val="0"/>
              <w:marBottom w:val="0"/>
              <w:divBdr>
                <w:top w:val="none" w:sz="0" w:space="0" w:color="auto"/>
                <w:left w:val="none" w:sz="0" w:space="0" w:color="auto"/>
                <w:bottom w:val="none" w:sz="0" w:space="0" w:color="auto"/>
                <w:right w:val="none" w:sz="0" w:space="0" w:color="auto"/>
              </w:divBdr>
            </w:div>
            <w:div w:id="671226936">
              <w:marLeft w:val="0"/>
              <w:marRight w:val="0"/>
              <w:marTop w:val="0"/>
              <w:marBottom w:val="0"/>
              <w:divBdr>
                <w:top w:val="none" w:sz="0" w:space="0" w:color="auto"/>
                <w:left w:val="none" w:sz="0" w:space="0" w:color="auto"/>
                <w:bottom w:val="none" w:sz="0" w:space="0" w:color="auto"/>
                <w:right w:val="none" w:sz="0" w:space="0" w:color="auto"/>
              </w:divBdr>
            </w:div>
          </w:divsChild>
        </w:div>
        <w:div w:id="2128115554">
          <w:marLeft w:val="0"/>
          <w:marRight w:val="0"/>
          <w:marTop w:val="0"/>
          <w:marBottom w:val="0"/>
          <w:divBdr>
            <w:top w:val="none" w:sz="0" w:space="0" w:color="auto"/>
            <w:left w:val="none" w:sz="0" w:space="0" w:color="auto"/>
            <w:bottom w:val="none" w:sz="0" w:space="0" w:color="auto"/>
            <w:right w:val="none" w:sz="0" w:space="0" w:color="auto"/>
          </w:divBdr>
          <w:divsChild>
            <w:div w:id="837844001">
              <w:marLeft w:val="0"/>
              <w:marRight w:val="0"/>
              <w:marTop w:val="0"/>
              <w:marBottom w:val="0"/>
              <w:divBdr>
                <w:top w:val="none" w:sz="0" w:space="0" w:color="auto"/>
                <w:left w:val="none" w:sz="0" w:space="0" w:color="auto"/>
                <w:bottom w:val="none" w:sz="0" w:space="0" w:color="auto"/>
                <w:right w:val="none" w:sz="0" w:space="0" w:color="auto"/>
              </w:divBdr>
            </w:div>
            <w:div w:id="239797268">
              <w:marLeft w:val="0"/>
              <w:marRight w:val="0"/>
              <w:marTop w:val="0"/>
              <w:marBottom w:val="0"/>
              <w:divBdr>
                <w:top w:val="none" w:sz="0" w:space="0" w:color="auto"/>
                <w:left w:val="none" w:sz="0" w:space="0" w:color="auto"/>
                <w:bottom w:val="none" w:sz="0" w:space="0" w:color="auto"/>
                <w:right w:val="none" w:sz="0" w:space="0" w:color="auto"/>
              </w:divBdr>
            </w:div>
            <w:div w:id="323510668">
              <w:marLeft w:val="0"/>
              <w:marRight w:val="0"/>
              <w:marTop w:val="0"/>
              <w:marBottom w:val="0"/>
              <w:divBdr>
                <w:top w:val="none" w:sz="0" w:space="0" w:color="auto"/>
                <w:left w:val="none" w:sz="0" w:space="0" w:color="auto"/>
                <w:bottom w:val="none" w:sz="0" w:space="0" w:color="auto"/>
                <w:right w:val="none" w:sz="0" w:space="0" w:color="auto"/>
              </w:divBdr>
            </w:div>
            <w:div w:id="1295717489">
              <w:marLeft w:val="0"/>
              <w:marRight w:val="0"/>
              <w:marTop w:val="0"/>
              <w:marBottom w:val="0"/>
              <w:divBdr>
                <w:top w:val="none" w:sz="0" w:space="0" w:color="auto"/>
                <w:left w:val="none" w:sz="0" w:space="0" w:color="auto"/>
                <w:bottom w:val="none" w:sz="0" w:space="0" w:color="auto"/>
                <w:right w:val="none" w:sz="0" w:space="0" w:color="auto"/>
              </w:divBdr>
            </w:div>
            <w:div w:id="931468636">
              <w:marLeft w:val="0"/>
              <w:marRight w:val="0"/>
              <w:marTop w:val="0"/>
              <w:marBottom w:val="0"/>
              <w:divBdr>
                <w:top w:val="none" w:sz="0" w:space="0" w:color="auto"/>
                <w:left w:val="none" w:sz="0" w:space="0" w:color="auto"/>
                <w:bottom w:val="none" w:sz="0" w:space="0" w:color="auto"/>
                <w:right w:val="none" w:sz="0" w:space="0" w:color="auto"/>
              </w:divBdr>
            </w:div>
          </w:divsChild>
        </w:div>
        <w:div w:id="1783962687">
          <w:marLeft w:val="0"/>
          <w:marRight w:val="0"/>
          <w:marTop w:val="0"/>
          <w:marBottom w:val="0"/>
          <w:divBdr>
            <w:top w:val="none" w:sz="0" w:space="0" w:color="auto"/>
            <w:left w:val="none" w:sz="0" w:space="0" w:color="auto"/>
            <w:bottom w:val="none" w:sz="0" w:space="0" w:color="auto"/>
            <w:right w:val="none" w:sz="0" w:space="0" w:color="auto"/>
          </w:divBdr>
          <w:divsChild>
            <w:div w:id="650525907">
              <w:marLeft w:val="0"/>
              <w:marRight w:val="0"/>
              <w:marTop w:val="0"/>
              <w:marBottom w:val="0"/>
              <w:divBdr>
                <w:top w:val="none" w:sz="0" w:space="0" w:color="auto"/>
                <w:left w:val="none" w:sz="0" w:space="0" w:color="auto"/>
                <w:bottom w:val="none" w:sz="0" w:space="0" w:color="auto"/>
                <w:right w:val="none" w:sz="0" w:space="0" w:color="auto"/>
              </w:divBdr>
            </w:div>
            <w:div w:id="1621037248">
              <w:marLeft w:val="0"/>
              <w:marRight w:val="0"/>
              <w:marTop w:val="0"/>
              <w:marBottom w:val="0"/>
              <w:divBdr>
                <w:top w:val="none" w:sz="0" w:space="0" w:color="auto"/>
                <w:left w:val="none" w:sz="0" w:space="0" w:color="auto"/>
                <w:bottom w:val="none" w:sz="0" w:space="0" w:color="auto"/>
                <w:right w:val="none" w:sz="0" w:space="0" w:color="auto"/>
              </w:divBdr>
            </w:div>
            <w:div w:id="943881428">
              <w:marLeft w:val="0"/>
              <w:marRight w:val="0"/>
              <w:marTop w:val="0"/>
              <w:marBottom w:val="0"/>
              <w:divBdr>
                <w:top w:val="none" w:sz="0" w:space="0" w:color="auto"/>
                <w:left w:val="none" w:sz="0" w:space="0" w:color="auto"/>
                <w:bottom w:val="none" w:sz="0" w:space="0" w:color="auto"/>
                <w:right w:val="none" w:sz="0" w:space="0" w:color="auto"/>
              </w:divBdr>
            </w:div>
            <w:div w:id="1896547371">
              <w:marLeft w:val="0"/>
              <w:marRight w:val="0"/>
              <w:marTop w:val="0"/>
              <w:marBottom w:val="0"/>
              <w:divBdr>
                <w:top w:val="none" w:sz="0" w:space="0" w:color="auto"/>
                <w:left w:val="none" w:sz="0" w:space="0" w:color="auto"/>
                <w:bottom w:val="none" w:sz="0" w:space="0" w:color="auto"/>
                <w:right w:val="none" w:sz="0" w:space="0" w:color="auto"/>
              </w:divBdr>
            </w:div>
            <w:div w:id="142042295">
              <w:marLeft w:val="0"/>
              <w:marRight w:val="0"/>
              <w:marTop w:val="0"/>
              <w:marBottom w:val="0"/>
              <w:divBdr>
                <w:top w:val="none" w:sz="0" w:space="0" w:color="auto"/>
                <w:left w:val="none" w:sz="0" w:space="0" w:color="auto"/>
                <w:bottom w:val="none" w:sz="0" w:space="0" w:color="auto"/>
                <w:right w:val="none" w:sz="0" w:space="0" w:color="auto"/>
              </w:divBdr>
            </w:div>
          </w:divsChild>
        </w:div>
        <w:div w:id="929584279">
          <w:marLeft w:val="0"/>
          <w:marRight w:val="0"/>
          <w:marTop w:val="0"/>
          <w:marBottom w:val="0"/>
          <w:divBdr>
            <w:top w:val="none" w:sz="0" w:space="0" w:color="auto"/>
            <w:left w:val="none" w:sz="0" w:space="0" w:color="auto"/>
            <w:bottom w:val="none" w:sz="0" w:space="0" w:color="auto"/>
            <w:right w:val="none" w:sz="0" w:space="0" w:color="auto"/>
          </w:divBdr>
          <w:divsChild>
            <w:div w:id="1604916016">
              <w:marLeft w:val="0"/>
              <w:marRight w:val="0"/>
              <w:marTop w:val="0"/>
              <w:marBottom w:val="0"/>
              <w:divBdr>
                <w:top w:val="none" w:sz="0" w:space="0" w:color="auto"/>
                <w:left w:val="none" w:sz="0" w:space="0" w:color="auto"/>
                <w:bottom w:val="none" w:sz="0" w:space="0" w:color="auto"/>
                <w:right w:val="none" w:sz="0" w:space="0" w:color="auto"/>
              </w:divBdr>
            </w:div>
            <w:div w:id="1818261554">
              <w:marLeft w:val="0"/>
              <w:marRight w:val="0"/>
              <w:marTop w:val="0"/>
              <w:marBottom w:val="0"/>
              <w:divBdr>
                <w:top w:val="none" w:sz="0" w:space="0" w:color="auto"/>
                <w:left w:val="none" w:sz="0" w:space="0" w:color="auto"/>
                <w:bottom w:val="none" w:sz="0" w:space="0" w:color="auto"/>
                <w:right w:val="none" w:sz="0" w:space="0" w:color="auto"/>
              </w:divBdr>
            </w:div>
            <w:div w:id="1290748591">
              <w:marLeft w:val="0"/>
              <w:marRight w:val="0"/>
              <w:marTop w:val="0"/>
              <w:marBottom w:val="0"/>
              <w:divBdr>
                <w:top w:val="none" w:sz="0" w:space="0" w:color="auto"/>
                <w:left w:val="none" w:sz="0" w:space="0" w:color="auto"/>
                <w:bottom w:val="none" w:sz="0" w:space="0" w:color="auto"/>
                <w:right w:val="none" w:sz="0" w:space="0" w:color="auto"/>
              </w:divBdr>
            </w:div>
            <w:div w:id="893856315">
              <w:marLeft w:val="0"/>
              <w:marRight w:val="0"/>
              <w:marTop w:val="0"/>
              <w:marBottom w:val="0"/>
              <w:divBdr>
                <w:top w:val="none" w:sz="0" w:space="0" w:color="auto"/>
                <w:left w:val="none" w:sz="0" w:space="0" w:color="auto"/>
                <w:bottom w:val="none" w:sz="0" w:space="0" w:color="auto"/>
                <w:right w:val="none" w:sz="0" w:space="0" w:color="auto"/>
              </w:divBdr>
            </w:div>
            <w:div w:id="291861517">
              <w:marLeft w:val="0"/>
              <w:marRight w:val="0"/>
              <w:marTop w:val="0"/>
              <w:marBottom w:val="0"/>
              <w:divBdr>
                <w:top w:val="none" w:sz="0" w:space="0" w:color="auto"/>
                <w:left w:val="none" w:sz="0" w:space="0" w:color="auto"/>
                <w:bottom w:val="none" w:sz="0" w:space="0" w:color="auto"/>
                <w:right w:val="none" w:sz="0" w:space="0" w:color="auto"/>
              </w:divBdr>
            </w:div>
          </w:divsChild>
        </w:div>
        <w:div w:id="1993213997">
          <w:marLeft w:val="0"/>
          <w:marRight w:val="0"/>
          <w:marTop w:val="0"/>
          <w:marBottom w:val="0"/>
          <w:divBdr>
            <w:top w:val="none" w:sz="0" w:space="0" w:color="auto"/>
            <w:left w:val="none" w:sz="0" w:space="0" w:color="auto"/>
            <w:bottom w:val="none" w:sz="0" w:space="0" w:color="auto"/>
            <w:right w:val="none" w:sz="0" w:space="0" w:color="auto"/>
          </w:divBdr>
          <w:divsChild>
            <w:div w:id="1529290769">
              <w:marLeft w:val="0"/>
              <w:marRight w:val="0"/>
              <w:marTop w:val="0"/>
              <w:marBottom w:val="0"/>
              <w:divBdr>
                <w:top w:val="none" w:sz="0" w:space="0" w:color="auto"/>
                <w:left w:val="none" w:sz="0" w:space="0" w:color="auto"/>
                <w:bottom w:val="none" w:sz="0" w:space="0" w:color="auto"/>
                <w:right w:val="none" w:sz="0" w:space="0" w:color="auto"/>
              </w:divBdr>
            </w:div>
            <w:div w:id="1127235219">
              <w:marLeft w:val="0"/>
              <w:marRight w:val="0"/>
              <w:marTop w:val="0"/>
              <w:marBottom w:val="0"/>
              <w:divBdr>
                <w:top w:val="none" w:sz="0" w:space="0" w:color="auto"/>
                <w:left w:val="none" w:sz="0" w:space="0" w:color="auto"/>
                <w:bottom w:val="none" w:sz="0" w:space="0" w:color="auto"/>
                <w:right w:val="none" w:sz="0" w:space="0" w:color="auto"/>
              </w:divBdr>
            </w:div>
            <w:div w:id="864560658">
              <w:marLeft w:val="0"/>
              <w:marRight w:val="0"/>
              <w:marTop w:val="0"/>
              <w:marBottom w:val="0"/>
              <w:divBdr>
                <w:top w:val="none" w:sz="0" w:space="0" w:color="auto"/>
                <w:left w:val="none" w:sz="0" w:space="0" w:color="auto"/>
                <w:bottom w:val="none" w:sz="0" w:space="0" w:color="auto"/>
                <w:right w:val="none" w:sz="0" w:space="0" w:color="auto"/>
              </w:divBdr>
            </w:div>
            <w:div w:id="123043068">
              <w:marLeft w:val="0"/>
              <w:marRight w:val="0"/>
              <w:marTop w:val="0"/>
              <w:marBottom w:val="0"/>
              <w:divBdr>
                <w:top w:val="none" w:sz="0" w:space="0" w:color="auto"/>
                <w:left w:val="none" w:sz="0" w:space="0" w:color="auto"/>
                <w:bottom w:val="none" w:sz="0" w:space="0" w:color="auto"/>
                <w:right w:val="none" w:sz="0" w:space="0" w:color="auto"/>
              </w:divBdr>
            </w:div>
            <w:div w:id="2132361791">
              <w:marLeft w:val="0"/>
              <w:marRight w:val="0"/>
              <w:marTop w:val="0"/>
              <w:marBottom w:val="0"/>
              <w:divBdr>
                <w:top w:val="none" w:sz="0" w:space="0" w:color="auto"/>
                <w:left w:val="none" w:sz="0" w:space="0" w:color="auto"/>
                <w:bottom w:val="none" w:sz="0" w:space="0" w:color="auto"/>
                <w:right w:val="none" w:sz="0" w:space="0" w:color="auto"/>
              </w:divBdr>
            </w:div>
          </w:divsChild>
        </w:div>
        <w:div w:id="740758345">
          <w:marLeft w:val="0"/>
          <w:marRight w:val="0"/>
          <w:marTop w:val="0"/>
          <w:marBottom w:val="0"/>
          <w:divBdr>
            <w:top w:val="none" w:sz="0" w:space="0" w:color="auto"/>
            <w:left w:val="none" w:sz="0" w:space="0" w:color="auto"/>
            <w:bottom w:val="none" w:sz="0" w:space="0" w:color="auto"/>
            <w:right w:val="none" w:sz="0" w:space="0" w:color="auto"/>
          </w:divBdr>
        </w:div>
        <w:div w:id="1715352558">
          <w:marLeft w:val="0"/>
          <w:marRight w:val="0"/>
          <w:marTop w:val="0"/>
          <w:marBottom w:val="0"/>
          <w:divBdr>
            <w:top w:val="none" w:sz="0" w:space="0" w:color="auto"/>
            <w:left w:val="none" w:sz="0" w:space="0" w:color="auto"/>
            <w:bottom w:val="none" w:sz="0" w:space="0" w:color="auto"/>
            <w:right w:val="none" w:sz="0" w:space="0" w:color="auto"/>
          </w:divBdr>
        </w:div>
      </w:divsChild>
    </w:div>
    <w:div w:id="1101141618">
      <w:bodyDiv w:val="1"/>
      <w:marLeft w:val="0"/>
      <w:marRight w:val="0"/>
      <w:marTop w:val="0"/>
      <w:marBottom w:val="0"/>
      <w:divBdr>
        <w:top w:val="none" w:sz="0" w:space="0" w:color="auto"/>
        <w:left w:val="none" w:sz="0" w:space="0" w:color="auto"/>
        <w:bottom w:val="none" w:sz="0" w:space="0" w:color="auto"/>
        <w:right w:val="none" w:sz="0" w:space="0" w:color="auto"/>
      </w:divBdr>
      <w:divsChild>
        <w:div w:id="1602182859">
          <w:marLeft w:val="0"/>
          <w:marRight w:val="0"/>
          <w:marTop w:val="0"/>
          <w:marBottom w:val="0"/>
          <w:divBdr>
            <w:top w:val="none" w:sz="0" w:space="0" w:color="auto"/>
            <w:left w:val="none" w:sz="0" w:space="0" w:color="auto"/>
            <w:bottom w:val="none" w:sz="0" w:space="0" w:color="auto"/>
            <w:right w:val="none" w:sz="0" w:space="0" w:color="auto"/>
          </w:divBdr>
        </w:div>
        <w:div w:id="1453744631">
          <w:marLeft w:val="0"/>
          <w:marRight w:val="0"/>
          <w:marTop w:val="0"/>
          <w:marBottom w:val="0"/>
          <w:divBdr>
            <w:top w:val="none" w:sz="0" w:space="0" w:color="auto"/>
            <w:left w:val="none" w:sz="0" w:space="0" w:color="auto"/>
            <w:bottom w:val="none" w:sz="0" w:space="0" w:color="auto"/>
            <w:right w:val="none" w:sz="0" w:space="0" w:color="auto"/>
          </w:divBdr>
        </w:div>
        <w:div w:id="1904560310">
          <w:marLeft w:val="0"/>
          <w:marRight w:val="0"/>
          <w:marTop w:val="0"/>
          <w:marBottom w:val="0"/>
          <w:divBdr>
            <w:top w:val="none" w:sz="0" w:space="0" w:color="auto"/>
            <w:left w:val="none" w:sz="0" w:space="0" w:color="auto"/>
            <w:bottom w:val="none" w:sz="0" w:space="0" w:color="auto"/>
            <w:right w:val="none" w:sz="0" w:space="0" w:color="auto"/>
          </w:divBdr>
        </w:div>
        <w:div w:id="725034428">
          <w:marLeft w:val="0"/>
          <w:marRight w:val="0"/>
          <w:marTop w:val="0"/>
          <w:marBottom w:val="0"/>
          <w:divBdr>
            <w:top w:val="none" w:sz="0" w:space="0" w:color="auto"/>
            <w:left w:val="none" w:sz="0" w:space="0" w:color="auto"/>
            <w:bottom w:val="none" w:sz="0" w:space="0" w:color="auto"/>
            <w:right w:val="none" w:sz="0" w:space="0" w:color="auto"/>
          </w:divBdr>
        </w:div>
        <w:div w:id="808592342">
          <w:marLeft w:val="0"/>
          <w:marRight w:val="0"/>
          <w:marTop w:val="0"/>
          <w:marBottom w:val="0"/>
          <w:divBdr>
            <w:top w:val="none" w:sz="0" w:space="0" w:color="auto"/>
            <w:left w:val="none" w:sz="0" w:space="0" w:color="auto"/>
            <w:bottom w:val="none" w:sz="0" w:space="0" w:color="auto"/>
            <w:right w:val="none" w:sz="0" w:space="0" w:color="auto"/>
          </w:divBdr>
        </w:div>
        <w:div w:id="103575985">
          <w:marLeft w:val="0"/>
          <w:marRight w:val="0"/>
          <w:marTop w:val="0"/>
          <w:marBottom w:val="0"/>
          <w:divBdr>
            <w:top w:val="none" w:sz="0" w:space="0" w:color="auto"/>
            <w:left w:val="none" w:sz="0" w:space="0" w:color="auto"/>
            <w:bottom w:val="none" w:sz="0" w:space="0" w:color="auto"/>
            <w:right w:val="none" w:sz="0" w:space="0" w:color="auto"/>
          </w:divBdr>
        </w:div>
        <w:div w:id="1752698698">
          <w:marLeft w:val="0"/>
          <w:marRight w:val="0"/>
          <w:marTop w:val="0"/>
          <w:marBottom w:val="0"/>
          <w:divBdr>
            <w:top w:val="none" w:sz="0" w:space="0" w:color="auto"/>
            <w:left w:val="none" w:sz="0" w:space="0" w:color="auto"/>
            <w:bottom w:val="none" w:sz="0" w:space="0" w:color="auto"/>
            <w:right w:val="none" w:sz="0" w:space="0" w:color="auto"/>
          </w:divBdr>
        </w:div>
        <w:div w:id="2134052251">
          <w:marLeft w:val="0"/>
          <w:marRight w:val="0"/>
          <w:marTop w:val="0"/>
          <w:marBottom w:val="0"/>
          <w:divBdr>
            <w:top w:val="none" w:sz="0" w:space="0" w:color="auto"/>
            <w:left w:val="none" w:sz="0" w:space="0" w:color="auto"/>
            <w:bottom w:val="none" w:sz="0" w:space="0" w:color="auto"/>
            <w:right w:val="none" w:sz="0" w:space="0" w:color="auto"/>
          </w:divBdr>
        </w:div>
        <w:div w:id="436490584">
          <w:marLeft w:val="0"/>
          <w:marRight w:val="0"/>
          <w:marTop w:val="0"/>
          <w:marBottom w:val="0"/>
          <w:divBdr>
            <w:top w:val="none" w:sz="0" w:space="0" w:color="auto"/>
            <w:left w:val="none" w:sz="0" w:space="0" w:color="auto"/>
            <w:bottom w:val="none" w:sz="0" w:space="0" w:color="auto"/>
            <w:right w:val="none" w:sz="0" w:space="0" w:color="auto"/>
          </w:divBdr>
        </w:div>
        <w:div w:id="541136319">
          <w:marLeft w:val="0"/>
          <w:marRight w:val="0"/>
          <w:marTop w:val="0"/>
          <w:marBottom w:val="0"/>
          <w:divBdr>
            <w:top w:val="none" w:sz="0" w:space="0" w:color="auto"/>
            <w:left w:val="none" w:sz="0" w:space="0" w:color="auto"/>
            <w:bottom w:val="none" w:sz="0" w:space="0" w:color="auto"/>
            <w:right w:val="none" w:sz="0" w:space="0" w:color="auto"/>
          </w:divBdr>
        </w:div>
      </w:divsChild>
    </w:div>
    <w:div w:id="1120077143">
      <w:bodyDiv w:val="1"/>
      <w:marLeft w:val="0"/>
      <w:marRight w:val="0"/>
      <w:marTop w:val="0"/>
      <w:marBottom w:val="0"/>
      <w:divBdr>
        <w:top w:val="none" w:sz="0" w:space="0" w:color="auto"/>
        <w:left w:val="none" w:sz="0" w:space="0" w:color="auto"/>
        <w:bottom w:val="none" w:sz="0" w:space="0" w:color="auto"/>
        <w:right w:val="none" w:sz="0" w:space="0" w:color="auto"/>
      </w:divBdr>
      <w:divsChild>
        <w:div w:id="1534686747">
          <w:marLeft w:val="0"/>
          <w:marRight w:val="0"/>
          <w:marTop w:val="0"/>
          <w:marBottom w:val="0"/>
          <w:divBdr>
            <w:top w:val="none" w:sz="0" w:space="0" w:color="auto"/>
            <w:left w:val="none" w:sz="0" w:space="0" w:color="auto"/>
            <w:bottom w:val="none" w:sz="0" w:space="0" w:color="auto"/>
            <w:right w:val="none" w:sz="0" w:space="0" w:color="auto"/>
          </w:divBdr>
          <w:divsChild>
            <w:div w:id="1978339158">
              <w:marLeft w:val="0"/>
              <w:marRight w:val="0"/>
              <w:marTop w:val="0"/>
              <w:marBottom w:val="0"/>
              <w:divBdr>
                <w:top w:val="none" w:sz="0" w:space="0" w:color="auto"/>
                <w:left w:val="none" w:sz="0" w:space="0" w:color="auto"/>
                <w:bottom w:val="none" w:sz="0" w:space="0" w:color="auto"/>
                <w:right w:val="none" w:sz="0" w:space="0" w:color="auto"/>
              </w:divBdr>
            </w:div>
          </w:divsChild>
        </w:div>
        <w:div w:id="575095784">
          <w:marLeft w:val="0"/>
          <w:marRight w:val="0"/>
          <w:marTop w:val="0"/>
          <w:marBottom w:val="0"/>
          <w:divBdr>
            <w:top w:val="none" w:sz="0" w:space="0" w:color="auto"/>
            <w:left w:val="none" w:sz="0" w:space="0" w:color="auto"/>
            <w:bottom w:val="none" w:sz="0" w:space="0" w:color="auto"/>
            <w:right w:val="none" w:sz="0" w:space="0" w:color="auto"/>
          </w:divBdr>
          <w:divsChild>
            <w:div w:id="391540009">
              <w:marLeft w:val="0"/>
              <w:marRight w:val="0"/>
              <w:marTop w:val="0"/>
              <w:marBottom w:val="0"/>
              <w:divBdr>
                <w:top w:val="none" w:sz="0" w:space="0" w:color="auto"/>
                <w:left w:val="none" w:sz="0" w:space="0" w:color="auto"/>
                <w:bottom w:val="none" w:sz="0" w:space="0" w:color="auto"/>
                <w:right w:val="none" w:sz="0" w:space="0" w:color="auto"/>
              </w:divBdr>
            </w:div>
          </w:divsChild>
        </w:div>
        <w:div w:id="878858088">
          <w:marLeft w:val="0"/>
          <w:marRight w:val="0"/>
          <w:marTop w:val="0"/>
          <w:marBottom w:val="0"/>
          <w:divBdr>
            <w:top w:val="none" w:sz="0" w:space="0" w:color="auto"/>
            <w:left w:val="none" w:sz="0" w:space="0" w:color="auto"/>
            <w:bottom w:val="none" w:sz="0" w:space="0" w:color="auto"/>
            <w:right w:val="none" w:sz="0" w:space="0" w:color="auto"/>
          </w:divBdr>
          <w:divsChild>
            <w:div w:id="126750300">
              <w:marLeft w:val="0"/>
              <w:marRight w:val="0"/>
              <w:marTop w:val="0"/>
              <w:marBottom w:val="0"/>
              <w:divBdr>
                <w:top w:val="none" w:sz="0" w:space="0" w:color="auto"/>
                <w:left w:val="none" w:sz="0" w:space="0" w:color="auto"/>
                <w:bottom w:val="none" w:sz="0" w:space="0" w:color="auto"/>
                <w:right w:val="none" w:sz="0" w:space="0" w:color="auto"/>
              </w:divBdr>
            </w:div>
          </w:divsChild>
        </w:div>
        <w:div w:id="758408272">
          <w:marLeft w:val="0"/>
          <w:marRight w:val="0"/>
          <w:marTop w:val="0"/>
          <w:marBottom w:val="0"/>
          <w:divBdr>
            <w:top w:val="none" w:sz="0" w:space="0" w:color="auto"/>
            <w:left w:val="none" w:sz="0" w:space="0" w:color="auto"/>
            <w:bottom w:val="none" w:sz="0" w:space="0" w:color="auto"/>
            <w:right w:val="none" w:sz="0" w:space="0" w:color="auto"/>
          </w:divBdr>
          <w:divsChild>
            <w:div w:id="1189029034">
              <w:marLeft w:val="0"/>
              <w:marRight w:val="0"/>
              <w:marTop w:val="0"/>
              <w:marBottom w:val="0"/>
              <w:divBdr>
                <w:top w:val="none" w:sz="0" w:space="0" w:color="auto"/>
                <w:left w:val="none" w:sz="0" w:space="0" w:color="auto"/>
                <w:bottom w:val="none" w:sz="0" w:space="0" w:color="auto"/>
                <w:right w:val="none" w:sz="0" w:space="0" w:color="auto"/>
              </w:divBdr>
            </w:div>
          </w:divsChild>
        </w:div>
        <w:div w:id="1182013329">
          <w:marLeft w:val="0"/>
          <w:marRight w:val="0"/>
          <w:marTop w:val="0"/>
          <w:marBottom w:val="0"/>
          <w:divBdr>
            <w:top w:val="none" w:sz="0" w:space="0" w:color="auto"/>
            <w:left w:val="none" w:sz="0" w:space="0" w:color="auto"/>
            <w:bottom w:val="none" w:sz="0" w:space="0" w:color="auto"/>
            <w:right w:val="none" w:sz="0" w:space="0" w:color="auto"/>
          </w:divBdr>
          <w:divsChild>
            <w:div w:id="1880194169">
              <w:marLeft w:val="0"/>
              <w:marRight w:val="0"/>
              <w:marTop w:val="0"/>
              <w:marBottom w:val="0"/>
              <w:divBdr>
                <w:top w:val="none" w:sz="0" w:space="0" w:color="auto"/>
                <w:left w:val="none" w:sz="0" w:space="0" w:color="auto"/>
                <w:bottom w:val="none" w:sz="0" w:space="0" w:color="auto"/>
                <w:right w:val="none" w:sz="0" w:space="0" w:color="auto"/>
              </w:divBdr>
            </w:div>
          </w:divsChild>
        </w:div>
        <w:div w:id="39718174">
          <w:marLeft w:val="0"/>
          <w:marRight w:val="0"/>
          <w:marTop w:val="0"/>
          <w:marBottom w:val="0"/>
          <w:divBdr>
            <w:top w:val="none" w:sz="0" w:space="0" w:color="auto"/>
            <w:left w:val="none" w:sz="0" w:space="0" w:color="auto"/>
            <w:bottom w:val="none" w:sz="0" w:space="0" w:color="auto"/>
            <w:right w:val="none" w:sz="0" w:space="0" w:color="auto"/>
          </w:divBdr>
          <w:divsChild>
            <w:div w:id="1782845962">
              <w:marLeft w:val="0"/>
              <w:marRight w:val="0"/>
              <w:marTop w:val="0"/>
              <w:marBottom w:val="0"/>
              <w:divBdr>
                <w:top w:val="none" w:sz="0" w:space="0" w:color="auto"/>
                <w:left w:val="none" w:sz="0" w:space="0" w:color="auto"/>
                <w:bottom w:val="none" w:sz="0" w:space="0" w:color="auto"/>
                <w:right w:val="none" w:sz="0" w:space="0" w:color="auto"/>
              </w:divBdr>
            </w:div>
          </w:divsChild>
        </w:div>
        <w:div w:id="1507359547">
          <w:marLeft w:val="0"/>
          <w:marRight w:val="0"/>
          <w:marTop w:val="0"/>
          <w:marBottom w:val="0"/>
          <w:divBdr>
            <w:top w:val="none" w:sz="0" w:space="0" w:color="auto"/>
            <w:left w:val="none" w:sz="0" w:space="0" w:color="auto"/>
            <w:bottom w:val="none" w:sz="0" w:space="0" w:color="auto"/>
            <w:right w:val="none" w:sz="0" w:space="0" w:color="auto"/>
          </w:divBdr>
          <w:divsChild>
            <w:div w:id="144206942">
              <w:marLeft w:val="0"/>
              <w:marRight w:val="0"/>
              <w:marTop w:val="0"/>
              <w:marBottom w:val="0"/>
              <w:divBdr>
                <w:top w:val="none" w:sz="0" w:space="0" w:color="auto"/>
                <w:left w:val="none" w:sz="0" w:space="0" w:color="auto"/>
                <w:bottom w:val="none" w:sz="0" w:space="0" w:color="auto"/>
                <w:right w:val="none" w:sz="0" w:space="0" w:color="auto"/>
              </w:divBdr>
            </w:div>
          </w:divsChild>
        </w:div>
        <w:div w:id="1298338803">
          <w:marLeft w:val="0"/>
          <w:marRight w:val="0"/>
          <w:marTop w:val="0"/>
          <w:marBottom w:val="0"/>
          <w:divBdr>
            <w:top w:val="none" w:sz="0" w:space="0" w:color="auto"/>
            <w:left w:val="none" w:sz="0" w:space="0" w:color="auto"/>
            <w:bottom w:val="none" w:sz="0" w:space="0" w:color="auto"/>
            <w:right w:val="none" w:sz="0" w:space="0" w:color="auto"/>
          </w:divBdr>
          <w:divsChild>
            <w:div w:id="2088962576">
              <w:marLeft w:val="0"/>
              <w:marRight w:val="0"/>
              <w:marTop w:val="0"/>
              <w:marBottom w:val="0"/>
              <w:divBdr>
                <w:top w:val="none" w:sz="0" w:space="0" w:color="auto"/>
                <w:left w:val="none" w:sz="0" w:space="0" w:color="auto"/>
                <w:bottom w:val="none" w:sz="0" w:space="0" w:color="auto"/>
                <w:right w:val="none" w:sz="0" w:space="0" w:color="auto"/>
              </w:divBdr>
            </w:div>
          </w:divsChild>
        </w:div>
        <w:div w:id="1995601990">
          <w:marLeft w:val="0"/>
          <w:marRight w:val="0"/>
          <w:marTop w:val="0"/>
          <w:marBottom w:val="0"/>
          <w:divBdr>
            <w:top w:val="none" w:sz="0" w:space="0" w:color="auto"/>
            <w:left w:val="none" w:sz="0" w:space="0" w:color="auto"/>
            <w:bottom w:val="none" w:sz="0" w:space="0" w:color="auto"/>
            <w:right w:val="none" w:sz="0" w:space="0" w:color="auto"/>
          </w:divBdr>
          <w:divsChild>
            <w:div w:id="20788414">
              <w:marLeft w:val="0"/>
              <w:marRight w:val="0"/>
              <w:marTop w:val="0"/>
              <w:marBottom w:val="0"/>
              <w:divBdr>
                <w:top w:val="none" w:sz="0" w:space="0" w:color="auto"/>
                <w:left w:val="none" w:sz="0" w:space="0" w:color="auto"/>
                <w:bottom w:val="none" w:sz="0" w:space="0" w:color="auto"/>
                <w:right w:val="none" w:sz="0" w:space="0" w:color="auto"/>
              </w:divBdr>
            </w:div>
          </w:divsChild>
        </w:div>
        <w:div w:id="633170770">
          <w:marLeft w:val="0"/>
          <w:marRight w:val="0"/>
          <w:marTop w:val="0"/>
          <w:marBottom w:val="0"/>
          <w:divBdr>
            <w:top w:val="none" w:sz="0" w:space="0" w:color="auto"/>
            <w:left w:val="none" w:sz="0" w:space="0" w:color="auto"/>
            <w:bottom w:val="none" w:sz="0" w:space="0" w:color="auto"/>
            <w:right w:val="none" w:sz="0" w:space="0" w:color="auto"/>
          </w:divBdr>
          <w:divsChild>
            <w:div w:id="1152522772">
              <w:marLeft w:val="0"/>
              <w:marRight w:val="0"/>
              <w:marTop w:val="0"/>
              <w:marBottom w:val="0"/>
              <w:divBdr>
                <w:top w:val="none" w:sz="0" w:space="0" w:color="auto"/>
                <w:left w:val="none" w:sz="0" w:space="0" w:color="auto"/>
                <w:bottom w:val="none" w:sz="0" w:space="0" w:color="auto"/>
                <w:right w:val="none" w:sz="0" w:space="0" w:color="auto"/>
              </w:divBdr>
            </w:div>
          </w:divsChild>
        </w:div>
        <w:div w:id="483358122">
          <w:marLeft w:val="0"/>
          <w:marRight w:val="0"/>
          <w:marTop w:val="0"/>
          <w:marBottom w:val="0"/>
          <w:divBdr>
            <w:top w:val="none" w:sz="0" w:space="0" w:color="auto"/>
            <w:left w:val="none" w:sz="0" w:space="0" w:color="auto"/>
            <w:bottom w:val="none" w:sz="0" w:space="0" w:color="auto"/>
            <w:right w:val="none" w:sz="0" w:space="0" w:color="auto"/>
          </w:divBdr>
          <w:divsChild>
            <w:div w:id="1078097433">
              <w:marLeft w:val="0"/>
              <w:marRight w:val="0"/>
              <w:marTop w:val="0"/>
              <w:marBottom w:val="0"/>
              <w:divBdr>
                <w:top w:val="none" w:sz="0" w:space="0" w:color="auto"/>
                <w:left w:val="none" w:sz="0" w:space="0" w:color="auto"/>
                <w:bottom w:val="none" w:sz="0" w:space="0" w:color="auto"/>
                <w:right w:val="none" w:sz="0" w:space="0" w:color="auto"/>
              </w:divBdr>
            </w:div>
          </w:divsChild>
        </w:div>
        <w:div w:id="254478133">
          <w:marLeft w:val="0"/>
          <w:marRight w:val="0"/>
          <w:marTop w:val="0"/>
          <w:marBottom w:val="0"/>
          <w:divBdr>
            <w:top w:val="none" w:sz="0" w:space="0" w:color="auto"/>
            <w:left w:val="none" w:sz="0" w:space="0" w:color="auto"/>
            <w:bottom w:val="none" w:sz="0" w:space="0" w:color="auto"/>
            <w:right w:val="none" w:sz="0" w:space="0" w:color="auto"/>
          </w:divBdr>
          <w:divsChild>
            <w:div w:id="328606937">
              <w:marLeft w:val="0"/>
              <w:marRight w:val="0"/>
              <w:marTop w:val="0"/>
              <w:marBottom w:val="0"/>
              <w:divBdr>
                <w:top w:val="none" w:sz="0" w:space="0" w:color="auto"/>
                <w:left w:val="none" w:sz="0" w:space="0" w:color="auto"/>
                <w:bottom w:val="none" w:sz="0" w:space="0" w:color="auto"/>
                <w:right w:val="none" w:sz="0" w:space="0" w:color="auto"/>
              </w:divBdr>
            </w:div>
          </w:divsChild>
        </w:div>
        <w:div w:id="315111578">
          <w:marLeft w:val="0"/>
          <w:marRight w:val="0"/>
          <w:marTop w:val="0"/>
          <w:marBottom w:val="0"/>
          <w:divBdr>
            <w:top w:val="none" w:sz="0" w:space="0" w:color="auto"/>
            <w:left w:val="none" w:sz="0" w:space="0" w:color="auto"/>
            <w:bottom w:val="none" w:sz="0" w:space="0" w:color="auto"/>
            <w:right w:val="none" w:sz="0" w:space="0" w:color="auto"/>
          </w:divBdr>
          <w:divsChild>
            <w:div w:id="2111654679">
              <w:marLeft w:val="0"/>
              <w:marRight w:val="0"/>
              <w:marTop w:val="0"/>
              <w:marBottom w:val="0"/>
              <w:divBdr>
                <w:top w:val="none" w:sz="0" w:space="0" w:color="auto"/>
                <w:left w:val="none" w:sz="0" w:space="0" w:color="auto"/>
                <w:bottom w:val="none" w:sz="0" w:space="0" w:color="auto"/>
                <w:right w:val="none" w:sz="0" w:space="0" w:color="auto"/>
              </w:divBdr>
            </w:div>
          </w:divsChild>
        </w:div>
        <w:div w:id="106048597">
          <w:marLeft w:val="0"/>
          <w:marRight w:val="0"/>
          <w:marTop w:val="0"/>
          <w:marBottom w:val="0"/>
          <w:divBdr>
            <w:top w:val="none" w:sz="0" w:space="0" w:color="auto"/>
            <w:left w:val="none" w:sz="0" w:space="0" w:color="auto"/>
            <w:bottom w:val="none" w:sz="0" w:space="0" w:color="auto"/>
            <w:right w:val="none" w:sz="0" w:space="0" w:color="auto"/>
          </w:divBdr>
          <w:divsChild>
            <w:div w:id="1730109571">
              <w:marLeft w:val="0"/>
              <w:marRight w:val="0"/>
              <w:marTop w:val="0"/>
              <w:marBottom w:val="0"/>
              <w:divBdr>
                <w:top w:val="none" w:sz="0" w:space="0" w:color="auto"/>
                <w:left w:val="none" w:sz="0" w:space="0" w:color="auto"/>
                <w:bottom w:val="none" w:sz="0" w:space="0" w:color="auto"/>
                <w:right w:val="none" w:sz="0" w:space="0" w:color="auto"/>
              </w:divBdr>
            </w:div>
          </w:divsChild>
        </w:div>
        <w:div w:id="1284652041">
          <w:marLeft w:val="0"/>
          <w:marRight w:val="0"/>
          <w:marTop w:val="0"/>
          <w:marBottom w:val="0"/>
          <w:divBdr>
            <w:top w:val="none" w:sz="0" w:space="0" w:color="auto"/>
            <w:left w:val="none" w:sz="0" w:space="0" w:color="auto"/>
            <w:bottom w:val="none" w:sz="0" w:space="0" w:color="auto"/>
            <w:right w:val="none" w:sz="0" w:space="0" w:color="auto"/>
          </w:divBdr>
          <w:divsChild>
            <w:div w:id="3634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14386">
      <w:bodyDiv w:val="1"/>
      <w:marLeft w:val="0"/>
      <w:marRight w:val="0"/>
      <w:marTop w:val="0"/>
      <w:marBottom w:val="0"/>
      <w:divBdr>
        <w:top w:val="none" w:sz="0" w:space="0" w:color="auto"/>
        <w:left w:val="none" w:sz="0" w:space="0" w:color="auto"/>
        <w:bottom w:val="none" w:sz="0" w:space="0" w:color="auto"/>
        <w:right w:val="none" w:sz="0" w:space="0" w:color="auto"/>
      </w:divBdr>
    </w:div>
    <w:div w:id="1179928360">
      <w:bodyDiv w:val="1"/>
      <w:marLeft w:val="0"/>
      <w:marRight w:val="0"/>
      <w:marTop w:val="0"/>
      <w:marBottom w:val="0"/>
      <w:divBdr>
        <w:top w:val="none" w:sz="0" w:space="0" w:color="auto"/>
        <w:left w:val="none" w:sz="0" w:space="0" w:color="auto"/>
        <w:bottom w:val="none" w:sz="0" w:space="0" w:color="auto"/>
        <w:right w:val="none" w:sz="0" w:space="0" w:color="auto"/>
      </w:divBdr>
      <w:divsChild>
        <w:div w:id="2002615900">
          <w:marLeft w:val="0"/>
          <w:marRight w:val="0"/>
          <w:marTop w:val="0"/>
          <w:marBottom w:val="0"/>
          <w:divBdr>
            <w:top w:val="none" w:sz="0" w:space="0" w:color="auto"/>
            <w:left w:val="none" w:sz="0" w:space="0" w:color="auto"/>
            <w:bottom w:val="none" w:sz="0" w:space="0" w:color="auto"/>
            <w:right w:val="none" w:sz="0" w:space="0" w:color="auto"/>
          </w:divBdr>
        </w:div>
        <w:div w:id="1683438183">
          <w:marLeft w:val="0"/>
          <w:marRight w:val="0"/>
          <w:marTop w:val="0"/>
          <w:marBottom w:val="0"/>
          <w:divBdr>
            <w:top w:val="none" w:sz="0" w:space="0" w:color="auto"/>
            <w:left w:val="none" w:sz="0" w:space="0" w:color="auto"/>
            <w:bottom w:val="none" w:sz="0" w:space="0" w:color="auto"/>
            <w:right w:val="none" w:sz="0" w:space="0" w:color="auto"/>
          </w:divBdr>
        </w:div>
        <w:div w:id="1241059575">
          <w:marLeft w:val="0"/>
          <w:marRight w:val="0"/>
          <w:marTop w:val="0"/>
          <w:marBottom w:val="0"/>
          <w:divBdr>
            <w:top w:val="none" w:sz="0" w:space="0" w:color="auto"/>
            <w:left w:val="none" w:sz="0" w:space="0" w:color="auto"/>
            <w:bottom w:val="none" w:sz="0" w:space="0" w:color="auto"/>
            <w:right w:val="none" w:sz="0" w:space="0" w:color="auto"/>
          </w:divBdr>
        </w:div>
        <w:div w:id="1669558009">
          <w:marLeft w:val="0"/>
          <w:marRight w:val="0"/>
          <w:marTop w:val="0"/>
          <w:marBottom w:val="0"/>
          <w:divBdr>
            <w:top w:val="none" w:sz="0" w:space="0" w:color="auto"/>
            <w:left w:val="none" w:sz="0" w:space="0" w:color="auto"/>
            <w:bottom w:val="none" w:sz="0" w:space="0" w:color="auto"/>
            <w:right w:val="none" w:sz="0" w:space="0" w:color="auto"/>
          </w:divBdr>
        </w:div>
        <w:div w:id="1551500577">
          <w:marLeft w:val="0"/>
          <w:marRight w:val="0"/>
          <w:marTop w:val="0"/>
          <w:marBottom w:val="0"/>
          <w:divBdr>
            <w:top w:val="none" w:sz="0" w:space="0" w:color="auto"/>
            <w:left w:val="none" w:sz="0" w:space="0" w:color="auto"/>
            <w:bottom w:val="none" w:sz="0" w:space="0" w:color="auto"/>
            <w:right w:val="none" w:sz="0" w:space="0" w:color="auto"/>
          </w:divBdr>
        </w:div>
      </w:divsChild>
    </w:div>
    <w:div w:id="1212381673">
      <w:bodyDiv w:val="1"/>
      <w:marLeft w:val="0"/>
      <w:marRight w:val="0"/>
      <w:marTop w:val="0"/>
      <w:marBottom w:val="0"/>
      <w:divBdr>
        <w:top w:val="none" w:sz="0" w:space="0" w:color="auto"/>
        <w:left w:val="none" w:sz="0" w:space="0" w:color="auto"/>
        <w:bottom w:val="none" w:sz="0" w:space="0" w:color="auto"/>
        <w:right w:val="none" w:sz="0" w:space="0" w:color="auto"/>
      </w:divBdr>
      <w:divsChild>
        <w:div w:id="103815065">
          <w:marLeft w:val="0"/>
          <w:marRight w:val="0"/>
          <w:marTop w:val="0"/>
          <w:marBottom w:val="0"/>
          <w:divBdr>
            <w:top w:val="none" w:sz="0" w:space="0" w:color="auto"/>
            <w:left w:val="none" w:sz="0" w:space="0" w:color="auto"/>
            <w:bottom w:val="none" w:sz="0" w:space="0" w:color="auto"/>
            <w:right w:val="none" w:sz="0" w:space="0" w:color="auto"/>
          </w:divBdr>
        </w:div>
        <w:div w:id="2029527850">
          <w:marLeft w:val="0"/>
          <w:marRight w:val="0"/>
          <w:marTop w:val="0"/>
          <w:marBottom w:val="0"/>
          <w:divBdr>
            <w:top w:val="none" w:sz="0" w:space="0" w:color="auto"/>
            <w:left w:val="none" w:sz="0" w:space="0" w:color="auto"/>
            <w:bottom w:val="none" w:sz="0" w:space="0" w:color="auto"/>
            <w:right w:val="none" w:sz="0" w:space="0" w:color="auto"/>
          </w:divBdr>
          <w:divsChild>
            <w:div w:id="1151366383">
              <w:marLeft w:val="0"/>
              <w:marRight w:val="0"/>
              <w:marTop w:val="0"/>
              <w:marBottom w:val="0"/>
              <w:divBdr>
                <w:top w:val="none" w:sz="0" w:space="0" w:color="auto"/>
                <w:left w:val="none" w:sz="0" w:space="0" w:color="auto"/>
                <w:bottom w:val="none" w:sz="0" w:space="0" w:color="auto"/>
                <w:right w:val="none" w:sz="0" w:space="0" w:color="auto"/>
              </w:divBdr>
            </w:div>
            <w:div w:id="2099521575">
              <w:marLeft w:val="0"/>
              <w:marRight w:val="0"/>
              <w:marTop w:val="0"/>
              <w:marBottom w:val="0"/>
              <w:divBdr>
                <w:top w:val="none" w:sz="0" w:space="0" w:color="auto"/>
                <w:left w:val="none" w:sz="0" w:space="0" w:color="auto"/>
                <w:bottom w:val="none" w:sz="0" w:space="0" w:color="auto"/>
                <w:right w:val="none" w:sz="0" w:space="0" w:color="auto"/>
              </w:divBdr>
            </w:div>
            <w:div w:id="1184901475">
              <w:marLeft w:val="0"/>
              <w:marRight w:val="0"/>
              <w:marTop w:val="0"/>
              <w:marBottom w:val="0"/>
              <w:divBdr>
                <w:top w:val="none" w:sz="0" w:space="0" w:color="auto"/>
                <w:left w:val="none" w:sz="0" w:space="0" w:color="auto"/>
                <w:bottom w:val="none" w:sz="0" w:space="0" w:color="auto"/>
                <w:right w:val="none" w:sz="0" w:space="0" w:color="auto"/>
              </w:divBdr>
            </w:div>
            <w:div w:id="1456827228">
              <w:marLeft w:val="0"/>
              <w:marRight w:val="0"/>
              <w:marTop w:val="0"/>
              <w:marBottom w:val="0"/>
              <w:divBdr>
                <w:top w:val="none" w:sz="0" w:space="0" w:color="auto"/>
                <w:left w:val="none" w:sz="0" w:space="0" w:color="auto"/>
                <w:bottom w:val="none" w:sz="0" w:space="0" w:color="auto"/>
                <w:right w:val="none" w:sz="0" w:space="0" w:color="auto"/>
              </w:divBdr>
            </w:div>
            <w:div w:id="1004553024">
              <w:marLeft w:val="0"/>
              <w:marRight w:val="0"/>
              <w:marTop w:val="0"/>
              <w:marBottom w:val="0"/>
              <w:divBdr>
                <w:top w:val="none" w:sz="0" w:space="0" w:color="auto"/>
                <w:left w:val="none" w:sz="0" w:space="0" w:color="auto"/>
                <w:bottom w:val="none" w:sz="0" w:space="0" w:color="auto"/>
                <w:right w:val="none" w:sz="0" w:space="0" w:color="auto"/>
              </w:divBdr>
            </w:div>
          </w:divsChild>
        </w:div>
        <w:div w:id="153229127">
          <w:marLeft w:val="0"/>
          <w:marRight w:val="0"/>
          <w:marTop w:val="0"/>
          <w:marBottom w:val="0"/>
          <w:divBdr>
            <w:top w:val="none" w:sz="0" w:space="0" w:color="auto"/>
            <w:left w:val="none" w:sz="0" w:space="0" w:color="auto"/>
            <w:bottom w:val="none" w:sz="0" w:space="0" w:color="auto"/>
            <w:right w:val="none" w:sz="0" w:space="0" w:color="auto"/>
          </w:divBdr>
        </w:div>
        <w:div w:id="2091657306">
          <w:marLeft w:val="0"/>
          <w:marRight w:val="0"/>
          <w:marTop w:val="0"/>
          <w:marBottom w:val="0"/>
          <w:divBdr>
            <w:top w:val="none" w:sz="0" w:space="0" w:color="auto"/>
            <w:left w:val="none" w:sz="0" w:space="0" w:color="auto"/>
            <w:bottom w:val="none" w:sz="0" w:space="0" w:color="auto"/>
            <w:right w:val="none" w:sz="0" w:space="0" w:color="auto"/>
          </w:divBdr>
        </w:div>
        <w:div w:id="339353908">
          <w:marLeft w:val="0"/>
          <w:marRight w:val="0"/>
          <w:marTop w:val="0"/>
          <w:marBottom w:val="0"/>
          <w:divBdr>
            <w:top w:val="none" w:sz="0" w:space="0" w:color="auto"/>
            <w:left w:val="none" w:sz="0" w:space="0" w:color="auto"/>
            <w:bottom w:val="none" w:sz="0" w:space="0" w:color="auto"/>
            <w:right w:val="none" w:sz="0" w:space="0" w:color="auto"/>
          </w:divBdr>
        </w:div>
      </w:divsChild>
    </w:div>
    <w:div w:id="1217427447">
      <w:bodyDiv w:val="1"/>
      <w:marLeft w:val="0"/>
      <w:marRight w:val="0"/>
      <w:marTop w:val="0"/>
      <w:marBottom w:val="0"/>
      <w:divBdr>
        <w:top w:val="none" w:sz="0" w:space="0" w:color="auto"/>
        <w:left w:val="none" w:sz="0" w:space="0" w:color="auto"/>
        <w:bottom w:val="none" w:sz="0" w:space="0" w:color="auto"/>
        <w:right w:val="none" w:sz="0" w:space="0" w:color="auto"/>
      </w:divBdr>
      <w:divsChild>
        <w:div w:id="746920833">
          <w:marLeft w:val="0"/>
          <w:marRight w:val="0"/>
          <w:marTop w:val="0"/>
          <w:marBottom w:val="0"/>
          <w:divBdr>
            <w:top w:val="none" w:sz="0" w:space="0" w:color="auto"/>
            <w:left w:val="none" w:sz="0" w:space="0" w:color="auto"/>
            <w:bottom w:val="none" w:sz="0" w:space="0" w:color="auto"/>
            <w:right w:val="none" w:sz="0" w:space="0" w:color="auto"/>
          </w:divBdr>
          <w:divsChild>
            <w:div w:id="615869622">
              <w:marLeft w:val="0"/>
              <w:marRight w:val="0"/>
              <w:marTop w:val="0"/>
              <w:marBottom w:val="0"/>
              <w:divBdr>
                <w:top w:val="none" w:sz="0" w:space="0" w:color="auto"/>
                <w:left w:val="none" w:sz="0" w:space="0" w:color="auto"/>
                <w:bottom w:val="none" w:sz="0" w:space="0" w:color="auto"/>
                <w:right w:val="none" w:sz="0" w:space="0" w:color="auto"/>
              </w:divBdr>
            </w:div>
          </w:divsChild>
        </w:div>
        <w:div w:id="1548831330">
          <w:marLeft w:val="0"/>
          <w:marRight w:val="0"/>
          <w:marTop w:val="0"/>
          <w:marBottom w:val="0"/>
          <w:divBdr>
            <w:top w:val="none" w:sz="0" w:space="0" w:color="auto"/>
            <w:left w:val="none" w:sz="0" w:space="0" w:color="auto"/>
            <w:bottom w:val="none" w:sz="0" w:space="0" w:color="auto"/>
            <w:right w:val="none" w:sz="0" w:space="0" w:color="auto"/>
          </w:divBdr>
          <w:divsChild>
            <w:div w:id="705179664">
              <w:marLeft w:val="0"/>
              <w:marRight w:val="0"/>
              <w:marTop w:val="0"/>
              <w:marBottom w:val="0"/>
              <w:divBdr>
                <w:top w:val="none" w:sz="0" w:space="0" w:color="auto"/>
                <w:left w:val="none" w:sz="0" w:space="0" w:color="auto"/>
                <w:bottom w:val="none" w:sz="0" w:space="0" w:color="auto"/>
                <w:right w:val="none" w:sz="0" w:space="0" w:color="auto"/>
              </w:divBdr>
            </w:div>
          </w:divsChild>
        </w:div>
        <w:div w:id="1907296609">
          <w:marLeft w:val="0"/>
          <w:marRight w:val="0"/>
          <w:marTop w:val="0"/>
          <w:marBottom w:val="0"/>
          <w:divBdr>
            <w:top w:val="none" w:sz="0" w:space="0" w:color="auto"/>
            <w:left w:val="none" w:sz="0" w:space="0" w:color="auto"/>
            <w:bottom w:val="none" w:sz="0" w:space="0" w:color="auto"/>
            <w:right w:val="none" w:sz="0" w:space="0" w:color="auto"/>
          </w:divBdr>
          <w:divsChild>
            <w:div w:id="612520585">
              <w:marLeft w:val="0"/>
              <w:marRight w:val="0"/>
              <w:marTop w:val="0"/>
              <w:marBottom w:val="0"/>
              <w:divBdr>
                <w:top w:val="none" w:sz="0" w:space="0" w:color="auto"/>
                <w:left w:val="none" w:sz="0" w:space="0" w:color="auto"/>
                <w:bottom w:val="none" w:sz="0" w:space="0" w:color="auto"/>
                <w:right w:val="none" w:sz="0" w:space="0" w:color="auto"/>
              </w:divBdr>
            </w:div>
          </w:divsChild>
        </w:div>
        <w:div w:id="1511290601">
          <w:marLeft w:val="0"/>
          <w:marRight w:val="0"/>
          <w:marTop w:val="0"/>
          <w:marBottom w:val="0"/>
          <w:divBdr>
            <w:top w:val="none" w:sz="0" w:space="0" w:color="auto"/>
            <w:left w:val="none" w:sz="0" w:space="0" w:color="auto"/>
            <w:bottom w:val="none" w:sz="0" w:space="0" w:color="auto"/>
            <w:right w:val="none" w:sz="0" w:space="0" w:color="auto"/>
          </w:divBdr>
          <w:divsChild>
            <w:div w:id="1338575872">
              <w:marLeft w:val="0"/>
              <w:marRight w:val="0"/>
              <w:marTop w:val="0"/>
              <w:marBottom w:val="0"/>
              <w:divBdr>
                <w:top w:val="none" w:sz="0" w:space="0" w:color="auto"/>
                <w:left w:val="none" w:sz="0" w:space="0" w:color="auto"/>
                <w:bottom w:val="none" w:sz="0" w:space="0" w:color="auto"/>
                <w:right w:val="none" w:sz="0" w:space="0" w:color="auto"/>
              </w:divBdr>
            </w:div>
          </w:divsChild>
        </w:div>
        <w:div w:id="1465925510">
          <w:marLeft w:val="0"/>
          <w:marRight w:val="0"/>
          <w:marTop w:val="0"/>
          <w:marBottom w:val="0"/>
          <w:divBdr>
            <w:top w:val="none" w:sz="0" w:space="0" w:color="auto"/>
            <w:left w:val="none" w:sz="0" w:space="0" w:color="auto"/>
            <w:bottom w:val="none" w:sz="0" w:space="0" w:color="auto"/>
            <w:right w:val="none" w:sz="0" w:space="0" w:color="auto"/>
          </w:divBdr>
          <w:divsChild>
            <w:div w:id="1771510088">
              <w:marLeft w:val="0"/>
              <w:marRight w:val="0"/>
              <w:marTop w:val="0"/>
              <w:marBottom w:val="0"/>
              <w:divBdr>
                <w:top w:val="none" w:sz="0" w:space="0" w:color="auto"/>
                <w:left w:val="none" w:sz="0" w:space="0" w:color="auto"/>
                <w:bottom w:val="none" w:sz="0" w:space="0" w:color="auto"/>
                <w:right w:val="none" w:sz="0" w:space="0" w:color="auto"/>
              </w:divBdr>
            </w:div>
            <w:div w:id="2082294494">
              <w:marLeft w:val="0"/>
              <w:marRight w:val="0"/>
              <w:marTop w:val="0"/>
              <w:marBottom w:val="0"/>
              <w:divBdr>
                <w:top w:val="none" w:sz="0" w:space="0" w:color="auto"/>
                <w:left w:val="none" w:sz="0" w:space="0" w:color="auto"/>
                <w:bottom w:val="none" w:sz="0" w:space="0" w:color="auto"/>
                <w:right w:val="none" w:sz="0" w:space="0" w:color="auto"/>
              </w:divBdr>
            </w:div>
          </w:divsChild>
        </w:div>
        <w:div w:id="247665172">
          <w:marLeft w:val="0"/>
          <w:marRight w:val="0"/>
          <w:marTop w:val="0"/>
          <w:marBottom w:val="0"/>
          <w:divBdr>
            <w:top w:val="none" w:sz="0" w:space="0" w:color="auto"/>
            <w:left w:val="none" w:sz="0" w:space="0" w:color="auto"/>
            <w:bottom w:val="none" w:sz="0" w:space="0" w:color="auto"/>
            <w:right w:val="none" w:sz="0" w:space="0" w:color="auto"/>
          </w:divBdr>
          <w:divsChild>
            <w:div w:id="42874316">
              <w:marLeft w:val="0"/>
              <w:marRight w:val="0"/>
              <w:marTop w:val="0"/>
              <w:marBottom w:val="0"/>
              <w:divBdr>
                <w:top w:val="none" w:sz="0" w:space="0" w:color="auto"/>
                <w:left w:val="none" w:sz="0" w:space="0" w:color="auto"/>
                <w:bottom w:val="none" w:sz="0" w:space="0" w:color="auto"/>
                <w:right w:val="none" w:sz="0" w:space="0" w:color="auto"/>
              </w:divBdr>
            </w:div>
            <w:div w:id="173712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3705">
      <w:bodyDiv w:val="1"/>
      <w:marLeft w:val="0"/>
      <w:marRight w:val="0"/>
      <w:marTop w:val="0"/>
      <w:marBottom w:val="0"/>
      <w:divBdr>
        <w:top w:val="none" w:sz="0" w:space="0" w:color="auto"/>
        <w:left w:val="none" w:sz="0" w:space="0" w:color="auto"/>
        <w:bottom w:val="none" w:sz="0" w:space="0" w:color="auto"/>
        <w:right w:val="none" w:sz="0" w:space="0" w:color="auto"/>
      </w:divBdr>
      <w:divsChild>
        <w:div w:id="496000926">
          <w:marLeft w:val="0"/>
          <w:marRight w:val="0"/>
          <w:marTop w:val="0"/>
          <w:marBottom w:val="0"/>
          <w:divBdr>
            <w:top w:val="none" w:sz="0" w:space="0" w:color="auto"/>
            <w:left w:val="none" w:sz="0" w:space="0" w:color="auto"/>
            <w:bottom w:val="none" w:sz="0" w:space="0" w:color="auto"/>
            <w:right w:val="none" w:sz="0" w:space="0" w:color="auto"/>
          </w:divBdr>
        </w:div>
        <w:div w:id="1198470186">
          <w:marLeft w:val="0"/>
          <w:marRight w:val="0"/>
          <w:marTop w:val="0"/>
          <w:marBottom w:val="0"/>
          <w:divBdr>
            <w:top w:val="none" w:sz="0" w:space="0" w:color="auto"/>
            <w:left w:val="none" w:sz="0" w:space="0" w:color="auto"/>
            <w:bottom w:val="none" w:sz="0" w:space="0" w:color="auto"/>
            <w:right w:val="none" w:sz="0" w:space="0" w:color="auto"/>
          </w:divBdr>
        </w:div>
      </w:divsChild>
    </w:div>
    <w:div w:id="1272013933">
      <w:bodyDiv w:val="1"/>
      <w:marLeft w:val="0"/>
      <w:marRight w:val="0"/>
      <w:marTop w:val="0"/>
      <w:marBottom w:val="0"/>
      <w:divBdr>
        <w:top w:val="none" w:sz="0" w:space="0" w:color="auto"/>
        <w:left w:val="none" w:sz="0" w:space="0" w:color="auto"/>
        <w:bottom w:val="none" w:sz="0" w:space="0" w:color="auto"/>
        <w:right w:val="none" w:sz="0" w:space="0" w:color="auto"/>
      </w:divBdr>
      <w:divsChild>
        <w:div w:id="1865048922">
          <w:marLeft w:val="0"/>
          <w:marRight w:val="0"/>
          <w:marTop w:val="0"/>
          <w:marBottom w:val="0"/>
          <w:divBdr>
            <w:top w:val="none" w:sz="0" w:space="0" w:color="auto"/>
            <w:left w:val="none" w:sz="0" w:space="0" w:color="auto"/>
            <w:bottom w:val="none" w:sz="0" w:space="0" w:color="auto"/>
            <w:right w:val="none" w:sz="0" w:space="0" w:color="auto"/>
          </w:divBdr>
          <w:divsChild>
            <w:div w:id="321197489">
              <w:marLeft w:val="0"/>
              <w:marRight w:val="0"/>
              <w:marTop w:val="0"/>
              <w:marBottom w:val="0"/>
              <w:divBdr>
                <w:top w:val="none" w:sz="0" w:space="0" w:color="auto"/>
                <w:left w:val="none" w:sz="0" w:space="0" w:color="auto"/>
                <w:bottom w:val="none" w:sz="0" w:space="0" w:color="auto"/>
                <w:right w:val="none" w:sz="0" w:space="0" w:color="auto"/>
              </w:divBdr>
            </w:div>
            <w:div w:id="10339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8947">
      <w:bodyDiv w:val="1"/>
      <w:marLeft w:val="0"/>
      <w:marRight w:val="0"/>
      <w:marTop w:val="0"/>
      <w:marBottom w:val="0"/>
      <w:divBdr>
        <w:top w:val="none" w:sz="0" w:space="0" w:color="auto"/>
        <w:left w:val="none" w:sz="0" w:space="0" w:color="auto"/>
        <w:bottom w:val="none" w:sz="0" w:space="0" w:color="auto"/>
        <w:right w:val="none" w:sz="0" w:space="0" w:color="auto"/>
      </w:divBdr>
      <w:divsChild>
        <w:div w:id="1839735227">
          <w:marLeft w:val="0"/>
          <w:marRight w:val="0"/>
          <w:marTop w:val="0"/>
          <w:marBottom w:val="0"/>
          <w:divBdr>
            <w:top w:val="none" w:sz="0" w:space="0" w:color="auto"/>
            <w:left w:val="none" w:sz="0" w:space="0" w:color="auto"/>
            <w:bottom w:val="none" w:sz="0" w:space="0" w:color="auto"/>
            <w:right w:val="none" w:sz="0" w:space="0" w:color="auto"/>
          </w:divBdr>
          <w:divsChild>
            <w:div w:id="1103646715">
              <w:marLeft w:val="0"/>
              <w:marRight w:val="0"/>
              <w:marTop w:val="0"/>
              <w:marBottom w:val="0"/>
              <w:divBdr>
                <w:top w:val="none" w:sz="0" w:space="0" w:color="auto"/>
                <w:left w:val="none" w:sz="0" w:space="0" w:color="auto"/>
                <w:bottom w:val="none" w:sz="0" w:space="0" w:color="auto"/>
                <w:right w:val="none" w:sz="0" w:space="0" w:color="auto"/>
              </w:divBdr>
            </w:div>
          </w:divsChild>
        </w:div>
        <w:div w:id="480315756">
          <w:marLeft w:val="0"/>
          <w:marRight w:val="0"/>
          <w:marTop w:val="0"/>
          <w:marBottom w:val="0"/>
          <w:divBdr>
            <w:top w:val="none" w:sz="0" w:space="0" w:color="auto"/>
            <w:left w:val="none" w:sz="0" w:space="0" w:color="auto"/>
            <w:bottom w:val="none" w:sz="0" w:space="0" w:color="auto"/>
            <w:right w:val="none" w:sz="0" w:space="0" w:color="auto"/>
          </w:divBdr>
          <w:divsChild>
            <w:div w:id="317812283">
              <w:marLeft w:val="0"/>
              <w:marRight w:val="0"/>
              <w:marTop w:val="0"/>
              <w:marBottom w:val="0"/>
              <w:divBdr>
                <w:top w:val="none" w:sz="0" w:space="0" w:color="auto"/>
                <w:left w:val="none" w:sz="0" w:space="0" w:color="auto"/>
                <w:bottom w:val="none" w:sz="0" w:space="0" w:color="auto"/>
                <w:right w:val="none" w:sz="0" w:space="0" w:color="auto"/>
              </w:divBdr>
            </w:div>
            <w:div w:id="112991012">
              <w:marLeft w:val="0"/>
              <w:marRight w:val="0"/>
              <w:marTop w:val="0"/>
              <w:marBottom w:val="0"/>
              <w:divBdr>
                <w:top w:val="none" w:sz="0" w:space="0" w:color="auto"/>
                <w:left w:val="none" w:sz="0" w:space="0" w:color="auto"/>
                <w:bottom w:val="none" w:sz="0" w:space="0" w:color="auto"/>
                <w:right w:val="none" w:sz="0" w:space="0" w:color="auto"/>
              </w:divBdr>
            </w:div>
            <w:div w:id="880361467">
              <w:marLeft w:val="0"/>
              <w:marRight w:val="0"/>
              <w:marTop w:val="0"/>
              <w:marBottom w:val="0"/>
              <w:divBdr>
                <w:top w:val="none" w:sz="0" w:space="0" w:color="auto"/>
                <w:left w:val="none" w:sz="0" w:space="0" w:color="auto"/>
                <w:bottom w:val="none" w:sz="0" w:space="0" w:color="auto"/>
                <w:right w:val="none" w:sz="0" w:space="0" w:color="auto"/>
              </w:divBdr>
            </w:div>
          </w:divsChild>
        </w:div>
        <w:div w:id="1235822309">
          <w:marLeft w:val="0"/>
          <w:marRight w:val="0"/>
          <w:marTop w:val="0"/>
          <w:marBottom w:val="0"/>
          <w:divBdr>
            <w:top w:val="none" w:sz="0" w:space="0" w:color="auto"/>
            <w:left w:val="none" w:sz="0" w:space="0" w:color="auto"/>
            <w:bottom w:val="none" w:sz="0" w:space="0" w:color="auto"/>
            <w:right w:val="none" w:sz="0" w:space="0" w:color="auto"/>
          </w:divBdr>
          <w:divsChild>
            <w:div w:id="1942563325">
              <w:marLeft w:val="0"/>
              <w:marRight w:val="0"/>
              <w:marTop w:val="0"/>
              <w:marBottom w:val="0"/>
              <w:divBdr>
                <w:top w:val="none" w:sz="0" w:space="0" w:color="auto"/>
                <w:left w:val="none" w:sz="0" w:space="0" w:color="auto"/>
                <w:bottom w:val="none" w:sz="0" w:space="0" w:color="auto"/>
                <w:right w:val="none" w:sz="0" w:space="0" w:color="auto"/>
              </w:divBdr>
            </w:div>
            <w:div w:id="1715885462">
              <w:marLeft w:val="0"/>
              <w:marRight w:val="0"/>
              <w:marTop w:val="0"/>
              <w:marBottom w:val="0"/>
              <w:divBdr>
                <w:top w:val="none" w:sz="0" w:space="0" w:color="auto"/>
                <w:left w:val="none" w:sz="0" w:space="0" w:color="auto"/>
                <w:bottom w:val="none" w:sz="0" w:space="0" w:color="auto"/>
                <w:right w:val="none" w:sz="0" w:space="0" w:color="auto"/>
              </w:divBdr>
            </w:div>
            <w:div w:id="216623493">
              <w:marLeft w:val="0"/>
              <w:marRight w:val="0"/>
              <w:marTop w:val="0"/>
              <w:marBottom w:val="0"/>
              <w:divBdr>
                <w:top w:val="none" w:sz="0" w:space="0" w:color="auto"/>
                <w:left w:val="none" w:sz="0" w:space="0" w:color="auto"/>
                <w:bottom w:val="none" w:sz="0" w:space="0" w:color="auto"/>
                <w:right w:val="none" w:sz="0" w:space="0" w:color="auto"/>
              </w:divBdr>
            </w:div>
          </w:divsChild>
        </w:div>
        <w:div w:id="2003195324">
          <w:marLeft w:val="0"/>
          <w:marRight w:val="0"/>
          <w:marTop w:val="0"/>
          <w:marBottom w:val="0"/>
          <w:divBdr>
            <w:top w:val="none" w:sz="0" w:space="0" w:color="auto"/>
            <w:left w:val="none" w:sz="0" w:space="0" w:color="auto"/>
            <w:bottom w:val="none" w:sz="0" w:space="0" w:color="auto"/>
            <w:right w:val="none" w:sz="0" w:space="0" w:color="auto"/>
          </w:divBdr>
          <w:divsChild>
            <w:div w:id="989216516">
              <w:marLeft w:val="0"/>
              <w:marRight w:val="0"/>
              <w:marTop w:val="0"/>
              <w:marBottom w:val="0"/>
              <w:divBdr>
                <w:top w:val="none" w:sz="0" w:space="0" w:color="auto"/>
                <w:left w:val="none" w:sz="0" w:space="0" w:color="auto"/>
                <w:bottom w:val="none" w:sz="0" w:space="0" w:color="auto"/>
                <w:right w:val="none" w:sz="0" w:space="0" w:color="auto"/>
              </w:divBdr>
            </w:div>
            <w:div w:id="177695003">
              <w:marLeft w:val="0"/>
              <w:marRight w:val="0"/>
              <w:marTop w:val="0"/>
              <w:marBottom w:val="0"/>
              <w:divBdr>
                <w:top w:val="none" w:sz="0" w:space="0" w:color="auto"/>
                <w:left w:val="none" w:sz="0" w:space="0" w:color="auto"/>
                <w:bottom w:val="none" w:sz="0" w:space="0" w:color="auto"/>
                <w:right w:val="none" w:sz="0" w:space="0" w:color="auto"/>
              </w:divBdr>
            </w:div>
            <w:div w:id="1272326053">
              <w:marLeft w:val="0"/>
              <w:marRight w:val="0"/>
              <w:marTop w:val="0"/>
              <w:marBottom w:val="0"/>
              <w:divBdr>
                <w:top w:val="none" w:sz="0" w:space="0" w:color="auto"/>
                <w:left w:val="none" w:sz="0" w:space="0" w:color="auto"/>
                <w:bottom w:val="none" w:sz="0" w:space="0" w:color="auto"/>
                <w:right w:val="none" w:sz="0" w:space="0" w:color="auto"/>
              </w:divBdr>
            </w:div>
          </w:divsChild>
        </w:div>
        <w:div w:id="1506355991">
          <w:marLeft w:val="0"/>
          <w:marRight w:val="0"/>
          <w:marTop w:val="0"/>
          <w:marBottom w:val="0"/>
          <w:divBdr>
            <w:top w:val="none" w:sz="0" w:space="0" w:color="auto"/>
            <w:left w:val="none" w:sz="0" w:space="0" w:color="auto"/>
            <w:bottom w:val="none" w:sz="0" w:space="0" w:color="auto"/>
            <w:right w:val="none" w:sz="0" w:space="0" w:color="auto"/>
          </w:divBdr>
          <w:divsChild>
            <w:div w:id="1059599089">
              <w:marLeft w:val="0"/>
              <w:marRight w:val="0"/>
              <w:marTop w:val="0"/>
              <w:marBottom w:val="0"/>
              <w:divBdr>
                <w:top w:val="none" w:sz="0" w:space="0" w:color="auto"/>
                <w:left w:val="none" w:sz="0" w:space="0" w:color="auto"/>
                <w:bottom w:val="none" w:sz="0" w:space="0" w:color="auto"/>
                <w:right w:val="none" w:sz="0" w:space="0" w:color="auto"/>
              </w:divBdr>
            </w:div>
            <w:div w:id="1706055688">
              <w:marLeft w:val="0"/>
              <w:marRight w:val="0"/>
              <w:marTop w:val="0"/>
              <w:marBottom w:val="0"/>
              <w:divBdr>
                <w:top w:val="none" w:sz="0" w:space="0" w:color="auto"/>
                <w:left w:val="none" w:sz="0" w:space="0" w:color="auto"/>
                <w:bottom w:val="none" w:sz="0" w:space="0" w:color="auto"/>
                <w:right w:val="none" w:sz="0" w:space="0" w:color="auto"/>
              </w:divBdr>
            </w:div>
            <w:div w:id="1073964899">
              <w:marLeft w:val="0"/>
              <w:marRight w:val="0"/>
              <w:marTop w:val="0"/>
              <w:marBottom w:val="0"/>
              <w:divBdr>
                <w:top w:val="none" w:sz="0" w:space="0" w:color="auto"/>
                <w:left w:val="none" w:sz="0" w:space="0" w:color="auto"/>
                <w:bottom w:val="none" w:sz="0" w:space="0" w:color="auto"/>
                <w:right w:val="none" w:sz="0" w:space="0" w:color="auto"/>
              </w:divBdr>
            </w:div>
          </w:divsChild>
        </w:div>
        <w:div w:id="1073744226">
          <w:marLeft w:val="0"/>
          <w:marRight w:val="0"/>
          <w:marTop w:val="0"/>
          <w:marBottom w:val="0"/>
          <w:divBdr>
            <w:top w:val="none" w:sz="0" w:space="0" w:color="auto"/>
            <w:left w:val="none" w:sz="0" w:space="0" w:color="auto"/>
            <w:bottom w:val="none" w:sz="0" w:space="0" w:color="auto"/>
            <w:right w:val="none" w:sz="0" w:space="0" w:color="auto"/>
          </w:divBdr>
          <w:divsChild>
            <w:div w:id="838691776">
              <w:marLeft w:val="0"/>
              <w:marRight w:val="0"/>
              <w:marTop w:val="0"/>
              <w:marBottom w:val="0"/>
              <w:divBdr>
                <w:top w:val="none" w:sz="0" w:space="0" w:color="auto"/>
                <w:left w:val="none" w:sz="0" w:space="0" w:color="auto"/>
                <w:bottom w:val="none" w:sz="0" w:space="0" w:color="auto"/>
                <w:right w:val="none" w:sz="0" w:space="0" w:color="auto"/>
              </w:divBdr>
            </w:div>
          </w:divsChild>
        </w:div>
        <w:div w:id="83770285">
          <w:marLeft w:val="0"/>
          <w:marRight w:val="0"/>
          <w:marTop w:val="0"/>
          <w:marBottom w:val="0"/>
          <w:divBdr>
            <w:top w:val="none" w:sz="0" w:space="0" w:color="auto"/>
            <w:left w:val="none" w:sz="0" w:space="0" w:color="auto"/>
            <w:bottom w:val="none" w:sz="0" w:space="0" w:color="auto"/>
            <w:right w:val="none" w:sz="0" w:space="0" w:color="auto"/>
          </w:divBdr>
          <w:divsChild>
            <w:div w:id="1929265243">
              <w:marLeft w:val="0"/>
              <w:marRight w:val="0"/>
              <w:marTop w:val="0"/>
              <w:marBottom w:val="0"/>
              <w:divBdr>
                <w:top w:val="none" w:sz="0" w:space="0" w:color="auto"/>
                <w:left w:val="none" w:sz="0" w:space="0" w:color="auto"/>
                <w:bottom w:val="none" w:sz="0" w:space="0" w:color="auto"/>
                <w:right w:val="none" w:sz="0" w:space="0" w:color="auto"/>
              </w:divBdr>
            </w:div>
          </w:divsChild>
        </w:div>
        <w:div w:id="1024551889">
          <w:marLeft w:val="0"/>
          <w:marRight w:val="0"/>
          <w:marTop w:val="0"/>
          <w:marBottom w:val="0"/>
          <w:divBdr>
            <w:top w:val="none" w:sz="0" w:space="0" w:color="auto"/>
            <w:left w:val="none" w:sz="0" w:space="0" w:color="auto"/>
            <w:bottom w:val="none" w:sz="0" w:space="0" w:color="auto"/>
            <w:right w:val="none" w:sz="0" w:space="0" w:color="auto"/>
          </w:divBdr>
          <w:divsChild>
            <w:div w:id="1758938422">
              <w:marLeft w:val="0"/>
              <w:marRight w:val="0"/>
              <w:marTop w:val="0"/>
              <w:marBottom w:val="0"/>
              <w:divBdr>
                <w:top w:val="none" w:sz="0" w:space="0" w:color="auto"/>
                <w:left w:val="none" w:sz="0" w:space="0" w:color="auto"/>
                <w:bottom w:val="none" w:sz="0" w:space="0" w:color="auto"/>
                <w:right w:val="none" w:sz="0" w:space="0" w:color="auto"/>
              </w:divBdr>
            </w:div>
          </w:divsChild>
        </w:div>
        <w:div w:id="1669165637">
          <w:marLeft w:val="0"/>
          <w:marRight w:val="0"/>
          <w:marTop w:val="0"/>
          <w:marBottom w:val="0"/>
          <w:divBdr>
            <w:top w:val="none" w:sz="0" w:space="0" w:color="auto"/>
            <w:left w:val="none" w:sz="0" w:space="0" w:color="auto"/>
            <w:bottom w:val="none" w:sz="0" w:space="0" w:color="auto"/>
            <w:right w:val="none" w:sz="0" w:space="0" w:color="auto"/>
          </w:divBdr>
          <w:divsChild>
            <w:div w:id="1470050437">
              <w:marLeft w:val="0"/>
              <w:marRight w:val="0"/>
              <w:marTop w:val="0"/>
              <w:marBottom w:val="0"/>
              <w:divBdr>
                <w:top w:val="none" w:sz="0" w:space="0" w:color="auto"/>
                <w:left w:val="none" w:sz="0" w:space="0" w:color="auto"/>
                <w:bottom w:val="none" w:sz="0" w:space="0" w:color="auto"/>
                <w:right w:val="none" w:sz="0" w:space="0" w:color="auto"/>
              </w:divBdr>
            </w:div>
          </w:divsChild>
        </w:div>
        <w:div w:id="616644224">
          <w:marLeft w:val="0"/>
          <w:marRight w:val="0"/>
          <w:marTop w:val="0"/>
          <w:marBottom w:val="0"/>
          <w:divBdr>
            <w:top w:val="none" w:sz="0" w:space="0" w:color="auto"/>
            <w:left w:val="none" w:sz="0" w:space="0" w:color="auto"/>
            <w:bottom w:val="none" w:sz="0" w:space="0" w:color="auto"/>
            <w:right w:val="none" w:sz="0" w:space="0" w:color="auto"/>
          </w:divBdr>
          <w:divsChild>
            <w:div w:id="1630089227">
              <w:marLeft w:val="0"/>
              <w:marRight w:val="0"/>
              <w:marTop w:val="0"/>
              <w:marBottom w:val="0"/>
              <w:divBdr>
                <w:top w:val="none" w:sz="0" w:space="0" w:color="auto"/>
                <w:left w:val="none" w:sz="0" w:space="0" w:color="auto"/>
                <w:bottom w:val="none" w:sz="0" w:space="0" w:color="auto"/>
                <w:right w:val="none" w:sz="0" w:space="0" w:color="auto"/>
              </w:divBdr>
            </w:div>
          </w:divsChild>
        </w:div>
        <w:div w:id="1364016037">
          <w:marLeft w:val="0"/>
          <w:marRight w:val="0"/>
          <w:marTop w:val="0"/>
          <w:marBottom w:val="0"/>
          <w:divBdr>
            <w:top w:val="none" w:sz="0" w:space="0" w:color="auto"/>
            <w:left w:val="none" w:sz="0" w:space="0" w:color="auto"/>
            <w:bottom w:val="none" w:sz="0" w:space="0" w:color="auto"/>
            <w:right w:val="none" w:sz="0" w:space="0" w:color="auto"/>
          </w:divBdr>
          <w:divsChild>
            <w:div w:id="1241520682">
              <w:marLeft w:val="0"/>
              <w:marRight w:val="0"/>
              <w:marTop w:val="0"/>
              <w:marBottom w:val="0"/>
              <w:divBdr>
                <w:top w:val="none" w:sz="0" w:space="0" w:color="auto"/>
                <w:left w:val="none" w:sz="0" w:space="0" w:color="auto"/>
                <w:bottom w:val="none" w:sz="0" w:space="0" w:color="auto"/>
                <w:right w:val="none" w:sz="0" w:space="0" w:color="auto"/>
              </w:divBdr>
            </w:div>
          </w:divsChild>
        </w:div>
        <w:div w:id="229075145">
          <w:marLeft w:val="0"/>
          <w:marRight w:val="0"/>
          <w:marTop w:val="0"/>
          <w:marBottom w:val="0"/>
          <w:divBdr>
            <w:top w:val="none" w:sz="0" w:space="0" w:color="auto"/>
            <w:left w:val="none" w:sz="0" w:space="0" w:color="auto"/>
            <w:bottom w:val="none" w:sz="0" w:space="0" w:color="auto"/>
            <w:right w:val="none" w:sz="0" w:space="0" w:color="auto"/>
          </w:divBdr>
          <w:divsChild>
            <w:div w:id="1012536011">
              <w:marLeft w:val="0"/>
              <w:marRight w:val="0"/>
              <w:marTop w:val="0"/>
              <w:marBottom w:val="0"/>
              <w:divBdr>
                <w:top w:val="none" w:sz="0" w:space="0" w:color="auto"/>
                <w:left w:val="none" w:sz="0" w:space="0" w:color="auto"/>
                <w:bottom w:val="none" w:sz="0" w:space="0" w:color="auto"/>
                <w:right w:val="none" w:sz="0" w:space="0" w:color="auto"/>
              </w:divBdr>
            </w:div>
          </w:divsChild>
        </w:div>
        <w:div w:id="1156799256">
          <w:marLeft w:val="0"/>
          <w:marRight w:val="0"/>
          <w:marTop w:val="0"/>
          <w:marBottom w:val="0"/>
          <w:divBdr>
            <w:top w:val="none" w:sz="0" w:space="0" w:color="auto"/>
            <w:left w:val="none" w:sz="0" w:space="0" w:color="auto"/>
            <w:bottom w:val="none" w:sz="0" w:space="0" w:color="auto"/>
            <w:right w:val="none" w:sz="0" w:space="0" w:color="auto"/>
          </w:divBdr>
          <w:divsChild>
            <w:div w:id="376588007">
              <w:marLeft w:val="0"/>
              <w:marRight w:val="0"/>
              <w:marTop w:val="0"/>
              <w:marBottom w:val="0"/>
              <w:divBdr>
                <w:top w:val="none" w:sz="0" w:space="0" w:color="auto"/>
                <w:left w:val="none" w:sz="0" w:space="0" w:color="auto"/>
                <w:bottom w:val="none" w:sz="0" w:space="0" w:color="auto"/>
                <w:right w:val="none" w:sz="0" w:space="0" w:color="auto"/>
              </w:divBdr>
            </w:div>
            <w:div w:id="394354022">
              <w:marLeft w:val="0"/>
              <w:marRight w:val="0"/>
              <w:marTop w:val="0"/>
              <w:marBottom w:val="0"/>
              <w:divBdr>
                <w:top w:val="none" w:sz="0" w:space="0" w:color="auto"/>
                <w:left w:val="none" w:sz="0" w:space="0" w:color="auto"/>
                <w:bottom w:val="none" w:sz="0" w:space="0" w:color="auto"/>
                <w:right w:val="none" w:sz="0" w:space="0" w:color="auto"/>
              </w:divBdr>
            </w:div>
          </w:divsChild>
        </w:div>
        <w:div w:id="266426272">
          <w:marLeft w:val="0"/>
          <w:marRight w:val="0"/>
          <w:marTop w:val="0"/>
          <w:marBottom w:val="0"/>
          <w:divBdr>
            <w:top w:val="none" w:sz="0" w:space="0" w:color="auto"/>
            <w:left w:val="none" w:sz="0" w:space="0" w:color="auto"/>
            <w:bottom w:val="none" w:sz="0" w:space="0" w:color="auto"/>
            <w:right w:val="none" w:sz="0" w:space="0" w:color="auto"/>
          </w:divBdr>
          <w:divsChild>
            <w:div w:id="1115901557">
              <w:marLeft w:val="0"/>
              <w:marRight w:val="0"/>
              <w:marTop w:val="0"/>
              <w:marBottom w:val="0"/>
              <w:divBdr>
                <w:top w:val="none" w:sz="0" w:space="0" w:color="auto"/>
                <w:left w:val="none" w:sz="0" w:space="0" w:color="auto"/>
                <w:bottom w:val="none" w:sz="0" w:space="0" w:color="auto"/>
                <w:right w:val="none" w:sz="0" w:space="0" w:color="auto"/>
              </w:divBdr>
            </w:div>
          </w:divsChild>
        </w:div>
        <w:div w:id="1727341636">
          <w:marLeft w:val="0"/>
          <w:marRight w:val="0"/>
          <w:marTop w:val="0"/>
          <w:marBottom w:val="0"/>
          <w:divBdr>
            <w:top w:val="none" w:sz="0" w:space="0" w:color="auto"/>
            <w:left w:val="none" w:sz="0" w:space="0" w:color="auto"/>
            <w:bottom w:val="none" w:sz="0" w:space="0" w:color="auto"/>
            <w:right w:val="none" w:sz="0" w:space="0" w:color="auto"/>
          </w:divBdr>
          <w:divsChild>
            <w:div w:id="1208638313">
              <w:marLeft w:val="0"/>
              <w:marRight w:val="0"/>
              <w:marTop w:val="0"/>
              <w:marBottom w:val="0"/>
              <w:divBdr>
                <w:top w:val="none" w:sz="0" w:space="0" w:color="auto"/>
                <w:left w:val="none" w:sz="0" w:space="0" w:color="auto"/>
                <w:bottom w:val="none" w:sz="0" w:space="0" w:color="auto"/>
                <w:right w:val="none" w:sz="0" w:space="0" w:color="auto"/>
              </w:divBdr>
            </w:div>
          </w:divsChild>
        </w:div>
        <w:div w:id="675573292">
          <w:marLeft w:val="0"/>
          <w:marRight w:val="0"/>
          <w:marTop w:val="0"/>
          <w:marBottom w:val="0"/>
          <w:divBdr>
            <w:top w:val="none" w:sz="0" w:space="0" w:color="auto"/>
            <w:left w:val="none" w:sz="0" w:space="0" w:color="auto"/>
            <w:bottom w:val="none" w:sz="0" w:space="0" w:color="auto"/>
            <w:right w:val="none" w:sz="0" w:space="0" w:color="auto"/>
          </w:divBdr>
          <w:divsChild>
            <w:div w:id="1188134316">
              <w:marLeft w:val="0"/>
              <w:marRight w:val="0"/>
              <w:marTop w:val="0"/>
              <w:marBottom w:val="0"/>
              <w:divBdr>
                <w:top w:val="none" w:sz="0" w:space="0" w:color="auto"/>
                <w:left w:val="none" w:sz="0" w:space="0" w:color="auto"/>
                <w:bottom w:val="none" w:sz="0" w:space="0" w:color="auto"/>
                <w:right w:val="none" w:sz="0" w:space="0" w:color="auto"/>
              </w:divBdr>
            </w:div>
            <w:div w:id="1849557153">
              <w:marLeft w:val="0"/>
              <w:marRight w:val="0"/>
              <w:marTop w:val="0"/>
              <w:marBottom w:val="0"/>
              <w:divBdr>
                <w:top w:val="none" w:sz="0" w:space="0" w:color="auto"/>
                <w:left w:val="none" w:sz="0" w:space="0" w:color="auto"/>
                <w:bottom w:val="none" w:sz="0" w:space="0" w:color="auto"/>
                <w:right w:val="none" w:sz="0" w:space="0" w:color="auto"/>
              </w:divBdr>
            </w:div>
          </w:divsChild>
        </w:div>
        <w:div w:id="45573489">
          <w:marLeft w:val="0"/>
          <w:marRight w:val="0"/>
          <w:marTop w:val="0"/>
          <w:marBottom w:val="0"/>
          <w:divBdr>
            <w:top w:val="none" w:sz="0" w:space="0" w:color="auto"/>
            <w:left w:val="none" w:sz="0" w:space="0" w:color="auto"/>
            <w:bottom w:val="none" w:sz="0" w:space="0" w:color="auto"/>
            <w:right w:val="none" w:sz="0" w:space="0" w:color="auto"/>
          </w:divBdr>
          <w:divsChild>
            <w:div w:id="678894307">
              <w:marLeft w:val="0"/>
              <w:marRight w:val="0"/>
              <w:marTop w:val="0"/>
              <w:marBottom w:val="0"/>
              <w:divBdr>
                <w:top w:val="none" w:sz="0" w:space="0" w:color="auto"/>
                <w:left w:val="none" w:sz="0" w:space="0" w:color="auto"/>
                <w:bottom w:val="none" w:sz="0" w:space="0" w:color="auto"/>
                <w:right w:val="none" w:sz="0" w:space="0" w:color="auto"/>
              </w:divBdr>
            </w:div>
          </w:divsChild>
        </w:div>
        <w:div w:id="1138256564">
          <w:marLeft w:val="0"/>
          <w:marRight w:val="0"/>
          <w:marTop w:val="0"/>
          <w:marBottom w:val="0"/>
          <w:divBdr>
            <w:top w:val="none" w:sz="0" w:space="0" w:color="auto"/>
            <w:left w:val="none" w:sz="0" w:space="0" w:color="auto"/>
            <w:bottom w:val="none" w:sz="0" w:space="0" w:color="auto"/>
            <w:right w:val="none" w:sz="0" w:space="0" w:color="auto"/>
          </w:divBdr>
          <w:divsChild>
            <w:div w:id="1421682385">
              <w:marLeft w:val="0"/>
              <w:marRight w:val="0"/>
              <w:marTop w:val="0"/>
              <w:marBottom w:val="0"/>
              <w:divBdr>
                <w:top w:val="none" w:sz="0" w:space="0" w:color="auto"/>
                <w:left w:val="none" w:sz="0" w:space="0" w:color="auto"/>
                <w:bottom w:val="none" w:sz="0" w:space="0" w:color="auto"/>
                <w:right w:val="none" w:sz="0" w:space="0" w:color="auto"/>
              </w:divBdr>
            </w:div>
          </w:divsChild>
        </w:div>
        <w:div w:id="1366180210">
          <w:marLeft w:val="0"/>
          <w:marRight w:val="0"/>
          <w:marTop w:val="0"/>
          <w:marBottom w:val="0"/>
          <w:divBdr>
            <w:top w:val="none" w:sz="0" w:space="0" w:color="auto"/>
            <w:left w:val="none" w:sz="0" w:space="0" w:color="auto"/>
            <w:bottom w:val="none" w:sz="0" w:space="0" w:color="auto"/>
            <w:right w:val="none" w:sz="0" w:space="0" w:color="auto"/>
          </w:divBdr>
          <w:divsChild>
            <w:div w:id="328559135">
              <w:marLeft w:val="0"/>
              <w:marRight w:val="0"/>
              <w:marTop w:val="0"/>
              <w:marBottom w:val="0"/>
              <w:divBdr>
                <w:top w:val="none" w:sz="0" w:space="0" w:color="auto"/>
                <w:left w:val="none" w:sz="0" w:space="0" w:color="auto"/>
                <w:bottom w:val="none" w:sz="0" w:space="0" w:color="auto"/>
                <w:right w:val="none" w:sz="0" w:space="0" w:color="auto"/>
              </w:divBdr>
            </w:div>
          </w:divsChild>
        </w:div>
        <w:div w:id="2047683004">
          <w:marLeft w:val="0"/>
          <w:marRight w:val="0"/>
          <w:marTop w:val="0"/>
          <w:marBottom w:val="0"/>
          <w:divBdr>
            <w:top w:val="none" w:sz="0" w:space="0" w:color="auto"/>
            <w:left w:val="none" w:sz="0" w:space="0" w:color="auto"/>
            <w:bottom w:val="none" w:sz="0" w:space="0" w:color="auto"/>
            <w:right w:val="none" w:sz="0" w:space="0" w:color="auto"/>
          </w:divBdr>
          <w:divsChild>
            <w:div w:id="1458600395">
              <w:marLeft w:val="0"/>
              <w:marRight w:val="0"/>
              <w:marTop w:val="0"/>
              <w:marBottom w:val="0"/>
              <w:divBdr>
                <w:top w:val="none" w:sz="0" w:space="0" w:color="auto"/>
                <w:left w:val="none" w:sz="0" w:space="0" w:color="auto"/>
                <w:bottom w:val="none" w:sz="0" w:space="0" w:color="auto"/>
                <w:right w:val="none" w:sz="0" w:space="0" w:color="auto"/>
              </w:divBdr>
            </w:div>
          </w:divsChild>
        </w:div>
        <w:div w:id="1297023949">
          <w:marLeft w:val="0"/>
          <w:marRight w:val="0"/>
          <w:marTop w:val="0"/>
          <w:marBottom w:val="0"/>
          <w:divBdr>
            <w:top w:val="none" w:sz="0" w:space="0" w:color="auto"/>
            <w:left w:val="none" w:sz="0" w:space="0" w:color="auto"/>
            <w:bottom w:val="none" w:sz="0" w:space="0" w:color="auto"/>
            <w:right w:val="none" w:sz="0" w:space="0" w:color="auto"/>
          </w:divBdr>
          <w:divsChild>
            <w:div w:id="940573364">
              <w:marLeft w:val="0"/>
              <w:marRight w:val="0"/>
              <w:marTop w:val="0"/>
              <w:marBottom w:val="0"/>
              <w:divBdr>
                <w:top w:val="none" w:sz="0" w:space="0" w:color="auto"/>
                <w:left w:val="none" w:sz="0" w:space="0" w:color="auto"/>
                <w:bottom w:val="none" w:sz="0" w:space="0" w:color="auto"/>
                <w:right w:val="none" w:sz="0" w:space="0" w:color="auto"/>
              </w:divBdr>
            </w:div>
          </w:divsChild>
        </w:div>
        <w:div w:id="697852157">
          <w:marLeft w:val="0"/>
          <w:marRight w:val="0"/>
          <w:marTop w:val="0"/>
          <w:marBottom w:val="0"/>
          <w:divBdr>
            <w:top w:val="none" w:sz="0" w:space="0" w:color="auto"/>
            <w:left w:val="none" w:sz="0" w:space="0" w:color="auto"/>
            <w:bottom w:val="none" w:sz="0" w:space="0" w:color="auto"/>
            <w:right w:val="none" w:sz="0" w:space="0" w:color="auto"/>
          </w:divBdr>
          <w:divsChild>
            <w:div w:id="1320230541">
              <w:marLeft w:val="0"/>
              <w:marRight w:val="0"/>
              <w:marTop w:val="0"/>
              <w:marBottom w:val="0"/>
              <w:divBdr>
                <w:top w:val="none" w:sz="0" w:space="0" w:color="auto"/>
                <w:left w:val="none" w:sz="0" w:space="0" w:color="auto"/>
                <w:bottom w:val="none" w:sz="0" w:space="0" w:color="auto"/>
                <w:right w:val="none" w:sz="0" w:space="0" w:color="auto"/>
              </w:divBdr>
            </w:div>
          </w:divsChild>
        </w:div>
        <w:div w:id="1337655705">
          <w:marLeft w:val="0"/>
          <w:marRight w:val="0"/>
          <w:marTop w:val="0"/>
          <w:marBottom w:val="0"/>
          <w:divBdr>
            <w:top w:val="none" w:sz="0" w:space="0" w:color="auto"/>
            <w:left w:val="none" w:sz="0" w:space="0" w:color="auto"/>
            <w:bottom w:val="none" w:sz="0" w:space="0" w:color="auto"/>
            <w:right w:val="none" w:sz="0" w:space="0" w:color="auto"/>
          </w:divBdr>
          <w:divsChild>
            <w:div w:id="1896818039">
              <w:marLeft w:val="0"/>
              <w:marRight w:val="0"/>
              <w:marTop w:val="0"/>
              <w:marBottom w:val="0"/>
              <w:divBdr>
                <w:top w:val="none" w:sz="0" w:space="0" w:color="auto"/>
                <w:left w:val="none" w:sz="0" w:space="0" w:color="auto"/>
                <w:bottom w:val="none" w:sz="0" w:space="0" w:color="auto"/>
                <w:right w:val="none" w:sz="0" w:space="0" w:color="auto"/>
              </w:divBdr>
            </w:div>
          </w:divsChild>
        </w:div>
        <w:div w:id="125053809">
          <w:marLeft w:val="0"/>
          <w:marRight w:val="0"/>
          <w:marTop w:val="0"/>
          <w:marBottom w:val="0"/>
          <w:divBdr>
            <w:top w:val="none" w:sz="0" w:space="0" w:color="auto"/>
            <w:left w:val="none" w:sz="0" w:space="0" w:color="auto"/>
            <w:bottom w:val="none" w:sz="0" w:space="0" w:color="auto"/>
            <w:right w:val="none" w:sz="0" w:space="0" w:color="auto"/>
          </w:divBdr>
          <w:divsChild>
            <w:div w:id="1195191563">
              <w:marLeft w:val="0"/>
              <w:marRight w:val="0"/>
              <w:marTop w:val="0"/>
              <w:marBottom w:val="0"/>
              <w:divBdr>
                <w:top w:val="none" w:sz="0" w:space="0" w:color="auto"/>
                <w:left w:val="none" w:sz="0" w:space="0" w:color="auto"/>
                <w:bottom w:val="none" w:sz="0" w:space="0" w:color="auto"/>
                <w:right w:val="none" w:sz="0" w:space="0" w:color="auto"/>
              </w:divBdr>
            </w:div>
          </w:divsChild>
        </w:div>
        <w:div w:id="247033787">
          <w:marLeft w:val="0"/>
          <w:marRight w:val="0"/>
          <w:marTop w:val="0"/>
          <w:marBottom w:val="0"/>
          <w:divBdr>
            <w:top w:val="none" w:sz="0" w:space="0" w:color="auto"/>
            <w:left w:val="none" w:sz="0" w:space="0" w:color="auto"/>
            <w:bottom w:val="none" w:sz="0" w:space="0" w:color="auto"/>
            <w:right w:val="none" w:sz="0" w:space="0" w:color="auto"/>
          </w:divBdr>
          <w:divsChild>
            <w:div w:id="618532215">
              <w:marLeft w:val="0"/>
              <w:marRight w:val="0"/>
              <w:marTop w:val="0"/>
              <w:marBottom w:val="0"/>
              <w:divBdr>
                <w:top w:val="none" w:sz="0" w:space="0" w:color="auto"/>
                <w:left w:val="none" w:sz="0" w:space="0" w:color="auto"/>
                <w:bottom w:val="none" w:sz="0" w:space="0" w:color="auto"/>
                <w:right w:val="none" w:sz="0" w:space="0" w:color="auto"/>
              </w:divBdr>
            </w:div>
          </w:divsChild>
        </w:div>
        <w:div w:id="1036464247">
          <w:marLeft w:val="0"/>
          <w:marRight w:val="0"/>
          <w:marTop w:val="0"/>
          <w:marBottom w:val="0"/>
          <w:divBdr>
            <w:top w:val="none" w:sz="0" w:space="0" w:color="auto"/>
            <w:left w:val="none" w:sz="0" w:space="0" w:color="auto"/>
            <w:bottom w:val="none" w:sz="0" w:space="0" w:color="auto"/>
            <w:right w:val="none" w:sz="0" w:space="0" w:color="auto"/>
          </w:divBdr>
          <w:divsChild>
            <w:div w:id="1967615310">
              <w:marLeft w:val="0"/>
              <w:marRight w:val="0"/>
              <w:marTop w:val="0"/>
              <w:marBottom w:val="0"/>
              <w:divBdr>
                <w:top w:val="none" w:sz="0" w:space="0" w:color="auto"/>
                <w:left w:val="none" w:sz="0" w:space="0" w:color="auto"/>
                <w:bottom w:val="none" w:sz="0" w:space="0" w:color="auto"/>
                <w:right w:val="none" w:sz="0" w:space="0" w:color="auto"/>
              </w:divBdr>
            </w:div>
            <w:div w:id="2094743725">
              <w:marLeft w:val="0"/>
              <w:marRight w:val="0"/>
              <w:marTop w:val="0"/>
              <w:marBottom w:val="0"/>
              <w:divBdr>
                <w:top w:val="none" w:sz="0" w:space="0" w:color="auto"/>
                <w:left w:val="none" w:sz="0" w:space="0" w:color="auto"/>
                <w:bottom w:val="none" w:sz="0" w:space="0" w:color="auto"/>
                <w:right w:val="none" w:sz="0" w:space="0" w:color="auto"/>
              </w:divBdr>
            </w:div>
          </w:divsChild>
        </w:div>
        <w:div w:id="686252720">
          <w:marLeft w:val="0"/>
          <w:marRight w:val="0"/>
          <w:marTop w:val="0"/>
          <w:marBottom w:val="0"/>
          <w:divBdr>
            <w:top w:val="none" w:sz="0" w:space="0" w:color="auto"/>
            <w:left w:val="none" w:sz="0" w:space="0" w:color="auto"/>
            <w:bottom w:val="none" w:sz="0" w:space="0" w:color="auto"/>
            <w:right w:val="none" w:sz="0" w:space="0" w:color="auto"/>
          </w:divBdr>
          <w:divsChild>
            <w:div w:id="1288050714">
              <w:marLeft w:val="0"/>
              <w:marRight w:val="0"/>
              <w:marTop w:val="0"/>
              <w:marBottom w:val="0"/>
              <w:divBdr>
                <w:top w:val="none" w:sz="0" w:space="0" w:color="auto"/>
                <w:left w:val="none" w:sz="0" w:space="0" w:color="auto"/>
                <w:bottom w:val="none" w:sz="0" w:space="0" w:color="auto"/>
                <w:right w:val="none" w:sz="0" w:space="0" w:color="auto"/>
              </w:divBdr>
            </w:div>
          </w:divsChild>
        </w:div>
        <w:div w:id="1196041310">
          <w:marLeft w:val="0"/>
          <w:marRight w:val="0"/>
          <w:marTop w:val="0"/>
          <w:marBottom w:val="0"/>
          <w:divBdr>
            <w:top w:val="none" w:sz="0" w:space="0" w:color="auto"/>
            <w:left w:val="none" w:sz="0" w:space="0" w:color="auto"/>
            <w:bottom w:val="none" w:sz="0" w:space="0" w:color="auto"/>
            <w:right w:val="none" w:sz="0" w:space="0" w:color="auto"/>
          </w:divBdr>
          <w:divsChild>
            <w:div w:id="847058997">
              <w:marLeft w:val="0"/>
              <w:marRight w:val="0"/>
              <w:marTop w:val="0"/>
              <w:marBottom w:val="0"/>
              <w:divBdr>
                <w:top w:val="none" w:sz="0" w:space="0" w:color="auto"/>
                <w:left w:val="none" w:sz="0" w:space="0" w:color="auto"/>
                <w:bottom w:val="none" w:sz="0" w:space="0" w:color="auto"/>
                <w:right w:val="none" w:sz="0" w:space="0" w:color="auto"/>
              </w:divBdr>
            </w:div>
          </w:divsChild>
        </w:div>
        <w:div w:id="1748385347">
          <w:marLeft w:val="0"/>
          <w:marRight w:val="0"/>
          <w:marTop w:val="0"/>
          <w:marBottom w:val="0"/>
          <w:divBdr>
            <w:top w:val="none" w:sz="0" w:space="0" w:color="auto"/>
            <w:left w:val="none" w:sz="0" w:space="0" w:color="auto"/>
            <w:bottom w:val="none" w:sz="0" w:space="0" w:color="auto"/>
            <w:right w:val="none" w:sz="0" w:space="0" w:color="auto"/>
          </w:divBdr>
          <w:divsChild>
            <w:div w:id="1275672312">
              <w:marLeft w:val="0"/>
              <w:marRight w:val="0"/>
              <w:marTop w:val="0"/>
              <w:marBottom w:val="0"/>
              <w:divBdr>
                <w:top w:val="none" w:sz="0" w:space="0" w:color="auto"/>
                <w:left w:val="none" w:sz="0" w:space="0" w:color="auto"/>
                <w:bottom w:val="none" w:sz="0" w:space="0" w:color="auto"/>
                <w:right w:val="none" w:sz="0" w:space="0" w:color="auto"/>
              </w:divBdr>
            </w:div>
          </w:divsChild>
        </w:div>
        <w:div w:id="569459223">
          <w:marLeft w:val="0"/>
          <w:marRight w:val="0"/>
          <w:marTop w:val="0"/>
          <w:marBottom w:val="0"/>
          <w:divBdr>
            <w:top w:val="none" w:sz="0" w:space="0" w:color="auto"/>
            <w:left w:val="none" w:sz="0" w:space="0" w:color="auto"/>
            <w:bottom w:val="none" w:sz="0" w:space="0" w:color="auto"/>
            <w:right w:val="none" w:sz="0" w:space="0" w:color="auto"/>
          </w:divBdr>
          <w:divsChild>
            <w:div w:id="1021248773">
              <w:marLeft w:val="0"/>
              <w:marRight w:val="0"/>
              <w:marTop w:val="0"/>
              <w:marBottom w:val="0"/>
              <w:divBdr>
                <w:top w:val="none" w:sz="0" w:space="0" w:color="auto"/>
                <w:left w:val="none" w:sz="0" w:space="0" w:color="auto"/>
                <w:bottom w:val="none" w:sz="0" w:space="0" w:color="auto"/>
                <w:right w:val="none" w:sz="0" w:space="0" w:color="auto"/>
              </w:divBdr>
            </w:div>
          </w:divsChild>
        </w:div>
        <w:div w:id="902183379">
          <w:marLeft w:val="0"/>
          <w:marRight w:val="0"/>
          <w:marTop w:val="0"/>
          <w:marBottom w:val="0"/>
          <w:divBdr>
            <w:top w:val="none" w:sz="0" w:space="0" w:color="auto"/>
            <w:left w:val="none" w:sz="0" w:space="0" w:color="auto"/>
            <w:bottom w:val="none" w:sz="0" w:space="0" w:color="auto"/>
            <w:right w:val="none" w:sz="0" w:space="0" w:color="auto"/>
          </w:divBdr>
          <w:divsChild>
            <w:div w:id="2146270788">
              <w:marLeft w:val="0"/>
              <w:marRight w:val="0"/>
              <w:marTop w:val="0"/>
              <w:marBottom w:val="0"/>
              <w:divBdr>
                <w:top w:val="none" w:sz="0" w:space="0" w:color="auto"/>
                <w:left w:val="none" w:sz="0" w:space="0" w:color="auto"/>
                <w:bottom w:val="none" w:sz="0" w:space="0" w:color="auto"/>
                <w:right w:val="none" w:sz="0" w:space="0" w:color="auto"/>
              </w:divBdr>
            </w:div>
          </w:divsChild>
        </w:div>
        <w:div w:id="1477331325">
          <w:marLeft w:val="0"/>
          <w:marRight w:val="0"/>
          <w:marTop w:val="0"/>
          <w:marBottom w:val="0"/>
          <w:divBdr>
            <w:top w:val="none" w:sz="0" w:space="0" w:color="auto"/>
            <w:left w:val="none" w:sz="0" w:space="0" w:color="auto"/>
            <w:bottom w:val="none" w:sz="0" w:space="0" w:color="auto"/>
            <w:right w:val="none" w:sz="0" w:space="0" w:color="auto"/>
          </w:divBdr>
          <w:divsChild>
            <w:div w:id="1514800080">
              <w:marLeft w:val="0"/>
              <w:marRight w:val="0"/>
              <w:marTop w:val="0"/>
              <w:marBottom w:val="0"/>
              <w:divBdr>
                <w:top w:val="none" w:sz="0" w:space="0" w:color="auto"/>
                <w:left w:val="none" w:sz="0" w:space="0" w:color="auto"/>
                <w:bottom w:val="none" w:sz="0" w:space="0" w:color="auto"/>
                <w:right w:val="none" w:sz="0" w:space="0" w:color="auto"/>
              </w:divBdr>
            </w:div>
          </w:divsChild>
        </w:div>
        <w:div w:id="1200051838">
          <w:marLeft w:val="0"/>
          <w:marRight w:val="0"/>
          <w:marTop w:val="0"/>
          <w:marBottom w:val="0"/>
          <w:divBdr>
            <w:top w:val="none" w:sz="0" w:space="0" w:color="auto"/>
            <w:left w:val="none" w:sz="0" w:space="0" w:color="auto"/>
            <w:bottom w:val="none" w:sz="0" w:space="0" w:color="auto"/>
            <w:right w:val="none" w:sz="0" w:space="0" w:color="auto"/>
          </w:divBdr>
          <w:divsChild>
            <w:div w:id="1379090255">
              <w:marLeft w:val="0"/>
              <w:marRight w:val="0"/>
              <w:marTop w:val="0"/>
              <w:marBottom w:val="0"/>
              <w:divBdr>
                <w:top w:val="none" w:sz="0" w:space="0" w:color="auto"/>
                <w:left w:val="none" w:sz="0" w:space="0" w:color="auto"/>
                <w:bottom w:val="none" w:sz="0" w:space="0" w:color="auto"/>
                <w:right w:val="none" w:sz="0" w:space="0" w:color="auto"/>
              </w:divBdr>
            </w:div>
          </w:divsChild>
        </w:div>
        <w:div w:id="646936577">
          <w:marLeft w:val="0"/>
          <w:marRight w:val="0"/>
          <w:marTop w:val="0"/>
          <w:marBottom w:val="0"/>
          <w:divBdr>
            <w:top w:val="none" w:sz="0" w:space="0" w:color="auto"/>
            <w:left w:val="none" w:sz="0" w:space="0" w:color="auto"/>
            <w:bottom w:val="none" w:sz="0" w:space="0" w:color="auto"/>
            <w:right w:val="none" w:sz="0" w:space="0" w:color="auto"/>
          </w:divBdr>
          <w:divsChild>
            <w:div w:id="1359817468">
              <w:marLeft w:val="0"/>
              <w:marRight w:val="0"/>
              <w:marTop w:val="0"/>
              <w:marBottom w:val="0"/>
              <w:divBdr>
                <w:top w:val="none" w:sz="0" w:space="0" w:color="auto"/>
                <w:left w:val="none" w:sz="0" w:space="0" w:color="auto"/>
                <w:bottom w:val="none" w:sz="0" w:space="0" w:color="auto"/>
                <w:right w:val="none" w:sz="0" w:space="0" w:color="auto"/>
              </w:divBdr>
            </w:div>
          </w:divsChild>
        </w:div>
        <w:div w:id="1952007519">
          <w:marLeft w:val="0"/>
          <w:marRight w:val="0"/>
          <w:marTop w:val="0"/>
          <w:marBottom w:val="0"/>
          <w:divBdr>
            <w:top w:val="none" w:sz="0" w:space="0" w:color="auto"/>
            <w:left w:val="none" w:sz="0" w:space="0" w:color="auto"/>
            <w:bottom w:val="none" w:sz="0" w:space="0" w:color="auto"/>
            <w:right w:val="none" w:sz="0" w:space="0" w:color="auto"/>
          </w:divBdr>
          <w:divsChild>
            <w:div w:id="1908178415">
              <w:marLeft w:val="0"/>
              <w:marRight w:val="0"/>
              <w:marTop w:val="0"/>
              <w:marBottom w:val="0"/>
              <w:divBdr>
                <w:top w:val="none" w:sz="0" w:space="0" w:color="auto"/>
                <w:left w:val="none" w:sz="0" w:space="0" w:color="auto"/>
                <w:bottom w:val="none" w:sz="0" w:space="0" w:color="auto"/>
                <w:right w:val="none" w:sz="0" w:space="0" w:color="auto"/>
              </w:divBdr>
            </w:div>
          </w:divsChild>
        </w:div>
        <w:div w:id="1407074839">
          <w:marLeft w:val="0"/>
          <w:marRight w:val="0"/>
          <w:marTop w:val="0"/>
          <w:marBottom w:val="0"/>
          <w:divBdr>
            <w:top w:val="none" w:sz="0" w:space="0" w:color="auto"/>
            <w:left w:val="none" w:sz="0" w:space="0" w:color="auto"/>
            <w:bottom w:val="none" w:sz="0" w:space="0" w:color="auto"/>
            <w:right w:val="none" w:sz="0" w:space="0" w:color="auto"/>
          </w:divBdr>
          <w:divsChild>
            <w:div w:id="1503161927">
              <w:marLeft w:val="0"/>
              <w:marRight w:val="0"/>
              <w:marTop w:val="0"/>
              <w:marBottom w:val="0"/>
              <w:divBdr>
                <w:top w:val="none" w:sz="0" w:space="0" w:color="auto"/>
                <w:left w:val="none" w:sz="0" w:space="0" w:color="auto"/>
                <w:bottom w:val="none" w:sz="0" w:space="0" w:color="auto"/>
                <w:right w:val="none" w:sz="0" w:space="0" w:color="auto"/>
              </w:divBdr>
            </w:div>
            <w:div w:id="1306159931">
              <w:marLeft w:val="0"/>
              <w:marRight w:val="0"/>
              <w:marTop w:val="0"/>
              <w:marBottom w:val="0"/>
              <w:divBdr>
                <w:top w:val="none" w:sz="0" w:space="0" w:color="auto"/>
                <w:left w:val="none" w:sz="0" w:space="0" w:color="auto"/>
                <w:bottom w:val="none" w:sz="0" w:space="0" w:color="auto"/>
                <w:right w:val="none" w:sz="0" w:space="0" w:color="auto"/>
              </w:divBdr>
            </w:div>
          </w:divsChild>
        </w:div>
        <w:div w:id="379938367">
          <w:marLeft w:val="0"/>
          <w:marRight w:val="0"/>
          <w:marTop w:val="0"/>
          <w:marBottom w:val="0"/>
          <w:divBdr>
            <w:top w:val="none" w:sz="0" w:space="0" w:color="auto"/>
            <w:left w:val="none" w:sz="0" w:space="0" w:color="auto"/>
            <w:bottom w:val="none" w:sz="0" w:space="0" w:color="auto"/>
            <w:right w:val="none" w:sz="0" w:space="0" w:color="auto"/>
          </w:divBdr>
          <w:divsChild>
            <w:div w:id="419445534">
              <w:marLeft w:val="0"/>
              <w:marRight w:val="0"/>
              <w:marTop w:val="0"/>
              <w:marBottom w:val="0"/>
              <w:divBdr>
                <w:top w:val="none" w:sz="0" w:space="0" w:color="auto"/>
                <w:left w:val="none" w:sz="0" w:space="0" w:color="auto"/>
                <w:bottom w:val="none" w:sz="0" w:space="0" w:color="auto"/>
                <w:right w:val="none" w:sz="0" w:space="0" w:color="auto"/>
              </w:divBdr>
            </w:div>
          </w:divsChild>
        </w:div>
        <w:div w:id="1685479069">
          <w:marLeft w:val="0"/>
          <w:marRight w:val="0"/>
          <w:marTop w:val="0"/>
          <w:marBottom w:val="0"/>
          <w:divBdr>
            <w:top w:val="none" w:sz="0" w:space="0" w:color="auto"/>
            <w:left w:val="none" w:sz="0" w:space="0" w:color="auto"/>
            <w:bottom w:val="none" w:sz="0" w:space="0" w:color="auto"/>
            <w:right w:val="none" w:sz="0" w:space="0" w:color="auto"/>
          </w:divBdr>
          <w:divsChild>
            <w:div w:id="616642006">
              <w:marLeft w:val="0"/>
              <w:marRight w:val="0"/>
              <w:marTop w:val="0"/>
              <w:marBottom w:val="0"/>
              <w:divBdr>
                <w:top w:val="none" w:sz="0" w:space="0" w:color="auto"/>
                <w:left w:val="none" w:sz="0" w:space="0" w:color="auto"/>
                <w:bottom w:val="none" w:sz="0" w:space="0" w:color="auto"/>
                <w:right w:val="none" w:sz="0" w:space="0" w:color="auto"/>
              </w:divBdr>
            </w:div>
          </w:divsChild>
        </w:div>
        <w:div w:id="1984843687">
          <w:marLeft w:val="0"/>
          <w:marRight w:val="0"/>
          <w:marTop w:val="0"/>
          <w:marBottom w:val="0"/>
          <w:divBdr>
            <w:top w:val="none" w:sz="0" w:space="0" w:color="auto"/>
            <w:left w:val="none" w:sz="0" w:space="0" w:color="auto"/>
            <w:bottom w:val="none" w:sz="0" w:space="0" w:color="auto"/>
            <w:right w:val="none" w:sz="0" w:space="0" w:color="auto"/>
          </w:divBdr>
          <w:divsChild>
            <w:div w:id="1518232222">
              <w:marLeft w:val="0"/>
              <w:marRight w:val="0"/>
              <w:marTop w:val="0"/>
              <w:marBottom w:val="0"/>
              <w:divBdr>
                <w:top w:val="none" w:sz="0" w:space="0" w:color="auto"/>
                <w:left w:val="none" w:sz="0" w:space="0" w:color="auto"/>
                <w:bottom w:val="none" w:sz="0" w:space="0" w:color="auto"/>
                <w:right w:val="none" w:sz="0" w:space="0" w:color="auto"/>
              </w:divBdr>
            </w:div>
          </w:divsChild>
        </w:div>
        <w:div w:id="1697149754">
          <w:marLeft w:val="0"/>
          <w:marRight w:val="0"/>
          <w:marTop w:val="0"/>
          <w:marBottom w:val="0"/>
          <w:divBdr>
            <w:top w:val="none" w:sz="0" w:space="0" w:color="auto"/>
            <w:left w:val="none" w:sz="0" w:space="0" w:color="auto"/>
            <w:bottom w:val="none" w:sz="0" w:space="0" w:color="auto"/>
            <w:right w:val="none" w:sz="0" w:space="0" w:color="auto"/>
          </w:divBdr>
          <w:divsChild>
            <w:div w:id="1763716118">
              <w:marLeft w:val="0"/>
              <w:marRight w:val="0"/>
              <w:marTop w:val="0"/>
              <w:marBottom w:val="0"/>
              <w:divBdr>
                <w:top w:val="none" w:sz="0" w:space="0" w:color="auto"/>
                <w:left w:val="none" w:sz="0" w:space="0" w:color="auto"/>
                <w:bottom w:val="none" w:sz="0" w:space="0" w:color="auto"/>
                <w:right w:val="none" w:sz="0" w:space="0" w:color="auto"/>
              </w:divBdr>
            </w:div>
          </w:divsChild>
        </w:div>
        <w:div w:id="1590701182">
          <w:marLeft w:val="0"/>
          <w:marRight w:val="0"/>
          <w:marTop w:val="0"/>
          <w:marBottom w:val="0"/>
          <w:divBdr>
            <w:top w:val="none" w:sz="0" w:space="0" w:color="auto"/>
            <w:left w:val="none" w:sz="0" w:space="0" w:color="auto"/>
            <w:bottom w:val="none" w:sz="0" w:space="0" w:color="auto"/>
            <w:right w:val="none" w:sz="0" w:space="0" w:color="auto"/>
          </w:divBdr>
          <w:divsChild>
            <w:div w:id="495001801">
              <w:marLeft w:val="0"/>
              <w:marRight w:val="0"/>
              <w:marTop w:val="0"/>
              <w:marBottom w:val="0"/>
              <w:divBdr>
                <w:top w:val="none" w:sz="0" w:space="0" w:color="auto"/>
                <w:left w:val="none" w:sz="0" w:space="0" w:color="auto"/>
                <w:bottom w:val="none" w:sz="0" w:space="0" w:color="auto"/>
                <w:right w:val="none" w:sz="0" w:space="0" w:color="auto"/>
              </w:divBdr>
            </w:div>
          </w:divsChild>
        </w:div>
        <w:div w:id="776830377">
          <w:marLeft w:val="0"/>
          <w:marRight w:val="0"/>
          <w:marTop w:val="0"/>
          <w:marBottom w:val="0"/>
          <w:divBdr>
            <w:top w:val="none" w:sz="0" w:space="0" w:color="auto"/>
            <w:left w:val="none" w:sz="0" w:space="0" w:color="auto"/>
            <w:bottom w:val="none" w:sz="0" w:space="0" w:color="auto"/>
            <w:right w:val="none" w:sz="0" w:space="0" w:color="auto"/>
          </w:divBdr>
          <w:divsChild>
            <w:div w:id="1708873655">
              <w:marLeft w:val="0"/>
              <w:marRight w:val="0"/>
              <w:marTop w:val="0"/>
              <w:marBottom w:val="0"/>
              <w:divBdr>
                <w:top w:val="none" w:sz="0" w:space="0" w:color="auto"/>
                <w:left w:val="none" w:sz="0" w:space="0" w:color="auto"/>
                <w:bottom w:val="none" w:sz="0" w:space="0" w:color="auto"/>
                <w:right w:val="none" w:sz="0" w:space="0" w:color="auto"/>
              </w:divBdr>
            </w:div>
          </w:divsChild>
        </w:div>
        <w:div w:id="260383605">
          <w:marLeft w:val="0"/>
          <w:marRight w:val="0"/>
          <w:marTop w:val="0"/>
          <w:marBottom w:val="0"/>
          <w:divBdr>
            <w:top w:val="none" w:sz="0" w:space="0" w:color="auto"/>
            <w:left w:val="none" w:sz="0" w:space="0" w:color="auto"/>
            <w:bottom w:val="none" w:sz="0" w:space="0" w:color="auto"/>
            <w:right w:val="none" w:sz="0" w:space="0" w:color="auto"/>
          </w:divBdr>
          <w:divsChild>
            <w:div w:id="1631519564">
              <w:marLeft w:val="0"/>
              <w:marRight w:val="0"/>
              <w:marTop w:val="0"/>
              <w:marBottom w:val="0"/>
              <w:divBdr>
                <w:top w:val="none" w:sz="0" w:space="0" w:color="auto"/>
                <w:left w:val="none" w:sz="0" w:space="0" w:color="auto"/>
                <w:bottom w:val="none" w:sz="0" w:space="0" w:color="auto"/>
                <w:right w:val="none" w:sz="0" w:space="0" w:color="auto"/>
              </w:divBdr>
            </w:div>
          </w:divsChild>
        </w:div>
        <w:div w:id="1156189942">
          <w:marLeft w:val="0"/>
          <w:marRight w:val="0"/>
          <w:marTop w:val="0"/>
          <w:marBottom w:val="0"/>
          <w:divBdr>
            <w:top w:val="none" w:sz="0" w:space="0" w:color="auto"/>
            <w:left w:val="none" w:sz="0" w:space="0" w:color="auto"/>
            <w:bottom w:val="none" w:sz="0" w:space="0" w:color="auto"/>
            <w:right w:val="none" w:sz="0" w:space="0" w:color="auto"/>
          </w:divBdr>
          <w:divsChild>
            <w:div w:id="1676110180">
              <w:marLeft w:val="0"/>
              <w:marRight w:val="0"/>
              <w:marTop w:val="0"/>
              <w:marBottom w:val="0"/>
              <w:divBdr>
                <w:top w:val="none" w:sz="0" w:space="0" w:color="auto"/>
                <w:left w:val="none" w:sz="0" w:space="0" w:color="auto"/>
                <w:bottom w:val="none" w:sz="0" w:space="0" w:color="auto"/>
                <w:right w:val="none" w:sz="0" w:space="0" w:color="auto"/>
              </w:divBdr>
            </w:div>
          </w:divsChild>
        </w:div>
        <w:div w:id="1836530613">
          <w:marLeft w:val="0"/>
          <w:marRight w:val="0"/>
          <w:marTop w:val="0"/>
          <w:marBottom w:val="0"/>
          <w:divBdr>
            <w:top w:val="none" w:sz="0" w:space="0" w:color="auto"/>
            <w:left w:val="none" w:sz="0" w:space="0" w:color="auto"/>
            <w:bottom w:val="none" w:sz="0" w:space="0" w:color="auto"/>
            <w:right w:val="none" w:sz="0" w:space="0" w:color="auto"/>
          </w:divBdr>
          <w:divsChild>
            <w:div w:id="2037268981">
              <w:marLeft w:val="0"/>
              <w:marRight w:val="0"/>
              <w:marTop w:val="0"/>
              <w:marBottom w:val="0"/>
              <w:divBdr>
                <w:top w:val="none" w:sz="0" w:space="0" w:color="auto"/>
                <w:left w:val="none" w:sz="0" w:space="0" w:color="auto"/>
                <w:bottom w:val="none" w:sz="0" w:space="0" w:color="auto"/>
                <w:right w:val="none" w:sz="0" w:space="0" w:color="auto"/>
              </w:divBdr>
            </w:div>
          </w:divsChild>
        </w:div>
        <w:div w:id="1108157121">
          <w:marLeft w:val="0"/>
          <w:marRight w:val="0"/>
          <w:marTop w:val="0"/>
          <w:marBottom w:val="0"/>
          <w:divBdr>
            <w:top w:val="none" w:sz="0" w:space="0" w:color="auto"/>
            <w:left w:val="none" w:sz="0" w:space="0" w:color="auto"/>
            <w:bottom w:val="none" w:sz="0" w:space="0" w:color="auto"/>
            <w:right w:val="none" w:sz="0" w:space="0" w:color="auto"/>
          </w:divBdr>
          <w:divsChild>
            <w:div w:id="909971274">
              <w:marLeft w:val="0"/>
              <w:marRight w:val="0"/>
              <w:marTop w:val="0"/>
              <w:marBottom w:val="0"/>
              <w:divBdr>
                <w:top w:val="none" w:sz="0" w:space="0" w:color="auto"/>
                <w:left w:val="none" w:sz="0" w:space="0" w:color="auto"/>
                <w:bottom w:val="none" w:sz="0" w:space="0" w:color="auto"/>
                <w:right w:val="none" w:sz="0" w:space="0" w:color="auto"/>
              </w:divBdr>
            </w:div>
            <w:div w:id="308635363">
              <w:marLeft w:val="0"/>
              <w:marRight w:val="0"/>
              <w:marTop w:val="0"/>
              <w:marBottom w:val="0"/>
              <w:divBdr>
                <w:top w:val="none" w:sz="0" w:space="0" w:color="auto"/>
                <w:left w:val="none" w:sz="0" w:space="0" w:color="auto"/>
                <w:bottom w:val="none" w:sz="0" w:space="0" w:color="auto"/>
                <w:right w:val="none" w:sz="0" w:space="0" w:color="auto"/>
              </w:divBdr>
            </w:div>
          </w:divsChild>
        </w:div>
        <w:div w:id="1710953074">
          <w:marLeft w:val="0"/>
          <w:marRight w:val="0"/>
          <w:marTop w:val="0"/>
          <w:marBottom w:val="0"/>
          <w:divBdr>
            <w:top w:val="none" w:sz="0" w:space="0" w:color="auto"/>
            <w:left w:val="none" w:sz="0" w:space="0" w:color="auto"/>
            <w:bottom w:val="none" w:sz="0" w:space="0" w:color="auto"/>
            <w:right w:val="none" w:sz="0" w:space="0" w:color="auto"/>
          </w:divBdr>
          <w:divsChild>
            <w:div w:id="1206411513">
              <w:marLeft w:val="0"/>
              <w:marRight w:val="0"/>
              <w:marTop w:val="0"/>
              <w:marBottom w:val="0"/>
              <w:divBdr>
                <w:top w:val="none" w:sz="0" w:space="0" w:color="auto"/>
                <w:left w:val="none" w:sz="0" w:space="0" w:color="auto"/>
                <w:bottom w:val="none" w:sz="0" w:space="0" w:color="auto"/>
                <w:right w:val="none" w:sz="0" w:space="0" w:color="auto"/>
              </w:divBdr>
            </w:div>
          </w:divsChild>
        </w:div>
        <w:div w:id="1029794127">
          <w:marLeft w:val="0"/>
          <w:marRight w:val="0"/>
          <w:marTop w:val="0"/>
          <w:marBottom w:val="0"/>
          <w:divBdr>
            <w:top w:val="none" w:sz="0" w:space="0" w:color="auto"/>
            <w:left w:val="none" w:sz="0" w:space="0" w:color="auto"/>
            <w:bottom w:val="none" w:sz="0" w:space="0" w:color="auto"/>
            <w:right w:val="none" w:sz="0" w:space="0" w:color="auto"/>
          </w:divBdr>
          <w:divsChild>
            <w:div w:id="780414243">
              <w:marLeft w:val="0"/>
              <w:marRight w:val="0"/>
              <w:marTop w:val="0"/>
              <w:marBottom w:val="0"/>
              <w:divBdr>
                <w:top w:val="none" w:sz="0" w:space="0" w:color="auto"/>
                <w:left w:val="none" w:sz="0" w:space="0" w:color="auto"/>
                <w:bottom w:val="none" w:sz="0" w:space="0" w:color="auto"/>
                <w:right w:val="none" w:sz="0" w:space="0" w:color="auto"/>
              </w:divBdr>
            </w:div>
          </w:divsChild>
        </w:div>
        <w:div w:id="96406999">
          <w:marLeft w:val="0"/>
          <w:marRight w:val="0"/>
          <w:marTop w:val="0"/>
          <w:marBottom w:val="0"/>
          <w:divBdr>
            <w:top w:val="none" w:sz="0" w:space="0" w:color="auto"/>
            <w:left w:val="none" w:sz="0" w:space="0" w:color="auto"/>
            <w:bottom w:val="none" w:sz="0" w:space="0" w:color="auto"/>
            <w:right w:val="none" w:sz="0" w:space="0" w:color="auto"/>
          </w:divBdr>
          <w:divsChild>
            <w:div w:id="589506663">
              <w:marLeft w:val="0"/>
              <w:marRight w:val="0"/>
              <w:marTop w:val="0"/>
              <w:marBottom w:val="0"/>
              <w:divBdr>
                <w:top w:val="none" w:sz="0" w:space="0" w:color="auto"/>
                <w:left w:val="none" w:sz="0" w:space="0" w:color="auto"/>
                <w:bottom w:val="none" w:sz="0" w:space="0" w:color="auto"/>
                <w:right w:val="none" w:sz="0" w:space="0" w:color="auto"/>
              </w:divBdr>
            </w:div>
          </w:divsChild>
        </w:div>
        <w:div w:id="325403177">
          <w:marLeft w:val="0"/>
          <w:marRight w:val="0"/>
          <w:marTop w:val="0"/>
          <w:marBottom w:val="0"/>
          <w:divBdr>
            <w:top w:val="none" w:sz="0" w:space="0" w:color="auto"/>
            <w:left w:val="none" w:sz="0" w:space="0" w:color="auto"/>
            <w:bottom w:val="none" w:sz="0" w:space="0" w:color="auto"/>
            <w:right w:val="none" w:sz="0" w:space="0" w:color="auto"/>
          </w:divBdr>
          <w:divsChild>
            <w:div w:id="249970860">
              <w:marLeft w:val="0"/>
              <w:marRight w:val="0"/>
              <w:marTop w:val="0"/>
              <w:marBottom w:val="0"/>
              <w:divBdr>
                <w:top w:val="none" w:sz="0" w:space="0" w:color="auto"/>
                <w:left w:val="none" w:sz="0" w:space="0" w:color="auto"/>
                <w:bottom w:val="none" w:sz="0" w:space="0" w:color="auto"/>
                <w:right w:val="none" w:sz="0" w:space="0" w:color="auto"/>
              </w:divBdr>
            </w:div>
          </w:divsChild>
        </w:div>
        <w:div w:id="1710643017">
          <w:marLeft w:val="0"/>
          <w:marRight w:val="0"/>
          <w:marTop w:val="0"/>
          <w:marBottom w:val="0"/>
          <w:divBdr>
            <w:top w:val="none" w:sz="0" w:space="0" w:color="auto"/>
            <w:left w:val="none" w:sz="0" w:space="0" w:color="auto"/>
            <w:bottom w:val="none" w:sz="0" w:space="0" w:color="auto"/>
            <w:right w:val="none" w:sz="0" w:space="0" w:color="auto"/>
          </w:divBdr>
          <w:divsChild>
            <w:div w:id="902905689">
              <w:marLeft w:val="0"/>
              <w:marRight w:val="0"/>
              <w:marTop w:val="0"/>
              <w:marBottom w:val="0"/>
              <w:divBdr>
                <w:top w:val="none" w:sz="0" w:space="0" w:color="auto"/>
                <w:left w:val="none" w:sz="0" w:space="0" w:color="auto"/>
                <w:bottom w:val="none" w:sz="0" w:space="0" w:color="auto"/>
                <w:right w:val="none" w:sz="0" w:space="0" w:color="auto"/>
              </w:divBdr>
            </w:div>
          </w:divsChild>
        </w:div>
        <w:div w:id="2042633268">
          <w:marLeft w:val="0"/>
          <w:marRight w:val="0"/>
          <w:marTop w:val="0"/>
          <w:marBottom w:val="0"/>
          <w:divBdr>
            <w:top w:val="none" w:sz="0" w:space="0" w:color="auto"/>
            <w:left w:val="none" w:sz="0" w:space="0" w:color="auto"/>
            <w:bottom w:val="none" w:sz="0" w:space="0" w:color="auto"/>
            <w:right w:val="none" w:sz="0" w:space="0" w:color="auto"/>
          </w:divBdr>
          <w:divsChild>
            <w:div w:id="1014109215">
              <w:marLeft w:val="0"/>
              <w:marRight w:val="0"/>
              <w:marTop w:val="0"/>
              <w:marBottom w:val="0"/>
              <w:divBdr>
                <w:top w:val="none" w:sz="0" w:space="0" w:color="auto"/>
                <w:left w:val="none" w:sz="0" w:space="0" w:color="auto"/>
                <w:bottom w:val="none" w:sz="0" w:space="0" w:color="auto"/>
                <w:right w:val="none" w:sz="0" w:space="0" w:color="auto"/>
              </w:divBdr>
            </w:div>
          </w:divsChild>
        </w:div>
        <w:div w:id="1840466324">
          <w:marLeft w:val="0"/>
          <w:marRight w:val="0"/>
          <w:marTop w:val="0"/>
          <w:marBottom w:val="0"/>
          <w:divBdr>
            <w:top w:val="none" w:sz="0" w:space="0" w:color="auto"/>
            <w:left w:val="none" w:sz="0" w:space="0" w:color="auto"/>
            <w:bottom w:val="none" w:sz="0" w:space="0" w:color="auto"/>
            <w:right w:val="none" w:sz="0" w:space="0" w:color="auto"/>
          </w:divBdr>
          <w:divsChild>
            <w:div w:id="324600091">
              <w:marLeft w:val="0"/>
              <w:marRight w:val="0"/>
              <w:marTop w:val="0"/>
              <w:marBottom w:val="0"/>
              <w:divBdr>
                <w:top w:val="none" w:sz="0" w:space="0" w:color="auto"/>
                <w:left w:val="none" w:sz="0" w:space="0" w:color="auto"/>
                <w:bottom w:val="none" w:sz="0" w:space="0" w:color="auto"/>
                <w:right w:val="none" w:sz="0" w:space="0" w:color="auto"/>
              </w:divBdr>
            </w:div>
          </w:divsChild>
        </w:div>
        <w:div w:id="203908820">
          <w:marLeft w:val="0"/>
          <w:marRight w:val="0"/>
          <w:marTop w:val="0"/>
          <w:marBottom w:val="0"/>
          <w:divBdr>
            <w:top w:val="none" w:sz="0" w:space="0" w:color="auto"/>
            <w:left w:val="none" w:sz="0" w:space="0" w:color="auto"/>
            <w:bottom w:val="none" w:sz="0" w:space="0" w:color="auto"/>
            <w:right w:val="none" w:sz="0" w:space="0" w:color="auto"/>
          </w:divBdr>
          <w:divsChild>
            <w:div w:id="1268462232">
              <w:marLeft w:val="0"/>
              <w:marRight w:val="0"/>
              <w:marTop w:val="0"/>
              <w:marBottom w:val="0"/>
              <w:divBdr>
                <w:top w:val="none" w:sz="0" w:space="0" w:color="auto"/>
                <w:left w:val="none" w:sz="0" w:space="0" w:color="auto"/>
                <w:bottom w:val="none" w:sz="0" w:space="0" w:color="auto"/>
                <w:right w:val="none" w:sz="0" w:space="0" w:color="auto"/>
              </w:divBdr>
            </w:div>
            <w:div w:id="1977445350">
              <w:marLeft w:val="0"/>
              <w:marRight w:val="0"/>
              <w:marTop w:val="0"/>
              <w:marBottom w:val="0"/>
              <w:divBdr>
                <w:top w:val="none" w:sz="0" w:space="0" w:color="auto"/>
                <w:left w:val="none" w:sz="0" w:space="0" w:color="auto"/>
                <w:bottom w:val="none" w:sz="0" w:space="0" w:color="auto"/>
                <w:right w:val="none" w:sz="0" w:space="0" w:color="auto"/>
              </w:divBdr>
            </w:div>
          </w:divsChild>
        </w:div>
        <w:div w:id="449055229">
          <w:marLeft w:val="0"/>
          <w:marRight w:val="0"/>
          <w:marTop w:val="0"/>
          <w:marBottom w:val="0"/>
          <w:divBdr>
            <w:top w:val="none" w:sz="0" w:space="0" w:color="auto"/>
            <w:left w:val="none" w:sz="0" w:space="0" w:color="auto"/>
            <w:bottom w:val="none" w:sz="0" w:space="0" w:color="auto"/>
            <w:right w:val="none" w:sz="0" w:space="0" w:color="auto"/>
          </w:divBdr>
          <w:divsChild>
            <w:div w:id="1966735838">
              <w:marLeft w:val="0"/>
              <w:marRight w:val="0"/>
              <w:marTop w:val="0"/>
              <w:marBottom w:val="0"/>
              <w:divBdr>
                <w:top w:val="none" w:sz="0" w:space="0" w:color="auto"/>
                <w:left w:val="none" w:sz="0" w:space="0" w:color="auto"/>
                <w:bottom w:val="none" w:sz="0" w:space="0" w:color="auto"/>
                <w:right w:val="none" w:sz="0" w:space="0" w:color="auto"/>
              </w:divBdr>
            </w:div>
          </w:divsChild>
        </w:div>
        <w:div w:id="385759778">
          <w:marLeft w:val="0"/>
          <w:marRight w:val="0"/>
          <w:marTop w:val="0"/>
          <w:marBottom w:val="0"/>
          <w:divBdr>
            <w:top w:val="none" w:sz="0" w:space="0" w:color="auto"/>
            <w:left w:val="none" w:sz="0" w:space="0" w:color="auto"/>
            <w:bottom w:val="none" w:sz="0" w:space="0" w:color="auto"/>
            <w:right w:val="none" w:sz="0" w:space="0" w:color="auto"/>
          </w:divBdr>
          <w:divsChild>
            <w:div w:id="755901498">
              <w:marLeft w:val="0"/>
              <w:marRight w:val="0"/>
              <w:marTop w:val="0"/>
              <w:marBottom w:val="0"/>
              <w:divBdr>
                <w:top w:val="none" w:sz="0" w:space="0" w:color="auto"/>
                <w:left w:val="none" w:sz="0" w:space="0" w:color="auto"/>
                <w:bottom w:val="none" w:sz="0" w:space="0" w:color="auto"/>
                <w:right w:val="none" w:sz="0" w:space="0" w:color="auto"/>
              </w:divBdr>
            </w:div>
            <w:div w:id="1332291382">
              <w:marLeft w:val="0"/>
              <w:marRight w:val="0"/>
              <w:marTop w:val="0"/>
              <w:marBottom w:val="0"/>
              <w:divBdr>
                <w:top w:val="none" w:sz="0" w:space="0" w:color="auto"/>
                <w:left w:val="none" w:sz="0" w:space="0" w:color="auto"/>
                <w:bottom w:val="none" w:sz="0" w:space="0" w:color="auto"/>
                <w:right w:val="none" w:sz="0" w:space="0" w:color="auto"/>
              </w:divBdr>
            </w:div>
            <w:div w:id="1243491785">
              <w:marLeft w:val="0"/>
              <w:marRight w:val="0"/>
              <w:marTop w:val="0"/>
              <w:marBottom w:val="0"/>
              <w:divBdr>
                <w:top w:val="none" w:sz="0" w:space="0" w:color="auto"/>
                <w:left w:val="none" w:sz="0" w:space="0" w:color="auto"/>
                <w:bottom w:val="none" w:sz="0" w:space="0" w:color="auto"/>
                <w:right w:val="none" w:sz="0" w:space="0" w:color="auto"/>
              </w:divBdr>
            </w:div>
          </w:divsChild>
        </w:div>
        <w:div w:id="921451088">
          <w:marLeft w:val="0"/>
          <w:marRight w:val="0"/>
          <w:marTop w:val="0"/>
          <w:marBottom w:val="0"/>
          <w:divBdr>
            <w:top w:val="none" w:sz="0" w:space="0" w:color="auto"/>
            <w:left w:val="none" w:sz="0" w:space="0" w:color="auto"/>
            <w:bottom w:val="none" w:sz="0" w:space="0" w:color="auto"/>
            <w:right w:val="none" w:sz="0" w:space="0" w:color="auto"/>
          </w:divBdr>
          <w:divsChild>
            <w:div w:id="1056468831">
              <w:marLeft w:val="0"/>
              <w:marRight w:val="0"/>
              <w:marTop w:val="0"/>
              <w:marBottom w:val="0"/>
              <w:divBdr>
                <w:top w:val="none" w:sz="0" w:space="0" w:color="auto"/>
                <w:left w:val="none" w:sz="0" w:space="0" w:color="auto"/>
                <w:bottom w:val="none" w:sz="0" w:space="0" w:color="auto"/>
                <w:right w:val="none" w:sz="0" w:space="0" w:color="auto"/>
              </w:divBdr>
            </w:div>
          </w:divsChild>
        </w:div>
        <w:div w:id="486090192">
          <w:marLeft w:val="0"/>
          <w:marRight w:val="0"/>
          <w:marTop w:val="0"/>
          <w:marBottom w:val="0"/>
          <w:divBdr>
            <w:top w:val="none" w:sz="0" w:space="0" w:color="auto"/>
            <w:left w:val="none" w:sz="0" w:space="0" w:color="auto"/>
            <w:bottom w:val="none" w:sz="0" w:space="0" w:color="auto"/>
            <w:right w:val="none" w:sz="0" w:space="0" w:color="auto"/>
          </w:divBdr>
          <w:divsChild>
            <w:div w:id="925530178">
              <w:marLeft w:val="0"/>
              <w:marRight w:val="0"/>
              <w:marTop w:val="0"/>
              <w:marBottom w:val="0"/>
              <w:divBdr>
                <w:top w:val="none" w:sz="0" w:space="0" w:color="auto"/>
                <w:left w:val="none" w:sz="0" w:space="0" w:color="auto"/>
                <w:bottom w:val="none" w:sz="0" w:space="0" w:color="auto"/>
                <w:right w:val="none" w:sz="0" w:space="0" w:color="auto"/>
              </w:divBdr>
            </w:div>
          </w:divsChild>
        </w:div>
        <w:div w:id="1832863782">
          <w:marLeft w:val="0"/>
          <w:marRight w:val="0"/>
          <w:marTop w:val="0"/>
          <w:marBottom w:val="0"/>
          <w:divBdr>
            <w:top w:val="none" w:sz="0" w:space="0" w:color="auto"/>
            <w:left w:val="none" w:sz="0" w:space="0" w:color="auto"/>
            <w:bottom w:val="none" w:sz="0" w:space="0" w:color="auto"/>
            <w:right w:val="none" w:sz="0" w:space="0" w:color="auto"/>
          </w:divBdr>
          <w:divsChild>
            <w:div w:id="855390114">
              <w:marLeft w:val="0"/>
              <w:marRight w:val="0"/>
              <w:marTop w:val="0"/>
              <w:marBottom w:val="0"/>
              <w:divBdr>
                <w:top w:val="none" w:sz="0" w:space="0" w:color="auto"/>
                <w:left w:val="none" w:sz="0" w:space="0" w:color="auto"/>
                <w:bottom w:val="none" w:sz="0" w:space="0" w:color="auto"/>
                <w:right w:val="none" w:sz="0" w:space="0" w:color="auto"/>
              </w:divBdr>
            </w:div>
          </w:divsChild>
        </w:div>
        <w:div w:id="1654338020">
          <w:marLeft w:val="0"/>
          <w:marRight w:val="0"/>
          <w:marTop w:val="0"/>
          <w:marBottom w:val="0"/>
          <w:divBdr>
            <w:top w:val="none" w:sz="0" w:space="0" w:color="auto"/>
            <w:left w:val="none" w:sz="0" w:space="0" w:color="auto"/>
            <w:bottom w:val="none" w:sz="0" w:space="0" w:color="auto"/>
            <w:right w:val="none" w:sz="0" w:space="0" w:color="auto"/>
          </w:divBdr>
          <w:divsChild>
            <w:div w:id="1857036713">
              <w:marLeft w:val="0"/>
              <w:marRight w:val="0"/>
              <w:marTop w:val="0"/>
              <w:marBottom w:val="0"/>
              <w:divBdr>
                <w:top w:val="none" w:sz="0" w:space="0" w:color="auto"/>
                <w:left w:val="none" w:sz="0" w:space="0" w:color="auto"/>
                <w:bottom w:val="none" w:sz="0" w:space="0" w:color="auto"/>
                <w:right w:val="none" w:sz="0" w:space="0" w:color="auto"/>
              </w:divBdr>
            </w:div>
          </w:divsChild>
        </w:div>
        <w:div w:id="625310725">
          <w:marLeft w:val="0"/>
          <w:marRight w:val="0"/>
          <w:marTop w:val="0"/>
          <w:marBottom w:val="0"/>
          <w:divBdr>
            <w:top w:val="none" w:sz="0" w:space="0" w:color="auto"/>
            <w:left w:val="none" w:sz="0" w:space="0" w:color="auto"/>
            <w:bottom w:val="none" w:sz="0" w:space="0" w:color="auto"/>
            <w:right w:val="none" w:sz="0" w:space="0" w:color="auto"/>
          </w:divBdr>
          <w:divsChild>
            <w:div w:id="346949023">
              <w:marLeft w:val="0"/>
              <w:marRight w:val="0"/>
              <w:marTop w:val="0"/>
              <w:marBottom w:val="0"/>
              <w:divBdr>
                <w:top w:val="none" w:sz="0" w:space="0" w:color="auto"/>
                <w:left w:val="none" w:sz="0" w:space="0" w:color="auto"/>
                <w:bottom w:val="none" w:sz="0" w:space="0" w:color="auto"/>
                <w:right w:val="none" w:sz="0" w:space="0" w:color="auto"/>
              </w:divBdr>
            </w:div>
          </w:divsChild>
        </w:div>
        <w:div w:id="1101027665">
          <w:marLeft w:val="0"/>
          <w:marRight w:val="0"/>
          <w:marTop w:val="0"/>
          <w:marBottom w:val="0"/>
          <w:divBdr>
            <w:top w:val="none" w:sz="0" w:space="0" w:color="auto"/>
            <w:left w:val="none" w:sz="0" w:space="0" w:color="auto"/>
            <w:bottom w:val="none" w:sz="0" w:space="0" w:color="auto"/>
            <w:right w:val="none" w:sz="0" w:space="0" w:color="auto"/>
          </w:divBdr>
          <w:divsChild>
            <w:div w:id="2131589834">
              <w:marLeft w:val="0"/>
              <w:marRight w:val="0"/>
              <w:marTop w:val="0"/>
              <w:marBottom w:val="0"/>
              <w:divBdr>
                <w:top w:val="none" w:sz="0" w:space="0" w:color="auto"/>
                <w:left w:val="none" w:sz="0" w:space="0" w:color="auto"/>
                <w:bottom w:val="none" w:sz="0" w:space="0" w:color="auto"/>
                <w:right w:val="none" w:sz="0" w:space="0" w:color="auto"/>
              </w:divBdr>
            </w:div>
          </w:divsChild>
        </w:div>
        <w:div w:id="1572274940">
          <w:marLeft w:val="0"/>
          <w:marRight w:val="0"/>
          <w:marTop w:val="0"/>
          <w:marBottom w:val="0"/>
          <w:divBdr>
            <w:top w:val="none" w:sz="0" w:space="0" w:color="auto"/>
            <w:left w:val="none" w:sz="0" w:space="0" w:color="auto"/>
            <w:bottom w:val="none" w:sz="0" w:space="0" w:color="auto"/>
            <w:right w:val="none" w:sz="0" w:space="0" w:color="auto"/>
          </w:divBdr>
          <w:divsChild>
            <w:div w:id="459542024">
              <w:marLeft w:val="0"/>
              <w:marRight w:val="0"/>
              <w:marTop w:val="0"/>
              <w:marBottom w:val="0"/>
              <w:divBdr>
                <w:top w:val="none" w:sz="0" w:space="0" w:color="auto"/>
                <w:left w:val="none" w:sz="0" w:space="0" w:color="auto"/>
                <w:bottom w:val="none" w:sz="0" w:space="0" w:color="auto"/>
                <w:right w:val="none" w:sz="0" w:space="0" w:color="auto"/>
              </w:divBdr>
            </w:div>
          </w:divsChild>
        </w:div>
        <w:div w:id="402341542">
          <w:marLeft w:val="0"/>
          <w:marRight w:val="0"/>
          <w:marTop w:val="0"/>
          <w:marBottom w:val="0"/>
          <w:divBdr>
            <w:top w:val="none" w:sz="0" w:space="0" w:color="auto"/>
            <w:left w:val="none" w:sz="0" w:space="0" w:color="auto"/>
            <w:bottom w:val="none" w:sz="0" w:space="0" w:color="auto"/>
            <w:right w:val="none" w:sz="0" w:space="0" w:color="auto"/>
          </w:divBdr>
          <w:divsChild>
            <w:div w:id="1986422372">
              <w:marLeft w:val="0"/>
              <w:marRight w:val="0"/>
              <w:marTop w:val="0"/>
              <w:marBottom w:val="0"/>
              <w:divBdr>
                <w:top w:val="none" w:sz="0" w:space="0" w:color="auto"/>
                <w:left w:val="none" w:sz="0" w:space="0" w:color="auto"/>
                <w:bottom w:val="none" w:sz="0" w:space="0" w:color="auto"/>
                <w:right w:val="none" w:sz="0" w:space="0" w:color="auto"/>
              </w:divBdr>
            </w:div>
            <w:div w:id="913048016">
              <w:marLeft w:val="0"/>
              <w:marRight w:val="0"/>
              <w:marTop w:val="0"/>
              <w:marBottom w:val="0"/>
              <w:divBdr>
                <w:top w:val="none" w:sz="0" w:space="0" w:color="auto"/>
                <w:left w:val="none" w:sz="0" w:space="0" w:color="auto"/>
                <w:bottom w:val="none" w:sz="0" w:space="0" w:color="auto"/>
                <w:right w:val="none" w:sz="0" w:space="0" w:color="auto"/>
              </w:divBdr>
            </w:div>
          </w:divsChild>
        </w:div>
        <w:div w:id="421494090">
          <w:marLeft w:val="0"/>
          <w:marRight w:val="0"/>
          <w:marTop w:val="0"/>
          <w:marBottom w:val="0"/>
          <w:divBdr>
            <w:top w:val="none" w:sz="0" w:space="0" w:color="auto"/>
            <w:left w:val="none" w:sz="0" w:space="0" w:color="auto"/>
            <w:bottom w:val="none" w:sz="0" w:space="0" w:color="auto"/>
            <w:right w:val="none" w:sz="0" w:space="0" w:color="auto"/>
          </w:divBdr>
          <w:divsChild>
            <w:div w:id="134495183">
              <w:marLeft w:val="0"/>
              <w:marRight w:val="0"/>
              <w:marTop w:val="0"/>
              <w:marBottom w:val="0"/>
              <w:divBdr>
                <w:top w:val="none" w:sz="0" w:space="0" w:color="auto"/>
                <w:left w:val="none" w:sz="0" w:space="0" w:color="auto"/>
                <w:bottom w:val="none" w:sz="0" w:space="0" w:color="auto"/>
                <w:right w:val="none" w:sz="0" w:space="0" w:color="auto"/>
              </w:divBdr>
            </w:div>
          </w:divsChild>
        </w:div>
        <w:div w:id="534004693">
          <w:marLeft w:val="0"/>
          <w:marRight w:val="0"/>
          <w:marTop w:val="0"/>
          <w:marBottom w:val="0"/>
          <w:divBdr>
            <w:top w:val="none" w:sz="0" w:space="0" w:color="auto"/>
            <w:left w:val="none" w:sz="0" w:space="0" w:color="auto"/>
            <w:bottom w:val="none" w:sz="0" w:space="0" w:color="auto"/>
            <w:right w:val="none" w:sz="0" w:space="0" w:color="auto"/>
          </w:divBdr>
          <w:divsChild>
            <w:div w:id="998269253">
              <w:marLeft w:val="0"/>
              <w:marRight w:val="0"/>
              <w:marTop w:val="0"/>
              <w:marBottom w:val="0"/>
              <w:divBdr>
                <w:top w:val="none" w:sz="0" w:space="0" w:color="auto"/>
                <w:left w:val="none" w:sz="0" w:space="0" w:color="auto"/>
                <w:bottom w:val="none" w:sz="0" w:space="0" w:color="auto"/>
                <w:right w:val="none" w:sz="0" w:space="0" w:color="auto"/>
              </w:divBdr>
            </w:div>
            <w:div w:id="1133408265">
              <w:marLeft w:val="0"/>
              <w:marRight w:val="0"/>
              <w:marTop w:val="0"/>
              <w:marBottom w:val="0"/>
              <w:divBdr>
                <w:top w:val="none" w:sz="0" w:space="0" w:color="auto"/>
                <w:left w:val="none" w:sz="0" w:space="0" w:color="auto"/>
                <w:bottom w:val="none" w:sz="0" w:space="0" w:color="auto"/>
                <w:right w:val="none" w:sz="0" w:space="0" w:color="auto"/>
              </w:divBdr>
            </w:div>
          </w:divsChild>
        </w:div>
        <w:div w:id="1107459363">
          <w:marLeft w:val="0"/>
          <w:marRight w:val="0"/>
          <w:marTop w:val="0"/>
          <w:marBottom w:val="0"/>
          <w:divBdr>
            <w:top w:val="none" w:sz="0" w:space="0" w:color="auto"/>
            <w:left w:val="none" w:sz="0" w:space="0" w:color="auto"/>
            <w:bottom w:val="none" w:sz="0" w:space="0" w:color="auto"/>
            <w:right w:val="none" w:sz="0" w:space="0" w:color="auto"/>
          </w:divBdr>
          <w:divsChild>
            <w:div w:id="1508443585">
              <w:marLeft w:val="0"/>
              <w:marRight w:val="0"/>
              <w:marTop w:val="0"/>
              <w:marBottom w:val="0"/>
              <w:divBdr>
                <w:top w:val="none" w:sz="0" w:space="0" w:color="auto"/>
                <w:left w:val="none" w:sz="0" w:space="0" w:color="auto"/>
                <w:bottom w:val="none" w:sz="0" w:space="0" w:color="auto"/>
                <w:right w:val="none" w:sz="0" w:space="0" w:color="auto"/>
              </w:divBdr>
            </w:div>
          </w:divsChild>
        </w:div>
        <w:div w:id="198974770">
          <w:marLeft w:val="0"/>
          <w:marRight w:val="0"/>
          <w:marTop w:val="0"/>
          <w:marBottom w:val="0"/>
          <w:divBdr>
            <w:top w:val="none" w:sz="0" w:space="0" w:color="auto"/>
            <w:left w:val="none" w:sz="0" w:space="0" w:color="auto"/>
            <w:bottom w:val="none" w:sz="0" w:space="0" w:color="auto"/>
            <w:right w:val="none" w:sz="0" w:space="0" w:color="auto"/>
          </w:divBdr>
          <w:divsChild>
            <w:div w:id="1507746513">
              <w:marLeft w:val="0"/>
              <w:marRight w:val="0"/>
              <w:marTop w:val="0"/>
              <w:marBottom w:val="0"/>
              <w:divBdr>
                <w:top w:val="none" w:sz="0" w:space="0" w:color="auto"/>
                <w:left w:val="none" w:sz="0" w:space="0" w:color="auto"/>
                <w:bottom w:val="none" w:sz="0" w:space="0" w:color="auto"/>
                <w:right w:val="none" w:sz="0" w:space="0" w:color="auto"/>
              </w:divBdr>
            </w:div>
          </w:divsChild>
        </w:div>
        <w:div w:id="1660890002">
          <w:marLeft w:val="0"/>
          <w:marRight w:val="0"/>
          <w:marTop w:val="0"/>
          <w:marBottom w:val="0"/>
          <w:divBdr>
            <w:top w:val="none" w:sz="0" w:space="0" w:color="auto"/>
            <w:left w:val="none" w:sz="0" w:space="0" w:color="auto"/>
            <w:bottom w:val="none" w:sz="0" w:space="0" w:color="auto"/>
            <w:right w:val="none" w:sz="0" w:space="0" w:color="auto"/>
          </w:divBdr>
          <w:divsChild>
            <w:div w:id="84158392">
              <w:marLeft w:val="0"/>
              <w:marRight w:val="0"/>
              <w:marTop w:val="0"/>
              <w:marBottom w:val="0"/>
              <w:divBdr>
                <w:top w:val="none" w:sz="0" w:space="0" w:color="auto"/>
                <w:left w:val="none" w:sz="0" w:space="0" w:color="auto"/>
                <w:bottom w:val="none" w:sz="0" w:space="0" w:color="auto"/>
                <w:right w:val="none" w:sz="0" w:space="0" w:color="auto"/>
              </w:divBdr>
            </w:div>
          </w:divsChild>
        </w:div>
        <w:div w:id="557057706">
          <w:marLeft w:val="0"/>
          <w:marRight w:val="0"/>
          <w:marTop w:val="0"/>
          <w:marBottom w:val="0"/>
          <w:divBdr>
            <w:top w:val="none" w:sz="0" w:space="0" w:color="auto"/>
            <w:left w:val="none" w:sz="0" w:space="0" w:color="auto"/>
            <w:bottom w:val="none" w:sz="0" w:space="0" w:color="auto"/>
            <w:right w:val="none" w:sz="0" w:space="0" w:color="auto"/>
          </w:divBdr>
          <w:divsChild>
            <w:div w:id="93987483">
              <w:marLeft w:val="0"/>
              <w:marRight w:val="0"/>
              <w:marTop w:val="0"/>
              <w:marBottom w:val="0"/>
              <w:divBdr>
                <w:top w:val="none" w:sz="0" w:space="0" w:color="auto"/>
                <w:left w:val="none" w:sz="0" w:space="0" w:color="auto"/>
                <w:bottom w:val="none" w:sz="0" w:space="0" w:color="auto"/>
                <w:right w:val="none" w:sz="0" w:space="0" w:color="auto"/>
              </w:divBdr>
            </w:div>
          </w:divsChild>
        </w:div>
        <w:div w:id="1149787321">
          <w:marLeft w:val="0"/>
          <w:marRight w:val="0"/>
          <w:marTop w:val="0"/>
          <w:marBottom w:val="0"/>
          <w:divBdr>
            <w:top w:val="none" w:sz="0" w:space="0" w:color="auto"/>
            <w:left w:val="none" w:sz="0" w:space="0" w:color="auto"/>
            <w:bottom w:val="none" w:sz="0" w:space="0" w:color="auto"/>
            <w:right w:val="none" w:sz="0" w:space="0" w:color="auto"/>
          </w:divBdr>
          <w:divsChild>
            <w:div w:id="887686883">
              <w:marLeft w:val="0"/>
              <w:marRight w:val="0"/>
              <w:marTop w:val="0"/>
              <w:marBottom w:val="0"/>
              <w:divBdr>
                <w:top w:val="none" w:sz="0" w:space="0" w:color="auto"/>
                <w:left w:val="none" w:sz="0" w:space="0" w:color="auto"/>
                <w:bottom w:val="none" w:sz="0" w:space="0" w:color="auto"/>
                <w:right w:val="none" w:sz="0" w:space="0" w:color="auto"/>
              </w:divBdr>
            </w:div>
          </w:divsChild>
        </w:div>
        <w:div w:id="132480364">
          <w:marLeft w:val="0"/>
          <w:marRight w:val="0"/>
          <w:marTop w:val="0"/>
          <w:marBottom w:val="0"/>
          <w:divBdr>
            <w:top w:val="none" w:sz="0" w:space="0" w:color="auto"/>
            <w:left w:val="none" w:sz="0" w:space="0" w:color="auto"/>
            <w:bottom w:val="none" w:sz="0" w:space="0" w:color="auto"/>
            <w:right w:val="none" w:sz="0" w:space="0" w:color="auto"/>
          </w:divBdr>
          <w:divsChild>
            <w:div w:id="142267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71640">
      <w:bodyDiv w:val="1"/>
      <w:marLeft w:val="0"/>
      <w:marRight w:val="0"/>
      <w:marTop w:val="0"/>
      <w:marBottom w:val="0"/>
      <w:divBdr>
        <w:top w:val="none" w:sz="0" w:space="0" w:color="auto"/>
        <w:left w:val="none" w:sz="0" w:space="0" w:color="auto"/>
        <w:bottom w:val="none" w:sz="0" w:space="0" w:color="auto"/>
        <w:right w:val="none" w:sz="0" w:space="0" w:color="auto"/>
      </w:divBdr>
      <w:divsChild>
        <w:div w:id="99955615">
          <w:marLeft w:val="0"/>
          <w:marRight w:val="0"/>
          <w:marTop w:val="0"/>
          <w:marBottom w:val="0"/>
          <w:divBdr>
            <w:top w:val="none" w:sz="0" w:space="0" w:color="auto"/>
            <w:left w:val="none" w:sz="0" w:space="0" w:color="auto"/>
            <w:bottom w:val="none" w:sz="0" w:space="0" w:color="auto"/>
            <w:right w:val="none" w:sz="0" w:space="0" w:color="auto"/>
          </w:divBdr>
        </w:div>
        <w:div w:id="1854300364">
          <w:marLeft w:val="0"/>
          <w:marRight w:val="0"/>
          <w:marTop w:val="0"/>
          <w:marBottom w:val="0"/>
          <w:divBdr>
            <w:top w:val="none" w:sz="0" w:space="0" w:color="auto"/>
            <w:left w:val="none" w:sz="0" w:space="0" w:color="auto"/>
            <w:bottom w:val="none" w:sz="0" w:space="0" w:color="auto"/>
            <w:right w:val="none" w:sz="0" w:space="0" w:color="auto"/>
          </w:divBdr>
        </w:div>
        <w:div w:id="70125846">
          <w:marLeft w:val="0"/>
          <w:marRight w:val="0"/>
          <w:marTop w:val="0"/>
          <w:marBottom w:val="0"/>
          <w:divBdr>
            <w:top w:val="none" w:sz="0" w:space="0" w:color="auto"/>
            <w:left w:val="none" w:sz="0" w:space="0" w:color="auto"/>
            <w:bottom w:val="none" w:sz="0" w:space="0" w:color="auto"/>
            <w:right w:val="none" w:sz="0" w:space="0" w:color="auto"/>
          </w:divBdr>
        </w:div>
        <w:div w:id="322241922">
          <w:marLeft w:val="0"/>
          <w:marRight w:val="0"/>
          <w:marTop w:val="0"/>
          <w:marBottom w:val="0"/>
          <w:divBdr>
            <w:top w:val="none" w:sz="0" w:space="0" w:color="auto"/>
            <w:left w:val="none" w:sz="0" w:space="0" w:color="auto"/>
            <w:bottom w:val="none" w:sz="0" w:space="0" w:color="auto"/>
            <w:right w:val="none" w:sz="0" w:space="0" w:color="auto"/>
          </w:divBdr>
        </w:div>
        <w:div w:id="79908363">
          <w:marLeft w:val="0"/>
          <w:marRight w:val="0"/>
          <w:marTop w:val="0"/>
          <w:marBottom w:val="0"/>
          <w:divBdr>
            <w:top w:val="none" w:sz="0" w:space="0" w:color="auto"/>
            <w:left w:val="none" w:sz="0" w:space="0" w:color="auto"/>
            <w:bottom w:val="none" w:sz="0" w:space="0" w:color="auto"/>
            <w:right w:val="none" w:sz="0" w:space="0" w:color="auto"/>
          </w:divBdr>
        </w:div>
        <w:div w:id="1492402489">
          <w:marLeft w:val="0"/>
          <w:marRight w:val="0"/>
          <w:marTop w:val="0"/>
          <w:marBottom w:val="0"/>
          <w:divBdr>
            <w:top w:val="none" w:sz="0" w:space="0" w:color="auto"/>
            <w:left w:val="none" w:sz="0" w:space="0" w:color="auto"/>
            <w:bottom w:val="none" w:sz="0" w:space="0" w:color="auto"/>
            <w:right w:val="none" w:sz="0" w:space="0" w:color="auto"/>
          </w:divBdr>
        </w:div>
      </w:divsChild>
    </w:div>
    <w:div w:id="1507213500">
      <w:bodyDiv w:val="1"/>
      <w:marLeft w:val="0"/>
      <w:marRight w:val="0"/>
      <w:marTop w:val="0"/>
      <w:marBottom w:val="0"/>
      <w:divBdr>
        <w:top w:val="none" w:sz="0" w:space="0" w:color="auto"/>
        <w:left w:val="none" w:sz="0" w:space="0" w:color="auto"/>
        <w:bottom w:val="none" w:sz="0" w:space="0" w:color="auto"/>
        <w:right w:val="none" w:sz="0" w:space="0" w:color="auto"/>
      </w:divBdr>
      <w:divsChild>
        <w:div w:id="1741514679">
          <w:marLeft w:val="0"/>
          <w:marRight w:val="0"/>
          <w:marTop w:val="0"/>
          <w:marBottom w:val="0"/>
          <w:divBdr>
            <w:top w:val="none" w:sz="0" w:space="0" w:color="auto"/>
            <w:left w:val="none" w:sz="0" w:space="0" w:color="auto"/>
            <w:bottom w:val="none" w:sz="0" w:space="0" w:color="auto"/>
            <w:right w:val="none" w:sz="0" w:space="0" w:color="auto"/>
          </w:divBdr>
          <w:divsChild>
            <w:div w:id="310791447">
              <w:marLeft w:val="0"/>
              <w:marRight w:val="0"/>
              <w:marTop w:val="0"/>
              <w:marBottom w:val="0"/>
              <w:divBdr>
                <w:top w:val="none" w:sz="0" w:space="0" w:color="auto"/>
                <w:left w:val="none" w:sz="0" w:space="0" w:color="auto"/>
                <w:bottom w:val="none" w:sz="0" w:space="0" w:color="auto"/>
                <w:right w:val="none" w:sz="0" w:space="0" w:color="auto"/>
              </w:divBdr>
            </w:div>
          </w:divsChild>
        </w:div>
        <w:div w:id="1011494936">
          <w:marLeft w:val="0"/>
          <w:marRight w:val="0"/>
          <w:marTop w:val="0"/>
          <w:marBottom w:val="0"/>
          <w:divBdr>
            <w:top w:val="none" w:sz="0" w:space="0" w:color="auto"/>
            <w:left w:val="none" w:sz="0" w:space="0" w:color="auto"/>
            <w:bottom w:val="none" w:sz="0" w:space="0" w:color="auto"/>
            <w:right w:val="none" w:sz="0" w:space="0" w:color="auto"/>
          </w:divBdr>
          <w:divsChild>
            <w:div w:id="1567567007">
              <w:marLeft w:val="0"/>
              <w:marRight w:val="0"/>
              <w:marTop w:val="0"/>
              <w:marBottom w:val="0"/>
              <w:divBdr>
                <w:top w:val="none" w:sz="0" w:space="0" w:color="auto"/>
                <w:left w:val="none" w:sz="0" w:space="0" w:color="auto"/>
                <w:bottom w:val="none" w:sz="0" w:space="0" w:color="auto"/>
                <w:right w:val="none" w:sz="0" w:space="0" w:color="auto"/>
              </w:divBdr>
            </w:div>
          </w:divsChild>
        </w:div>
        <w:div w:id="488208610">
          <w:marLeft w:val="0"/>
          <w:marRight w:val="0"/>
          <w:marTop w:val="0"/>
          <w:marBottom w:val="0"/>
          <w:divBdr>
            <w:top w:val="none" w:sz="0" w:space="0" w:color="auto"/>
            <w:left w:val="none" w:sz="0" w:space="0" w:color="auto"/>
            <w:bottom w:val="none" w:sz="0" w:space="0" w:color="auto"/>
            <w:right w:val="none" w:sz="0" w:space="0" w:color="auto"/>
          </w:divBdr>
          <w:divsChild>
            <w:div w:id="467284534">
              <w:marLeft w:val="0"/>
              <w:marRight w:val="0"/>
              <w:marTop w:val="0"/>
              <w:marBottom w:val="0"/>
              <w:divBdr>
                <w:top w:val="none" w:sz="0" w:space="0" w:color="auto"/>
                <w:left w:val="none" w:sz="0" w:space="0" w:color="auto"/>
                <w:bottom w:val="none" w:sz="0" w:space="0" w:color="auto"/>
                <w:right w:val="none" w:sz="0" w:space="0" w:color="auto"/>
              </w:divBdr>
            </w:div>
          </w:divsChild>
        </w:div>
        <w:div w:id="2040623659">
          <w:marLeft w:val="0"/>
          <w:marRight w:val="0"/>
          <w:marTop w:val="0"/>
          <w:marBottom w:val="0"/>
          <w:divBdr>
            <w:top w:val="none" w:sz="0" w:space="0" w:color="auto"/>
            <w:left w:val="none" w:sz="0" w:space="0" w:color="auto"/>
            <w:bottom w:val="none" w:sz="0" w:space="0" w:color="auto"/>
            <w:right w:val="none" w:sz="0" w:space="0" w:color="auto"/>
          </w:divBdr>
          <w:divsChild>
            <w:div w:id="333730220">
              <w:marLeft w:val="0"/>
              <w:marRight w:val="0"/>
              <w:marTop w:val="0"/>
              <w:marBottom w:val="0"/>
              <w:divBdr>
                <w:top w:val="none" w:sz="0" w:space="0" w:color="auto"/>
                <w:left w:val="none" w:sz="0" w:space="0" w:color="auto"/>
                <w:bottom w:val="none" w:sz="0" w:space="0" w:color="auto"/>
                <w:right w:val="none" w:sz="0" w:space="0" w:color="auto"/>
              </w:divBdr>
            </w:div>
          </w:divsChild>
        </w:div>
        <w:div w:id="1916158733">
          <w:marLeft w:val="0"/>
          <w:marRight w:val="0"/>
          <w:marTop w:val="0"/>
          <w:marBottom w:val="0"/>
          <w:divBdr>
            <w:top w:val="none" w:sz="0" w:space="0" w:color="auto"/>
            <w:left w:val="none" w:sz="0" w:space="0" w:color="auto"/>
            <w:bottom w:val="none" w:sz="0" w:space="0" w:color="auto"/>
            <w:right w:val="none" w:sz="0" w:space="0" w:color="auto"/>
          </w:divBdr>
          <w:divsChild>
            <w:div w:id="1334993544">
              <w:marLeft w:val="0"/>
              <w:marRight w:val="0"/>
              <w:marTop w:val="0"/>
              <w:marBottom w:val="0"/>
              <w:divBdr>
                <w:top w:val="none" w:sz="0" w:space="0" w:color="auto"/>
                <w:left w:val="none" w:sz="0" w:space="0" w:color="auto"/>
                <w:bottom w:val="none" w:sz="0" w:space="0" w:color="auto"/>
                <w:right w:val="none" w:sz="0" w:space="0" w:color="auto"/>
              </w:divBdr>
            </w:div>
          </w:divsChild>
        </w:div>
        <w:div w:id="229583056">
          <w:marLeft w:val="0"/>
          <w:marRight w:val="0"/>
          <w:marTop w:val="0"/>
          <w:marBottom w:val="0"/>
          <w:divBdr>
            <w:top w:val="none" w:sz="0" w:space="0" w:color="auto"/>
            <w:left w:val="none" w:sz="0" w:space="0" w:color="auto"/>
            <w:bottom w:val="none" w:sz="0" w:space="0" w:color="auto"/>
            <w:right w:val="none" w:sz="0" w:space="0" w:color="auto"/>
          </w:divBdr>
          <w:divsChild>
            <w:div w:id="741370063">
              <w:marLeft w:val="0"/>
              <w:marRight w:val="0"/>
              <w:marTop w:val="0"/>
              <w:marBottom w:val="0"/>
              <w:divBdr>
                <w:top w:val="none" w:sz="0" w:space="0" w:color="auto"/>
                <w:left w:val="none" w:sz="0" w:space="0" w:color="auto"/>
                <w:bottom w:val="none" w:sz="0" w:space="0" w:color="auto"/>
                <w:right w:val="none" w:sz="0" w:space="0" w:color="auto"/>
              </w:divBdr>
            </w:div>
          </w:divsChild>
        </w:div>
        <w:div w:id="1817840516">
          <w:marLeft w:val="0"/>
          <w:marRight w:val="0"/>
          <w:marTop w:val="0"/>
          <w:marBottom w:val="0"/>
          <w:divBdr>
            <w:top w:val="none" w:sz="0" w:space="0" w:color="auto"/>
            <w:left w:val="none" w:sz="0" w:space="0" w:color="auto"/>
            <w:bottom w:val="none" w:sz="0" w:space="0" w:color="auto"/>
            <w:right w:val="none" w:sz="0" w:space="0" w:color="auto"/>
          </w:divBdr>
          <w:divsChild>
            <w:div w:id="1301501411">
              <w:marLeft w:val="0"/>
              <w:marRight w:val="0"/>
              <w:marTop w:val="0"/>
              <w:marBottom w:val="0"/>
              <w:divBdr>
                <w:top w:val="none" w:sz="0" w:space="0" w:color="auto"/>
                <w:left w:val="none" w:sz="0" w:space="0" w:color="auto"/>
                <w:bottom w:val="none" w:sz="0" w:space="0" w:color="auto"/>
                <w:right w:val="none" w:sz="0" w:space="0" w:color="auto"/>
              </w:divBdr>
            </w:div>
          </w:divsChild>
        </w:div>
        <w:div w:id="1711034764">
          <w:marLeft w:val="0"/>
          <w:marRight w:val="0"/>
          <w:marTop w:val="0"/>
          <w:marBottom w:val="0"/>
          <w:divBdr>
            <w:top w:val="none" w:sz="0" w:space="0" w:color="auto"/>
            <w:left w:val="none" w:sz="0" w:space="0" w:color="auto"/>
            <w:bottom w:val="none" w:sz="0" w:space="0" w:color="auto"/>
            <w:right w:val="none" w:sz="0" w:space="0" w:color="auto"/>
          </w:divBdr>
          <w:divsChild>
            <w:div w:id="219951133">
              <w:marLeft w:val="0"/>
              <w:marRight w:val="0"/>
              <w:marTop w:val="0"/>
              <w:marBottom w:val="0"/>
              <w:divBdr>
                <w:top w:val="none" w:sz="0" w:space="0" w:color="auto"/>
                <w:left w:val="none" w:sz="0" w:space="0" w:color="auto"/>
                <w:bottom w:val="none" w:sz="0" w:space="0" w:color="auto"/>
                <w:right w:val="none" w:sz="0" w:space="0" w:color="auto"/>
              </w:divBdr>
            </w:div>
          </w:divsChild>
        </w:div>
        <w:div w:id="191312206">
          <w:marLeft w:val="0"/>
          <w:marRight w:val="0"/>
          <w:marTop w:val="0"/>
          <w:marBottom w:val="0"/>
          <w:divBdr>
            <w:top w:val="none" w:sz="0" w:space="0" w:color="auto"/>
            <w:left w:val="none" w:sz="0" w:space="0" w:color="auto"/>
            <w:bottom w:val="none" w:sz="0" w:space="0" w:color="auto"/>
            <w:right w:val="none" w:sz="0" w:space="0" w:color="auto"/>
          </w:divBdr>
          <w:divsChild>
            <w:div w:id="565603793">
              <w:marLeft w:val="0"/>
              <w:marRight w:val="0"/>
              <w:marTop w:val="0"/>
              <w:marBottom w:val="0"/>
              <w:divBdr>
                <w:top w:val="none" w:sz="0" w:space="0" w:color="auto"/>
                <w:left w:val="none" w:sz="0" w:space="0" w:color="auto"/>
                <w:bottom w:val="none" w:sz="0" w:space="0" w:color="auto"/>
                <w:right w:val="none" w:sz="0" w:space="0" w:color="auto"/>
              </w:divBdr>
            </w:div>
          </w:divsChild>
        </w:div>
        <w:div w:id="1077635788">
          <w:marLeft w:val="0"/>
          <w:marRight w:val="0"/>
          <w:marTop w:val="0"/>
          <w:marBottom w:val="0"/>
          <w:divBdr>
            <w:top w:val="none" w:sz="0" w:space="0" w:color="auto"/>
            <w:left w:val="none" w:sz="0" w:space="0" w:color="auto"/>
            <w:bottom w:val="none" w:sz="0" w:space="0" w:color="auto"/>
            <w:right w:val="none" w:sz="0" w:space="0" w:color="auto"/>
          </w:divBdr>
          <w:divsChild>
            <w:div w:id="134880140">
              <w:marLeft w:val="0"/>
              <w:marRight w:val="0"/>
              <w:marTop w:val="0"/>
              <w:marBottom w:val="0"/>
              <w:divBdr>
                <w:top w:val="none" w:sz="0" w:space="0" w:color="auto"/>
                <w:left w:val="none" w:sz="0" w:space="0" w:color="auto"/>
                <w:bottom w:val="none" w:sz="0" w:space="0" w:color="auto"/>
                <w:right w:val="none" w:sz="0" w:space="0" w:color="auto"/>
              </w:divBdr>
            </w:div>
          </w:divsChild>
        </w:div>
        <w:div w:id="1124275991">
          <w:marLeft w:val="0"/>
          <w:marRight w:val="0"/>
          <w:marTop w:val="0"/>
          <w:marBottom w:val="0"/>
          <w:divBdr>
            <w:top w:val="none" w:sz="0" w:space="0" w:color="auto"/>
            <w:left w:val="none" w:sz="0" w:space="0" w:color="auto"/>
            <w:bottom w:val="none" w:sz="0" w:space="0" w:color="auto"/>
            <w:right w:val="none" w:sz="0" w:space="0" w:color="auto"/>
          </w:divBdr>
          <w:divsChild>
            <w:div w:id="192834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262500">
      <w:bodyDiv w:val="1"/>
      <w:marLeft w:val="0"/>
      <w:marRight w:val="0"/>
      <w:marTop w:val="0"/>
      <w:marBottom w:val="0"/>
      <w:divBdr>
        <w:top w:val="none" w:sz="0" w:space="0" w:color="auto"/>
        <w:left w:val="none" w:sz="0" w:space="0" w:color="auto"/>
        <w:bottom w:val="none" w:sz="0" w:space="0" w:color="auto"/>
        <w:right w:val="none" w:sz="0" w:space="0" w:color="auto"/>
      </w:divBdr>
      <w:divsChild>
        <w:div w:id="739212988">
          <w:marLeft w:val="0"/>
          <w:marRight w:val="0"/>
          <w:marTop w:val="0"/>
          <w:marBottom w:val="0"/>
          <w:divBdr>
            <w:top w:val="none" w:sz="0" w:space="0" w:color="auto"/>
            <w:left w:val="none" w:sz="0" w:space="0" w:color="auto"/>
            <w:bottom w:val="none" w:sz="0" w:space="0" w:color="auto"/>
            <w:right w:val="none" w:sz="0" w:space="0" w:color="auto"/>
          </w:divBdr>
        </w:div>
        <w:div w:id="353505454">
          <w:marLeft w:val="0"/>
          <w:marRight w:val="0"/>
          <w:marTop w:val="0"/>
          <w:marBottom w:val="0"/>
          <w:divBdr>
            <w:top w:val="none" w:sz="0" w:space="0" w:color="auto"/>
            <w:left w:val="none" w:sz="0" w:space="0" w:color="auto"/>
            <w:bottom w:val="none" w:sz="0" w:space="0" w:color="auto"/>
            <w:right w:val="none" w:sz="0" w:space="0" w:color="auto"/>
          </w:divBdr>
        </w:div>
      </w:divsChild>
    </w:div>
    <w:div w:id="1669938363">
      <w:bodyDiv w:val="1"/>
      <w:marLeft w:val="0"/>
      <w:marRight w:val="0"/>
      <w:marTop w:val="0"/>
      <w:marBottom w:val="0"/>
      <w:divBdr>
        <w:top w:val="none" w:sz="0" w:space="0" w:color="auto"/>
        <w:left w:val="none" w:sz="0" w:space="0" w:color="auto"/>
        <w:bottom w:val="none" w:sz="0" w:space="0" w:color="auto"/>
        <w:right w:val="none" w:sz="0" w:space="0" w:color="auto"/>
      </w:divBdr>
      <w:divsChild>
        <w:div w:id="1222718836">
          <w:marLeft w:val="0"/>
          <w:marRight w:val="0"/>
          <w:marTop w:val="0"/>
          <w:marBottom w:val="0"/>
          <w:divBdr>
            <w:top w:val="none" w:sz="0" w:space="0" w:color="auto"/>
            <w:left w:val="none" w:sz="0" w:space="0" w:color="auto"/>
            <w:bottom w:val="none" w:sz="0" w:space="0" w:color="auto"/>
            <w:right w:val="none" w:sz="0" w:space="0" w:color="auto"/>
          </w:divBdr>
          <w:divsChild>
            <w:div w:id="483477094">
              <w:marLeft w:val="0"/>
              <w:marRight w:val="0"/>
              <w:marTop w:val="0"/>
              <w:marBottom w:val="0"/>
              <w:divBdr>
                <w:top w:val="none" w:sz="0" w:space="0" w:color="auto"/>
                <w:left w:val="none" w:sz="0" w:space="0" w:color="auto"/>
                <w:bottom w:val="none" w:sz="0" w:space="0" w:color="auto"/>
                <w:right w:val="none" w:sz="0" w:space="0" w:color="auto"/>
              </w:divBdr>
            </w:div>
          </w:divsChild>
        </w:div>
        <w:div w:id="63142737">
          <w:marLeft w:val="0"/>
          <w:marRight w:val="0"/>
          <w:marTop w:val="0"/>
          <w:marBottom w:val="0"/>
          <w:divBdr>
            <w:top w:val="none" w:sz="0" w:space="0" w:color="auto"/>
            <w:left w:val="none" w:sz="0" w:space="0" w:color="auto"/>
            <w:bottom w:val="none" w:sz="0" w:space="0" w:color="auto"/>
            <w:right w:val="none" w:sz="0" w:space="0" w:color="auto"/>
          </w:divBdr>
          <w:divsChild>
            <w:div w:id="1219977247">
              <w:marLeft w:val="0"/>
              <w:marRight w:val="0"/>
              <w:marTop w:val="0"/>
              <w:marBottom w:val="0"/>
              <w:divBdr>
                <w:top w:val="none" w:sz="0" w:space="0" w:color="auto"/>
                <w:left w:val="none" w:sz="0" w:space="0" w:color="auto"/>
                <w:bottom w:val="none" w:sz="0" w:space="0" w:color="auto"/>
                <w:right w:val="none" w:sz="0" w:space="0" w:color="auto"/>
              </w:divBdr>
            </w:div>
            <w:div w:id="442581106">
              <w:marLeft w:val="0"/>
              <w:marRight w:val="0"/>
              <w:marTop w:val="0"/>
              <w:marBottom w:val="0"/>
              <w:divBdr>
                <w:top w:val="none" w:sz="0" w:space="0" w:color="auto"/>
                <w:left w:val="none" w:sz="0" w:space="0" w:color="auto"/>
                <w:bottom w:val="none" w:sz="0" w:space="0" w:color="auto"/>
                <w:right w:val="none" w:sz="0" w:space="0" w:color="auto"/>
              </w:divBdr>
            </w:div>
          </w:divsChild>
        </w:div>
        <w:div w:id="777067944">
          <w:marLeft w:val="0"/>
          <w:marRight w:val="0"/>
          <w:marTop w:val="0"/>
          <w:marBottom w:val="0"/>
          <w:divBdr>
            <w:top w:val="none" w:sz="0" w:space="0" w:color="auto"/>
            <w:left w:val="none" w:sz="0" w:space="0" w:color="auto"/>
            <w:bottom w:val="none" w:sz="0" w:space="0" w:color="auto"/>
            <w:right w:val="none" w:sz="0" w:space="0" w:color="auto"/>
          </w:divBdr>
          <w:divsChild>
            <w:div w:id="1969823240">
              <w:marLeft w:val="0"/>
              <w:marRight w:val="0"/>
              <w:marTop w:val="0"/>
              <w:marBottom w:val="0"/>
              <w:divBdr>
                <w:top w:val="none" w:sz="0" w:space="0" w:color="auto"/>
                <w:left w:val="none" w:sz="0" w:space="0" w:color="auto"/>
                <w:bottom w:val="none" w:sz="0" w:space="0" w:color="auto"/>
                <w:right w:val="none" w:sz="0" w:space="0" w:color="auto"/>
              </w:divBdr>
            </w:div>
            <w:div w:id="533621242">
              <w:marLeft w:val="0"/>
              <w:marRight w:val="0"/>
              <w:marTop w:val="0"/>
              <w:marBottom w:val="0"/>
              <w:divBdr>
                <w:top w:val="none" w:sz="0" w:space="0" w:color="auto"/>
                <w:left w:val="none" w:sz="0" w:space="0" w:color="auto"/>
                <w:bottom w:val="none" w:sz="0" w:space="0" w:color="auto"/>
                <w:right w:val="none" w:sz="0" w:space="0" w:color="auto"/>
              </w:divBdr>
            </w:div>
            <w:div w:id="1238512643">
              <w:marLeft w:val="0"/>
              <w:marRight w:val="0"/>
              <w:marTop w:val="0"/>
              <w:marBottom w:val="0"/>
              <w:divBdr>
                <w:top w:val="none" w:sz="0" w:space="0" w:color="auto"/>
                <w:left w:val="none" w:sz="0" w:space="0" w:color="auto"/>
                <w:bottom w:val="none" w:sz="0" w:space="0" w:color="auto"/>
                <w:right w:val="none" w:sz="0" w:space="0" w:color="auto"/>
              </w:divBdr>
            </w:div>
            <w:div w:id="1795630968">
              <w:marLeft w:val="0"/>
              <w:marRight w:val="0"/>
              <w:marTop w:val="0"/>
              <w:marBottom w:val="0"/>
              <w:divBdr>
                <w:top w:val="none" w:sz="0" w:space="0" w:color="auto"/>
                <w:left w:val="none" w:sz="0" w:space="0" w:color="auto"/>
                <w:bottom w:val="none" w:sz="0" w:space="0" w:color="auto"/>
                <w:right w:val="none" w:sz="0" w:space="0" w:color="auto"/>
              </w:divBdr>
            </w:div>
            <w:div w:id="1211531197">
              <w:marLeft w:val="0"/>
              <w:marRight w:val="0"/>
              <w:marTop w:val="0"/>
              <w:marBottom w:val="0"/>
              <w:divBdr>
                <w:top w:val="none" w:sz="0" w:space="0" w:color="auto"/>
                <w:left w:val="none" w:sz="0" w:space="0" w:color="auto"/>
                <w:bottom w:val="none" w:sz="0" w:space="0" w:color="auto"/>
                <w:right w:val="none" w:sz="0" w:space="0" w:color="auto"/>
              </w:divBdr>
            </w:div>
            <w:div w:id="310527272">
              <w:marLeft w:val="0"/>
              <w:marRight w:val="0"/>
              <w:marTop w:val="0"/>
              <w:marBottom w:val="0"/>
              <w:divBdr>
                <w:top w:val="none" w:sz="0" w:space="0" w:color="auto"/>
                <w:left w:val="none" w:sz="0" w:space="0" w:color="auto"/>
                <w:bottom w:val="none" w:sz="0" w:space="0" w:color="auto"/>
                <w:right w:val="none" w:sz="0" w:space="0" w:color="auto"/>
              </w:divBdr>
            </w:div>
            <w:div w:id="872767023">
              <w:marLeft w:val="0"/>
              <w:marRight w:val="0"/>
              <w:marTop w:val="0"/>
              <w:marBottom w:val="0"/>
              <w:divBdr>
                <w:top w:val="none" w:sz="0" w:space="0" w:color="auto"/>
                <w:left w:val="none" w:sz="0" w:space="0" w:color="auto"/>
                <w:bottom w:val="none" w:sz="0" w:space="0" w:color="auto"/>
                <w:right w:val="none" w:sz="0" w:space="0" w:color="auto"/>
              </w:divBdr>
            </w:div>
            <w:div w:id="1646659128">
              <w:marLeft w:val="0"/>
              <w:marRight w:val="0"/>
              <w:marTop w:val="0"/>
              <w:marBottom w:val="0"/>
              <w:divBdr>
                <w:top w:val="none" w:sz="0" w:space="0" w:color="auto"/>
                <w:left w:val="none" w:sz="0" w:space="0" w:color="auto"/>
                <w:bottom w:val="none" w:sz="0" w:space="0" w:color="auto"/>
                <w:right w:val="none" w:sz="0" w:space="0" w:color="auto"/>
              </w:divBdr>
            </w:div>
            <w:div w:id="224412144">
              <w:marLeft w:val="0"/>
              <w:marRight w:val="0"/>
              <w:marTop w:val="0"/>
              <w:marBottom w:val="0"/>
              <w:divBdr>
                <w:top w:val="none" w:sz="0" w:space="0" w:color="auto"/>
                <w:left w:val="none" w:sz="0" w:space="0" w:color="auto"/>
                <w:bottom w:val="none" w:sz="0" w:space="0" w:color="auto"/>
                <w:right w:val="none" w:sz="0" w:space="0" w:color="auto"/>
              </w:divBdr>
            </w:div>
          </w:divsChild>
        </w:div>
        <w:div w:id="1020745138">
          <w:marLeft w:val="0"/>
          <w:marRight w:val="0"/>
          <w:marTop w:val="0"/>
          <w:marBottom w:val="0"/>
          <w:divBdr>
            <w:top w:val="none" w:sz="0" w:space="0" w:color="auto"/>
            <w:left w:val="none" w:sz="0" w:space="0" w:color="auto"/>
            <w:bottom w:val="none" w:sz="0" w:space="0" w:color="auto"/>
            <w:right w:val="none" w:sz="0" w:space="0" w:color="auto"/>
          </w:divBdr>
          <w:divsChild>
            <w:div w:id="1180125310">
              <w:marLeft w:val="0"/>
              <w:marRight w:val="0"/>
              <w:marTop w:val="0"/>
              <w:marBottom w:val="0"/>
              <w:divBdr>
                <w:top w:val="none" w:sz="0" w:space="0" w:color="auto"/>
                <w:left w:val="none" w:sz="0" w:space="0" w:color="auto"/>
                <w:bottom w:val="none" w:sz="0" w:space="0" w:color="auto"/>
                <w:right w:val="none" w:sz="0" w:space="0" w:color="auto"/>
              </w:divBdr>
            </w:div>
            <w:div w:id="651829718">
              <w:marLeft w:val="0"/>
              <w:marRight w:val="0"/>
              <w:marTop w:val="0"/>
              <w:marBottom w:val="0"/>
              <w:divBdr>
                <w:top w:val="none" w:sz="0" w:space="0" w:color="auto"/>
                <w:left w:val="none" w:sz="0" w:space="0" w:color="auto"/>
                <w:bottom w:val="none" w:sz="0" w:space="0" w:color="auto"/>
                <w:right w:val="none" w:sz="0" w:space="0" w:color="auto"/>
              </w:divBdr>
            </w:div>
            <w:div w:id="273170349">
              <w:marLeft w:val="0"/>
              <w:marRight w:val="0"/>
              <w:marTop w:val="0"/>
              <w:marBottom w:val="0"/>
              <w:divBdr>
                <w:top w:val="none" w:sz="0" w:space="0" w:color="auto"/>
                <w:left w:val="none" w:sz="0" w:space="0" w:color="auto"/>
                <w:bottom w:val="none" w:sz="0" w:space="0" w:color="auto"/>
                <w:right w:val="none" w:sz="0" w:space="0" w:color="auto"/>
              </w:divBdr>
            </w:div>
            <w:div w:id="2110193763">
              <w:marLeft w:val="0"/>
              <w:marRight w:val="0"/>
              <w:marTop w:val="0"/>
              <w:marBottom w:val="0"/>
              <w:divBdr>
                <w:top w:val="none" w:sz="0" w:space="0" w:color="auto"/>
                <w:left w:val="none" w:sz="0" w:space="0" w:color="auto"/>
                <w:bottom w:val="none" w:sz="0" w:space="0" w:color="auto"/>
                <w:right w:val="none" w:sz="0" w:space="0" w:color="auto"/>
              </w:divBdr>
            </w:div>
            <w:div w:id="1645695848">
              <w:marLeft w:val="0"/>
              <w:marRight w:val="0"/>
              <w:marTop w:val="0"/>
              <w:marBottom w:val="0"/>
              <w:divBdr>
                <w:top w:val="none" w:sz="0" w:space="0" w:color="auto"/>
                <w:left w:val="none" w:sz="0" w:space="0" w:color="auto"/>
                <w:bottom w:val="none" w:sz="0" w:space="0" w:color="auto"/>
                <w:right w:val="none" w:sz="0" w:space="0" w:color="auto"/>
              </w:divBdr>
            </w:div>
            <w:div w:id="1416512682">
              <w:marLeft w:val="0"/>
              <w:marRight w:val="0"/>
              <w:marTop w:val="0"/>
              <w:marBottom w:val="0"/>
              <w:divBdr>
                <w:top w:val="none" w:sz="0" w:space="0" w:color="auto"/>
                <w:left w:val="none" w:sz="0" w:space="0" w:color="auto"/>
                <w:bottom w:val="none" w:sz="0" w:space="0" w:color="auto"/>
                <w:right w:val="none" w:sz="0" w:space="0" w:color="auto"/>
              </w:divBdr>
            </w:div>
            <w:div w:id="1273511275">
              <w:marLeft w:val="0"/>
              <w:marRight w:val="0"/>
              <w:marTop w:val="0"/>
              <w:marBottom w:val="0"/>
              <w:divBdr>
                <w:top w:val="none" w:sz="0" w:space="0" w:color="auto"/>
                <w:left w:val="none" w:sz="0" w:space="0" w:color="auto"/>
                <w:bottom w:val="none" w:sz="0" w:space="0" w:color="auto"/>
                <w:right w:val="none" w:sz="0" w:space="0" w:color="auto"/>
              </w:divBdr>
            </w:div>
            <w:div w:id="1451392493">
              <w:marLeft w:val="0"/>
              <w:marRight w:val="0"/>
              <w:marTop w:val="0"/>
              <w:marBottom w:val="0"/>
              <w:divBdr>
                <w:top w:val="none" w:sz="0" w:space="0" w:color="auto"/>
                <w:left w:val="none" w:sz="0" w:space="0" w:color="auto"/>
                <w:bottom w:val="none" w:sz="0" w:space="0" w:color="auto"/>
                <w:right w:val="none" w:sz="0" w:space="0" w:color="auto"/>
              </w:divBdr>
            </w:div>
            <w:div w:id="552740770">
              <w:marLeft w:val="0"/>
              <w:marRight w:val="0"/>
              <w:marTop w:val="0"/>
              <w:marBottom w:val="0"/>
              <w:divBdr>
                <w:top w:val="none" w:sz="0" w:space="0" w:color="auto"/>
                <w:left w:val="none" w:sz="0" w:space="0" w:color="auto"/>
                <w:bottom w:val="none" w:sz="0" w:space="0" w:color="auto"/>
                <w:right w:val="none" w:sz="0" w:space="0" w:color="auto"/>
              </w:divBdr>
            </w:div>
            <w:div w:id="1987583064">
              <w:marLeft w:val="0"/>
              <w:marRight w:val="0"/>
              <w:marTop w:val="0"/>
              <w:marBottom w:val="0"/>
              <w:divBdr>
                <w:top w:val="none" w:sz="0" w:space="0" w:color="auto"/>
                <w:left w:val="none" w:sz="0" w:space="0" w:color="auto"/>
                <w:bottom w:val="none" w:sz="0" w:space="0" w:color="auto"/>
                <w:right w:val="none" w:sz="0" w:space="0" w:color="auto"/>
              </w:divBdr>
            </w:div>
            <w:div w:id="17347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49519">
      <w:bodyDiv w:val="1"/>
      <w:marLeft w:val="0"/>
      <w:marRight w:val="0"/>
      <w:marTop w:val="0"/>
      <w:marBottom w:val="0"/>
      <w:divBdr>
        <w:top w:val="none" w:sz="0" w:space="0" w:color="auto"/>
        <w:left w:val="none" w:sz="0" w:space="0" w:color="auto"/>
        <w:bottom w:val="none" w:sz="0" w:space="0" w:color="auto"/>
        <w:right w:val="none" w:sz="0" w:space="0" w:color="auto"/>
      </w:divBdr>
      <w:divsChild>
        <w:div w:id="1264454712">
          <w:marLeft w:val="0"/>
          <w:marRight w:val="0"/>
          <w:marTop w:val="0"/>
          <w:marBottom w:val="0"/>
          <w:divBdr>
            <w:top w:val="none" w:sz="0" w:space="0" w:color="auto"/>
            <w:left w:val="none" w:sz="0" w:space="0" w:color="auto"/>
            <w:bottom w:val="none" w:sz="0" w:space="0" w:color="auto"/>
            <w:right w:val="none" w:sz="0" w:space="0" w:color="auto"/>
          </w:divBdr>
        </w:div>
        <w:div w:id="1284725219">
          <w:marLeft w:val="0"/>
          <w:marRight w:val="0"/>
          <w:marTop w:val="0"/>
          <w:marBottom w:val="0"/>
          <w:divBdr>
            <w:top w:val="none" w:sz="0" w:space="0" w:color="auto"/>
            <w:left w:val="none" w:sz="0" w:space="0" w:color="auto"/>
            <w:bottom w:val="none" w:sz="0" w:space="0" w:color="auto"/>
            <w:right w:val="none" w:sz="0" w:space="0" w:color="auto"/>
          </w:divBdr>
        </w:div>
        <w:div w:id="83890362">
          <w:marLeft w:val="0"/>
          <w:marRight w:val="0"/>
          <w:marTop w:val="0"/>
          <w:marBottom w:val="0"/>
          <w:divBdr>
            <w:top w:val="none" w:sz="0" w:space="0" w:color="auto"/>
            <w:left w:val="none" w:sz="0" w:space="0" w:color="auto"/>
            <w:bottom w:val="none" w:sz="0" w:space="0" w:color="auto"/>
            <w:right w:val="none" w:sz="0" w:space="0" w:color="auto"/>
          </w:divBdr>
        </w:div>
        <w:div w:id="1018628102">
          <w:marLeft w:val="0"/>
          <w:marRight w:val="0"/>
          <w:marTop w:val="0"/>
          <w:marBottom w:val="0"/>
          <w:divBdr>
            <w:top w:val="none" w:sz="0" w:space="0" w:color="auto"/>
            <w:left w:val="none" w:sz="0" w:space="0" w:color="auto"/>
            <w:bottom w:val="none" w:sz="0" w:space="0" w:color="auto"/>
            <w:right w:val="none" w:sz="0" w:space="0" w:color="auto"/>
          </w:divBdr>
        </w:div>
      </w:divsChild>
    </w:div>
    <w:div w:id="1860266884">
      <w:bodyDiv w:val="1"/>
      <w:marLeft w:val="0"/>
      <w:marRight w:val="0"/>
      <w:marTop w:val="0"/>
      <w:marBottom w:val="0"/>
      <w:divBdr>
        <w:top w:val="none" w:sz="0" w:space="0" w:color="auto"/>
        <w:left w:val="none" w:sz="0" w:space="0" w:color="auto"/>
        <w:bottom w:val="none" w:sz="0" w:space="0" w:color="auto"/>
        <w:right w:val="none" w:sz="0" w:space="0" w:color="auto"/>
      </w:divBdr>
      <w:divsChild>
        <w:div w:id="122697014">
          <w:marLeft w:val="0"/>
          <w:marRight w:val="0"/>
          <w:marTop w:val="0"/>
          <w:marBottom w:val="0"/>
          <w:divBdr>
            <w:top w:val="none" w:sz="0" w:space="0" w:color="auto"/>
            <w:left w:val="none" w:sz="0" w:space="0" w:color="auto"/>
            <w:bottom w:val="none" w:sz="0" w:space="0" w:color="auto"/>
            <w:right w:val="none" w:sz="0" w:space="0" w:color="auto"/>
          </w:divBdr>
          <w:divsChild>
            <w:div w:id="1147285858">
              <w:marLeft w:val="0"/>
              <w:marRight w:val="0"/>
              <w:marTop w:val="0"/>
              <w:marBottom w:val="0"/>
              <w:divBdr>
                <w:top w:val="none" w:sz="0" w:space="0" w:color="auto"/>
                <w:left w:val="none" w:sz="0" w:space="0" w:color="auto"/>
                <w:bottom w:val="none" w:sz="0" w:space="0" w:color="auto"/>
                <w:right w:val="none" w:sz="0" w:space="0" w:color="auto"/>
              </w:divBdr>
            </w:div>
          </w:divsChild>
        </w:div>
        <w:div w:id="1469668807">
          <w:marLeft w:val="0"/>
          <w:marRight w:val="0"/>
          <w:marTop w:val="0"/>
          <w:marBottom w:val="0"/>
          <w:divBdr>
            <w:top w:val="none" w:sz="0" w:space="0" w:color="auto"/>
            <w:left w:val="none" w:sz="0" w:space="0" w:color="auto"/>
            <w:bottom w:val="none" w:sz="0" w:space="0" w:color="auto"/>
            <w:right w:val="none" w:sz="0" w:space="0" w:color="auto"/>
          </w:divBdr>
          <w:divsChild>
            <w:div w:id="42144948">
              <w:marLeft w:val="0"/>
              <w:marRight w:val="0"/>
              <w:marTop w:val="0"/>
              <w:marBottom w:val="0"/>
              <w:divBdr>
                <w:top w:val="none" w:sz="0" w:space="0" w:color="auto"/>
                <w:left w:val="none" w:sz="0" w:space="0" w:color="auto"/>
                <w:bottom w:val="none" w:sz="0" w:space="0" w:color="auto"/>
                <w:right w:val="none" w:sz="0" w:space="0" w:color="auto"/>
              </w:divBdr>
            </w:div>
          </w:divsChild>
        </w:div>
        <w:div w:id="104348987">
          <w:marLeft w:val="0"/>
          <w:marRight w:val="0"/>
          <w:marTop w:val="0"/>
          <w:marBottom w:val="0"/>
          <w:divBdr>
            <w:top w:val="none" w:sz="0" w:space="0" w:color="auto"/>
            <w:left w:val="none" w:sz="0" w:space="0" w:color="auto"/>
            <w:bottom w:val="none" w:sz="0" w:space="0" w:color="auto"/>
            <w:right w:val="none" w:sz="0" w:space="0" w:color="auto"/>
          </w:divBdr>
          <w:divsChild>
            <w:div w:id="1009336848">
              <w:marLeft w:val="0"/>
              <w:marRight w:val="0"/>
              <w:marTop w:val="0"/>
              <w:marBottom w:val="0"/>
              <w:divBdr>
                <w:top w:val="none" w:sz="0" w:space="0" w:color="auto"/>
                <w:left w:val="none" w:sz="0" w:space="0" w:color="auto"/>
                <w:bottom w:val="none" w:sz="0" w:space="0" w:color="auto"/>
                <w:right w:val="none" w:sz="0" w:space="0" w:color="auto"/>
              </w:divBdr>
            </w:div>
          </w:divsChild>
        </w:div>
        <w:div w:id="48651138">
          <w:marLeft w:val="0"/>
          <w:marRight w:val="0"/>
          <w:marTop w:val="0"/>
          <w:marBottom w:val="0"/>
          <w:divBdr>
            <w:top w:val="none" w:sz="0" w:space="0" w:color="auto"/>
            <w:left w:val="none" w:sz="0" w:space="0" w:color="auto"/>
            <w:bottom w:val="none" w:sz="0" w:space="0" w:color="auto"/>
            <w:right w:val="none" w:sz="0" w:space="0" w:color="auto"/>
          </w:divBdr>
          <w:divsChild>
            <w:div w:id="658656378">
              <w:marLeft w:val="0"/>
              <w:marRight w:val="0"/>
              <w:marTop w:val="0"/>
              <w:marBottom w:val="0"/>
              <w:divBdr>
                <w:top w:val="none" w:sz="0" w:space="0" w:color="auto"/>
                <w:left w:val="none" w:sz="0" w:space="0" w:color="auto"/>
                <w:bottom w:val="none" w:sz="0" w:space="0" w:color="auto"/>
                <w:right w:val="none" w:sz="0" w:space="0" w:color="auto"/>
              </w:divBdr>
            </w:div>
            <w:div w:id="335695257">
              <w:marLeft w:val="0"/>
              <w:marRight w:val="0"/>
              <w:marTop w:val="0"/>
              <w:marBottom w:val="0"/>
              <w:divBdr>
                <w:top w:val="none" w:sz="0" w:space="0" w:color="auto"/>
                <w:left w:val="none" w:sz="0" w:space="0" w:color="auto"/>
                <w:bottom w:val="none" w:sz="0" w:space="0" w:color="auto"/>
                <w:right w:val="none" w:sz="0" w:space="0" w:color="auto"/>
              </w:divBdr>
            </w:div>
          </w:divsChild>
        </w:div>
        <w:div w:id="220989242">
          <w:marLeft w:val="0"/>
          <w:marRight w:val="0"/>
          <w:marTop w:val="0"/>
          <w:marBottom w:val="0"/>
          <w:divBdr>
            <w:top w:val="none" w:sz="0" w:space="0" w:color="auto"/>
            <w:left w:val="none" w:sz="0" w:space="0" w:color="auto"/>
            <w:bottom w:val="none" w:sz="0" w:space="0" w:color="auto"/>
            <w:right w:val="none" w:sz="0" w:space="0" w:color="auto"/>
          </w:divBdr>
          <w:divsChild>
            <w:div w:id="525600295">
              <w:marLeft w:val="0"/>
              <w:marRight w:val="0"/>
              <w:marTop w:val="0"/>
              <w:marBottom w:val="0"/>
              <w:divBdr>
                <w:top w:val="none" w:sz="0" w:space="0" w:color="auto"/>
                <w:left w:val="none" w:sz="0" w:space="0" w:color="auto"/>
                <w:bottom w:val="none" w:sz="0" w:space="0" w:color="auto"/>
                <w:right w:val="none" w:sz="0" w:space="0" w:color="auto"/>
              </w:divBdr>
            </w:div>
          </w:divsChild>
        </w:div>
        <w:div w:id="1147430656">
          <w:marLeft w:val="0"/>
          <w:marRight w:val="0"/>
          <w:marTop w:val="0"/>
          <w:marBottom w:val="0"/>
          <w:divBdr>
            <w:top w:val="none" w:sz="0" w:space="0" w:color="auto"/>
            <w:left w:val="none" w:sz="0" w:space="0" w:color="auto"/>
            <w:bottom w:val="none" w:sz="0" w:space="0" w:color="auto"/>
            <w:right w:val="none" w:sz="0" w:space="0" w:color="auto"/>
          </w:divBdr>
          <w:divsChild>
            <w:div w:id="1427773483">
              <w:marLeft w:val="0"/>
              <w:marRight w:val="0"/>
              <w:marTop w:val="0"/>
              <w:marBottom w:val="0"/>
              <w:divBdr>
                <w:top w:val="none" w:sz="0" w:space="0" w:color="auto"/>
                <w:left w:val="none" w:sz="0" w:space="0" w:color="auto"/>
                <w:bottom w:val="none" w:sz="0" w:space="0" w:color="auto"/>
                <w:right w:val="none" w:sz="0" w:space="0" w:color="auto"/>
              </w:divBdr>
            </w:div>
          </w:divsChild>
        </w:div>
        <w:div w:id="1170146505">
          <w:marLeft w:val="0"/>
          <w:marRight w:val="0"/>
          <w:marTop w:val="0"/>
          <w:marBottom w:val="0"/>
          <w:divBdr>
            <w:top w:val="none" w:sz="0" w:space="0" w:color="auto"/>
            <w:left w:val="none" w:sz="0" w:space="0" w:color="auto"/>
            <w:bottom w:val="none" w:sz="0" w:space="0" w:color="auto"/>
            <w:right w:val="none" w:sz="0" w:space="0" w:color="auto"/>
          </w:divBdr>
          <w:divsChild>
            <w:div w:id="31923244">
              <w:marLeft w:val="0"/>
              <w:marRight w:val="0"/>
              <w:marTop w:val="0"/>
              <w:marBottom w:val="0"/>
              <w:divBdr>
                <w:top w:val="none" w:sz="0" w:space="0" w:color="auto"/>
                <w:left w:val="none" w:sz="0" w:space="0" w:color="auto"/>
                <w:bottom w:val="none" w:sz="0" w:space="0" w:color="auto"/>
                <w:right w:val="none" w:sz="0" w:space="0" w:color="auto"/>
              </w:divBdr>
            </w:div>
          </w:divsChild>
        </w:div>
        <w:div w:id="697238872">
          <w:marLeft w:val="0"/>
          <w:marRight w:val="0"/>
          <w:marTop w:val="0"/>
          <w:marBottom w:val="0"/>
          <w:divBdr>
            <w:top w:val="none" w:sz="0" w:space="0" w:color="auto"/>
            <w:left w:val="none" w:sz="0" w:space="0" w:color="auto"/>
            <w:bottom w:val="none" w:sz="0" w:space="0" w:color="auto"/>
            <w:right w:val="none" w:sz="0" w:space="0" w:color="auto"/>
          </w:divBdr>
          <w:divsChild>
            <w:div w:id="751203878">
              <w:marLeft w:val="0"/>
              <w:marRight w:val="0"/>
              <w:marTop w:val="0"/>
              <w:marBottom w:val="0"/>
              <w:divBdr>
                <w:top w:val="none" w:sz="0" w:space="0" w:color="auto"/>
                <w:left w:val="none" w:sz="0" w:space="0" w:color="auto"/>
                <w:bottom w:val="none" w:sz="0" w:space="0" w:color="auto"/>
                <w:right w:val="none" w:sz="0" w:space="0" w:color="auto"/>
              </w:divBdr>
            </w:div>
          </w:divsChild>
        </w:div>
        <w:div w:id="822043854">
          <w:marLeft w:val="0"/>
          <w:marRight w:val="0"/>
          <w:marTop w:val="0"/>
          <w:marBottom w:val="0"/>
          <w:divBdr>
            <w:top w:val="none" w:sz="0" w:space="0" w:color="auto"/>
            <w:left w:val="none" w:sz="0" w:space="0" w:color="auto"/>
            <w:bottom w:val="none" w:sz="0" w:space="0" w:color="auto"/>
            <w:right w:val="none" w:sz="0" w:space="0" w:color="auto"/>
          </w:divBdr>
          <w:divsChild>
            <w:div w:id="449515669">
              <w:marLeft w:val="0"/>
              <w:marRight w:val="0"/>
              <w:marTop w:val="0"/>
              <w:marBottom w:val="0"/>
              <w:divBdr>
                <w:top w:val="none" w:sz="0" w:space="0" w:color="auto"/>
                <w:left w:val="none" w:sz="0" w:space="0" w:color="auto"/>
                <w:bottom w:val="none" w:sz="0" w:space="0" w:color="auto"/>
                <w:right w:val="none" w:sz="0" w:space="0" w:color="auto"/>
              </w:divBdr>
            </w:div>
          </w:divsChild>
        </w:div>
        <w:div w:id="217400095">
          <w:marLeft w:val="0"/>
          <w:marRight w:val="0"/>
          <w:marTop w:val="0"/>
          <w:marBottom w:val="0"/>
          <w:divBdr>
            <w:top w:val="none" w:sz="0" w:space="0" w:color="auto"/>
            <w:left w:val="none" w:sz="0" w:space="0" w:color="auto"/>
            <w:bottom w:val="none" w:sz="0" w:space="0" w:color="auto"/>
            <w:right w:val="none" w:sz="0" w:space="0" w:color="auto"/>
          </w:divBdr>
          <w:divsChild>
            <w:div w:id="1304696463">
              <w:marLeft w:val="0"/>
              <w:marRight w:val="0"/>
              <w:marTop w:val="0"/>
              <w:marBottom w:val="0"/>
              <w:divBdr>
                <w:top w:val="none" w:sz="0" w:space="0" w:color="auto"/>
                <w:left w:val="none" w:sz="0" w:space="0" w:color="auto"/>
                <w:bottom w:val="none" w:sz="0" w:space="0" w:color="auto"/>
                <w:right w:val="none" w:sz="0" w:space="0" w:color="auto"/>
              </w:divBdr>
            </w:div>
          </w:divsChild>
        </w:div>
        <w:div w:id="11689111">
          <w:marLeft w:val="0"/>
          <w:marRight w:val="0"/>
          <w:marTop w:val="0"/>
          <w:marBottom w:val="0"/>
          <w:divBdr>
            <w:top w:val="none" w:sz="0" w:space="0" w:color="auto"/>
            <w:left w:val="none" w:sz="0" w:space="0" w:color="auto"/>
            <w:bottom w:val="none" w:sz="0" w:space="0" w:color="auto"/>
            <w:right w:val="none" w:sz="0" w:space="0" w:color="auto"/>
          </w:divBdr>
          <w:divsChild>
            <w:div w:id="324943479">
              <w:marLeft w:val="0"/>
              <w:marRight w:val="0"/>
              <w:marTop w:val="0"/>
              <w:marBottom w:val="0"/>
              <w:divBdr>
                <w:top w:val="none" w:sz="0" w:space="0" w:color="auto"/>
                <w:left w:val="none" w:sz="0" w:space="0" w:color="auto"/>
                <w:bottom w:val="none" w:sz="0" w:space="0" w:color="auto"/>
                <w:right w:val="none" w:sz="0" w:space="0" w:color="auto"/>
              </w:divBdr>
            </w:div>
          </w:divsChild>
        </w:div>
        <w:div w:id="1000549540">
          <w:marLeft w:val="0"/>
          <w:marRight w:val="0"/>
          <w:marTop w:val="0"/>
          <w:marBottom w:val="0"/>
          <w:divBdr>
            <w:top w:val="none" w:sz="0" w:space="0" w:color="auto"/>
            <w:left w:val="none" w:sz="0" w:space="0" w:color="auto"/>
            <w:bottom w:val="none" w:sz="0" w:space="0" w:color="auto"/>
            <w:right w:val="none" w:sz="0" w:space="0" w:color="auto"/>
          </w:divBdr>
          <w:divsChild>
            <w:div w:id="698551442">
              <w:marLeft w:val="0"/>
              <w:marRight w:val="0"/>
              <w:marTop w:val="0"/>
              <w:marBottom w:val="0"/>
              <w:divBdr>
                <w:top w:val="none" w:sz="0" w:space="0" w:color="auto"/>
                <w:left w:val="none" w:sz="0" w:space="0" w:color="auto"/>
                <w:bottom w:val="none" w:sz="0" w:space="0" w:color="auto"/>
                <w:right w:val="none" w:sz="0" w:space="0" w:color="auto"/>
              </w:divBdr>
            </w:div>
          </w:divsChild>
        </w:div>
        <w:div w:id="12343150">
          <w:marLeft w:val="0"/>
          <w:marRight w:val="0"/>
          <w:marTop w:val="0"/>
          <w:marBottom w:val="0"/>
          <w:divBdr>
            <w:top w:val="none" w:sz="0" w:space="0" w:color="auto"/>
            <w:left w:val="none" w:sz="0" w:space="0" w:color="auto"/>
            <w:bottom w:val="none" w:sz="0" w:space="0" w:color="auto"/>
            <w:right w:val="none" w:sz="0" w:space="0" w:color="auto"/>
          </w:divBdr>
          <w:divsChild>
            <w:div w:id="786851617">
              <w:marLeft w:val="0"/>
              <w:marRight w:val="0"/>
              <w:marTop w:val="0"/>
              <w:marBottom w:val="0"/>
              <w:divBdr>
                <w:top w:val="none" w:sz="0" w:space="0" w:color="auto"/>
                <w:left w:val="none" w:sz="0" w:space="0" w:color="auto"/>
                <w:bottom w:val="none" w:sz="0" w:space="0" w:color="auto"/>
                <w:right w:val="none" w:sz="0" w:space="0" w:color="auto"/>
              </w:divBdr>
            </w:div>
          </w:divsChild>
        </w:div>
        <w:div w:id="433785873">
          <w:marLeft w:val="0"/>
          <w:marRight w:val="0"/>
          <w:marTop w:val="0"/>
          <w:marBottom w:val="0"/>
          <w:divBdr>
            <w:top w:val="none" w:sz="0" w:space="0" w:color="auto"/>
            <w:left w:val="none" w:sz="0" w:space="0" w:color="auto"/>
            <w:bottom w:val="none" w:sz="0" w:space="0" w:color="auto"/>
            <w:right w:val="none" w:sz="0" w:space="0" w:color="auto"/>
          </w:divBdr>
          <w:divsChild>
            <w:div w:id="886523892">
              <w:marLeft w:val="0"/>
              <w:marRight w:val="0"/>
              <w:marTop w:val="0"/>
              <w:marBottom w:val="0"/>
              <w:divBdr>
                <w:top w:val="none" w:sz="0" w:space="0" w:color="auto"/>
                <w:left w:val="none" w:sz="0" w:space="0" w:color="auto"/>
                <w:bottom w:val="none" w:sz="0" w:space="0" w:color="auto"/>
                <w:right w:val="none" w:sz="0" w:space="0" w:color="auto"/>
              </w:divBdr>
            </w:div>
            <w:div w:id="24840000">
              <w:marLeft w:val="0"/>
              <w:marRight w:val="0"/>
              <w:marTop w:val="0"/>
              <w:marBottom w:val="0"/>
              <w:divBdr>
                <w:top w:val="none" w:sz="0" w:space="0" w:color="auto"/>
                <w:left w:val="none" w:sz="0" w:space="0" w:color="auto"/>
                <w:bottom w:val="none" w:sz="0" w:space="0" w:color="auto"/>
                <w:right w:val="none" w:sz="0" w:space="0" w:color="auto"/>
              </w:divBdr>
            </w:div>
          </w:divsChild>
        </w:div>
        <w:div w:id="452988763">
          <w:marLeft w:val="0"/>
          <w:marRight w:val="0"/>
          <w:marTop w:val="0"/>
          <w:marBottom w:val="0"/>
          <w:divBdr>
            <w:top w:val="none" w:sz="0" w:space="0" w:color="auto"/>
            <w:left w:val="none" w:sz="0" w:space="0" w:color="auto"/>
            <w:bottom w:val="none" w:sz="0" w:space="0" w:color="auto"/>
            <w:right w:val="none" w:sz="0" w:space="0" w:color="auto"/>
          </w:divBdr>
          <w:divsChild>
            <w:div w:id="2036693705">
              <w:marLeft w:val="0"/>
              <w:marRight w:val="0"/>
              <w:marTop w:val="0"/>
              <w:marBottom w:val="0"/>
              <w:divBdr>
                <w:top w:val="none" w:sz="0" w:space="0" w:color="auto"/>
                <w:left w:val="none" w:sz="0" w:space="0" w:color="auto"/>
                <w:bottom w:val="none" w:sz="0" w:space="0" w:color="auto"/>
                <w:right w:val="none" w:sz="0" w:space="0" w:color="auto"/>
              </w:divBdr>
            </w:div>
          </w:divsChild>
        </w:div>
        <w:div w:id="1937514637">
          <w:marLeft w:val="0"/>
          <w:marRight w:val="0"/>
          <w:marTop w:val="0"/>
          <w:marBottom w:val="0"/>
          <w:divBdr>
            <w:top w:val="none" w:sz="0" w:space="0" w:color="auto"/>
            <w:left w:val="none" w:sz="0" w:space="0" w:color="auto"/>
            <w:bottom w:val="none" w:sz="0" w:space="0" w:color="auto"/>
            <w:right w:val="none" w:sz="0" w:space="0" w:color="auto"/>
          </w:divBdr>
          <w:divsChild>
            <w:div w:id="457534191">
              <w:marLeft w:val="0"/>
              <w:marRight w:val="0"/>
              <w:marTop w:val="0"/>
              <w:marBottom w:val="0"/>
              <w:divBdr>
                <w:top w:val="none" w:sz="0" w:space="0" w:color="auto"/>
                <w:left w:val="none" w:sz="0" w:space="0" w:color="auto"/>
                <w:bottom w:val="none" w:sz="0" w:space="0" w:color="auto"/>
                <w:right w:val="none" w:sz="0" w:space="0" w:color="auto"/>
              </w:divBdr>
            </w:div>
          </w:divsChild>
        </w:div>
        <w:div w:id="2069910892">
          <w:marLeft w:val="0"/>
          <w:marRight w:val="0"/>
          <w:marTop w:val="0"/>
          <w:marBottom w:val="0"/>
          <w:divBdr>
            <w:top w:val="none" w:sz="0" w:space="0" w:color="auto"/>
            <w:left w:val="none" w:sz="0" w:space="0" w:color="auto"/>
            <w:bottom w:val="none" w:sz="0" w:space="0" w:color="auto"/>
            <w:right w:val="none" w:sz="0" w:space="0" w:color="auto"/>
          </w:divBdr>
          <w:divsChild>
            <w:div w:id="1125974903">
              <w:marLeft w:val="0"/>
              <w:marRight w:val="0"/>
              <w:marTop w:val="0"/>
              <w:marBottom w:val="0"/>
              <w:divBdr>
                <w:top w:val="none" w:sz="0" w:space="0" w:color="auto"/>
                <w:left w:val="none" w:sz="0" w:space="0" w:color="auto"/>
                <w:bottom w:val="none" w:sz="0" w:space="0" w:color="auto"/>
                <w:right w:val="none" w:sz="0" w:space="0" w:color="auto"/>
              </w:divBdr>
            </w:div>
          </w:divsChild>
        </w:div>
        <w:div w:id="2025478900">
          <w:marLeft w:val="0"/>
          <w:marRight w:val="0"/>
          <w:marTop w:val="0"/>
          <w:marBottom w:val="0"/>
          <w:divBdr>
            <w:top w:val="none" w:sz="0" w:space="0" w:color="auto"/>
            <w:left w:val="none" w:sz="0" w:space="0" w:color="auto"/>
            <w:bottom w:val="none" w:sz="0" w:space="0" w:color="auto"/>
            <w:right w:val="none" w:sz="0" w:space="0" w:color="auto"/>
          </w:divBdr>
          <w:divsChild>
            <w:div w:id="645545291">
              <w:marLeft w:val="0"/>
              <w:marRight w:val="0"/>
              <w:marTop w:val="0"/>
              <w:marBottom w:val="0"/>
              <w:divBdr>
                <w:top w:val="none" w:sz="0" w:space="0" w:color="auto"/>
                <w:left w:val="none" w:sz="0" w:space="0" w:color="auto"/>
                <w:bottom w:val="none" w:sz="0" w:space="0" w:color="auto"/>
                <w:right w:val="none" w:sz="0" w:space="0" w:color="auto"/>
              </w:divBdr>
            </w:div>
          </w:divsChild>
        </w:div>
        <w:div w:id="1852450736">
          <w:marLeft w:val="0"/>
          <w:marRight w:val="0"/>
          <w:marTop w:val="0"/>
          <w:marBottom w:val="0"/>
          <w:divBdr>
            <w:top w:val="none" w:sz="0" w:space="0" w:color="auto"/>
            <w:left w:val="none" w:sz="0" w:space="0" w:color="auto"/>
            <w:bottom w:val="none" w:sz="0" w:space="0" w:color="auto"/>
            <w:right w:val="none" w:sz="0" w:space="0" w:color="auto"/>
          </w:divBdr>
          <w:divsChild>
            <w:div w:id="1534726732">
              <w:marLeft w:val="0"/>
              <w:marRight w:val="0"/>
              <w:marTop w:val="0"/>
              <w:marBottom w:val="0"/>
              <w:divBdr>
                <w:top w:val="none" w:sz="0" w:space="0" w:color="auto"/>
                <w:left w:val="none" w:sz="0" w:space="0" w:color="auto"/>
                <w:bottom w:val="none" w:sz="0" w:space="0" w:color="auto"/>
                <w:right w:val="none" w:sz="0" w:space="0" w:color="auto"/>
              </w:divBdr>
            </w:div>
          </w:divsChild>
        </w:div>
        <w:div w:id="1724865634">
          <w:marLeft w:val="0"/>
          <w:marRight w:val="0"/>
          <w:marTop w:val="0"/>
          <w:marBottom w:val="0"/>
          <w:divBdr>
            <w:top w:val="none" w:sz="0" w:space="0" w:color="auto"/>
            <w:left w:val="none" w:sz="0" w:space="0" w:color="auto"/>
            <w:bottom w:val="none" w:sz="0" w:space="0" w:color="auto"/>
            <w:right w:val="none" w:sz="0" w:space="0" w:color="auto"/>
          </w:divBdr>
          <w:divsChild>
            <w:div w:id="302739596">
              <w:marLeft w:val="0"/>
              <w:marRight w:val="0"/>
              <w:marTop w:val="0"/>
              <w:marBottom w:val="0"/>
              <w:divBdr>
                <w:top w:val="none" w:sz="0" w:space="0" w:color="auto"/>
                <w:left w:val="none" w:sz="0" w:space="0" w:color="auto"/>
                <w:bottom w:val="none" w:sz="0" w:space="0" w:color="auto"/>
                <w:right w:val="none" w:sz="0" w:space="0" w:color="auto"/>
              </w:divBdr>
            </w:div>
          </w:divsChild>
        </w:div>
        <w:div w:id="156187536">
          <w:marLeft w:val="0"/>
          <w:marRight w:val="0"/>
          <w:marTop w:val="0"/>
          <w:marBottom w:val="0"/>
          <w:divBdr>
            <w:top w:val="none" w:sz="0" w:space="0" w:color="auto"/>
            <w:left w:val="none" w:sz="0" w:space="0" w:color="auto"/>
            <w:bottom w:val="none" w:sz="0" w:space="0" w:color="auto"/>
            <w:right w:val="none" w:sz="0" w:space="0" w:color="auto"/>
          </w:divBdr>
          <w:divsChild>
            <w:div w:id="887957260">
              <w:marLeft w:val="0"/>
              <w:marRight w:val="0"/>
              <w:marTop w:val="0"/>
              <w:marBottom w:val="0"/>
              <w:divBdr>
                <w:top w:val="none" w:sz="0" w:space="0" w:color="auto"/>
                <w:left w:val="none" w:sz="0" w:space="0" w:color="auto"/>
                <w:bottom w:val="none" w:sz="0" w:space="0" w:color="auto"/>
                <w:right w:val="none" w:sz="0" w:space="0" w:color="auto"/>
              </w:divBdr>
            </w:div>
          </w:divsChild>
        </w:div>
        <w:div w:id="296571299">
          <w:marLeft w:val="0"/>
          <w:marRight w:val="0"/>
          <w:marTop w:val="0"/>
          <w:marBottom w:val="0"/>
          <w:divBdr>
            <w:top w:val="none" w:sz="0" w:space="0" w:color="auto"/>
            <w:left w:val="none" w:sz="0" w:space="0" w:color="auto"/>
            <w:bottom w:val="none" w:sz="0" w:space="0" w:color="auto"/>
            <w:right w:val="none" w:sz="0" w:space="0" w:color="auto"/>
          </w:divBdr>
          <w:divsChild>
            <w:div w:id="245846119">
              <w:marLeft w:val="0"/>
              <w:marRight w:val="0"/>
              <w:marTop w:val="0"/>
              <w:marBottom w:val="0"/>
              <w:divBdr>
                <w:top w:val="none" w:sz="0" w:space="0" w:color="auto"/>
                <w:left w:val="none" w:sz="0" w:space="0" w:color="auto"/>
                <w:bottom w:val="none" w:sz="0" w:space="0" w:color="auto"/>
                <w:right w:val="none" w:sz="0" w:space="0" w:color="auto"/>
              </w:divBdr>
            </w:div>
            <w:div w:id="334964235">
              <w:marLeft w:val="0"/>
              <w:marRight w:val="0"/>
              <w:marTop w:val="0"/>
              <w:marBottom w:val="0"/>
              <w:divBdr>
                <w:top w:val="none" w:sz="0" w:space="0" w:color="auto"/>
                <w:left w:val="none" w:sz="0" w:space="0" w:color="auto"/>
                <w:bottom w:val="none" w:sz="0" w:space="0" w:color="auto"/>
                <w:right w:val="none" w:sz="0" w:space="0" w:color="auto"/>
              </w:divBdr>
            </w:div>
          </w:divsChild>
        </w:div>
        <w:div w:id="840392669">
          <w:marLeft w:val="0"/>
          <w:marRight w:val="0"/>
          <w:marTop w:val="0"/>
          <w:marBottom w:val="0"/>
          <w:divBdr>
            <w:top w:val="none" w:sz="0" w:space="0" w:color="auto"/>
            <w:left w:val="none" w:sz="0" w:space="0" w:color="auto"/>
            <w:bottom w:val="none" w:sz="0" w:space="0" w:color="auto"/>
            <w:right w:val="none" w:sz="0" w:space="0" w:color="auto"/>
          </w:divBdr>
          <w:divsChild>
            <w:div w:id="206066098">
              <w:marLeft w:val="0"/>
              <w:marRight w:val="0"/>
              <w:marTop w:val="0"/>
              <w:marBottom w:val="0"/>
              <w:divBdr>
                <w:top w:val="none" w:sz="0" w:space="0" w:color="auto"/>
                <w:left w:val="none" w:sz="0" w:space="0" w:color="auto"/>
                <w:bottom w:val="none" w:sz="0" w:space="0" w:color="auto"/>
                <w:right w:val="none" w:sz="0" w:space="0" w:color="auto"/>
              </w:divBdr>
            </w:div>
          </w:divsChild>
        </w:div>
        <w:div w:id="1213883580">
          <w:marLeft w:val="0"/>
          <w:marRight w:val="0"/>
          <w:marTop w:val="0"/>
          <w:marBottom w:val="0"/>
          <w:divBdr>
            <w:top w:val="none" w:sz="0" w:space="0" w:color="auto"/>
            <w:left w:val="none" w:sz="0" w:space="0" w:color="auto"/>
            <w:bottom w:val="none" w:sz="0" w:space="0" w:color="auto"/>
            <w:right w:val="none" w:sz="0" w:space="0" w:color="auto"/>
          </w:divBdr>
          <w:divsChild>
            <w:div w:id="1035735937">
              <w:marLeft w:val="0"/>
              <w:marRight w:val="0"/>
              <w:marTop w:val="0"/>
              <w:marBottom w:val="0"/>
              <w:divBdr>
                <w:top w:val="none" w:sz="0" w:space="0" w:color="auto"/>
                <w:left w:val="none" w:sz="0" w:space="0" w:color="auto"/>
                <w:bottom w:val="none" w:sz="0" w:space="0" w:color="auto"/>
                <w:right w:val="none" w:sz="0" w:space="0" w:color="auto"/>
              </w:divBdr>
            </w:div>
            <w:div w:id="975378889">
              <w:marLeft w:val="0"/>
              <w:marRight w:val="0"/>
              <w:marTop w:val="0"/>
              <w:marBottom w:val="0"/>
              <w:divBdr>
                <w:top w:val="none" w:sz="0" w:space="0" w:color="auto"/>
                <w:left w:val="none" w:sz="0" w:space="0" w:color="auto"/>
                <w:bottom w:val="none" w:sz="0" w:space="0" w:color="auto"/>
                <w:right w:val="none" w:sz="0" w:space="0" w:color="auto"/>
              </w:divBdr>
            </w:div>
          </w:divsChild>
        </w:div>
        <w:div w:id="1968925954">
          <w:marLeft w:val="0"/>
          <w:marRight w:val="0"/>
          <w:marTop w:val="0"/>
          <w:marBottom w:val="0"/>
          <w:divBdr>
            <w:top w:val="none" w:sz="0" w:space="0" w:color="auto"/>
            <w:left w:val="none" w:sz="0" w:space="0" w:color="auto"/>
            <w:bottom w:val="none" w:sz="0" w:space="0" w:color="auto"/>
            <w:right w:val="none" w:sz="0" w:space="0" w:color="auto"/>
          </w:divBdr>
          <w:divsChild>
            <w:div w:id="642656642">
              <w:marLeft w:val="0"/>
              <w:marRight w:val="0"/>
              <w:marTop w:val="0"/>
              <w:marBottom w:val="0"/>
              <w:divBdr>
                <w:top w:val="none" w:sz="0" w:space="0" w:color="auto"/>
                <w:left w:val="none" w:sz="0" w:space="0" w:color="auto"/>
                <w:bottom w:val="none" w:sz="0" w:space="0" w:color="auto"/>
                <w:right w:val="none" w:sz="0" w:space="0" w:color="auto"/>
              </w:divBdr>
            </w:div>
          </w:divsChild>
        </w:div>
        <w:div w:id="193078717">
          <w:marLeft w:val="0"/>
          <w:marRight w:val="0"/>
          <w:marTop w:val="0"/>
          <w:marBottom w:val="0"/>
          <w:divBdr>
            <w:top w:val="none" w:sz="0" w:space="0" w:color="auto"/>
            <w:left w:val="none" w:sz="0" w:space="0" w:color="auto"/>
            <w:bottom w:val="none" w:sz="0" w:space="0" w:color="auto"/>
            <w:right w:val="none" w:sz="0" w:space="0" w:color="auto"/>
          </w:divBdr>
          <w:divsChild>
            <w:div w:id="194318831">
              <w:marLeft w:val="0"/>
              <w:marRight w:val="0"/>
              <w:marTop w:val="0"/>
              <w:marBottom w:val="0"/>
              <w:divBdr>
                <w:top w:val="none" w:sz="0" w:space="0" w:color="auto"/>
                <w:left w:val="none" w:sz="0" w:space="0" w:color="auto"/>
                <w:bottom w:val="none" w:sz="0" w:space="0" w:color="auto"/>
                <w:right w:val="none" w:sz="0" w:space="0" w:color="auto"/>
              </w:divBdr>
            </w:div>
          </w:divsChild>
        </w:div>
        <w:div w:id="1634821703">
          <w:marLeft w:val="0"/>
          <w:marRight w:val="0"/>
          <w:marTop w:val="0"/>
          <w:marBottom w:val="0"/>
          <w:divBdr>
            <w:top w:val="none" w:sz="0" w:space="0" w:color="auto"/>
            <w:left w:val="none" w:sz="0" w:space="0" w:color="auto"/>
            <w:bottom w:val="none" w:sz="0" w:space="0" w:color="auto"/>
            <w:right w:val="none" w:sz="0" w:space="0" w:color="auto"/>
          </w:divBdr>
          <w:divsChild>
            <w:div w:id="1655406336">
              <w:marLeft w:val="0"/>
              <w:marRight w:val="0"/>
              <w:marTop w:val="0"/>
              <w:marBottom w:val="0"/>
              <w:divBdr>
                <w:top w:val="none" w:sz="0" w:space="0" w:color="auto"/>
                <w:left w:val="none" w:sz="0" w:space="0" w:color="auto"/>
                <w:bottom w:val="none" w:sz="0" w:space="0" w:color="auto"/>
                <w:right w:val="none" w:sz="0" w:space="0" w:color="auto"/>
              </w:divBdr>
            </w:div>
          </w:divsChild>
        </w:div>
        <w:div w:id="826749448">
          <w:marLeft w:val="0"/>
          <w:marRight w:val="0"/>
          <w:marTop w:val="0"/>
          <w:marBottom w:val="0"/>
          <w:divBdr>
            <w:top w:val="none" w:sz="0" w:space="0" w:color="auto"/>
            <w:left w:val="none" w:sz="0" w:space="0" w:color="auto"/>
            <w:bottom w:val="none" w:sz="0" w:space="0" w:color="auto"/>
            <w:right w:val="none" w:sz="0" w:space="0" w:color="auto"/>
          </w:divBdr>
          <w:divsChild>
            <w:div w:id="1332754043">
              <w:marLeft w:val="0"/>
              <w:marRight w:val="0"/>
              <w:marTop w:val="0"/>
              <w:marBottom w:val="0"/>
              <w:divBdr>
                <w:top w:val="none" w:sz="0" w:space="0" w:color="auto"/>
                <w:left w:val="none" w:sz="0" w:space="0" w:color="auto"/>
                <w:bottom w:val="none" w:sz="0" w:space="0" w:color="auto"/>
                <w:right w:val="none" w:sz="0" w:space="0" w:color="auto"/>
              </w:divBdr>
            </w:div>
          </w:divsChild>
        </w:div>
        <w:div w:id="970983620">
          <w:marLeft w:val="0"/>
          <w:marRight w:val="0"/>
          <w:marTop w:val="0"/>
          <w:marBottom w:val="0"/>
          <w:divBdr>
            <w:top w:val="none" w:sz="0" w:space="0" w:color="auto"/>
            <w:left w:val="none" w:sz="0" w:space="0" w:color="auto"/>
            <w:bottom w:val="none" w:sz="0" w:space="0" w:color="auto"/>
            <w:right w:val="none" w:sz="0" w:space="0" w:color="auto"/>
          </w:divBdr>
          <w:divsChild>
            <w:div w:id="2117551470">
              <w:marLeft w:val="0"/>
              <w:marRight w:val="0"/>
              <w:marTop w:val="0"/>
              <w:marBottom w:val="0"/>
              <w:divBdr>
                <w:top w:val="none" w:sz="0" w:space="0" w:color="auto"/>
                <w:left w:val="none" w:sz="0" w:space="0" w:color="auto"/>
                <w:bottom w:val="none" w:sz="0" w:space="0" w:color="auto"/>
                <w:right w:val="none" w:sz="0" w:space="0" w:color="auto"/>
              </w:divBdr>
            </w:div>
          </w:divsChild>
        </w:div>
        <w:div w:id="732658045">
          <w:marLeft w:val="0"/>
          <w:marRight w:val="0"/>
          <w:marTop w:val="0"/>
          <w:marBottom w:val="0"/>
          <w:divBdr>
            <w:top w:val="none" w:sz="0" w:space="0" w:color="auto"/>
            <w:left w:val="none" w:sz="0" w:space="0" w:color="auto"/>
            <w:bottom w:val="none" w:sz="0" w:space="0" w:color="auto"/>
            <w:right w:val="none" w:sz="0" w:space="0" w:color="auto"/>
          </w:divBdr>
          <w:divsChild>
            <w:div w:id="1079785520">
              <w:marLeft w:val="0"/>
              <w:marRight w:val="0"/>
              <w:marTop w:val="0"/>
              <w:marBottom w:val="0"/>
              <w:divBdr>
                <w:top w:val="none" w:sz="0" w:space="0" w:color="auto"/>
                <w:left w:val="none" w:sz="0" w:space="0" w:color="auto"/>
                <w:bottom w:val="none" w:sz="0" w:space="0" w:color="auto"/>
                <w:right w:val="none" w:sz="0" w:space="0" w:color="auto"/>
              </w:divBdr>
            </w:div>
          </w:divsChild>
        </w:div>
        <w:div w:id="154493829">
          <w:marLeft w:val="0"/>
          <w:marRight w:val="0"/>
          <w:marTop w:val="0"/>
          <w:marBottom w:val="0"/>
          <w:divBdr>
            <w:top w:val="none" w:sz="0" w:space="0" w:color="auto"/>
            <w:left w:val="none" w:sz="0" w:space="0" w:color="auto"/>
            <w:bottom w:val="none" w:sz="0" w:space="0" w:color="auto"/>
            <w:right w:val="none" w:sz="0" w:space="0" w:color="auto"/>
          </w:divBdr>
          <w:divsChild>
            <w:div w:id="1635678907">
              <w:marLeft w:val="0"/>
              <w:marRight w:val="0"/>
              <w:marTop w:val="0"/>
              <w:marBottom w:val="0"/>
              <w:divBdr>
                <w:top w:val="none" w:sz="0" w:space="0" w:color="auto"/>
                <w:left w:val="none" w:sz="0" w:space="0" w:color="auto"/>
                <w:bottom w:val="none" w:sz="0" w:space="0" w:color="auto"/>
                <w:right w:val="none" w:sz="0" w:space="0" w:color="auto"/>
              </w:divBdr>
            </w:div>
          </w:divsChild>
        </w:div>
        <w:div w:id="1269240973">
          <w:marLeft w:val="0"/>
          <w:marRight w:val="0"/>
          <w:marTop w:val="0"/>
          <w:marBottom w:val="0"/>
          <w:divBdr>
            <w:top w:val="none" w:sz="0" w:space="0" w:color="auto"/>
            <w:left w:val="none" w:sz="0" w:space="0" w:color="auto"/>
            <w:bottom w:val="none" w:sz="0" w:space="0" w:color="auto"/>
            <w:right w:val="none" w:sz="0" w:space="0" w:color="auto"/>
          </w:divBdr>
          <w:divsChild>
            <w:div w:id="155190921">
              <w:marLeft w:val="0"/>
              <w:marRight w:val="0"/>
              <w:marTop w:val="0"/>
              <w:marBottom w:val="0"/>
              <w:divBdr>
                <w:top w:val="none" w:sz="0" w:space="0" w:color="auto"/>
                <w:left w:val="none" w:sz="0" w:space="0" w:color="auto"/>
                <w:bottom w:val="none" w:sz="0" w:space="0" w:color="auto"/>
                <w:right w:val="none" w:sz="0" w:space="0" w:color="auto"/>
              </w:divBdr>
            </w:div>
            <w:div w:id="801924415">
              <w:marLeft w:val="0"/>
              <w:marRight w:val="0"/>
              <w:marTop w:val="0"/>
              <w:marBottom w:val="0"/>
              <w:divBdr>
                <w:top w:val="none" w:sz="0" w:space="0" w:color="auto"/>
                <w:left w:val="none" w:sz="0" w:space="0" w:color="auto"/>
                <w:bottom w:val="none" w:sz="0" w:space="0" w:color="auto"/>
                <w:right w:val="none" w:sz="0" w:space="0" w:color="auto"/>
              </w:divBdr>
            </w:div>
          </w:divsChild>
        </w:div>
        <w:div w:id="1128666346">
          <w:marLeft w:val="0"/>
          <w:marRight w:val="0"/>
          <w:marTop w:val="0"/>
          <w:marBottom w:val="0"/>
          <w:divBdr>
            <w:top w:val="none" w:sz="0" w:space="0" w:color="auto"/>
            <w:left w:val="none" w:sz="0" w:space="0" w:color="auto"/>
            <w:bottom w:val="none" w:sz="0" w:space="0" w:color="auto"/>
            <w:right w:val="none" w:sz="0" w:space="0" w:color="auto"/>
          </w:divBdr>
          <w:divsChild>
            <w:div w:id="57024793">
              <w:marLeft w:val="0"/>
              <w:marRight w:val="0"/>
              <w:marTop w:val="0"/>
              <w:marBottom w:val="0"/>
              <w:divBdr>
                <w:top w:val="none" w:sz="0" w:space="0" w:color="auto"/>
                <w:left w:val="none" w:sz="0" w:space="0" w:color="auto"/>
                <w:bottom w:val="none" w:sz="0" w:space="0" w:color="auto"/>
                <w:right w:val="none" w:sz="0" w:space="0" w:color="auto"/>
              </w:divBdr>
            </w:div>
          </w:divsChild>
        </w:div>
        <w:div w:id="705716845">
          <w:marLeft w:val="0"/>
          <w:marRight w:val="0"/>
          <w:marTop w:val="0"/>
          <w:marBottom w:val="0"/>
          <w:divBdr>
            <w:top w:val="none" w:sz="0" w:space="0" w:color="auto"/>
            <w:left w:val="none" w:sz="0" w:space="0" w:color="auto"/>
            <w:bottom w:val="none" w:sz="0" w:space="0" w:color="auto"/>
            <w:right w:val="none" w:sz="0" w:space="0" w:color="auto"/>
          </w:divBdr>
          <w:divsChild>
            <w:div w:id="1888879594">
              <w:marLeft w:val="0"/>
              <w:marRight w:val="0"/>
              <w:marTop w:val="0"/>
              <w:marBottom w:val="0"/>
              <w:divBdr>
                <w:top w:val="none" w:sz="0" w:space="0" w:color="auto"/>
                <w:left w:val="none" w:sz="0" w:space="0" w:color="auto"/>
                <w:bottom w:val="none" w:sz="0" w:space="0" w:color="auto"/>
                <w:right w:val="none" w:sz="0" w:space="0" w:color="auto"/>
              </w:divBdr>
            </w:div>
            <w:div w:id="914170607">
              <w:marLeft w:val="0"/>
              <w:marRight w:val="0"/>
              <w:marTop w:val="0"/>
              <w:marBottom w:val="0"/>
              <w:divBdr>
                <w:top w:val="none" w:sz="0" w:space="0" w:color="auto"/>
                <w:left w:val="none" w:sz="0" w:space="0" w:color="auto"/>
                <w:bottom w:val="none" w:sz="0" w:space="0" w:color="auto"/>
                <w:right w:val="none" w:sz="0" w:space="0" w:color="auto"/>
              </w:divBdr>
            </w:div>
          </w:divsChild>
        </w:div>
        <w:div w:id="1867595802">
          <w:marLeft w:val="0"/>
          <w:marRight w:val="0"/>
          <w:marTop w:val="0"/>
          <w:marBottom w:val="0"/>
          <w:divBdr>
            <w:top w:val="none" w:sz="0" w:space="0" w:color="auto"/>
            <w:left w:val="none" w:sz="0" w:space="0" w:color="auto"/>
            <w:bottom w:val="none" w:sz="0" w:space="0" w:color="auto"/>
            <w:right w:val="none" w:sz="0" w:space="0" w:color="auto"/>
          </w:divBdr>
          <w:divsChild>
            <w:div w:id="519392374">
              <w:marLeft w:val="0"/>
              <w:marRight w:val="0"/>
              <w:marTop w:val="0"/>
              <w:marBottom w:val="0"/>
              <w:divBdr>
                <w:top w:val="none" w:sz="0" w:space="0" w:color="auto"/>
                <w:left w:val="none" w:sz="0" w:space="0" w:color="auto"/>
                <w:bottom w:val="none" w:sz="0" w:space="0" w:color="auto"/>
                <w:right w:val="none" w:sz="0" w:space="0" w:color="auto"/>
              </w:divBdr>
            </w:div>
          </w:divsChild>
        </w:div>
        <w:div w:id="1156141343">
          <w:marLeft w:val="0"/>
          <w:marRight w:val="0"/>
          <w:marTop w:val="0"/>
          <w:marBottom w:val="0"/>
          <w:divBdr>
            <w:top w:val="none" w:sz="0" w:space="0" w:color="auto"/>
            <w:left w:val="none" w:sz="0" w:space="0" w:color="auto"/>
            <w:bottom w:val="none" w:sz="0" w:space="0" w:color="auto"/>
            <w:right w:val="none" w:sz="0" w:space="0" w:color="auto"/>
          </w:divBdr>
          <w:divsChild>
            <w:div w:id="773407580">
              <w:marLeft w:val="0"/>
              <w:marRight w:val="0"/>
              <w:marTop w:val="0"/>
              <w:marBottom w:val="0"/>
              <w:divBdr>
                <w:top w:val="none" w:sz="0" w:space="0" w:color="auto"/>
                <w:left w:val="none" w:sz="0" w:space="0" w:color="auto"/>
                <w:bottom w:val="none" w:sz="0" w:space="0" w:color="auto"/>
                <w:right w:val="none" w:sz="0" w:space="0" w:color="auto"/>
              </w:divBdr>
            </w:div>
          </w:divsChild>
        </w:div>
        <w:div w:id="1607730227">
          <w:marLeft w:val="0"/>
          <w:marRight w:val="0"/>
          <w:marTop w:val="0"/>
          <w:marBottom w:val="0"/>
          <w:divBdr>
            <w:top w:val="none" w:sz="0" w:space="0" w:color="auto"/>
            <w:left w:val="none" w:sz="0" w:space="0" w:color="auto"/>
            <w:bottom w:val="none" w:sz="0" w:space="0" w:color="auto"/>
            <w:right w:val="none" w:sz="0" w:space="0" w:color="auto"/>
          </w:divBdr>
          <w:divsChild>
            <w:div w:id="634219547">
              <w:marLeft w:val="0"/>
              <w:marRight w:val="0"/>
              <w:marTop w:val="0"/>
              <w:marBottom w:val="0"/>
              <w:divBdr>
                <w:top w:val="none" w:sz="0" w:space="0" w:color="auto"/>
                <w:left w:val="none" w:sz="0" w:space="0" w:color="auto"/>
                <w:bottom w:val="none" w:sz="0" w:space="0" w:color="auto"/>
                <w:right w:val="none" w:sz="0" w:space="0" w:color="auto"/>
              </w:divBdr>
            </w:div>
          </w:divsChild>
        </w:div>
        <w:div w:id="1642886620">
          <w:marLeft w:val="0"/>
          <w:marRight w:val="0"/>
          <w:marTop w:val="0"/>
          <w:marBottom w:val="0"/>
          <w:divBdr>
            <w:top w:val="none" w:sz="0" w:space="0" w:color="auto"/>
            <w:left w:val="none" w:sz="0" w:space="0" w:color="auto"/>
            <w:bottom w:val="none" w:sz="0" w:space="0" w:color="auto"/>
            <w:right w:val="none" w:sz="0" w:space="0" w:color="auto"/>
          </w:divBdr>
          <w:divsChild>
            <w:div w:id="379398806">
              <w:marLeft w:val="0"/>
              <w:marRight w:val="0"/>
              <w:marTop w:val="0"/>
              <w:marBottom w:val="0"/>
              <w:divBdr>
                <w:top w:val="none" w:sz="0" w:space="0" w:color="auto"/>
                <w:left w:val="none" w:sz="0" w:space="0" w:color="auto"/>
                <w:bottom w:val="none" w:sz="0" w:space="0" w:color="auto"/>
                <w:right w:val="none" w:sz="0" w:space="0" w:color="auto"/>
              </w:divBdr>
            </w:div>
          </w:divsChild>
        </w:div>
        <w:div w:id="209148251">
          <w:marLeft w:val="0"/>
          <w:marRight w:val="0"/>
          <w:marTop w:val="0"/>
          <w:marBottom w:val="0"/>
          <w:divBdr>
            <w:top w:val="none" w:sz="0" w:space="0" w:color="auto"/>
            <w:left w:val="none" w:sz="0" w:space="0" w:color="auto"/>
            <w:bottom w:val="none" w:sz="0" w:space="0" w:color="auto"/>
            <w:right w:val="none" w:sz="0" w:space="0" w:color="auto"/>
          </w:divBdr>
          <w:divsChild>
            <w:div w:id="583153004">
              <w:marLeft w:val="0"/>
              <w:marRight w:val="0"/>
              <w:marTop w:val="0"/>
              <w:marBottom w:val="0"/>
              <w:divBdr>
                <w:top w:val="none" w:sz="0" w:space="0" w:color="auto"/>
                <w:left w:val="none" w:sz="0" w:space="0" w:color="auto"/>
                <w:bottom w:val="none" w:sz="0" w:space="0" w:color="auto"/>
                <w:right w:val="none" w:sz="0" w:space="0" w:color="auto"/>
              </w:divBdr>
            </w:div>
          </w:divsChild>
        </w:div>
        <w:div w:id="1015304701">
          <w:marLeft w:val="0"/>
          <w:marRight w:val="0"/>
          <w:marTop w:val="0"/>
          <w:marBottom w:val="0"/>
          <w:divBdr>
            <w:top w:val="none" w:sz="0" w:space="0" w:color="auto"/>
            <w:left w:val="none" w:sz="0" w:space="0" w:color="auto"/>
            <w:bottom w:val="none" w:sz="0" w:space="0" w:color="auto"/>
            <w:right w:val="none" w:sz="0" w:space="0" w:color="auto"/>
          </w:divBdr>
          <w:divsChild>
            <w:div w:id="255670074">
              <w:marLeft w:val="0"/>
              <w:marRight w:val="0"/>
              <w:marTop w:val="0"/>
              <w:marBottom w:val="0"/>
              <w:divBdr>
                <w:top w:val="none" w:sz="0" w:space="0" w:color="auto"/>
                <w:left w:val="none" w:sz="0" w:space="0" w:color="auto"/>
                <w:bottom w:val="none" w:sz="0" w:space="0" w:color="auto"/>
                <w:right w:val="none" w:sz="0" w:space="0" w:color="auto"/>
              </w:divBdr>
            </w:div>
          </w:divsChild>
        </w:div>
        <w:div w:id="864752288">
          <w:marLeft w:val="0"/>
          <w:marRight w:val="0"/>
          <w:marTop w:val="0"/>
          <w:marBottom w:val="0"/>
          <w:divBdr>
            <w:top w:val="none" w:sz="0" w:space="0" w:color="auto"/>
            <w:left w:val="none" w:sz="0" w:space="0" w:color="auto"/>
            <w:bottom w:val="none" w:sz="0" w:space="0" w:color="auto"/>
            <w:right w:val="none" w:sz="0" w:space="0" w:color="auto"/>
          </w:divBdr>
          <w:divsChild>
            <w:div w:id="1745302649">
              <w:marLeft w:val="0"/>
              <w:marRight w:val="0"/>
              <w:marTop w:val="0"/>
              <w:marBottom w:val="0"/>
              <w:divBdr>
                <w:top w:val="none" w:sz="0" w:space="0" w:color="auto"/>
                <w:left w:val="none" w:sz="0" w:space="0" w:color="auto"/>
                <w:bottom w:val="none" w:sz="0" w:space="0" w:color="auto"/>
                <w:right w:val="none" w:sz="0" w:space="0" w:color="auto"/>
              </w:divBdr>
            </w:div>
            <w:div w:id="614942690">
              <w:marLeft w:val="0"/>
              <w:marRight w:val="0"/>
              <w:marTop w:val="0"/>
              <w:marBottom w:val="0"/>
              <w:divBdr>
                <w:top w:val="none" w:sz="0" w:space="0" w:color="auto"/>
                <w:left w:val="none" w:sz="0" w:space="0" w:color="auto"/>
                <w:bottom w:val="none" w:sz="0" w:space="0" w:color="auto"/>
                <w:right w:val="none" w:sz="0" w:space="0" w:color="auto"/>
              </w:divBdr>
            </w:div>
          </w:divsChild>
        </w:div>
        <w:div w:id="1353453744">
          <w:marLeft w:val="0"/>
          <w:marRight w:val="0"/>
          <w:marTop w:val="0"/>
          <w:marBottom w:val="0"/>
          <w:divBdr>
            <w:top w:val="none" w:sz="0" w:space="0" w:color="auto"/>
            <w:left w:val="none" w:sz="0" w:space="0" w:color="auto"/>
            <w:bottom w:val="none" w:sz="0" w:space="0" w:color="auto"/>
            <w:right w:val="none" w:sz="0" w:space="0" w:color="auto"/>
          </w:divBdr>
          <w:divsChild>
            <w:div w:id="2127773085">
              <w:marLeft w:val="0"/>
              <w:marRight w:val="0"/>
              <w:marTop w:val="0"/>
              <w:marBottom w:val="0"/>
              <w:divBdr>
                <w:top w:val="none" w:sz="0" w:space="0" w:color="auto"/>
                <w:left w:val="none" w:sz="0" w:space="0" w:color="auto"/>
                <w:bottom w:val="none" w:sz="0" w:space="0" w:color="auto"/>
                <w:right w:val="none" w:sz="0" w:space="0" w:color="auto"/>
              </w:divBdr>
            </w:div>
          </w:divsChild>
        </w:div>
        <w:div w:id="1402291368">
          <w:marLeft w:val="0"/>
          <w:marRight w:val="0"/>
          <w:marTop w:val="0"/>
          <w:marBottom w:val="0"/>
          <w:divBdr>
            <w:top w:val="none" w:sz="0" w:space="0" w:color="auto"/>
            <w:left w:val="none" w:sz="0" w:space="0" w:color="auto"/>
            <w:bottom w:val="none" w:sz="0" w:space="0" w:color="auto"/>
            <w:right w:val="none" w:sz="0" w:space="0" w:color="auto"/>
          </w:divBdr>
          <w:divsChild>
            <w:div w:id="799882643">
              <w:marLeft w:val="0"/>
              <w:marRight w:val="0"/>
              <w:marTop w:val="0"/>
              <w:marBottom w:val="0"/>
              <w:divBdr>
                <w:top w:val="none" w:sz="0" w:space="0" w:color="auto"/>
                <w:left w:val="none" w:sz="0" w:space="0" w:color="auto"/>
                <w:bottom w:val="none" w:sz="0" w:space="0" w:color="auto"/>
                <w:right w:val="none" w:sz="0" w:space="0" w:color="auto"/>
              </w:divBdr>
            </w:div>
          </w:divsChild>
        </w:div>
        <w:div w:id="1909069429">
          <w:marLeft w:val="0"/>
          <w:marRight w:val="0"/>
          <w:marTop w:val="0"/>
          <w:marBottom w:val="0"/>
          <w:divBdr>
            <w:top w:val="none" w:sz="0" w:space="0" w:color="auto"/>
            <w:left w:val="none" w:sz="0" w:space="0" w:color="auto"/>
            <w:bottom w:val="none" w:sz="0" w:space="0" w:color="auto"/>
            <w:right w:val="none" w:sz="0" w:space="0" w:color="auto"/>
          </w:divBdr>
          <w:divsChild>
            <w:div w:id="240331711">
              <w:marLeft w:val="0"/>
              <w:marRight w:val="0"/>
              <w:marTop w:val="0"/>
              <w:marBottom w:val="0"/>
              <w:divBdr>
                <w:top w:val="none" w:sz="0" w:space="0" w:color="auto"/>
                <w:left w:val="none" w:sz="0" w:space="0" w:color="auto"/>
                <w:bottom w:val="none" w:sz="0" w:space="0" w:color="auto"/>
                <w:right w:val="none" w:sz="0" w:space="0" w:color="auto"/>
              </w:divBdr>
            </w:div>
            <w:div w:id="1655178020">
              <w:marLeft w:val="0"/>
              <w:marRight w:val="0"/>
              <w:marTop w:val="0"/>
              <w:marBottom w:val="0"/>
              <w:divBdr>
                <w:top w:val="none" w:sz="0" w:space="0" w:color="auto"/>
                <w:left w:val="none" w:sz="0" w:space="0" w:color="auto"/>
                <w:bottom w:val="none" w:sz="0" w:space="0" w:color="auto"/>
                <w:right w:val="none" w:sz="0" w:space="0" w:color="auto"/>
              </w:divBdr>
            </w:div>
          </w:divsChild>
        </w:div>
        <w:div w:id="962034519">
          <w:marLeft w:val="0"/>
          <w:marRight w:val="0"/>
          <w:marTop w:val="0"/>
          <w:marBottom w:val="0"/>
          <w:divBdr>
            <w:top w:val="none" w:sz="0" w:space="0" w:color="auto"/>
            <w:left w:val="none" w:sz="0" w:space="0" w:color="auto"/>
            <w:bottom w:val="none" w:sz="0" w:space="0" w:color="auto"/>
            <w:right w:val="none" w:sz="0" w:space="0" w:color="auto"/>
          </w:divBdr>
          <w:divsChild>
            <w:div w:id="277492654">
              <w:marLeft w:val="0"/>
              <w:marRight w:val="0"/>
              <w:marTop w:val="0"/>
              <w:marBottom w:val="0"/>
              <w:divBdr>
                <w:top w:val="none" w:sz="0" w:space="0" w:color="auto"/>
                <w:left w:val="none" w:sz="0" w:space="0" w:color="auto"/>
                <w:bottom w:val="none" w:sz="0" w:space="0" w:color="auto"/>
                <w:right w:val="none" w:sz="0" w:space="0" w:color="auto"/>
              </w:divBdr>
            </w:div>
          </w:divsChild>
        </w:div>
        <w:div w:id="979262444">
          <w:marLeft w:val="0"/>
          <w:marRight w:val="0"/>
          <w:marTop w:val="0"/>
          <w:marBottom w:val="0"/>
          <w:divBdr>
            <w:top w:val="none" w:sz="0" w:space="0" w:color="auto"/>
            <w:left w:val="none" w:sz="0" w:space="0" w:color="auto"/>
            <w:bottom w:val="none" w:sz="0" w:space="0" w:color="auto"/>
            <w:right w:val="none" w:sz="0" w:space="0" w:color="auto"/>
          </w:divBdr>
          <w:divsChild>
            <w:div w:id="1505389247">
              <w:marLeft w:val="0"/>
              <w:marRight w:val="0"/>
              <w:marTop w:val="0"/>
              <w:marBottom w:val="0"/>
              <w:divBdr>
                <w:top w:val="none" w:sz="0" w:space="0" w:color="auto"/>
                <w:left w:val="none" w:sz="0" w:space="0" w:color="auto"/>
                <w:bottom w:val="none" w:sz="0" w:space="0" w:color="auto"/>
                <w:right w:val="none" w:sz="0" w:space="0" w:color="auto"/>
              </w:divBdr>
            </w:div>
          </w:divsChild>
        </w:div>
        <w:div w:id="1080906869">
          <w:marLeft w:val="0"/>
          <w:marRight w:val="0"/>
          <w:marTop w:val="0"/>
          <w:marBottom w:val="0"/>
          <w:divBdr>
            <w:top w:val="none" w:sz="0" w:space="0" w:color="auto"/>
            <w:left w:val="none" w:sz="0" w:space="0" w:color="auto"/>
            <w:bottom w:val="none" w:sz="0" w:space="0" w:color="auto"/>
            <w:right w:val="none" w:sz="0" w:space="0" w:color="auto"/>
          </w:divBdr>
          <w:divsChild>
            <w:div w:id="229119282">
              <w:marLeft w:val="0"/>
              <w:marRight w:val="0"/>
              <w:marTop w:val="0"/>
              <w:marBottom w:val="0"/>
              <w:divBdr>
                <w:top w:val="none" w:sz="0" w:space="0" w:color="auto"/>
                <w:left w:val="none" w:sz="0" w:space="0" w:color="auto"/>
                <w:bottom w:val="none" w:sz="0" w:space="0" w:color="auto"/>
                <w:right w:val="none" w:sz="0" w:space="0" w:color="auto"/>
              </w:divBdr>
            </w:div>
          </w:divsChild>
        </w:div>
        <w:div w:id="1941519954">
          <w:marLeft w:val="0"/>
          <w:marRight w:val="0"/>
          <w:marTop w:val="0"/>
          <w:marBottom w:val="0"/>
          <w:divBdr>
            <w:top w:val="none" w:sz="0" w:space="0" w:color="auto"/>
            <w:left w:val="none" w:sz="0" w:space="0" w:color="auto"/>
            <w:bottom w:val="none" w:sz="0" w:space="0" w:color="auto"/>
            <w:right w:val="none" w:sz="0" w:space="0" w:color="auto"/>
          </w:divBdr>
          <w:divsChild>
            <w:div w:id="692074349">
              <w:marLeft w:val="0"/>
              <w:marRight w:val="0"/>
              <w:marTop w:val="0"/>
              <w:marBottom w:val="0"/>
              <w:divBdr>
                <w:top w:val="none" w:sz="0" w:space="0" w:color="auto"/>
                <w:left w:val="none" w:sz="0" w:space="0" w:color="auto"/>
                <w:bottom w:val="none" w:sz="0" w:space="0" w:color="auto"/>
                <w:right w:val="none" w:sz="0" w:space="0" w:color="auto"/>
              </w:divBdr>
            </w:div>
          </w:divsChild>
        </w:div>
        <w:div w:id="1855458203">
          <w:marLeft w:val="0"/>
          <w:marRight w:val="0"/>
          <w:marTop w:val="0"/>
          <w:marBottom w:val="0"/>
          <w:divBdr>
            <w:top w:val="none" w:sz="0" w:space="0" w:color="auto"/>
            <w:left w:val="none" w:sz="0" w:space="0" w:color="auto"/>
            <w:bottom w:val="none" w:sz="0" w:space="0" w:color="auto"/>
            <w:right w:val="none" w:sz="0" w:space="0" w:color="auto"/>
          </w:divBdr>
          <w:divsChild>
            <w:div w:id="1971324905">
              <w:marLeft w:val="0"/>
              <w:marRight w:val="0"/>
              <w:marTop w:val="0"/>
              <w:marBottom w:val="0"/>
              <w:divBdr>
                <w:top w:val="none" w:sz="0" w:space="0" w:color="auto"/>
                <w:left w:val="none" w:sz="0" w:space="0" w:color="auto"/>
                <w:bottom w:val="none" w:sz="0" w:space="0" w:color="auto"/>
                <w:right w:val="none" w:sz="0" w:space="0" w:color="auto"/>
              </w:divBdr>
            </w:div>
          </w:divsChild>
        </w:div>
        <w:div w:id="242881252">
          <w:marLeft w:val="0"/>
          <w:marRight w:val="0"/>
          <w:marTop w:val="0"/>
          <w:marBottom w:val="0"/>
          <w:divBdr>
            <w:top w:val="none" w:sz="0" w:space="0" w:color="auto"/>
            <w:left w:val="none" w:sz="0" w:space="0" w:color="auto"/>
            <w:bottom w:val="none" w:sz="0" w:space="0" w:color="auto"/>
            <w:right w:val="none" w:sz="0" w:space="0" w:color="auto"/>
          </w:divBdr>
          <w:divsChild>
            <w:div w:id="927731056">
              <w:marLeft w:val="0"/>
              <w:marRight w:val="0"/>
              <w:marTop w:val="0"/>
              <w:marBottom w:val="0"/>
              <w:divBdr>
                <w:top w:val="none" w:sz="0" w:space="0" w:color="auto"/>
                <w:left w:val="none" w:sz="0" w:space="0" w:color="auto"/>
                <w:bottom w:val="none" w:sz="0" w:space="0" w:color="auto"/>
                <w:right w:val="none" w:sz="0" w:space="0" w:color="auto"/>
              </w:divBdr>
            </w:div>
          </w:divsChild>
        </w:div>
        <w:div w:id="1295867575">
          <w:marLeft w:val="0"/>
          <w:marRight w:val="0"/>
          <w:marTop w:val="0"/>
          <w:marBottom w:val="0"/>
          <w:divBdr>
            <w:top w:val="none" w:sz="0" w:space="0" w:color="auto"/>
            <w:left w:val="none" w:sz="0" w:space="0" w:color="auto"/>
            <w:bottom w:val="none" w:sz="0" w:space="0" w:color="auto"/>
            <w:right w:val="none" w:sz="0" w:space="0" w:color="auto"/>
          </w:divBdr>
          <w:divsChild>
            <w:div w:id="904874186">
              <w:marLeft w:val="0"/>
              <w:marRight w:val="0"/>
              <w:marTop w:val="0"/>
              <w:marBottom w:val="0"/>
              <w:divBdr>
                <w:top w:val="none" w:sz="0" w:space="0" w:color="auto"/>
                <w:left w:val="none" w:sz="0" w:space="0" w:color="auto"/>
                <w:bottom w:val="none" w:sz="0" w:space="0" w:color="auto"/>
                <w:right w:val="none" w:sz="0" w:space="0" w:color="auto"/>
              </w:divBdr>
            </w:div>
            <w:div w:id="410392366">
              <w:marLeft w:val="0"/>
              <w:marRight w:val="0"/>
              <w:marTop w:val="0"/>
              <w:marBottom w:val="0"/>
              <w:divBdr>
                <w:top w:val="none" w:sz="0" w:space="0" w:color="auto"/>
                <w:left w:val="none" w:sz="0" w:space="0" w:color="auto"/>
                <w:bottom w:val="none" w:sz="0" w:space="0" w:color="auto"/>
                <w:right w:val="none" w:sz="0" w:space="0" w:color="auto"/>
              </w:divBdr>
            </w:div>
          </w:divsChild>
        </w:div>
        <w:div w:id="1763918859">
          <w:marLeft w:val="0"/>
          <w:marRight w:val="0"/>
          <w:marTop w:val="0"/>
          <w:marBottom w:val="0"/>
          <w:divBdr>
            <w:top w:val="none" w:sz="0" w:space="0" w:color="auto"/>
            <w:left w:val="none" w:sz="0" w:space="0" w:color="auto"/>
            <w:bottom w:val="none" w:sz="0" w:space="0" w:color="auto"/>
            <w:right w:val="none" w:sz="0" w:space="0" w:color="auto"/>
          </w:divBdr>
          <w:divsChild>
            <w:div w:id="619921211">
              <w:marLeft w:val="0"/>
              <w:marRight w:val="0"/>
              <w:marTop w:val="0"/>
              <w:marBottom w:val="0"/>
              <w:divBdr>
                <w:top w:val="none" w:sz="0" w:space="0" w:color="auto"/>
                <w:left w:val="none" w:sz="0" w:space="0" w:color="auto"/>
                <w:bottom w:val="none" w:sz="0" w:space="0" w:color="auto"/>
                <w:right w:val="none" w:sz="0" w:space="0" w:color="auto"/>
              </w:divBdr>
            </w:div>
            <w:div w:id="1543127548">
              <w:marLeft w:val="0"/>
              <w:marRight w:val="0"/>
              <w:marTop w:val="0"/>
              <w:marBottom w:val="0"/>
              <w:divBdr>
                <w:top w:val="none" w:sz="0" w:space="0" w:color="auto"/>
                <w:left w:val="none" w:sz="0" w:space="0" w:color="auto"/>
                <w:bottom w:val="none" w:sz="0" w:space="0" w:color="auto"/>
                <w:right w:val="none" w:sz="0" w:space="0" w:color="auto"/>
              </w:divBdr>
            </w:div>
          </w:divsChild>
        </w:div>
        <w:div w:id="409624758">
          <w:marLeft w:val="0"/>
          <w:marRight w:val="0"/>
          <w:marTop w:val="0"/>
          <w:marBottom w:val="0"/>
          <w:divBdr>
            <w:top w:val="none" w:sz="0" w:space="0" w:color="auto"/>
            <w:left w:val="none" w:sz="0" w:space="0" w:color="auto"/>
            <w:bottom w:val="none" w:sz="0" w:space="0" w:color="auto"/>
            <w:right w:val="none" w:sz="0" w:space="0" w:color="auto"/>
          </w:divBdr>
          <w:divsChild>
            <w:div w:id="9189914">
              <w:marLeft w:val="0"/>
              <w:marRight w:val="0"/>
              <w:marTop w:val="0"/>
              <w:marBottom w:val="0"/>
              <w:divBdr>
                <w:top w:val="none" w:sz="0" w:space="0" w:color="auto"/>
                <w:left w:val="none" w:sz="0" w:space="0" w:color="auto"/>
                <w:bottom w:val="none" w:sz="0" w:space="0" w:color="auto"/>
                <w:right w:val="none" w:sz="0" w:space="0" w:color="auto"/>
              </w:divBdr>
            </w:div>
          </w:divsChild>
        </w:div>
        <w:div w:id="1865629124">
          <w:marLeft w:val="0"/>
          <w:marRight w:val="0"/>
          <w:marTop w:val="0"/>
          <w:marBottom w:val="0"/>
          <w:divBdr>
            <w:top w:val="none" w:sz="0" w:space="0" w:color="auto"/>
            <w:left w:val="none" w:sz="0" w:space="0" w:color="auto"/>
            <w:bottom w:val="none" w:sz="0" w:space="0" w:color="auto"/>
            <w:right w:val="none" w:sz="0" w:space="0" w:color="auto"/>
          </w:divBdr>
          <w:divsChild>
            <w:div w:id="1146897548">
              <w:marLeft w:val="0"/>
              <w:marRight w:val="0"/>
              <w:marTop w:val="0"/>
              <w:marBottom w:val="0"/>
              <w:divBdr>
                <w:top w:val="none" w:sz="0" w:space="0" w:color="auto"/>
                <w:left w:val="none" w:sz="0" w:space="0" w:color="auto"/>
                <w:bottom w:val="none" w:sz="0" w:space="0" w:color="auto"/>
                <w:right w:val="none" w:sz="0" w:space="0" w:color="auto"/>
              </w:divBdr>
            </w:div>
            <w:div w:id="1154221346">
              <w:marLeft w:val="0"/>
              <w:marRight w:val="0"/>
              <w:marTop w:val="0"/>
              <w:marBottom w:val="0"/>
              <w:divBdr>
                <w:top w:val="none" w:sz="0" w:space="0" w:color="auto"/>
                <w:left w:val="none" w:sz="0" w:space="0" w:color="auto"/>
                <w:bottom w:val="none" w:sz="0" w:space="0" w:color="auto"/>
                <w:right w:val="none" w:sz="0" w:space="0" w:color="auto"/>
              </w:divBdr>
            </w:div>
          </w:divsChild>
        </w:div>
        <w:div w:id="1269049384">
          <w:marLeft w:val="0"/>
          <w:marRight w:val="0"/>
          <w:marTop w:val="0"/>
          <w:marBottom w:val="0"/>
          <w:divBdr>
            <w:top w:val="none" w:sz="0" w:space="0" w:color="auto"/>
            <w:left w:val="none" w:sz="0" w:space="0" w:color="auto"/>
            <w:bottom w:val="none" w:sz="0" w:space="0" w:color="auto"/>
            <w:right w:val="none" w:sz="0" w:space="0" w:color="auto"/>
          </w:divBdr>
          <w:divsChild>
            <w:div w:id="750659175">
              <w:marLeft w:val="0"/>
              <w:marRight w:val="0"/>
              <w:marTop w:val="0"/>
              <w:marBottom w:val="0"/>
              <w:divBdr>
                <w:top w:val="none" w:sz="0" w:space="0" w:color="auto"/>
                <w:left w:val="none" w:sz="0" w:space="0" w:color="auto"/>
                <w:bottom w:val="none" w:sz="0" w:space="0" w:color="auto"/>
                <w:right w:val="none" w:sz="0" w:space="0" w:color="auto"/>
              </w:divBdr>
            </w:div>
          </w:divsChild>
        </w:div>
        <w:div w:id="728456042">
          <w:marLeft w:val="0"/>
          <w:marRight w:val="0"/>
          <w:marTop w:val="0"/>
          <w:marBottom w:val="0"/>
          <w:divBdr>
            <w:top w:val="none" w:sz="0" w:space="0" w:color="auto"/>
            <w:left w:val="none" w:sz="0" w:space="0" w:color="auto"/>
            <w:bottom w:val="none" w:sz="0" w:space="0" w:color="auto"/>
            <w:right w:val="none" w:sz="0" w:space="0" w:color="auto"/>
          </w:divBdr>
          <w:divsChild>
            <w:div w:id="176164749">
              <w:marLeft w:val="0"/>
              <w:marRight w:val="0"/>
              <w:marTop w:val="0"/>
              <w:marBottom w:val="0"/>
              <w:divBdr>
                <w:top w:val="none" w:sz="0" w:space="0" w:color="auto"/>
                <w:left w:val="none" w:sz="0" w:space="0" w:color="auto"/>
                <w:bottom w:val="none" w:sz="0" w:space="0" w:color="auto"/>
                <w:right w:val="none" w:sz="0" w:space="0" w:color="auto"/>
              </w:divBdr>
            </w:div>
          </w:divsChild>
        </w:div>
        <w:div w:id="244264810">
          <w:marLeft w:val="0"/>
          <w:marRight w:val="0"/>
          <w:marTop w:val="0"/>
          <w:marBottom w:val="0"/>
          <w:divBdr>
            <w:top w:val="none" w:sz="0" w:space="0" w:color="auto"/>
            <w:left w:val="none" w:sz="0" w:space="0" w:color="auto"/>
            <w:bottom w:val="none" w:sz="0" w:space="0" w:color="auto"/>
            <w:right w:val="none" w:sz="0" w:space="0" w:color="auto"/>
          </w:divBdr>
          <w:divsChild>
            <w:div w:id="93788372">
              <w:marLeft w:val="0"/>
              <w:marRight w:val="0"/>
              <w:marTop w:val="0"/>
              <w:marBottom w:val="0"/>
              <w:divBdr>
                <w:top w:val="none" w:sz="0" w:space="0" w:color="auto"/>
                <w:left w:val="none" w:sz="0" w:space="0" w:color="auto"/>
                <w:bottom w:val="none" w:sz="0" w:space="0" w:color="auto"/>
                <w:right w:val="none" w:sz="0" w:space="0" w:color="auto"/>
              </w:divBdr>
            </w:div>
          </w:divsChild>
        </w:div>
        <w:div w:id="112330050">
          <w:marLeft w:val="0"/>
          <w:marRight w:val="0"/>
          <w:marTop w:val="0"/>
          <w:marBottom w:val="0"/>
          <w:divBdr>
            <w:top w:val="none" w:sz="0" w:space="0" w:color="auto"/>
            <w:left w:val="none" w:sz="0" w:space="0" w:color="auto"/>
            <w:bottom w:val="none" w:sz="0" w:space="0" w:color="auto"/>
            <w:right w:val="none" w:sz="0" w:space="0" w:color="auto"/>
          </w:divBdr>
          <w:divsChild>
            <w:div w:id="404569950">
              <w:marLeft w:val="0"/>
              <w:marRight w:val="0"/>
              <w:marTop w:val="0"/>
              <w:marBottom w:val="0"/>
              <w:divBdr>
                <w:top w:val="none" w:sz="0" w:space="0" w:color="auto"/>
                <w:left w:val="none" w:sz="0" w:space="0" w:color="auto"/>
                <w:bottom w:val="none" w:sz="0" w:space="0" w:color="auto"/>
                <w:right w:val="none" w:sz="0" w:space="0" w:color="auto"/>
              </w:divBdr>
            </w:div>
          </w:divsChild>
        </w:div>
        <w:div w:id="747967930">
          <w:marLeft w:val="0"/>
          <w:marRight w:val="0"/>
          <w:marTop w:val="0"/>
          <w:marBottom w:val="0"/>
          <w:divBdr>
            <w:top w:val="none" w:sz="0" w:space="0" w:color="auto"/>
            <w:left w:val="none" w:sz="0" w:space="0" w:color="auto"/>
            <w:bottom w:val="none" w:sz="0" w:space="0" w:color="auto"/>
            <w:right w:val="none" w:sz="0" w:space="0" w:color="auto"/>
          </w:divBdr>
          <w:divsChild>
            <w:div w:id="975379259">
              <w:marLeft w:val="0"/>
              <w:marRight w:val="0"/>
              <w:marTop w:val="0"/>
              <w:marBottom w:val="0"/>
              <w:divBdr>
                <w:top w:val="none" w:sz="0" w:space="0" w:color="auto"/>
                <w:left w:val="none" w:sz="0" w:space="0" w:color="auto"/>
                <w:bottom w:val="none" w:sz="0" w:space="0" w:color="auto"/>
                <w:right w:val="none" w:sz="0" w:space="0" w:color="auto"/>
              </w:divBdr>
            </w:div>
          </w:divsChild>
        </w:div>
        <w:div w:id="1090465600">
          <w:marLeft w:val="0"/>
          <w:marRight w:val="0"/>
          <w:marTop w:val="0"/>
          <w:marBottom w:val="0"/>
          <w:divBdr>
            <w:top w:val="none" w:sz="0" w:space="0" w:color="auto"/>
            <w:left w:val="none" w:sz="0" w:space="0" w:color="auto"/>
            <w:bottom w:val="none" w:sz="0" w:space="0" w:color="auto"/>
            <w:right w:val="none" w:sz="0" w:space="0" w:color="auto"/>
          </w:divBdr>
          <w:divsChild>
            <w:div w:id="302271755">
              <w:marLeft w:val="0"/>
              <w:marRight w:val="0"/>
              <w:marTop w:val="0"/>
              <w:marBottom w:val="0"/>
              <w:divBdr>
                <w:top w:val="none" w:sz="0" w:space="0" w:color="auto"/>
                <w:left w:val="none" w:sz="0" w:space="0" w:color="auto"/>
                <w:bottom w:val="none" w:sz="0" w:space="0" w:color="auto"/>
                <w:right w:val="none" w:sz="0" w:space="0" w:color="auto"/>
              </w:divBdr>
            </w:div>
          </w:divsChild>
        </w:div>
        <w:div w:id="415592528">
          <w:marLeft w:val="0"/>
          <w:marRight w:val="0"/>
          <w:marTop w:val="0"/>
          <w:marBottom w:val="0"/>
          <w:divBdr>
            <w:top w:val="none" w:sz="0" w:space="0" w:color="auto"/>
            <w:left w:val="none" w:sz="0" w:space="0" w:color="auto"/>
            <w:bottom w:val="none" w:sz="0" w:space="0" w:color="auto"/>
            <w:right w:val="none" w:sz="0" w:space="0" w:color="auto"/>
          </w:divBdr>
          <w:divsChild>
            <w:div w:id="832642373">
              <w:marLeft w:val="0"/>
              <w:marRight w:val="0"/>
              <w:marTop w:val="0"/>
              <w:marBottom w:val="0"/>
              <w:divBdr>
                <w:top w:val="none" w:sz="0" w:space="0" w:color="auto"/>
                <w:left w:val="none" w:sz="0" w:space="0" w:color="auto"/>
                <w:bottom w:val="none" w:sz="0" w:space="0" w:color="auto"/>
                <w:right w:val="none" w:sz="0" w:space="0" w:color="auto"/>
              </w:divBdr>
            </w:div>
            <w:div w:id="1610311037">
              <w:marLeft w:val="0"/>
              <w:marRight w:val="0"/>
              <w:marTop w:val="0"/>
              <w:marBottom w:val="0"/>
              <w:divBdr>
                <w:top w:val="none" w:sz="0" w:space="0" w:color="auto"/>
                <w:left w:val="none" w:sz="0" w:space="0" w:color="auto"/>
                <w:bottom w:val="none" w:sz="0" w:space="0" w:color="auto"/>
                <w:right w:val="none" w:sz="0" w:space="0" w:color="auto"/>
              </w:divBdr>
            </w:div>
          </w:divsChild>
        </w:div>
        <w:div w:id="112721971">
          <w:marLeft w:val="0"/>
          <w:marRight w:val="0"/>
          <w:marTop w:val="0"/>
          <w:marBottom w:val="0"/>
          <w:divBdr>
            <w:top w:val="none" w:sz="0" w:space="0" w:color="auto"/>
            <w:left w:val="none" w:sz="0" w:space="0" w:color="auto"/>
            <w:bottom w:val="none" w:sz="0" w:space="0" w:color="auto"/>
            <w:right w:val="none" w:sz="0" w:space="0" w:color="auto"/>
          </w:divBdr>
          <w:divsChild>
            <w:div w:id="1635523447">
              <w:marLeft w:val="0"/>
              <w:marRight w:val="0"/>
              <w:marTop w:val="0"/>
              <w:marBottom w:val="0"/>
              <w:divBdr>
                <w:top w:val="none" w:sz="0" w:space="0" w:color="auto"/>
                <w:left w:val="none" w:sz="0" w:space="0" w:color="auto"/>
                <w:bottom w:val="none" w:sz="0" w:space="0" w:color="auto"/>
                <w:right w:val="none" w:sz="0" w:space="0" w:color="auto"/>
              </w:divBdr>
            </w:div>
            <w:div w:id="1021400253">
              <w:marLeft w:val="0"/>
              <w:marRight w:val="0"/>
              <w:marTop w:val="0"/>
              <w:marBottom w:val="0"/>
              <w:divBdr>
                <w:top w:val="none" w:sz="0" w:space="0" w:color="auto"/>
                <w:left w:val="none" w:sz="0" w:space="0" w:color="auto"/>
                <w:bottom w:val="none" w:sz="0" w:space="0" w:color="auto"/>
                <w:right w:val="none" w:sz="0" w:space="0" w:color="auto"/>
              </w:divBdr>
            </w:div>
          </w:divsChild>
        </w:div>
        <w:div w:id="259720741">
          <w:marLeft w:val="0"/>
          <w:marRight w:val="0"/>
          <w:marTop w:val="0"/>
          <w:marBottom w:val="0"/>
          <w:divBdr>
            <w:top w:val="none" w:sz="0" w:space="0" w:color="auto"/>
            <w:left w:val="none" w:sz="0" w:space="0" w:color="auto"/>
            <w:bottom w:val="none" w:sz="0" w:space="0" w:color="auto"/>
            <w:right w:val="none" w:sz="0" w:space="0" w:color="auto"/>
          </w:divBdr>
          <w:divsChild>
            <w:div w:id="552959769">
              <w:marLeft w:val="0"/>
              <w:marRight w:val="0"/>
              <w:marTop w:val="0"/>
              <w:marBottom w:val="0"/>
              <w:divBdr>
                <w:top w:val="none" w:sz="0" w:space="0" w:color="auto"/>
                <w:left w:val="none" w:sz="0" w:space="0" w:color="auto"/>
                <w:bottom w:val="none" w:sz="0" w:space="0" w:color="auto"/>
                <w:right w:val="none" w:sz="0" w:space="0" w:color="auto"/>
              </w:divBdr>
            </w:div>
          </w:divsChild>
        </w:div>
        <w:div w:id="969243347">
          <w:marLeft w:val="0"/>
          <w:marRight w:val="0"/>
          <w:marTop w:val="0"/>
          <w:marBottom w:val="0"/>
          <w:divBdr>
            <w:top w:val="none" w:sz="0" w:space="0" w:color="auto"/>
            <w:left w:val="none" w:sz="0" w:space="0" w:color="auto"/>
            <w:bottom w:val="none" w:sz="0" w:space="0" w:color="auto"/>
            <w:right w:val="none" w:sz="0" w:space="0" w:color="auto"/>
          </w:divBdr>
          <w:divsChild>
            <w:div w:id="976761562">
              <w:marLeft w:val="0"/>
              <w:marRight w:val="0"/>
              <w:marTop w:val="0"/>
              <w:marBottom w:val="0"/>
              <w:divBdr>
                <w:top w:val="none" w:sz="0" w:space="0" w:color="auto"/>
                <w:left w:val="none" w:sz="0" w:space="0" w:color="auto"/>
                <w:bottom w:val="none" w:sz="0" w:space="0" w:color="auto"/>
                <w:right w:val="none" w:sz="0" w:space="0" w:color="auto"/>
              </w:divBdr>
            </w:div>
            <w:div w:id="1739671972">
              <w:marLeft w:val="0"/>
              <w:marRight w:val="0"/>
              <w:marTop w:val="0"/>
              <w:marBottom w:val="0"/>
              <w:divBdr>
                <w:top w:val="none" w:sz="0" w:space="0" w:color="auto"/>
                <w:left w:val="none" w:sz="0" w:space="0" w:color="auto"/>
                <w:bottom w:val="none" w:sz="0" w:space="0" w:color="auto"/>
                <w:right w:val="none" w:sz="0" w:space="0" w:color="auto"/>
              </w:divBdr>
            </w:div>
          </w:divsChild>
        </w:div>
        <w:div w:id="617761048">
          <w:marLeft w:val="0"/>
          <w:marRight w:val="0"/>
          <w:marTop w:val="0"/>
          <w:marBottom w:val="0"/>
          <w:divBdr>
            <w:top w:val="none" w:sz="0" w:space="0" w:color="auto"/>
            <w:left w:val="none" w:sz="0" w:space="0" w:color="auto"/>
            <w:bottom w:val="none" w:sz="0" w:space="0" w:color="auto"/>
            <w:right w:val="none" w:sz="0" w:space="0" w:color="auto"/>
          </w:divBdr>
          <w:divsChild>
            <w:div w:id="710685947">
              <w:marLeft w:val="0"/>
              <w:marRight w:val="0"/>
              <w:marTop w:val="0"/>
              <w:marBottom w:val="0"/>
              <w:divBdr>
                <w:top w:val="none" w:sz="0" w:space="0" w:color="auto"/>
                <w:left w:val="none" w:sz="0" w:space="0" w:color="auto"/>
                <w:bottom w:val="none" w:sz="0" w:space="0" w:color="auto"/>
                <w:right w:val="none" w:sz="0" w:space="0" w:color="auto"/>
              </w:divBdr>
            </w:div>
          </w:divsChild>
        </w:div>
        <w:div w:id="2088726530">
          <w:marLeft w:val="0"/>
          <w:marRight w:val="0"/>
          <w:marTop w:val="0"/>
          <w:marBottom w:val="0"/>
          <w:divBdr>
            <w:top w:val="none" w:sz="0" w:space="0" w:color="auto"/>
            <w:left w:val="none" w:sz="0" w:space="0" w:color="auto"/>
            <w:bottom w:val="none" w:sz="0" w:space="0" w:color="auto"/>
            <w:right w:val="none" w:sz="0" w:space="0" w:color="auto"/>
          </w:divBdr>
          <w:divsChild>
            <w:div w:id="940530564">
              <w:marLeft w:val="0"/>
              <w:marRight w:val="0"/>
              <w:marTop w:val="0"/>
              <w:marBottom w:val="0"/>
              <w:divBdr>
                <w:top w:val="none" w:sz="0" w:space="0" w:color="auto"/>
                <w:left w:val="none" w:sz="0" w:space="0" w:color="auto"/>
                <w:bottom w:val="none" w:sz="0" w:space="0" w:color="auto"/>
                <w:right w:val="none" w:sz="0" w:space="0" w:color="auto"/>
              </w:divBdr>
            </w:div>
          </w:divsChild>
        </w:div>
        <w:div w:id="745146285">
          <w:marLeft w:val="0"/>
          <w:marRight w:val="0"/>
          <w:marTop w:val="0"/>
          <w:marBottom w:val="0"/>
          <w:divBdr>
            <w:top w:val="none" w:sz="0" w:space="0" w:color="auto"/>
            <w:left w:val="none" w:sz="0" w:space="0" w:color="auto"/>
            <w:bottom w:val="none" w:sz="0" w:space="0" w:color="auto"/>
            <w:right w:val="none" w:sz="0" w:space="0" w:color="auto"/>
          </w:divBdr>
          <w:divsChild>
            <w:div w:id="912474531">
              <w:marLeft w:val="0"/>
              <w:marRight w:val="0"/>
              <w:marTop w:val="0"/>
              <w:marBottom w:val="0"/>
              <w:divBdr>
                <w:top w:val="none" w:sz="0" w:space="0" w:color="auto"/>
                <w:left w:val="none" w:sz="0" w:space="0" w:color="auto"/>
                <w:bottom w:val="none" w:sz="0" w:space="0" w:color="auto"/>
                <w:right w:val="none" w:sz="0" w:space="0" w:color="auto"/>
              </w:divBdr>
            </w:div>
          </w:divsChild>
        </w:div>
        <w:div w:id="1596817182">
          <w:marLeft w:val="0"/>
          <w:marRight w:val="0"/>
          <w:marTop w:val="0"/>
          <w:marBottom w:val="0"/>
          <w:divBdr>
            <w:top w:val="none" w:sz="0" w:space="0" w:color="auto"/>
            <w:left w:val="none" w:sz="0" w:space="0" w:color="auto"/>
            <w:bottom w:val="none" w:sz="0" w:space="0" w:color="auto"/>
            <w:right w:val="none" w:sz="0" w:space="0" w:color="auto"/>
          </w:divBdr>
          <w:divsChild>
            <w:div w:id="2001999616">
              <w:marLeft w:val="0"/>
              <w:marRight w:val="0"/>
              <w:marTop w:val="0"/>
              <w:marBottom w:val="0"/>
              <w:divBdr>
                <w:top w:val="none" w:sz="0" w:space="0" w:color="auto"/>
                <w:left w:val="none" w:sz="0" w:space="0" w:color="auto"/>
                <w:bottom w:val="none" w:sz="0" w:space="0" w:color="auto"/>
                <w:right w:val="none" w:sz="0" w:space="0" w:color="auto"/>
              </w:divBdr>
            </w:div>
          </w:divsChild>
        </w:div>
        <w:div w:id="1241868950">
          <w:marLeft w:val="0"/>
          <w:marRight w:val="0"/>
          <w:marTop w:val="0"/>
          <w:marBottom w:val="0"/>
          <w:divBdr>
            <w:top w:val="none" w:sz="0" w:space="0" w:color="auto"/>
            <w:left w:val="none" w:sz="0" w:space="0" w:color="auto"/>
            <w:bottom w:val="none" w:sz="0" w:space="0" w:color="auto"/>
            <w:right w:val="none" w:sz="0" w:space="0" w:color="auto"/>
          </w:divBdr>
          <w:divsChild>
            <w:div w:id="1491873153">
              <w:marLeft w:val="0"/>
              <w:marRight w:val="0"/>
              <w:marTop w:val="0"/>
              <w:marBottom w:val="0"/>
              <w:divBdr>
                <w:top w:val="none" w:sz="0" w:space="0" w:color="auto"/>
                <w:left w:val="none" w:sz="0" w:space="0" w:color="auto"/>
                <w:bottom w:val="none" w:sz="0" w:space="0" w:color="auto"/>
                <w:right w:val="none" w:sz="0" w:space="0" w:color="auto"/>
              </w:divBdr>
            </w:div>
          </w:divsChild>
        </w:div>
        <w:div w:id="1429084780">
          <w:marLeft w:val="0"/>
          <w:marRight w:val="0"/>
          <w:marTop w:val="0"/>
          <w:marBottom w:val="0"/>
          <w:divBdr>
            <w:top w:val="none" w:sz="0" w:space="0" w:color="auto"/>
            <w:left w:val="none" w:sz="0" w:space="0" w:color="auto"/>
            <w:bottom w:val="none" w:sz="0" w:space="0" w:color="auto"/>
            <w:right w:val="none" w:sz="0" w:space="0" w:color="auto"/>
          </w:divBdr>
          <w:divsChild>
            <w:div w:id="539317980">
              <w:marLeft w:val="0"/>
              <w:marRight w:val="0"/>
              <w:marTop w:val="0"/>
              <w:marBottom w:val="0"/>
              <w:divBdr>
                <w:top w:val="none" w:sz="0" w:space="0" w:color="auto"/>
                <w:left w:val="none" w:sz="0" w:space="0" w:color="auto"/>
                <w:bottom w:val="none" w:sz="0" w:space="0" w:color="auto"/>
                <w:right w:val="none" w:sz="0" w:space="0" w:color="auto"/>
              </w:divBdr>
            </w:div>
          </w:divsChild>
        </w:div>
        <w:div w:id="425351199">
          <w:marLeft w:val="0"/>
          <w:marRight w:val="0"/>
          <w:marTop w:val="0"/>
          <w:marBottom w:val="0"/>
          <w:divBdr>
            <w:top w:val="none" w:sz="0" w:space="0" w:color="auto"/>
            <w:left w:val="none" w:sz="0" w:space="0" w:color="auto"/>
            <w:bottom w:val="none" w:sz="0" w:space="0" w:color="auto"/>
            <w:right w:val="none" w:sz="0" w:space="0" w:color="auto"/>
          </w:divBdr>
          <w:divsChild>
            <w:div w:id="848377033">
              <w:marLeft w:val="0"/>
              <w:marRight w:val="0"/>
              <w:marTop w:val="0"/>
              <w:marBottom w:val="0"/>
              <w:divBdr>
                <w:top w:val="none" w:sz="0" w:space="0" w:color="auto"/>
                <w:left w:val="none" w:sz="0" w:space="0" w:color="auto"/>
                <w:bottom w:val="none" w:sz="0" w:space="0" w:color="auto"/>
                <w:right w:val="none" w:sz="0" w:space="0" w:color="auto"/>
              </w:divBdr>
            </w:div>
          </w:divsChild>
        </w:div>
        <w:div w:id="375744384">
          <w:marLeft w:val="0"/>
          <w:marRight w:val="0"/>
          <w:marTop w:val="0"/>
          <w:marBottom w:val="0"/>
          <w:divBdr>
            <w:top w:val="none" w:sz="0" w:space="0" w:color="auto"/>
            <w:left w:val="none" w:sz="0" w:space="0" w:color="auto"/>
            <w:bottom w:val="none" w:sz="0" w:space="0" w:color="auto"/>
            <w:right w:val="none" w:sz="0" w:space="0" w:color="auto"/>
          </w:divBdr>
          <w:divsChild>
            <w:div w:id="808786446">
              <w:marLeft w:val="0"/>
              <w:marRight w:val="0"/>
              <w:marTop w:val="0"/>
              <w:marBottom w:val="0"/>
              <w:divBdr>
                <w:top w:val="none" w:sz="0" w:space="0" w:color="auto"/>
                <w:left w:val="none" w:sz="0" w:space="0" w:color="auto"/>
                <w:bottom w:val="none" w:sz="0" w:space="0" w:color="auto"/>
                <w:right w:val="none" w:sz="0" w:space="0" w:color="auto"/>
              </w:divBdr>
            </w:div>
          </w:divsChild>
        </w:div>
        <w:div w:id="1591041082">
          <w:marLeft w:val="0"/>
          <w:marRight w:val="0"/>
          <w:marTop w:val="0"/>
          <w:marBottom w:val="0"/>
          <w:divBdr>
            <w:top w:val="none" w:sz="0" w:space="0" w:color="auto"/>
            <w:left w:val="none" w:sz="0" w:space="0" w:color="auto"/>
            <w:bottom w:val="none" w:sz="0" w:space="0" w:color="auto"/>
            <w:right w:val="none" w:sz="0" w:space="0" w:color="auto"/>
          </w:divBdr>
          <w:divsChild>
            <w:div w:id="901135730">
              <w:marLeft w:val="0"/>
              <w:marRight w:val="0"/>
              <w:marTop w:val="0"/>
              <w:marBottom w:val="0"/>
              <w:divBdr>
                <w:top w:val="none" w:sz="0" w:space="0" w:color="auto"/>
                <w:left w:val="none" w:sz="0" w:space="0" w:color="auto"/>
                <w:bottom w:val="none" w:sz="0" w:space="0" w:color="auto"/>
                <w:right w:val="none" w:sz="0" w:space="0" w:color="auto"/>
              </w:divBdr>
            </w:div>
          </w:divsChild>
        </w:div>
        <w:div w:id="476217210">
          <w:marLeft w:val="0"/>
          <w:marRight w:val="0"/>
          <w:marTop w:val="0"/>
          <w:marBottom w:val="0"/>
          <w:divBdr>
            <w:top w:val="none" w:sz="0" w:space="0" w:color="auto"/>
            <w:left w:val="none" w:sz="0" w:space="0" w:color="auto"/>
            <w:bottom w:val="none" w:sz="0" w:space="0" w:color="auto"/>
            <w:right w:val="none" w:sz="0" w:space="0" w:color="auto"/>
          </w:divBdr>
          <w:divsChild>
            <w:div w:id="986543950">
              <w:marLeft w:val="0"/>
              <w:marRight w:val="0"/>
              <w:marTop w:val="0"/>
              <w:marBottom w:val="0"/>
              <w:divBdr>
                <w:top w:val="none" w:sz="0" w:space="0" w:color="auto"/>
                <w:left w:val="none" w:sz="0" w:space="0" w:color="auto"/>
                <w:bottom w:val="none" w:sz="0" w:space="0" w:color="auto"/>
                <w:right w:val="none" w:sz="0" w:space="0" w:color="auto"/>
              </w:divBdr>
            </w:div>
            <w:div w:id="528686203">
              <w:marLeft w:val="0"/>
              <w:marRight w:val="0"/>
              <w:marTop w:val="0"/>
              <w:marBottom w:val="0"/>
              <w:divBdr>
                <w:top w:val="none" w:sz="0" w:space="0" w:color="auto"/>
                <w:left w:val="none" w:sz="0" w:space="0" w:color="auto"/>
                <w:bottom w:val="none" w:sz="0" w:space="0" w:color="auto"/>
                <w:right w:val="none" w:sz="0" w:space="0" w:color="auto"/>
              </w:divBdr>
            </w:div>
          </w:divsChild>
        </w:div>
        <w:div w:id="997533522">
          <w:marLeft w:val="0"/>
          <w:marRight w:val="0"/>
          <w:marTop w:val="0"/>
          <w:marBottom w:val="0"/>
          <w:divBdr>
            <w:top w:val="none" w:sz="0" w:space="0" w:color="auto"/>
            <w:left w:val="none" w:sz="0" w:space="0" w:color="auto"/>
            <w:bottom w:val="none" w:sz="0" w:space="0" w:color="auto"/>
            <w:right w:val="none" w:sz="0" w:space="0" w:color="auto"/>
          </w:divBdr>
          <w:divsChild>
            <w:div w:id="139350080">
              <w:marLeft w:val="0"/>
              <w:marRight w:val="0"/>
              <w:marTop w:val="0"/>
              <w:marBottom w:val="0"/>
              <w:divBdr>
                <w:top w:val="none" w:sz="0" w:space="0" w:color="auto"/>
                <w:left w:val="none" w:sz="0" w:space="0" w:color="auto"/>
                <w:bottom w:val="none" w:sz="0" w:space="0" w:color="auto"/>
                <w:right w:val="none" w:sz="0" w:space="0" w:color="auto"/>
              </w:divBdr>
            </w:div>
          </w:divsChild>
        </w:div>
        <w:div w:id="377246777">
          <w:marLeft w:val="0"/>
          <w:marRight w:val="0"/>
          <w:marTop w:val="0"/>
          <w:marBottom w:val="0"/>
          <w:divBdr>
            <w:top w:val="none" w:sz="0" w:space="0" w:color="auto"/>
            <w:left w:val="none" w:sz="0" w:space="0" w:color="auto"/>
            <w:bottom w:val="none" w:sz="0" w:space="0" w:color="auto"/>
            <w:right w:val="none" w:sz="0" w:space="0" w:color="auto"/>
          </w:divBdr>
          <w:divsChild>
            <w:div w:id="424958839">
              <w:marLeft w:val="0"/>
              <w:marRight w:val="0"/>
              <w:marTop w:val="0"/>
              <w:marBottom w:val="0"/>
              <w:divBdr>
                <w:top w:val="none" w:sz="0" w:space="0" w:color="auto"/>
                <w:left w:val="none" w:sz="0" w:space="0" w:color="auto"/>
                <w:bottom w:val="none" w:sz="0" w:space="0" w:color="auto"/>
                <w:right w:val="none" w:sz="0" w:space="0" w:color="auto"/>
              </w:divBdr>
            </w:div>
          </w:divsChild>
        </w:div>
        <w:div w:id="382095601">
          <w:marLeft w:val="0"/>
          <w:marRight w:val="0"/>
          <w:marTop w:val="0"/>
          <w:marBottom w:val="0"/>
          <w:divBdr>
            <w:top w:val="none" w:sz="0" w:space="0" w:color="auto"/>
            <w:left w:val="none" w:sz="0" w:space="0" w:color="auto"/>
            <w:bottom w:val="none" w:sz="0" w:space="0" w:color="auto"/>
            <w:right w:val="none" w:sz="0" w:space="0" w:color="auto"/>
          </w:divBdr>
          <w:divsChild>
            <w:div w:id="1093358512">
              <w:marLeft w:val="0"/>
              <w:marRight w:val="0"/>
              <w:marTop w:val="0"/>
              <w:marBottom w:val="0"/>
              <w:divBdr>
                <w:top w:val="none" w:sz="0" w:space="0" w:color="auto"/>
                <w:left w:val="none" w:sz="0" w:space="0" w:color="auto"/>
                <w:bottom w:val="none" w:sz="0" w:space="0" w:color="auto"/>
                <w:right w:val="none" w:sz="0" w:space="0" w:color="auto"/>
              </w:divBdr>
            </w:div>
          </w:divsChild>
        </w:div>
        <w:div w:id="127668525">
          <w:marLeft w:val="0"/>
          <w:marRight w:val="0"/>
          <w:marTop w:val="0"/>
          <w:marBottom w:val="0"/>
          <w:divBdr>
            <w:top w:val="none" w:sz="0" w:space="0" w:color="auto"/>
            <w:left w:val="none" w:sz="0" w:space="0" w:color="auto"/>
            <w:bottom w:val="none" w:sz="0" w:space="0" w:color="auto"/>
            <w:right w:val="none" w:sz="0" w:space="0" w:color="auto"/>
          </w:divBdr>
          <w:divsChild>
            <w:div w:id="1238787079">
              <w:marLeft w:val="0"/>
              <w:marRight w:val="0"/>
              <w:marTop w:val="0"/>
              <w:marBottom w:val="0"/>
              <w:divBdr>
                <w:top w:val="none" w:sz="0" w:space="0" w:color="auto"/>
                <w:left w:val="none" w:sz="0" w:space="0" w:color="auto"/>
                <w:bottom w:val="none" w:sz="0" w:space="0" w:color="auto"/>
                <w:right w:val="none" w:sz="0" w:space="0" w:color="auto"/>
              </w:divBdr>
            </w:div>
          </w:divsChild>
        </w:div>
        <w:div w:id="140343465">
          <w:marLeft w:val="0"/>
          <w:marRight w:val="0"/>
          <w:marTop w:val="0"/>
          <w:marBottom w:val="0"/>
          <w:divBdr>
            <w:top w:val="none" w:sz="0" w:space="0" w:color="auto"/>
            <w:left w:val="none" w:sz="0" w:space="0" w:color="auto"/>
            <w:bottom w:val="none" w:sz="0" w:space="0" w:color="auto"/>
            <w:right w:val="none" w:sz="0" w:space="0" w:color="auto"/>
          </w:divBdr>
          <w:divsChild>
            <w:div w:id="175509268">
              <w:marLeft w:val="0"/>
              <w:marRight w:val="0"/>
              <w:marTop w:val="0"/>
              <w:marBottom w:val="0"/>
              <w:divBdr>
                <w:top w:val="none" w:sz="0" w:space="0" w:color="auto"/>
                <w:left w:val="none" w:sz="0" w:space="0" w:color="auto"/>
                <w:bottom w:val="none" w:sz="0" w:space="0" w:color="auto"/>
                <w:right w:val="none" w:sz="0" w:space="0" w:color="auto"/>
              </w:divBdr>
            </w:div>
          </w:divsChild>
        </w:div>
        <w:div w:id="2024436136">
          <w:marLeft w:val="0"/>
          <w:marRight w:val="0"/>
          <w:marTop w:val="0"/>
          <w:marBottom w:val="0"/>
          <w:divBdr>
            <w:top w:val="none" w:sz="0" w:space="0" w:color="auto"/>
            <w:left w:val="none" w:sz="0" w:space="0" w:color="auto"/>
            <w:bottom w:val="none" w:sz="0" w:space="0" w:color="auto"/>
            <w:right w:val="none" w:sz="0" w:space="0" w:color="auto"/>
          </w:divBdr>
          <w:divsChild>
            <w:div w:id="45425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1267">
      <w:bodyDiv w:val="1"/>
      <w:marLeft w:val="0"/>
      <w:marRight w:val="0"/>
      <w:marTop w:val="0"/>
      <w:marBottom w:val="0"/>
      <w:divBdr>
        <w:top w:val="none" w:sz="0" w:space="0" w:color="auto"/>
        <w:left w:val="none" w:sz="0" w:space="0" w:color="auto"/>
        <w:bottom w:val="none" w:sz="0" w:space="0" w:color="auto"/>
        <w:right w:val="none" w:sz="0" w:space="0" w:color="auto"/>
      </w:divBdr>
      <w:divsChild>
        <w:div w:id="723336874">
          <w:marLeft w:val="0"/>
          <w:marRight w:val="0"/>
          <w:marTop w:val="0"/>
          <w:marBottom w:val="0"/>
          <w:divBdr>
            <w:top w:val="none" w:sz="0" w:space="0" w:color="auto"/>
            <w:left w:val="none" w:sz="0" w:space="0" w:color="auto"/>
            <w:bottom w:val="none" w:sz="0" w:space="0" w:color="auto"/>
            <w:right w:val="none" w:sz="0" w:space="0" w:color="auto"/>
          </w:divBdr>
          <w:divsChild>
            <w:div w:id="1730498517">
              <w:marLeft w:val="0"/>
              <w:marRight w:val="0"/>
              <w:marTop w:val="0"/>
              <w:marBottom w:val="0"/>
              <w:divBdr>
                <w:top w:val="none" w:sz="0" w:space="0" w:color="auto"/>
                <w:left w:val="none" w:sz="0" w:space="0" w:color="auto"/>
                <w:bottom w:val="none" w:sz="0" w:space="0" w:color="auto"/>
                <w:right w:val="none" w:sz="0" w:space="0" w:color="auto"/>
              </w:divBdr>
            </w:div>
          </w:divsChild>
        </w:div>
        <w:div w:id="1132870231">
          <w:marLeft w:val="0"/>
          <w:marRight w:val="0"/>
          <w:marTop w:val="0"/>
          <w:marBottom w:val="0"/>
          <w:divBdr>
            <w:top w:val="none" w:sz="0" w:space="0" w:color="auto"/>
            <w:left w:val="none" w:sz="0" w:space="0" w:color="auto"/>
            <w:bottom w:val="none" w:sz="0" w:space="0" w:color="auto"/>
            <w:right w:val="none" w:sz="0" w:space="0" w:color="auto"/>
          </w:divBdr>
          <w:divsChild>
            <w:div w:id="1484856844">
              <w:marLeft w:val="0"/>
              <w:marRight w:val="0"/>
              <w:marTop w:val="0"/>
              <w:marBottom w:val="0"/>
              <w:divBdr>
                <w:top w:val="none" w:sz="0" w:space="0" w:color="auto"/>
                <w:left w:val="none" w:sz="0" w:space="0" w:color="auto"/>
                <w:bottom w:val="none" w:sz="0" w:space="0" w:color="auto"/>
                <w:right w:val="none" w:sz="0" w:space="0" w:color="auto"/>
              </w:divBdr>
            </w:div>
          </w:divsChild>
        </w:div>
        <w:div w:id="182674405">
          <w:marLeft w:val="0"/>
          <w:marRight w:val="0"/>
          <w:marTop w:val="0"/>
          <w:marBottom w:val="0"/>
          <w:divBdr>
            <w:top w:val="none" w:sz="0" w:space="0" w:color="auto"/>
            <w:left w:val="none" w:sz="0" w:space="0" w:color="auto"/>
            <w:bottom w:val="none" w:sz="0" w:space="0" w:color="auto"/>
            <w:right w:val="none" w:sz="0" w:space="0" w:color="auto"/>
          </w:divBdr>
          <w:divsChild>
            <w:div w:id="1396857823">
              <w:marLeft w:val="0"/>
              <w:marRight w:val="0"/>
              <w:marTop w:val="0"/>
              <w:marBottom w:val="0"/>
              <w:divBdr>
                <w:top w:val="none" w:sz="0" w:space="0" w:color="auto"/>
                <w:left w:val="none" w:sz="0" w:space="0" w:color="auto"/>
                <w:bottom w:val="none" w:sz="0" w:space="0" w:color="auto"/>
                <w:right w:val="none" w:sz="0" w:space="0" w:color="auto"/>
              </w:divBdr>
            </w:div>
          </w:divsChild>
        </w:div>
        <w:div w:id="848133254">
          <w:marLeft w:val="0"/>
          <w:marRight w:val="0"/>
          <w:marTop w:val="0"/>
          <w:marBottom w:val="0"/>
          <w:divBdr>
            <w:top w:val="none" w:sz="0" w:space="0" w:color="auto"/>
            <w:left w:val="none" w:sz="0" w:space="0" w:color="auto"/>
            <w:bottom w:val="none" w:sz="0" w:space="0" w:color="auto"/>
            <w:right w:val="none" w:sz="0" w:space="0" w:color="auto"/>
          </w:divBdr>
          <w:divsChild>
            <w:div w:id="895821625">
              <w:marLeft w:val="0"/>
              <w:marRight w:val="0"/>
              <w:marTop w:val="0"/>
              <w:marBottom w:val="0"/>
              <w:divBdr>
                <w:top w:val="none" w:sz="0" w:space="0" w:color="auto"/>
                <w:left w:val="none" w:sz="0" w:space="0" w:color="auto"/>
                <w:bottom w:val="none" w:sz="0" w:space="0" w:color="auto"/>
                <w:right w:val="none" w:sz="0" w:space="0" w:color="auto"/>
              </w:divBdr>
            </w:div>
          </w:divsChild>
        </w:div>
        <w:div w:id="1846625928">
          <w:marLeft w:val="0"/>
          <w:marRight w:val="0"/>
          <w:marTop w:val="0"/>
          <w:marBottom w:val="0"/>
          <w:divBdr>
            <w:top w:val="none" w:sz="0" w:space="0" w:color="auto"/>
            <w:left w:val="none" w:sz="0" w:space="0" w:color="auto"/>
            <w:bottom w:val="none" w:sz="0" w:space="0" w:color="auto"/>
            <w:right w:val="none" w:sz="0" w:space="0" w:color="auto"/>
          </w:divBdr>
          <w:divsChild>
            <w:div w:id="1779833463">
              <w:marLeft w:val="0"/>
              <w:marRight w:val="0"/>
              <w:marTop w:val="0"/>
              <w:marBottom w:val="0"/>
              <w:divBdr>
                <w:top w:val="none" w:sz="0" w:space="0" w:color="auto"/>
                <w:left w:val="none" w:sz="0" w:space="0" w:color="auto"/>
                <w:bottom w:val="none" w:sz="0" w:space="0" w:color="auto"/>
                <w:right w:val="none" w:sz="0" w:space="0" w:color="auto"/>
              </w:divBdr>
            </w:div>
          </w:divsChild>
        </w:div>
        <w:div w:id="908031542">
          <w:marLeft w:val="0"/>
          <w:marRight w:val="0"/>
          <w:marTop w:val="0"/>
          <w:marBottom w:val="0"/>
          <w:divBdr>
            <w:top w:val="none" w:sz="0" w:space="0" w:color="auto"/>
            <w:left w:val="none" w:sz="0" w:space="0" w:color="auto"/>
            <w:bottom w:val="none" w:sz="0" w:space="0" w:color="auto"/>
            <w:right w:val="none" w:sz="0" w:space="0" w:color="auto"/>
          </w:divBdr>
          <w:divsChild>
            <w:div w:id="2118787091">
              <w:marLeft w:val="0"/>
              <w:marRight w:val="0"/>
              <w:marTop w:val="0"/>
              <w:marBottom w:val="0"/>
              <w:divBdr>
                <w:top w:val="none" w:sz="0" w:space="0" w:color="auto"/>
                <w:left w:val="none" w:sz="0" w:space="0" w:color="auto"/>
                <w:bottom w:val="none" w:sz="0" w:space="0" w:color="auto"/>
                <w:right w:val="none" w:sz="0" w:space="0" w:color="auto"/>
              </w:divBdr>
            </w:div>
          </w:divsChild>
        </w:div>
        <w:div w:id="1878354844">
          <w:marLeft w:val="0"/>
          <w:marRight w:val="0"/>
          <w:marTop w:val="0"/>
          <w:marBottom w:val="0"/>
          <w:divBdr>
            <w:top w:val="none" w:sz="0" w:space="0" w:color="auto"/>
            <w:left w:val="none" w:sz="0" w:space="0" w:color="auto"/>
            <w:bottom w:val="none" w:sz="0" w:space="0" w:color="auto"/>
            <w:right w:val="none" w:sz="0" w:space="0" w:color="auto"/>
          </w:divBdr>
          <w:divsChild>
            <w:div w:id="1704089475">
              <w:marLeft w:val="0"/>
              <w:marRight w:val="0"/>
              <w:marTop w:val="0"/>
              <w:marBottom w:val="0"/>
              <w:divBdr>
                <w:top w:val="none" w:sz="0" w:space="0" w:color="auto"/>
                <w:left w:val="none" w:sz="0" w:space="0" w:color="auto"/>
                <w:bottom w:val="none" w:sz="0" w:space="0" w:color="auto"/>
                <w:right w:val="none" w:sz="0" w:space="0" w:color="auto"/>
              </w:divBdr>
            </w:div>
          </w:divsChild>
        </w:div>
        <w:div w:id="2040005736">
          <w:marLeft w:val="0"/>
          <w:marRight w:val="0"/>
          <w:marTop w:val="0"/>
          <w:marBottom w:val="0"/>
          <w:divBdr>
            <w:top w:val="none" w:sz="0" w:space="0" w:color="auto"/>
            <w:left w:val="none" w:sz="0" w:space="0" w:color="auto"/>
            <w:bottom w:val="none" w:sz="0" w:space="0" w:color="auto"/>
            <w:right w:val="none" w:sz="0" w:space="0" w:color="auto"/>
          </w:divBdr>
          <w:divsChild>
            <w:div w:id="1851022423">
              <w:marLeft w:val="0"/>
              <w:marRight w:val="0"/>
              <w:marTop w:val="0"/>
              <w:marBottom w:val="0"/>
              <w:divBdr>
                <w:top w:val="none" w:sz="0" w:space="0" w:color="auto"/>
                <w:left w:val="none" w:sz="0" w:space="0" w:color="auto"/>
                <w:bottom w:val="none" w:sz="0" w:space="0" w:color="auto"/>
                <w:right w:val="none" w:sz="0" w:space="0" w:color="auto"/>
              </w:divBdr>
            </w:div>
          </w:divsChild>
        </w:div>
        <w:div w:id="320550495">
          <w:marLeft w:val="0"/>
          <w:marRight w:val="0"/>
          <w:marTop w:val="0"/>
          <w:marBottom w:val="0"/>
          <w:divBdr>
            <w:top w:val="none" w:sz="0" w:space="0" w:color="auto"/>
            <w:left w:val="none" w:sz="0" w:space="0" w:color="auto"/>
            <w:bottom w:val="none" w:sz="0" w:space="0" w:color="auto"/>
            <w:right w:val="none" w:sz="0" w:space="0" w:color="auto"/>
          </w:divBdr>
          <w:divsChild>
            <w:div w:id="99841867">
              <w:marLeft w:val="0"/>
              <w:marRight w:val="0"/>
              <w:marTop w:val="0"/>
              <w:marBottom w:val="0"/>
              <w:divBdr>
                <w:top w:val="none" w:sz="0" w:space="0" w:color="auto"/>
                <w:left w:val="none" w:sz="0" w:space="0" w:color="auto"/>
                <w:bottom w:val="none" w:sz="0" w:space="0" w:color="auto"/>
                <w:right w:val="none" w:sz="0" w:space="0" w:color="auto"/>
              </w:divBdr>
            </w:div>
          </w:divsChild>
        </w:div>
        <w:div w:id="1844511550">
          <w:marLeft w:val="0"/>
          <w:marRight w:val="0"/>
          <w:marTop w:val="0"/>
          <w:marBottom w:val="0"/>
          <w:divBdr>
            <w:top w:val="none" w:sz="0" w:space="0" w:color="auto"/>
            <w:left w:val="none" w:sz="0" w:space="0" w:color="auto"/>
            <w:bottom w:val="none" w:sz="0" w:space="0" w:color="auto"/>
            <w:right w:val="none" w:sz="0" w:space="0" w:color="auto"/>
          </w:divBdr>
          <w:divsChild>
            <w:div w:id="2130666391">
              <w:marLeft w:val="0"/>
              <w:marRight w:val="0"/>
              <w:marTop w:val="0"/>
              <w:marBottom w:val="0"/>
              <w:divBdr>
                <w:top w:val="none" w:sz="0" w:space="0" w:color="auto"/>
                <w:left w:val="none" w:sz="0" w:space="0" w:color="auto"/>
                <w:bottom w:val="none" w:sz="0" w:space="0" w:color="auto"/>
                <w:right w:val="none" w:sz="0" w:space="0" w:color="auto"/>
              </w:divBdr>
            </w:div>
          </w:divsChild>
        </w:div>
        <w:div w:id="900746263">
          <w:marLeft w:val="0"/>
          <w:marRight w:val="0"/>
          <w:marTop w:val="0"/>
          <w:marBottom w:val="0"/>
          <w:divBdr>
            <w:top w:val="none" w:sz="0" w:space="0" w:color="auto"/>
            <w:left w:val="none" w:sz="0" w:space="0" w:color="auto"/>
            <w:bottom w:val="none" w:sz="0" w:space="0" w:color="auto"/>
            <w:right w:val="none" w:sz="0" w:space="0" w:color="auto"/>
          </w:divBdr>
          <w:divsChild>
            <w:div w:id="826089950">
              <w:marLeft w:val="0"/>
              <w:marRight w:val="0"/>
              <w:marTop w:val="0"/>
              <w:marBottom w:val="0"/>
              <w:divBdr>
                <w:top w:val="none" w:sz="0" w:space="0" w:color="auto"/>
                <w:left w:val="none" w:sz="0" w:space="0" w:color="auto"/>
                <w:bottom w:val="none" w:sz="0" w:space="0" w:color="auto"/>
                <w:right w:val="none" w:sz="0" w:space="0" w:color="auto"/>
              </w:divBdr>
            </w:div>
          </w:divsChild>
        </w:div>
        <w:div w:id="1560552259">
          <w:marLeft w:val="0"/>
          <w:marRight w:val="0"/>
          <w:marTop w:val="0"/>
          <w:marBottom w:val="0"/>
          <w:divBdr>
            <w:top w:val="none" w:sz="0" w:space="0" w:color="auto"/>
            <w:left w:val="none" w:sz="0" w:space="0" w:color="auto"/>
            <w:bottom w:val="none" w:sz="0" w:space="0" w:color="auto"/>
            <w:right w:val="none" w:sz="0" w:space="0" w:color="auto"/>
          </w:divBdr>
          <w:divsChild>
            <w:div w:id="34775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779">
      <w:bodyDiv w:val="1"/>
      <w:marLeft w:val="0"/>
      <w:marRight w:val="0"/>
      <w:marTop w:val="0"/>
      <w:marBottom w:val="0"/>
      <w:divBdr>
        <w:top w:val="none" w:sz="0" w:space="0" w:color="auto"/>
        <w:left w:val="none" w:sz="0" w:space="0" w:color="auto"/>
        <w:bottom w:val="none" w:sz="0" w:space="0" w:color="auto"/>
        <w:right w:val="none" w:sz="0" w:space="0" w:color="auto"/>
      </w:divBdr>
      <w:divsChild>
        <w:div w:id="2106992074">
          <w:marLeft w:val="0"/>
          <w:marRight w:val="0"/>
          <w:marTop w:val="0"/>
          <w:marBottom w:val="0"/>
          <w:divBdr>
            <w:top w:val="none" w:sz="0" w:space="0" w:color="auto"/>
            <w:left w:val="none" w:sz="0" w:space="0" w:color="auto"/>
            <w:bottom w:val="none" w:sz="0" w:space="0" w:color="auto"/>
            <w:right w:val="none" w:sz="0" w:space="0" w:color="auto"/>
          </w:divBdr>
          <w:divsChild>
            <w:div w:id="834304103">
              <w:marLeft w:val="0"/>
              <w:marRight w:val="0"/>
              <w:marTop w:val="0"/>
              <w:marBottom w:val="0"/>
              <w:divBdr>
                <w:top w:val="none" w:sz="0" w:space="0" w:color="auto"/>
                <w:left w:val="none" w:sz="0" w:space="0" w:color="auto"/>
                <w:bottom w:val="none" w:sz="0" w:space="0" w:color="auto"/>
                <w:right w:val="none" w:sz="0" w:space="0" w:color="auto"/>
              </w:divBdr>
            </w:div>
            <w:div w:id="759790944">
              <w:marLeft w:val="0"/>
              <w:marRight w:val="0"/>
              <w:marTop w:val="0"/>
              <w:marBottom w:val="0"/>
              <w:divBdr>
                <w:top w:val="none" w:sz="0" w:space="0" w:color="auto"/>
                <w:left w:val="none" w:sz="0" w:space="0" w:color="auto"/>
                <w:bottom w:val="none" w:sz="0" w:space="0" w:color="auto"/>
                <w:right w:val="none" w:sz="0" w:space="0" w:color="auto"/>
              </w:divBdr>
            </w:div>
          </w:divsChild>
        </w:div>
        <w:div w:id="1027609287">
          <w:marLeft w:val="0"/>
          <w:marRight w:val="0"/>
          <w:marTop w:val="0"/>
          <w:marBottom w:val="0"/>
          <w:divBdr>
            <w:top w:val="none" w:sz="0" w:space="0" w:color="auto"/>
            <w:left w:val="none" w:sz="0" w:space="0" w:color="auto"/>
            <w:bottom w:val="none" w:sz="0" w:space="0" w:color="auto"/>
            <w:right w:val="none" w:sz="0" w:space="0" w:color="auto"/>
          </w:divBdr>
        </w:div>
      </w:divsChild>
    </w:div>
    <w:div w:id="1928999855">
      <w:bodyDiv w:val="1"/>
      <w:marLeft w:val="0"/>
      <w:marRight w:val="0"/>
      <w:marTop w:val="0"/>
      <w:marBottom w:val="0"/>
      <w:divBdr>
        <w:top w:val="none" w:sz="0" w:space="0" w:color="auto"/>
        <w:left w:val="none" w:sz="0" w:space="0" w:color="auto"/>
        <w:bottom w:val="none" w:sz="0" w:space="0" w:color="auto"/>
        <w:right w:val="none" w:sz="0" w:space="0" w:color="auto"/>
      </w:divBdr>
      <w:divsChild>
        <w:div w:id="2107575822">
          <w:marLeft w:val="0"/>
          <w:marRight w:val="0"/>
          <w:marTop w:val="0"/>
          <w:marBottom w:val="0"/>
          <w:divBdr>
            <w:top w:val="none" w:sz="0" w:space="0" w:color="auto"/>
            <w:left w:val="none" w:sz="0" w:space="0" w:color="auto"/>
            <w:bottom w:val="none" w:sz="0" w:space="0" w:color="auto"/>
            <w:right w:val="none" w:sz="0" w:space="0" w:color="auto"/>
          </w:divBdr>
        </w:div>
        <w:div w:id="964044762">
          <w:marLeft w:val="0"/>
          <w:marRight w:val="0"/>
          <w:marTop w:val="0"/>
          <w:marBottom w:val="0"/>
          <w:divBdr>
            <w:top w:val="none" w:sz="0" w:space="0" w:color="auto"/>
            <w:left w:val="none" w:sz="0" w:space="0" w:color="auto"/>
            <w:bottom w:val="none" w:sz="0" w:space="0" w:color="auto"/>
            <w:right w:val="none" w:sz="0" w:space="0" w:color="auto"/>
          </w:divBdr>
        </w:div>
      </w:divsChild>
    </w:div>
    <w:div w:id="1956710898">
      <w:bodyDiv w:val="1"/>
      <w:marLeft w:val="0"/>
      <w:marRight w:val="0"/>
      <w:marTop w:val="0"/>
      <w:marBottom w:val="0"/>
      <w:divBdr>
        <w:top w:val="none" w:sz="0" w:space="0" w:color="auto"/>
        <w:left w:val="none" w:sz="0" w:space="0" w:color="auto"/>
        <w:bottom w:val="none" w:sz="0" w:space="0" w:color="auto"/>
        <w:right w:val="none" w:sz="0" w:space="0" w:color="auto"/>
      </w:divBdr>
      <w:divsChild>
        <w:div w:id="1089931141">
          <w:marLeft w:val="0"/>
          <w:marRight w:val="0"/>
          <w:marTop w:val="0"/>
          <w:marBottom w:val="0"/>
          <w:divBdr>
            <w:top w:val="none" w:sz="0" w:space="0" w:color="auto"/>
            <w:left w:val="none" w:sz="0" w:space="0" w:color="auto"/>
            <w:bottom w:val="none" w:sz="0" w:space="0" w:color="auto"/>
            <w:right w:val="none" w:sz="0" w:space="0" w:color="auto"/>
          </w:divBdr>
          <w:divsChild>
            <w:div w:id="185603459">
              <w:marLeft w:val="0"/>
              <w:marRight w:val="0"/>
              <w:marTop w:val="0"/>
              <w:marBottom w:val="0"/>
              <w:divBdr>
                <w:top w:val="none" w:sz="0" w:space="0" w:color="auto"/>
                <w:left w:val="none" w:sz="0" w:space="0" w:color="auto"/>
                <w:bottom w:val="none" w:sz="0" w:space="0" w:color="auto"/>
                <w:right w:val="none" w:sz="0" w:space="0" w:color="auto"/>
              </w:divBdr>
            </w:div>
          </w:divsChild>
        </w:div>
        <w:div w:id="1277715525">
          <w:marLeft w:val="0"/>
          <w:marRight w:val="0"/>
          <w:marTop w:val="0"/>
          <w:marBottom w:val="0"/>
          <w:divBdr>
            <w:top w:val="none" w:sz="0" w:space="0" w:color="auto"/>
            <w:left w:val="none" w:sz="0" w:space="0" w:color="auto"/>
            <w:bottom w:val="none" w:sz="0" w:space="0" w:color="auto"/>
            <w:right w:val="none" w:sz="0" w:space="0" w:color="auto"/>
          </w:divBdr>
          <w:divsChild>
            <w:div w:id="1885287853">
              <w:marLeft w:val="0"/>
              <w:marRight w:val="0"/>
              <w:marTop w:val="0"/>
              <w:marBottom w:val="0"/>
              <w:divBdr>
                <w:top w:val="none" w:sz="0" w:space="0" w:color="auto"/>
                <w:left w:val="none" w:sz="0" w:space="0" w:color="auto"/>
                <w:bottom w:val="none" w:sz="0" w:space="0" w:color="auto"/>
                <w:right w:val="none" w:sz="0" w:space="0" w:color="auto"/>
              </w:divBdr>
            </w:div>
          </w:divsChild>
        </w:div>
        <w:div w:id="1549881422">
          <w:marLeft w:val="0"/>
          <w:marRight w:val="0"/>
          <w:marTop w:val="0"/>
          <w:marBottom w:val="0"/>
          <w:divBdr>
            <w:top w:val="none" w:sz="0" w:space="0" w:color="auto"/>
            <w:left w:val="none" w:sz="0" w:space="0" w:color="auto"/>
            <w:bottom w:val="none" w:sz="0" w:space="0" w:color="auto"/>
            <w:right w:val="none" w:sz="0" w:space="0" w:color="auto"/>
          </w:divBdr>
          <w:divsChild>
            <w:div w:id="1197083754">
              <w:marLeft w:val="0"/>
              <w:marRight w:val="0"/>
              <w:marTop w:val="0"/>
              <w:marBottom w:val="0"/>
              <w:divBdr>
                <w:top w:val="none" w:sz="0" w:space="0" w:color="auto"/>
                <w:left w:val="none" w:sz="0" w:space="0" w:color="auto"/>
                <w:bottom w:val="none" w:sz="0" w:space="0" w:color="auto"/>
                <w:right w:val="none" w:sz="0" w:space="0" w:color="auto"/>
              </w:divBdr>
            </w:div>
          </w:divsChild>
        </w:div>
        <w:div w:id="862472389">
          <w:marLeft w:val="0"/>
          <w:marRight w:val="0"/>
          <w:marTop w:val="0"/>
          <w:marBottom w:val="0"/>
          <w:divBdr>
            <w:top w:val="none" w:sz="0" w:space="0" w:color="auto"/>
            <w:left w:val="none" w:sz="0" w:space="0" w:color="auto"/>
            <w:bottom w:val="none" w:sz="0" w:space="0" w:color="auto"/>
            <w:right w:val="none" w:sz="0" w:space="0" w:color="auto"/>
          </w:divBdr>
          <w:divsChild>
            <w:div w:id="1574463870">
              <w:marLeft w:val="0"/>
              <w:marRight w:val="0"/>
              <w:marTop w:val="0"/>
              <w:marBottom w:val="0"/>
              <w:divBdr>
                <w:top w:val="none" w:sz="0" w:space="0" w:color="auto"/>
                <w:left w:val="none" w:sz="0" w:space="0" w:color="auto"/>
                <w:bottom w:val="none" w:sz="0" w:space="0" w:color="auto"/>
                <w:right w:val="none" w:sz="0" w:space="0" w:color="auto"/>
              </w:divBdr>
            </w:div>
          </w:divsChild>
        </w:div>
        <w:div w:id="1774475612">
          <w:marLeft w:val="0"/>
          <w:marRight w:val="0"/>
          <w:marTop w:val="0"/>
          <w:marBottom w:val="0"/>
          <w:divBdr>
            <w:top w:val="none" w:sz="0" w:space="0" w:color="auto"/>
            <w:left w:val="none" w:sz="0" w:space="0" w:color="auto"/>
            <w:bottom w:val="none" w:sz="0" w:space="0" w:color="auto"/>
            <w:right w:val="none" w:sz="0" w:space="0" w:color="auto"/>
          </w:divBdr>
          <w:divsChild>
            <w:div w:id="1312174523">
              <w:marLeft w:val="0"/>
              <w:marRight w:val="0"/>
              <w:marTop w:val="0"/>
              <w:marBottom w:val="0"/>
              <w:divBdr>
                <w:top w:val="none" w:sz="0" w:space="0" w:color="auto"/>
                <w:left w:val="none" w:sz="0" w:space="0" w:color="auto"/>
                <w:bottom w:val="none" w:sz="0" w:space="0" w:color="auto"/>
                <w:right w:val="none" w:sz="0" w:space="0" w:color="auto"/>
              </w:divBdr>
            </w:div>
          </w:divsChild>
        </w:div>
        <w:div w:id="1697536874">
          <w:marLeft w:val="0"/>
          <w:marRight w:val="0"/>
          <w:marTop w:val="0"/>
          <w:marBottom w:val="0"/>
          <w:divBdr>
            <w:top w:val="none" w:sz="0" w:space="0" w:color="auto"/>
            <w:left w:val="none" w:sz="0" w:space="0" w:color="auto"/>
            <w:bottom w:val="none" w:sz="0" w:space="0" w:color="auto"/>
            <w:right w:val="none" w:sz="0" w:space="0" w:color="auto"/>
          </w:divBdr>
          <w:divsChild>
            <w:div w:id="1333265866">
              <w:marLeft w:val="0"/>
              <w:marRight w:val="0"/>
              <w:marTop w:val="0"/>
              <w:marBottom w:val="0"/>
              <w:divBdr>
                <w:top w:val="none" w:sz="0" w:space="0" w:color="auto"/>
                <w:left w:val="none" w:sz="0" w:space="0" w:color="auto"/>
                <w:bottom w:val="none" w:sz="0" w:space="0" w:color="auto"/>
                <w:right w:val="none" w:sz="0" w:space="0" w:color="auto"/>
              </w:divBdr>
            </w:div>
            <w:div w:id="235557983">
              <w:marLeft w:val="0"/>
              <w:marRight w:val="0"/>
              <w:marTop w:val="0"/>
              <w:marBottom w:val="0"/>
              <w:divBdr>
                <w:top w:val="none" w:sz="0" w:space="0" w:color="auto"/>
                <w:left w:val="none" w:sz="0" w:space="0" w:color="auto"/>
                <w:bottom w:val="none" w:sz="0" w:space="0" w:color="auto"/>
                <w:right w:val="none" w:sz="0" w:space="0" w:color="auto"/>
              </w:divBdr>
            </w:div>
          </w:divsChild>
        </w:div>
        <w:div w:id="154959656">
          <w:marLeft w:val="0"/>
          <w:marRight w:val="0"/>
          <w:marTop w:val="0"/>
          <w:marBottom w:val="0"/>
          <w:divBdr>
            <w:top w:val="none" w:sz="0" w:space="0" w:color="auto"/>
            <w:left w:val="none" w:sz="0" w:space="0" w:color="auto"/>
            <w:bottom w:val="none" w:sz="0" w:space="0" w:color="auto"/>
            <w:right w:val="none" w:sz="0" w:space="0" w:color="auto"/>
          </w:divBdr>
          <w:divsChild>
            <w:div w:id="238639436">
              <w:marLeft w:val="0"/>
              <w:marRight w:val="0"/>
              <w:marTop w:val="0"/>
              <w:marBottom w:val="0"/>
              <w:divBdr>
                <w:top w:val="none" w:sz="0" w:space="0" w:color="auto"/>
                <w:left w:val="none" w:sz="0" w:space="0" w:color="auto"/>
                <w:bottom w:val="none" w:sz="0" w:space="0" w:color="auto"/>
                <w:right w:val="none" w:sz="0" w:space="0" w:color="auto"/>
              </w:divBdr>
            </w:div>
            <w:div w:id="1731683800">
              <w:marLeft w:val="0"/>
              <w:marRight w:val="0"/>
              <w:marTop w:val="0"/>
              <w:marBottom w:val="0"/>
              <w:divBdr>
                <w:top w:val="none" w:sz="0" w:space="0" w:color="auto"/>
                <w:left w:val="none" w:sz="0" w:space="0" w:color="auto"/>
                <w:bottom w:val="none" w:sz="0" w:space="0" w:color="auto"/>
                <w:right w:val="none" w:sz="0" w:space="0" w:color="auto"/>
              </w:divBdr>
            </w:div>
            <w:div w:id="719137677">
              <w:marLeft w:val="0"/>
              <w:marRight w:val="0"/>
              <w:marTop w:val="0"/>
              <w:marBottom w:val="0"/>
              <w:divBdr>
                <w:top w:val="none" w:sz="0" w:space="0" w:color="auto"/>
                <w:left w:val="none" w:sz="0" w:space="0" w:color="auto"/>
                <w:bottom w:val="none" w:sz="0" w:space="0" w:color="auto"/>
                <w:right w:val="none" w:sz="0" w:space="0" w:color="auto"/>
              </w:divBdr>
            </w:div>
            <w:div w:id="1245605790">
              <w:marLeft w:val="0"/>
              <w:marRight w:val="0"/>
              <w:marTop w:val="0"/>
              <w:marBottom w:val="0"/>
              <w:divBdr>
                <w:top w:val="none" w:sz="0" w:space="0" w:color="auto"/>
                <w:left w:val="none" w:sz="0" w:space="0" w:color="auto"/>
                <w:bottom w:val="none" w:sz="0" w:space="0" w:color="auto"/>
                <w:right w:val="none" w:sz="0" w:space="0" w:color="auto"/>
              </w:divBdr>
            </w:div>
            <w:div w:id="396711327">
              <w:marLeft w:val="0"/>
              <w:marRight w:val="0"/>
              <w:marTop w:val="0"/>
              <w:marBottom w:val="0"/>
              <w:divBdr>
                <w:top w:val="none" w:sz="0" w:space="0" w:color="auto"/>
                <w:left w:val="none" w:sz="0" w:space="0" w:color="auto"/>
                <w:bottom w:val="none" w:sz="0" w:space="0" w:color="auto"/>
                <w:right w:val="none" w:sz="0" w:space="0" w:color="auto"/>
              </w:divBdr>
            </w:div>
            <w:div w:id="1686247197">
              <w:marLeft w:val="0"/>
              <w:marRight w:val="0"/>
              <w:marTop w:val="0"/>
              <w:marBottom w:val="0"/>
              <w:divBdr>
                <w:top w:val="none" w:sz="0" w:space="0" w:color="auto"/>
                <w:left w:val="none" w:sz="0" w:space="0" w:color="auto"/>
                <w:bottom w:val="none" w:sz="0" w:space="0" w:color="auto"/>
                <w:right w:val="none" w:sz="0" w:space="0" w:color="auto"/>
              </w:divBdr>
            </w:div>
            <w:div w:id="1252399466">
              <w:marLeft w:val="0"/>
              <w:marRight w:val="0"/>
              <w:marTop w:val="0"/>
              <w:marBottom w:val="0"/>
              <w:divBdr>
                <w:top w:val="none" w:sz="0" w:space="0" w:color="auto"/>
                <w:left w:val="none" w:sz="0" w:space="0" w:color="auto"/>
                <w:bottom w:val="none" w:sz="0" w:space="0" w:color="auto"/>
                <w:right w:val="none" w:sz="0" w:space="0" w:color="auto"/>
              </w:divBdr>
            </w:div>
            <w:div w:id="368650874">
              <w:marLeft w:val="0"/>
              <w:marRight w:val="0"/>
              <w:marTop w:val="0"/>
              <w:marBottom w:val="0"/>
              <w:divBdr>
                <w:top w:val="none" w:sz="0" w:space="0" w:color="auto"/>
                <w:left w:val="none" w:sz="0" w:space="0" w:color="auto"/>
                <w:bottom w:val="none" w:sz="0" w:space="0" w:color="auto"/>
                <w:right w:val="none" w:sz="0" w:space="0" w:color="auto"/>
              </w:divBdr>
            </w:div>
            <w:div w:id="543031609">
              <w:marLeft w:val="0"/>
              <w:marRight w:val="0"/>
              <w:marTop w:val="0"/>
              <w:marBottom w:val="0"/>
              <w:divBdr>
                <w:top w:val="none" w:sz="0" w:space="0" w:color="auto"/>
                <w:left w:val="none" w:sz="0" w:space="0" w:color="auto"/>
                <w:bottom w:val="none" w:sz="0" w:space="0" w:color="auto"/>
                <w:right w:val="none" w:sz="0" w:space="0" w:color="auto"/>
              </w:divBdr>
            </w:div>
            <w:div w:id="1760756366">
              <w:marLeft w:val="0"/>
              <w:marRight w:val="0"/>
              <w:marTop w:val="0"/>
              <w:marBottom w:val="0"/>
              <w:divBdr>
                <w:top w:val="none" w:sz="0" w:space="0" w:color="auto"/>
                <w:left w:val="none" w:sz="0" w:space="0" w:color="auto"/>
                <w:bottom w:val="none" w:sz="0" w:space="0" w:color="auto"/>
                <w:right w:val="none" w:sz="0" w:space="0" w:color="auto"/>
              </w:divBdr>
            </w:div>
          </w:divsChild>
        </w:div>
        <w:div w:id="273708121">
          <w:marLeft w:val="0"/>
          <w:marRight w:val="0"/>
          <w:marTop w:val="0"/>
          <w:marBottom w:val="0"/>
          <w:divBdr>
            <w:top w:val="none" w:sz="0" w:space="0" w:color="auto"/>
            <w:left w:val="none" w:sz="0" w:space="0" w:color="auto"/>
            <w:bottom w:val="none" w:sz="0" w:space="0" w:color="auto"/>
            <w:right w:val="none" w:sz="0" w:space="0" w:color="auto"/>
          </w:divBdr>
          <w:divsChild>
            <w:div w:id="1262839062">
              <w:marLeft w:val="0"/>
              <w:marRight w:val="0"/>
              <w:marTop w:val="0"/>
              <w:marBottom w:val="0"/>
              <w:divBdr>
                <w:top w:val="none" w:sz="0" w:space="0" w:color="auto"/>
                <w:left w:val="none" w:sz="0" w:space="0" w:color="auto"/>
                <w:bottom w:val="none" w:sz="0" w:space="0" w:color="auto"/>
                <w:right w:val="none" w:sz="0" w:space="0" w:color="auto"/>
              </w:divBdr>
            </w:div>
          </w:divsChild>
        </w:div>
        <w:div w:id="1507751395">
          <w:marLeft w:val="0"/>
          <w:marRight w:val="0"/>
          <w:marTop w:val="0"/>
          <w:marBottom w:val="0"/>
          <w:divBdr>
            <w:top w:val="none" w:sz="0" w:space="0" w:color="auto"/>
            <w:left w:val="none" w:sz="0" w:space="0" w:color="auto"/>
            <w:bottom w:val="none" w:sz="0" w:space="0" w:color="auto"/>
            <w:right w:val="none" w:sz="0" w:space="0" w:color="auto"/>
          </w:divBdr>
          <w:divsChild>
            <w:div w:id="636838332">
              <w:marLeft w:val="0"/>
              <w:marRight w:val="0"/>
              <w:marTop w:val="0"/>
              <w:marBottom w:val="0"/>
              <w:divBdr>
                <w:top w:val="none" w:sz="0" w:space="0" w:color="auto"/>
                <w:left w:val="none" w:sz="0" w:space="0" w:color="auto"/>
                <w:bottom w:val="none" w:sz="0" w:space="0" w:color="auto"/>
                <w:right w:val="none" w:sz="0" w:space="0" w:color="auto"/>
              </w:divBdr>
            </w:div>
            <w:div w:id="207691360">
              <w:marLeft w:val="0"/>
              <w:marRight w:val="0"/>
              <w:marTop w:val="0"/>
              <w:marBottom w:val="0"/>
              <w:divBdr>
                <w:top w:val="none" w:sz="0" w:space="0" w:color="auto"/>
                <w:left w:val="none" w:sz="0" w:space="0" w:color="auto"/>
                <w:bottom w:val="none" w:sz="0" w:space="0" w:color="auto"/>
                <w:right w:val="none" w:sz="0" w:space="0" w:color="auto"/>
              </w:divBdr>
            </w:div>
          </w:divsChild>
        </w:div>
        <w:div w:id="1775513189">
          <w:marLeft w:val="0"/>
          <w:marRight w:val="0"/>
          <w:marTop w:val="0"/>
          <w:marBottom w:val="0"/>
          <w:divBdr>
            <w:top w:val="none" w:sz="0" w:space="0" w:color="auto"/>
            <w:left w:val="none" w:sz="0" w:space="0" w:color="auto"/>
            <w:bottom w:val="none" w:sz="0" w:space="0" w:color="auto"/>
            <w:right w:val="none" w:sz="0" w:space="0" w:color="auto"/>
          </w:divBdr>
          <w:divsChild>
            <w:div w:id="540947505">
              <w:marLeft w:val="0"/>
              <w:marRight w:val="0"/>
              <w:marTop w:val="0"/>
              <w:marBottom w:val="0"/>
              <w:divBdr>
                <w:top w:val="none" w:sz="0" w:space="0" w:color="auto"/>
                <w:left w:val="none" w:sz="0" w:space="0" w:color="auto"/>
                <w:bottom w:val="none" w:sz="0" w:space="0" w:color="auto"/>
                <w:right w:val="none" w:sz="0" w:space="0" w:color="auto"/>
              </w:divBdr>
            </w:div>
            <w:div w:id="1431853115">
              <w:marLeft w:val="0"/>
              <w:marRight w:val="0"/>
              <w:marTop w:val="0"/>
              <w:marBottom w:val="0"/>
              <w:divBdr>
                <w:top w:val="none" w:sz="0" w:space="0" w:color="auto"/>
                <w:left w:val="none" w:sz="0" w:space="0" w:color="auto"/>
                <w:bottom w:val="none" w:sz="0" w:space="0" w:color="auto"/>
                <w:right w:val="none" w:sz="0" w:space="0" w:color="auto"/>
              </w:divBdr>
            </w:div>
          </w:divsChild>
        </w:div>
        <w:div w:id="744690097">
          <w:marLeft w:val="0"/>
          <w:marRight w:val="0"/>
          <w:marTop w:val="0"/>
          <w:marBottom w:val="0"/>
          <w:divBdr>
            <w:top w:val="none" w:sz="0" w:space="0" w:color="auto"/>
            <w:left w:val="none" w:sz="0" w:space="0" w:color="auto"/>
            <w:bottom w:val="none" w:sz="0" w:space="0" w:color="auto"/>
            <w:right w:val="none" w:sz="0" w:space="0" w:color="auto"/>
          </w:divBdr>
          <w:divsChild>
            <w:div w:id="1681618840">
              <w:marLeft w:val="0"/>
              <w:marRight w:val="0"/>
              <w:marTop w:val="0"/>
              <w:marBottom w:val="0"/>
              <w:divBdr>
                <w:top w:val="none" w:sz="0" w:space="0" w:color="auto"/>
                <w:left w:val="none" w:sz="0" w:space="0" w:color="auto"/>
                <w:bottom w:val="none" w:sz="0" w:space="0" w:color="auto"/>
                <w:right w:val="none" w:sz="0" w:space="0" w:color="auto"/>
              </w:divBdr>
            </w:div>
            <w:div w:id="462649887">
              <w:marLeft w:val="0"/>
              <w:marRight w:val="0"/>
              <w:marTop w:val="0"/>
              <w:marBottom w:val="0"/>
              <w:divBdr>
                <w:top w:val="none" w:sz="0" w:space="0" w:color="auto"/>
                <w:left w:val="none" w:sz="0" w:space="0" w:color="auto"/>
                <w:bottom w:val="none" w:sz="0" w:space="0" w:color="auto"/>
                <w:right w:val="none" w:sz="0" w:space="0" w:color="auto"/>
              </w:divBdr>
            </w:div>
          </w:divsChild>
        </w:div>
        <w:div w:id="1786650798">
          <w:marLeft w:val="0"/>
          <w:marRight w:val="0"/>
          <w:marTop w:val="0"/>
          <w:marBottom w:val="0"/>
          <w:divBdr>
            <w:top w:val="none" w:sz="0" w:space="0" w:color="auto"/>
            <w:left w:val="none" w:sz="0" w:space="0" w:color="auto"/>
            <w:bottom w:val="none" w:sz="0" w:space="0" w:color="auto"/>
            <w:right w:val="none" w:sz="0" w:space="0" w:color="auto"/>
          </w:divBdr>
          <w:divsChild>
            <w:div w:id="1359311599">
              <w:marLeft w:val="0"/>
              <w:marRight w:val="0"/>
              <w:marTop w:val="0"/>
              <w:marBottom w:val="0"/>
              <w:divBdr>
                <w:top w:val="none" w:sz="0" w:space="0" w:color="auto"/>
                <w:left w:val="none" w:sz="0" w:space="0" w:color="auto"/>
                <w:bottom w:val="none" w:sz="0" w:space="0" w:color="auto"/>
                <w:right w:val="none" w:sz="0" w:space="0" w:color="auto"/>
              </w:divBdr>
            </w:div>
            <w:div w:id="1727338864">
              <w:marLeft w:val="0"/>
              <w:marRight w:val="0"/>
              <w:marTop w:val="0"/>
              <w:marBottom w:val="0"/>
              <w:divBdr>
                <w:top w:val="none" w:sz="0" w:space="0" w:color="auto"/>
                <w:left w:val="none" w:sz="0" w:space="0" w:color="auto"/>
                <w:bottom w:val="none" w:sz="0" w:space="0" w:color="auto"/>
                <w:right w:val="none" w:sz="0" w:space="0" w:color="auto"/>
              </w:divBdr>
            </w:div>
          </w:divsChild>
        </w:div>
        <w:div w:id="1198540537">
          <w:marLeft w:val="0"/>
          <w:marRight w:val="0"/>
          <w:marTop w:val="0"/>
          <w:marBottom w:val="0"/>
          <w:divBdr>
            <w:top w:val="none" w:sz="0" w:space="0" w:color="auto"/>
            <w:left w:val="none" w:sz="0" w:space="0" w:color="auto"/>
            <w:bottom w:val="none" w:sz="0" w:space="0" w:color="auto"/>
            <w:right w:val="none" w:sz="0" w:space="0" w:color="auto"/>
          </w:divBdr>
          <w:divsChild>
            <w:div w:id="1261254425">
              <w:marLeft w:val="0"/>
              <w:marRight w:val="0"/>
              <w:marTop w:val="0"/>
              <w:marBottom w:val="0"/>
              <w:divBdr>
                <w:top w:val="none" w:sz="0" w:space="0" w:color="auto"/>
                <w:left w:val="none" w:sz="0" w:space="0" w:color="auto"/>
                <w:bottom w:val="none" w:sz="0" w:space="0" w:color="auto"/>
                <w:right w:val="none" w:sz="0" w:space="0" w:color="auto"/>
              </w:divBdr>
            </w:div>
          </w:divsChild>
        </w:div>
        <w:div w:id="1868366913">
          <w:marLeft w:val="0"/>
          <w:marRight w:val="0"/>
          <w:marTop w:val="0"/>
          <w:marBottom w:val="0"/>
          <w:divBdr>
            <w:top w:val="none" w:sz="0" w:space="0" w:color="auto"/>
            <w:left w:val="none" w:sz="0" w:space="0" w:color="auto"/>
            <w:bottom w:val="none" w:sz="0" w:space="0" w:color="auto"/>
            <w:right w:val="none" w:sz="0" w:space="0" w:color="auto"/>
          </w:divBdr>
          <w:divsChild>
            <w:div w:id="1815101443">
              <w:marLeft w:val="0"/>
              <w:marRight w:val="0"/>
              <w:marTop w:val="0"/>
              <w:marBottom w:val="0"/>
              <w:divBdr>
                <w:top w:val="none" w:sz="0" w:space="0" w:color="auto"/>
                <w:left w:val="none" w:sz="0" w:space="0" w:color="auto"/>
                <w:bottom w:val="none" w:sz="0" w:space="0" w:color="auto"/>
                <w:right w:val="none" w:sz="0" w:space="0" w:color="auto"/>
              </w:divBdr>
            </w:div>
            <w:div w:id="1169521062">
              <w:marLeft w:val="0"/>
              <w:marRight w:val="0"/>
              <w:marTop w:val="0"/>
              <w:marBottom w:val="0"/>
              <w:divBdr>
                <w:top w:val="none" w:sz="0" w:space="0" w:color="auto"/>
                <w:left w:val="none" w:sz="0" w:space="0" w:color="auto"/>
                <w:bottom w:val="none" w:sz="0" w:space="0" w:color="auto"/>
                <w:right w:val="none" w:sz="0" w:space="0" w:color="auto"/>
              </w:divBdr>
            </w:div>
          </w:divsChild>
        </w:div>
        <w:div w:id="610360313">
          <w:marLeft w:val="0"/>
          <w:marRight w:val="0"/>
          <w:marTop w:val="0"/>
          <w:marBottom w:val="0"/>
          <w:divBdr>
            <w:top w:val="none" w:sz="0" w:space="0" w:color="auto"/>
            <w:left w:val="none" w:sz="0" w:space="0" w:color="auto"/>
            <w:bottom w:val="none" w:sz="0" w:space="0" w:color="auto"/>
            <w:right w:val="none" w:sz="0" w:space="0" w:color="auto"/>
          </w:divBdr>
          <w:divsChild>
            <w:div w:id="666858305">
              <w:marLeft w:val="0"/>
              <w:marRight w:val="0"/>
              <w:marTop w:val="0"/>
              <w:marBottom w:val="0"/>
              <w:divBdr>
                <w:top w:val="none" w:sz="0" w:space="0" w:color="auto"/>
                <w:left w:val="none" w:sz="0" w:space="0" w:color="auto"/>
                <w:bottom w:val="none" w:sz="0" w:space="0" w:color="auto"/>
                <w:right w:val="none" w:sz="0" w:space="0" w:color="auto"/>
              </w:divBdr>
            </w:div>
          </w:divsChild>
        </w:div>
        <w:div w:id="1828208005">
          <w:marLeft w:val="0"/>
          <w:marRight w:val="0"/>
          <w:marTop w:val="0"/>
          <w:marBottom w:val="0"/>
          <w:divBdr>
            <w:top w:val="none" w:sz="0" w:space="0" w:color="auto"/>
            <w:left w:val="none" w:sz="0" w:space="0" w:color="auto"/>
            <w:bottom w:val="none" w:sz="0" w:space="0" w:color="auto"/>
            <w:right w:val="none" w:sz="0" w:space="0" w:color="auto"/>
          </w:divBdr>
          <w:divsChild>
            <w:div w:id="56781594">
              <w:marLeft w:val="0"/>
              <w:marRight w:val="0"/>
              <w:marTop w:val="0"/>
              <w:marBottom w:val="0"/>
              <w:divBdr>
                <w:top w:val="none" w:sz="0" w:space="0" w:color="auto"/>
                <w:left w:val="none" w:sz="0" w:space="0" w:color="auto"/>
                <w:bottom w:val="none" w:sz="0" w:space="0" w:color="auto"/>
                <w:right w:val="none" w:sz="0" w:space="0" w:color="auto"/>
              </w:divBdr>
            </w:div>
          </w:divsChild>
        </w:div>
        <w:div w:id="806822323">
          <w:marLeft w:val="0"/>
          <w:marRight w:val="0"/>
          <w:marTop w:val="0"/>
          <w:marBottom w:val="0"/>
          <w:divBdr>
            <w:top w:val="none" w:sz="0" w:space="0" w:color="auto"/>
            <w:left w:val="none" w:sz="0" w:space="0" w:color="auto"/>
            <w:bottom w:val="none" w:sz="0" w:space="0" w:color="auto"/>
            <w:right w:val="none" w:sz="0" w:space="0" w:color="auto"/>
          </w:divBdr>
          <w:divsChild>
            <w:div w:id="1046872236">
              <w:marLeft w:val="0"/>
              <w:marRight w:val="0"/>
              <w:marTop w:val="0"/>
              <w:marBottom w:val="0"/>
              <w:divBdr>
                <w:top w:val="none" w:sz="0" w:space="0" w:color="auto"/>
                <w:left w:val="none" w:sz="0" w:space="0" w:color="auto"/>
                <w:bottom w:val="none" w:sz="0" w:space="0" w:color="auto"/>
                <w:right w:val="none" w:sz="0" w:space="0" w:color="auto"/>
              </w:divBdr>
            </w:div>
            <w:div w:id="1335183209">
              <w:marLeft w:val="0"/>
              <w:marRight w:val="0"/>
              <w:marTop w:val="0"/>
              <w:marBottom w:val="0"/>
              <w:divBdr>
                <w:top w:val="none" w:sz="0" w:space="0" w:color="auto"/>
                <w:left w:val="none" w:sz="0" w:space="0" w:color="auto"/>
                <w:bottom w:val="none" w:sz="0" w:space="0" w:color="auto"/>
                <w:right w:val="none" w:sz="0" w:space="0" w:color="auto"/>
              </w:divBdr>
            </w:div>
          </w:divsChild>
        </w:div>
        <w:div w:id="1150176315">
          <w:marLeft w:val="0"/>
          <w:marRight w:val="0"/>
          <w:marTop w:val="0"/>
          <w:marBottom w:val="0"/>
          <w:divBdr>
            <w:top w:val="none" w:sz="0" w:space="0" w:color="auto"/>
            <w:left w:val="none" w:sz="0" w:space="0" w:color="auto"/>
            <w:bottom w:val="none" w:sz="0" w:space="0" w:color="auto"/>
            <w:right w:val="none" w:sz="0" w:space="0" w:color="auto"/>
          </w:divBdr>
          <w:divsChild>
            <w:div w:id="1789809434">
              <w:marLeft w:val="0"/>
              <w:marRight w:val="0"/>
              <w:marTop w:val="0"/>
              <w:marBottom w:val="0"/>
              <w:divBdr>
                <w:top w:val="none" w:sz="0" w:space="0" w:color="auto"/>
                <w:left w:val="none" w:sz="0" w:space="0" w:color="auto"/>
                <w:bottom w:val="none" w:sz="0" w:space="0" w:color="auto"/>
                <w:right w:val="none" w:sz="0" w:space="0" w:color="auto"/>
              </w:divBdr>
            </w:div>
            <w:div w:id="805397593">
              <w:marLeft w:val="0"/>
              <w:marRight w:val="0"/>
              <w:marTop w:val="0"/>
              <w:marBottom w:val="0"/>
              <w:divBdr>
                <w:top w:val="none" w:sz="0" w:space="0" w:color="auto"/>
                <w:left w:val="none" w:sz="0" w:space="0" w:color="auto"/>
                <w:bottom w:val="none" w:sz="0" w:space="0" w:color="auto"/>
                <w:right w:val="none" w:sz="0" w:space="0" w:color="auto"/>
              </w:divBdr>
            </w:div>
          </w:divsChild>
        </w:div>
        <w:div w:id="2047753310">
          <w:marLeft w:val="0"/>
          <w:marRight w:val="0"/>
          <w:marTop w:val="0"/>
          <w:marBottom w:val="0"/>
          <w:divBdr>
            <w:top w:val="none" w:sz="0" w:space="0" w:color="auto"/>
            <w:left w:val="none" w:sz="0" w:space="0" w:color="auto"/>
            <w:bottom w:val="none" w:sz="0" w:space="0" w:color="auto"/>
            <w:right w:val="none" w:sz="0" w:space="0" w:color="auto"/>
          </w:divBdr>
          <w:divsChild>
            <w:div w:id="74204267">
              <w:marLeft w:val="0"/>
              <w:marRight w:val="0"/>
              <w:marTop w:val="0"/>
              <w:marBottom w:val="0"/>
              <w:divBdr>
                <w:top w:val="none" w:sz="0" w:space="0" w:color="auto"/>
                <w:left w:val="none" w:sz="0" w:space="0" w:color="auto"/>
                <w:bottom w:val="none" w:sz="0" w:space="0" w:color="auto"/>
                <w:right w:val="none" w:sz="0" w:space="0" w:color="auto"/>
              </w:divBdr>
            </w:div>
            <w:div w:id="1395161773">
              <w:marLeft w:val="0"/>
              <w:marRight w:val="0"/>
              <w:marTop w:val="0"/>
              <w:marBottom w:val="0"/>
              <w:divBdr>
                <w:top w:val="none" w:sz="0" w:space="0" w:color="auto"/>
                <w:left w:val="none" w:sz="0" w:space="0" w:color="auto"/>
                <w:bottom w:val="none" w:sz="0" w:space="0" w:color="auto"/>
                <w:right w:val="none" w:sz="0" w:space="0" w:color="auto"/>
              </w:divBdr>
            </w:div>
          </w:divsChild>
        </w:div>
        <w:div w:id="303245055">
          <w:marLeft w:val="0"/>
          <w:marRight w:val="0"/>
          <w:marTop w:val="0"/>
          <w:marBottom w:val="0"/>
          <w:divBdr>
            <w:top w:val="none" w:sz="0" w:space="0" w:color="auto"/>
            <w:left w:val="none" w:sz="0" w:space="0" w:color="auto"/>
            <w:bottom w:val="none" w:sz="0" w:space="0" w:color="auto"/>
            <w:right w:val="none" w:sz="0" w:space="0" w:color="auto"/>
          </w:divBdr>
          <w:divsChild>
            <w:div w:id="1878155424">
              <w:marLeft w:val="0"/>
              <w:marRight w:val="0"/>
              <w:marTop w:val="0"/>
              <w:marBottom w:val="0"/>
              <w:divBdr>
                <w:top w:val="none" w:sz="0" w:space="0" w:color="auto"/>
                <w:left w:val="none" w:sz="0" w:space="0" w:color="auto"/>
                <w:bottom w:val="none" w:sz="0" w:space="0" w:color="auto"/>
                <w:right w:val="none" w:sz="0" w:space="0" w:color="auto"/>
              </w:divBdr>
            </w:div>
            <w:div w:id="21589877">
              <w:marLeft w:val="0"/>
              <w:marRight w:val="0"/>
              <w:marTop w:val="0"/>
              <w:marBottom w:val="0"/>
              <w:divBdr>
                <w:top w:val="none" w:sz="0" w:space="0" w:color="auto"/>
                <w:left w:val="none" w:sz="0" w:space="0" w:color="auto"/>
                <w:bottom w:val="none" w:sz="0" w:space="0" w:color="auto"/>
                <w:right w:val="none" w:sz="0" w:space="0" w:color="auto"/>
              </w:divBdr>
            </w:div>
          </w:divsChild>
        </w:div>
        <w:div w:id="1573851743">
          <w:marLeft w:val="0"/>
          <w:marRight w:val="0"/>
          <w:marTop w:val="0"/>
          <w:marBottom w:val="0"/>
          <w:divBdr>
            <w:top w:val="none" w:sz="0" w:space="0" w:color="auto"/>
            <w:left w:val="none" w:sz="0" w:space="0" w:color="auto"/>
            <w:bottom w:val="none" w:sz="0" w:space="0" w:color="auto"/>
            <w:right w:val="none" w:sz="0" w:space="0" w:color="auto"/>
          </w:divBdr>
          <w:divsChild>
            <w:div w:id="483161190">
              <w:marLeft w:val="0"/>
              <w:marRight w:val="0"/>
              <w:marTop w:val="0"/>
              <w:marBottom w:val="0"/>
              <w:divBdr>
                <w:top w:val="none" w:sz="0" w:space="0" w:color="auto"/>
                <w:left w:val="none" w:sz="0" w:space="0" w:color="auto"/>
                <w:bottom w:val="none" w:sz="0" w:space="0" w:color="auto"/>
                <w:right w:val="none" w:sz="0" w:space="0" w:color="auto"/>
              </w:divBdr>
            </w:div>
            <w:div w:id="296182913">
              <w:marLeft w:val="0"/>
              <w:marRight w:val="0"/>
              <w:marTop w:val="0"/>
              <w:marBottom w:val="0"/>
              <w:divBdr>
                <w:top w:val="none" w:sz="0" w:space="0" w:color="auto"/>
                <w:left w:val="none" w:sz="0" w:space="0" w:color="auto"/>
                <w:bottom w:val="none" w:sz="0" w:space="0" w:color="auto"/>
                <w:right w:val="none" w:sz="0" w:space="0" w:color="auto"/>
              </w:divBdr>
            </w:div>
          </w:divsChild>
        </w:div>
        <w:div w:id="244654817">
          <w:marLeft w:val="0"/>
          <w:marRight w:val="0"/>
          <w:marTop w:val="0"/>
          <w:marBottom w:val="0"/>
          <w:divBdr>
            <w:top w:val="none" w:sz="0" w:space="0" w:color="auto"/>
            <w:left w:val="none" w:sz="0" w:space="0" w:color="auto"/>
            <w:bottom w:val="none" w:sz="0" w:space="0" w:color="auto"/>
            <w:right w:val="none" w:sz="0" w:space="0" w:color="auto"/>
          </w:divBdr>
          <w:divsChild>
            <w:div w:id="1163735563">
              <w:marLeft w:val="0"/>
              <w:marRight w:val="0"/>
              <w:marTop w:val="0"/>
              <w:marBottom w:val="0"/>
              <w:divBdr>
                <w:top w:val="none" w:sz="0" w:space="0" w:color="auto"/>
                <w:left w:val="none" w:sz="0" w:space="0" w:color="auto"/>
                <w:bottom w:val="none" w:sz="0" w:space="0" w:color="auto"/>
                <w:right w:val="none" w:sz="0" w:space="0" w:color="auto"/>
              </w:divBdr>
            </w:div>
            <w:div w:id="1441296756">
              <w:marLeft w:val="0"/>
              <w:marRight w:val="0"/>
              <w:marTop w:val="0"/>
              <w:marBottom w:val="0"/>
              <w:divBdr>
                <w:top w:val="none" w:sz="0" w:space="0" w:color="auto"/>
                <w:left w:val="none" w:sz="0" w:space="0" w:color="auto"/>
                <w:bottom w:val="none" w:sz="0" w:space="0" w:color="auto"/>
                <w:right w:val="none" w:sz="0" w:space="0" w:color="auto"/>
              </w:divBdr>
            </w:div>
          </w:divsChild>
        </w:div>
        <w:div w:id="299462488">
          <w:marLeft w:val="0"/>
          <w:marRight w:val="0"/>
          <w:marTop w:val="0"/>
          <w:marBottom w:val="0"/>
          <w:divBdr>
            <w:top w:val="none" w:sz="0" w:space="0" w:color="auto"/>
            <w:left w:val="none" w:sz="0" w:space="0" w:color="auto"/>
            <w:bottom w:val="none" w:sz="0" w:space="0" w:color="auto"/>
            <w:right w:val="none" w:sz="0" w:space="0" w:color="auto"/>
          </w:divBdr>
          <w:divsChild>
            <w:div w:id="515196753">
              <w:marLeft w:val="0"/>
              <w:marRight w:val="0"/>
              <w:marTop w:val="0"/>
              <w:marBottom w:val="0"/>
              <w:divBdr>
                <w:top w:val="none" w:sz="0" w:space="0" w:color="auto"/>
                <w:left w:val="none" w:sz="0" w:space="0" w:color="auto"/>
                <w:bottom w:val="none" w:sz="0" w:space="0" w:color="auto"/>
                <w:right w:val="none" w:sz="0" w:space="0" w:color="auto"/>
              </w:divBdr>
            </w:div>
          </w:divsChild>
        </w:div>
        <w:div w:id="1064913529">
          <w:marLeft w:val="0"/>
          <w:marRight w:val="0"/>
          <w:marTop w:val="0"/>
          <w:marBottom w:val="0"/>
          <w:divBdr>
            <w:top w:val="none" w:sz="0" w:space="0" w:color="auto"/>
            <w:left w:val="none" w:sz="0" w:space="0" w:color="auto"/>
            <w:bottom w:val="none" w:sz="0" w:space="0" w:color="auto"/>
            <w:right w:val="none" w:sz="0" w:space="0" w:color="auto"/>
          </w:divBdr>
          <w:divsChild>
            <w:div w:id="586961374">
              <w:marLeft w:val="0"/>
              <w:marRight w:val="0"/>
              <w:marTop w:val="0"/>
              <w:marBottom w:val="0"/>
              <w:divBdr>
                <w:top w:val="none" w:sz="0" w:space="0" w:color="auto"/>
                <w:left w:val="none" w:sz="0" w:space="0" w:color="auto"/>
                <w:bottom w:val="none" w:sz="0" w:space="0" w:color="auto"/>
                <w:right w:val="none" w:sz="0" w:space="0" w:color="auto"/>
              </w:divBdr>
            </w:div>
            <w:div w:id="1519388851">
              <w:marLeft w:val="0"/>
              <w:marRight w:val="0"/>
              <w:marTop w:val="0"/>
              <w:marBottom w:val="0"/>
              <w:divBdr>
                <w:top w:val="none" w:sz="0" w:space="0" w:color="auto"/>
                <w:left w:val="none" w:sz="0" w:space="0" w:color="auto"/>
                <w:bottom w:val="none" w:sz="0" w:space="0" w:color="auto"/>
                <w:right w:val="none" w:sz="0" w:space="0" w:color="auto"/>
              </w:divBdr>
            </w:div>
          </w:divsChild>
        </w:div>
        <w:div w:id="725645382">
          <w:marLeft w:val="0"/>
          <w:marRight w:val="0"/>
          <w:marTop w:val="0"/>
          <w:marBottom w:val="0"/>
          <w:divBdr>
            <w:top w:val="none" w:sz="0" w:space="0" w:color="auto"/>
            <w:left w:val="none" w:sz="0" w:space="0" w:color="auto"/>
            <w:bottom w:val="none" w:sz="0" w:space="0" w:color="auto"/>
            <w:right w:val="none" w:sz="0" w:space="0" w:color="auto"/>
          </w:divBdr>
          <w:divsChild>
            <w:div w:id="463736738">
              <w:marLeft w:val="0"/>
              <w:marRight w:val="0"/>
              <w:marTop w:val="0"/>
              <w:marBottom w:val="0"/>
              <w:divBdr>
                <w:top w:val="none" w:sz="0" w:space="0" w:color="auto"/>
                <w:left w:val="none" w:sz="0" w:space="0" w:color="auto"/>
                <w:bottom w:val="none" w:sz="0" w:space="0" w:color="auto"/>
                <w:right w:val="none" w:sz="0" w:space="0" w:color="auto"/>
              </w:divBdr>
            </w:div>
            <w:div w:id="932662462">
              <w:marLeft w:val="0"/>
              <w:marRight w:val="0"/>
              <w:marTop w:val="0"/>
              <w:marBottom w:val="0"/>
              <w:divBdr>
                <w:top w:val="none" w:sz="0" w:space="0" w:color="auto"/>
                <w:left w:val="none" w:sz="0" w:space="0" w:color="auto"/>
                <w:bottom w:val="none" w:sz="0" w:space="0" w:color="auto"/>
                <w:right w:val="none" w:sz="0" w:space="0" w:color="auto"/>
              </w:divBdr>
            </w:div>
          </w:divsChild>
        </w:div>
        <w:div w:id="941648652">
          <w:marLeft w:val="0"/>
          <w:marRight w:val="0"/>
          <w:marTop w:val="0"/>
          <w:marBottom w:val="0"/>
          <w:divBdr>
            <w:top w:val="none" w:sz="0" w:space="0" w:color="auto"/>
            <w:left w:val="none" w:sz="0" w:space="0" w:color="auto"/>
            <w:bottom w:val="none" w:sz="0" w:space="0" w:color="auto"/>
            <w:right w:val="none" w:sz="0" w:space="0" w:color="auto"/>
          </w:divBdr>
          <w:divsChild>
            <w:div w:id="1192180787">
              <w:marLeft w:val="0"/>
              <w:marRight w:val="0"/>
              <w:marTop w:val="0"/>
              <w:marBottom w:val="0"/>
              <w:divBdr>
                <w:top w:val="none" w:sz="0" w:space="0" w:color="auto"/>
                <w:left w:val="none" w:sz="0" w:space="0" w:color="auto"/>
                <w:bottom w:val="none" w:sz="0" w:space="0" w:color="auto"/>
                <w:right w:val="none" w:sz="0" w:space="0" w:color="auto"/>
              </w:divBdr>
            </w:div>
            <w:div w:id="331759769">
              <w:marLeft w:val="0"/>
              <w:marRight w:val="0"/>
              <w:marTop w:val="0"/>
              <w:marBottom w:val="0"/>
              <w:divBdr>
                <w:top w:val="none" w:sz="0" w:space="0" w:color="auto"/>
                <w:left w:val="none" w:sz="0" w:space="0" w:color="auto"/>
                <w:bottom w:val="none" w:sz="0" w:space="0" w:color="auto"/>
                <w:right w:val="none" w:sz="0" w:space="0" w:color="auto"/>
              </w:divBdr>
            </w:div>
            <w:div w:id="1387216375">
              <w:marLeft w:val="0"/>
              <w:marRight w:val="0"/>
              <w:marTop w:val="0"/>
              <w:marBottom w:val="0"/>
              <w:divBdr>
                <w:top w:val="none" w:sz="0" w:space="0" w:color="auto"/>
                <w:left w:val="none" w:sz="0" w:space="0" w:color="auto"/>
                <w:bottom w:val="none" w:sz="0" w:space="0" w:color="auto"/>
                <w:right w:val="none" w:sz="0" w:space="0" w:color="auto"/>
              </w:divBdr>
            </w:div>
          </w:divsChild>
        </w:div>
        <w:div w:id="1090928317">
          <w:marLeft w:val="0"/>
          <w:marRight w:val="0"/>
          <w:marTop w:val="0"/>
          <w:marBottom w:val="0"/>
          <w:divBdr>
            <w:top w:val="none" w:sz="0" w:space="0" w:color="auto"/>
            <w:left w:val="none" w:sz="0" w:space="0" w:color="auto"/>
            <w:bottom w:val="none" w:sz="0" w:space="0" w:color="auto"/>
            <w:right w:val="none" w:sz="0" w:space="0" w:color="auto"/>
          </w:divBdr>
          <w:divsChild>
            <w:div w:id="1522819241">
              <w:marLeft w:val="0"/>
              <w:marRight w:val="0"/>
              <w:marTop w:val="0"/>
              <w:marBottom w:val="0"/>
              <w:divBdr>
                <w:top w:val="none" w:sz="0" w:space="0" w:color="auto"/>
                <w:left w:val="none" w:sz="0" w:space="0" w:color="auto"/>
                <w:bottom w:val="none" w:sz="0" w:space="0" w:color="auto"/>
                <w:right w:val="none" w:sz="0" w:space="0" w:color="auto"/>
              </w:divBdr>
            </w:div>
            <w:div w:id="1295789374">
              <w:marLeft w:val="0"/>
              <w:marRight w:val="0"/>
              <w:marTop w:val="0"/>
              <w:marBottom w:val="0"/>
              <w:divBdr>
                <w:top w:val="none" w:sz="0" w:space="0" w:color="auto"/>
                <w:left w:val="none" w:sz="0" w:space="0" w:color="auto"/>
                <w:bottom w:val="none" w:sz="0" w:space="0" w:color="auto"/>
                <w:right w:val="none" w:sz="0" w:space="0" w:color="auto"/>
              </w:divBdr>
            </w:div>
          </w:divsChild>
        </w:div>
        <w:div w:id="2014257265">
          <w:marLeft w:val="0"/>
          <w:marRight w:val="0"/>
          <w:marTop w:val="0"/>
          <w:marBottom w:val="0"/>
          <w:divBdr>
            <w:top w:val="none" w:sz="0" w:space="0" w:color="auto"/>
            <w:left w:val="none" w:sz="0" w:space="0" w:color="auto"/>
            <w:bottom w:val="none" w:sz="0" w:space="0" w:color="auto"/>
            <w:right w:val="none" w:sz="0" w:space="0" w:color="auto"/>
          </w:divBdr>
          <w:divsChild>
            <w:div w:id="3753240">
              <w:marLeft w:val="0"/>
              <w:marRight w:val="0"/>
              <w:marTop w:val="0"/>
              <w:marBottom w:val="0"/>
              <w:divBdr>
                <w:top w:val="none" w:sz="0" w:space="0" w:color="auto"/>
                <w:left w:val="none" w:sz="0" w:space="0" w:color="auto"/>
                <w:bottom w:val="none" w:sz="0" w:space="0" w:color="auto"/>
                <w:right w:val="none" w:sz="0" w:space="0" w:color="auto"/>
              </w:divBdr>
            </w:div>
            <w:div w:id="1131244948">
              <w:marLeft w:val="0"/>
              <w:marRight w:val="0"/>
              <w:marTop w:val="0"/>
              <w:marBottom w:val="0"/>
              <w:divBdr>
                <w:top w:val="none" w:sz="0" w:space="0" w:color="auto"/>
                <w:left w:val="none" w:sz="0" w:space="0" w:color="auto"/>
                <w:bottom w:val="none" w:sz="0" w:space="0" w:color="auto"/>
                <w:right w:val="none" w:sz="0" w:space="0" w:color="auto"/>
              </w:divBdr>
            </w:div>
          </w:divsChild>
        </w:div>
        <w:div w:id="154759666">
          <w:marLeft w:val="0"/>
          <w:marRight w:val="0"/>
          <w:marTop w:val="0"/>
          <w:marBottom w:val="0"/>
          <w:divBdr>
            <w:top w:val="none" w:sz="0" w:space="0" w:color="auto"/>
            <w:left w:val="none" w:sz="0" w:space="0" w:color="auto"/>
            <w:bottom w:val="none" w:sz="0" w:space="0" w:color="auto"/>
            <w:right w:val="none" w:sz="0" w:space="0" w:color="auto"/>
          </w:divBdr>
          <w:divsChild>
            <w:div w:id="290749729">
              <w:marLeft w:val="0"/>
              <w:marRight w:val="0"/>
              <w:marTop w:val="0"/>
              <w:marBottom w:val="0"/>
              <w:divBdr>
                <w:top w:val="none" w:sz="0" w:space="0" w:color="auto"/>
                <w:left w:val="none" w:sz="0" w:space="0" w:color="auto"/>
                <w:bottom w:val="none" w:sz="0" w:space="0" w:color="auto"/>
                <w:right w:val="none" w:sz="0" w:space="0" w:color="auto"/>
              </w:divBdr>
            </w:div>
          </w:divsChild>
        </w:div>
        <w:div w:id="974794347">
          <w:marLeft w:val="0"/>
          <w:marRight w:val="0"/>
          <w:marTop w:val="0"/>
          <w:marBottom w:val="0"/>
          <w:divBdr>
            <w:top w:val="none" w:sz="0" w:space="0" w:color="auto"/>
            <w:left w:val="none" w:sz="0" w:space="0" w:color="auto"/>
            <w:bottom w:val="none" w:sz="0" w:space="0" w:color="auto"/>
            <w:right w:val="none" w:sz="0" w:space="0" w:color="auto"/>
          </w:divBdr>
          <w:divsChild>
            <w:div w:id="99379945">
              <w:marLeft w:val="0"/>
              <w:marRight w:val="0"/>
              <w:marTop w:val="0"/>
              <w:marBottom w:val="0"/>
              <w:divBdr>
                <w:top w:val="none" w:sz="0" w:space="0" w:color="auto"/>
                <w:left w:val="none" w:sz="0" w:space="0" w:color="auto"/>
                <w:bottom w:val="none" w:sz="0" w:space="0" w:color="auto"/>
                <w:right w:val="none" w:sz="0" w:space="0" w:color="auto"/>
              </w:divBdr>
            </w:div>
            <w:div w:id="617298923">
              <w:marLeft w:val="0"/>
              <w:marRight w:val="0"/>
              <w:marTop w:val="0"/>
              <w:marBottom w:val="0"/>
              <w:divBdr>
                <w:top w:val="none" w:sz="0" w:space="0" w:color="auto"/>
                <w:left w:val="none" w:sz="0" w:space="0" w:color="auto"/>
                <w:bottom w:val="none" w:sz="0" w:space="0" w:color="auto"/>
                <w:right w:val="none" w:sz="0" w:space="0" w:color="auto"/>
              </w:divBdr>
            </w:div>
          </w:divsChild>
        </w:div>
        <w:div w:id="43482656">
          <w:marLeft w:val="0"/>
          <w:marRight w:val="0"/>
          <w:marTop w:val="0"/>
          <w:marBottom w:val="0"/>
          <w:divBdr>
            <w:top w:val="none" w:sz="0" w:space="0" w:color="auto"/>
            <w:left w:val="none" w:sz="0" w:space="0" w:color="auto"/>
            <w:bottom w:val="none" w:sz="0" w:space="0" w:color="auto"/>
            <w:right w:val="none" w:sz="0" w:space="0" w:color="auto"/>
          </w:divBdr>
          <w:divsChild>
            <w:div w:id="1506556398">
              <w:marLeft w:val="0"/>
              <w:marRight w:val="0"/>
              <w:marTop w:val="0"/>
              <w:marBottom w:val="0"/>
              <w:divBdr>
                <w:top w:val="none" w:sz="0" w:space="0" w:color="auto"/>
                <w:left w:val="none" w:sz="0" w:space="0" w:color="auto"/>
                <w:bottom w:val="none" w:sz="0" w:space="0" w:color="auto"/>
                <w:right w:val="none" w:sz="0" w:space="0" w:color="auto"/>
              </w:divBdr>
            </w:div>
          </w:divsChild>
        </w:div>
        <w:div w:id="567569776">
          <w:marLeft w:val="0"/>
          <w:marRight w:val="0"/>
          <w:marTop w:val="0"/>
          <w:marBottom w:val="0"/>
          <w:divBdr>
            <w:top w:val="none" w:sz="0" w:space="0" w:color="auto"/>
            <w:left w:val="none" w:sz="0" w:space="0" w:color="auto"/>
            <w:bottom w:val="none" w:sz="0" w:space="0" w:color="auto"/>
            <w:right w:val="none" w:sz="0" w:space="0" w:color="auto"/>
          </w:divBdr>
          <w:divsChild>
            <w:div w:id="10775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19206">
      <w:bodyDiv w:val="1"/>
      <w:marLeft w:val="0"/>
      <w:marRight w:val="0"/>
      <w:marTop w:val="0"/>
      <w:marBottom w:val="0"/>
      <w:divBdr>
        <w:top w:val="none" w:sz="0" w:space="0" w:color="auto"/>
        <w:left w:val="none" w:sz="0" w:space="0" w:color="auto"/>
        <w:bottom w:val="none" w:sz="0" w:space="0" w:color="auto"/>
        <w:right w:val="none" w:sz="0" w:space="0" w:color="auto"/>
      </w:divBdr>
      <w:divsChild>
        <w:div w:id="1552114046">
          <w:marLeft w:val="0"/>
          <w:marRight w:val="0"/>
          <w:marTop w:val="0"/>
          <w:marBottom w:val="0"/>
          <w:divBdr>
            <w:top w:val="none" w:sz="0" w:space="0" w:color="auto"/>
            <w:left w:val="none" w:sz="0" w:space="0" w:color="auto"/>
            <w:bottom w:val="none" w:sz="0" w:space="0" w:color="auto"/>
            <w:right w:val="none" w:sz="0" w:space="0" w:color="auto"/>
          </w:divBdr>
          <w:divsChild>
            <w:div w:id="910114007">
              <w:marLeft w:val="0"/>
              <w:marRight w:val="0"/>
              <w:marTop w:val="0"/>
              <w:marBottom w:val="0"/>
              <w:divBdr>
                <w:top w:val="none" w:sz="0" w:space="0" w:color="auto"/>
                <w:left w:val="none" w:sz="0" w:space="0" w:color="auto"/>
                <w:bottom w:val="none" w:sz="0" w:space="0" w:color="auto"/>
                <w:right w:val="none" w:sz="0" w:space="0" w:color="auto"/>
              </w:divBdr>
            </w:div>
            <w:div w:id="385614720">
              <w:marLeft w:val="0"/>
              <w:marRight w:val="0"/>
              <w:marTop w:val="0"/>
              <w:marBottom w:val="0"/>
              <w:divBdr>
                <w:top w:val="none" w:sz="0" w:space="0" w:color="auto"/>
                <w:left w:val="none" w:sz="0" w:space="0" w:color="auto"/>
                <w:bottom w:val="none" w:sz="0" w:space="0" w:color="auto"/>
                <w:right w:val="none" w:sz="0" w:space="0" w:color="auto"/>
              </w:divBdr>
            </w:div>
          </w:divsChild>
        </w:div>
        <w:div w:id="864249080">
          <w:marLeft w:val="0"/>
          <w:marRight w:val="0"/>
          <w:marTop w:val="0"/>
          <w:marBottom w:val="0"/>
          <w:divBdr>
            <w:top w:val="none" w:sz="0" w:space="0" w:color="auto"/>
            <w:left w:val="none" w:sz="0" w:space="0" w:color="auto"/>
            <w:bottom w:val="none" w:sz="0" w:space="0" w:color="auto"/>
            <w:right w:val="none" w:sz="0" w:space="0" w:color="auto"/>
          </w:divBdr>
          <w:divsChild>
            <w:div w:id="1442602913">
              <w:marLeft w:val="0"/>
              <w:marRight w:val="0"/>
              <w:marTop w:val="0"/>
              <w:marBottom w:val="0"/>
              <w:divBdr>
                <w:top w:val="none" w:sz="0" w:space="0" w:color="auto"/>
                <w:left w:val="none" w:sz="0" w:space="0" w:color="auto"/>
                <w:bottom w:val="none" w:sz="0" w:space="0" w:color="auto"/>
                <w:right w:val="none" w:sz="0" w:space="0" w:color="auto"/>
              </w:divBdr>
            </w:div>
            <w:div w:id="1191727194">
              <w:marLeft w:val="0"/>
              <w:marRight w:val="0"/>
              <w:marTop w:val="0"/>
              <w:marBottom w:val="0"/>
              <w:divBdr>
                <w:top w:val="none" w:sz="0" w:space="0" w:color="auto"/>
                <w:left w:val="none" w:sz="0" w:space="0" w:color="auto"/>
                <w:bottom w:val="none" w:sz="0" w:space="0" w:color="auto"/>
                <w:right w:val="none" w:sz="0" w:space="0" w:color="auto"/>
              </w:divBdr>
            </w:div>
          </w:divsChild>
        </w:div>
        <w:div w:id="2024747031">
          <w:marLeft w:val="0"/>
          <w:marRight w:val="0"/>
          <w:marTop w:val="0"/>
          <w:marBottom w:val="0"/>
          <w:divBdr>
            <w:top w:val="none" w:sz="0" w:space="0" w:color="auto"/>
            <w:left w:val="none" w:sz="0" w:space="0" w:color="auto"/>
            <w:bottom w:val="none" w:sz="0" w:space="0" w:color="auto"/>
            <w:right w:val="none" w:sz="0" w:space="0" w:color="auto"/>
          </w:divBdr>
          <w:divsChild>
            <w:div w:id="850071856">
              <w:marLeft w:val="0"/>
              <w:marRight w:val="0"/>
              <w:marTop w:val="0"/>
              <w:marBottom w:val="0"/>
              <w:divBdr>
                <w:top w:val="none" w:sz="0" w:space="0" w:color="auto"/>
                <w:left w:val="none" w:sz="0" w:space="0" w:color="auto"/>
                <w:bottom w:val="none" w:sz="0" w:space="0" w:color="auto"/>
                <w:right w:val="none" w:sz="0" w:space="0" w:color="auto"/>
              </w:divBdr>
            </w:div>
          </w:divsChild>
        </w:div>
        <w:div w:id="2080402925">
          <w:marLeft w:val="0"/>
          <w:marRight w:val="0"/>
          <w:marTop w:val="0"/>
          <w:marBottom w:val="0"/>
          <w:divBdr>
            <w:top w:val="none" w:sz="0" w:space="0" w:color="auto"/>
            <w:left w:val="none" w:sz="0" w:space="0" w:color="auto"/>
            <w:bottom w:val="none" w:sz="0" w:space="0" w:color="auto"/>
            <w:right w:val="none" w:sz="0" w:space="0" w:color="auto"/>
          </w:divBdr>
          <w:divsChild>
            <w:div w:id="2028365087">
              <w:marLeft w:val="0"/>
              <w:marRight w:val="0"/>
              <w:marTop w:val="0"/>
              <w:marBottom w:val="0"/>
              <w:divBdr>
                <w:top w:val="none" w:sz="0" w:space="0" w:color="auto"/>
                <w:left w:val="none" w:sz="0" w:space="0" w:color="auto"/>
                <w:bottom w:val="none" w:sz="0" w:space="0" w:color="auto"/>
                <w:right w:val="none" w:sz="0" w:space="0" w:color="auto"/>
              </w:divBdr>
            </w:div>
          </w:divsChild>
        </w:div>
        <w:div w:id="1381397044">
          <w:marLeft w:val="0"/>
          <w:marRight w:val="0"/>
          <w:marTop w:val="0"/>
          <w:marBottom w:val="0"/>
          <w:divBdr>
            <w:top w:val="none" w:sz="0" w:space="0" w:color="auto"/>
            <w:left w:val="none" w:sz="0" w:space="0" w:color="auto"/>
            <w:bottom w:val="none" w:sz="0" w:space="0" w:color="auto"/>
            <w:right w:val="none" w:sz="0" w:space="0" w:color="auto"/>
          </w:divBdr>
          <w:divsChild>
            <w:div w:id="1006976534">
              <w:marLeft w:val="0"/>
              <w:marRight w:val="0"/>
              <w:marTop w:val="0"/>
              <w:marBottom w:val="0"/>
              <w:divBdr>
                <w:top w:val="none" w:sz="0" w:space="0" w:color="auto"/>
                <w:left w:val="none" w:sz="0" w:space="0" w:color="auto"/>
                <w:bottom w:val="none" w:sz="0" w:space="0" w:color="auto"/>
                <w:right w:val="none" w:sz="0" w:space="0" w:color="auto"/>
              </w:divBdr>
            </w:div>
            <w:div w:id="1576622565">
              <w:marLeft w:val="0"/>
              <w:marRight w:val="0"/>
              <w:marTop w:val="0"/>
              <w:marBottom w:val="0"/>
              <w:divBdr>
                <w:top w:val="none" w:sz="0" w:space="0" w:color="auto"/>
                <w:left w:val="none" w:sz="0" w:space="0" w:color="auto"/>
                <w:bottom w:val="none" w:sz="0" w:space="0" w:color="auto"/>
                <w:right w:val="none" w:sz="0" w:space="0" w:color="auto"/>
              </w:divBdr>
            </w:div>
          </w:divsChild>
        </w:div>
        <w:div w:id="828332226">
          <w:marLeft w:val="0"/>
          <w:marRight w:val="0"/>
          <w:marTop w:val="0"/>
          <w:marBottom w:val="0"/>
          <w:divBdr>
            <w:top w:val="none" w:sz="0" w:space="0" w:color="auto"/>
            <w:left w:val="none" w:sz="0" w:space="0" w:color="auto"/>
            <w:bottom w:val="none" w:sz="0" w:space="0" w:color="auto"/>
            <w:right w:val="none" w:sz="0" w:space="0" w:color="auto"/>
          </w:divBdr>
          <w:divsChild>
            <w:div w:id="1435596351">
              <w:marLeft w:val="0"/>
              <w:marRight w:val="0"/>
              <w:marTop w:val="0"/>
              <w:marBottom w:val="0"/>
              <w:divBdr>
                <w:top w:val="none" w:sz="0" w:space="0" w:color="auto"/>
                <w:left w:val="none" w:sz="0" w:space="0" w:color="auto"/>
                <w:bottom w:val="none" w:sz="0" w:space="0" w:color="auto"/>
                <w:right w:val="none" w:sz="0" w:space="0" w:color="auto"/>
              </w:divBdr>
            </w:div>
            <w:div w:id="2065177002">
              <w:marLeft w:val="0"/>
              <w:marRight w:val="0"/>
              <w:marTop w:val="0"/>
              <w:marBottom w:val="0"/>
              <w:divBdr>
                <w:top w:val="none" w:sz="0" w:space="0" w:color="auto"/>
                <w:left w:val="none" w:sz="0" w:space="0" w:color="auto"/>
                <w:bottom w:val="none" w:sz="0" w:space="0" w:color="auto"/>
                <w:right w:val="none" w:sz="0" w:space="0" w:color="auto"/>
              </w:divBdr>
            </w:div>
          </w:divsChild>
        </w:div>
        <w:div w:id="1112892983">
          <w:marLeft w:val="0"/>
          <w:marRight w:val="0"/>
          <w:marTop w:val="0"/>
          <w:marBottom w:val="0"/>
          <w:divBdr>
            <w:top w:val="none" w:sz="0" w:space="0" w:color="auto"/>
            <w:left w:val="none" w:sz="0" w:space="0" w:color="auto"/>
            <w:bottom w:val="none" w:sz="0" w:space="0" w:color="auto"/>
            <w:right w:val="none" w:sz="0" w:space="0" w:color="auto"/>
          </w:divBdr>
          <w:divsChild>
            <w:div w:id="460733703">
              <w:marLeft w:val="0"/>
              <w:marRight w:val="0"/>
              <w:marTop w:val="0"/>
              <w:marBottom w:val="0"/>
              <w:divBdr>
                <w:top w:val="none" w:sz="0" w:space="0" w:color="auto"/>
                <w:left w:val="none" w:sz="0" w:space="0" w:color="auto"/>
                <w:bottom w:val="none" w:sz="0" w:space="0" w:color="auto"/>
                <w:right w:val="none" w:sz="0" w:space="0" w:color="auto"/>
              </w:divBdr>
            </w:div>
          </w:divsChild>
        </w:div>
        <w:div w:id="2054693575">
          <w:marLeft w:val="0"/>
          <w:marRight w:val="0"/>
          <w:marTop w:val="0"/>
          <w:marBottom w:val="0"/>
          <w:divBdr>
            <w:top w:val="none" w:sz="0" w:space="0" w:color="auto"/>
            <w:left w:val="none" w:sz="0" w:space="0" w:color="auto"/>
            <w:bottom w:val="none" w:sz="0" w:space="0" w:color="auto"/>
            <w:right w:val="none" w:sz="0" w:space="0" w:color="auto"/>
          </w:divBdr>
          <w:divsChild>
            <w:div w:id="1605722919">
              <w:marLeft w:val="0"/>
              <w:marRight w:val="0"/>
              <w:marTop w:val="0"/>
              <w:marBottom w:val="0"/>
              <w:divBdr>
                <w:top w:val="none" w:sz="0" w:space="0" w:color="auto"/>
                <w:left w:val="none" w:sz="0" w:space="0" w:color="auto"/>
                <w:bottom w:val="none" w:sz="0" w:space="0" w:color="auto"/>
                <w:right w:val="none" w:sz="0" w:space="0" w:color="auto"/>
              </w:divBdr>
            </w:div>
          </w:divsChild>
        </w:div>
        <w:div w:id="220289448">
          <w:marLeft w:val="0"/>
          <w:marRight w:val="0"/>
          <w:marTop w:val="0"/>
          <w:marBottom w:val="0"/>
          <w:divBdr>
            <w:top w:val="none" w:sz="0" w:space="0" w:color="auto"/>
            <w:left w:val="none" w:sz="0" w:space="0" w:color="auto"/>
            <w:bottom w:val="none" w:sz="0" w:space="0" w:color="auto"/>
            <w:right w:val="none" w:sz="0" w:space="0" w:color="auto"/>
          </w:divBdr>
          <w:divsChild>
            <w:div w:id="1104810539">
              <w:marLeft w:val="0"/>
              <w:marRight w:val="0"/>
              <w:marTop w:val="0"/>
              <w:marBottom w:val="0"/>
              <w:divBdr>
                <w:top w:val="none" w:sz="0" w:space="0" w:color="auto"/>
                <w:left w:val="none" w:sz="0" w:space="0" w:color="auto"/>
                <w:bottom w:val="none" w:sz="0" w:space="0" w:color="auto"/>
                <w:right w:val="none" w:sz="0" w:space="0" w:color="auto"/>
              </w:divBdr>
            </w:div>
          </w:divsChild>
        </w:div>
        <w:div w:id="2082407847">
          <w:marLeft w:val="0"/>
          <w:marRight w:val="0"/>
          <w:marTop w:val="0"/>
          <w:marBottom w:val="0"/>
          <w:divBdr>
            <w:top w:val="none" w:sz="0" w:space="0" w:color="auto"/>
            <w:left w:val="none" w:sz="0" w:space="0" w:color="auto"/>
            <w:bottom w:val="none" w:sz="0" w:space="0" w:color="auto"/>
            <w:right w:val="none" w:sz="0" w:space="0" w:color="auto"/>
          </w:divBdr>
          <w:divsChild>
            <w:div w:id="865556252">
              <w:marLeft w:val="0"/>
              <w:marRight w:val="0"/>
              <w:marTop w:val="0"/>
              <w:marBottom w:val="0"/>
              <w:divBdr>
                <w:top w:val="none" w:sz="0" w:space="0" w:color="auto"/>
                <w:left w:val="none" w:sz="0" w:space="0" w:color="auto"/>
                <w:bottom w:val="none" w:sz="0" w:space="0" w:color="auto"/>
                <w:right w:val="none" w:sz="0" w:space="0" w:color="auto"/>
              </w:divBdr>
            </w:div>
          </w:divsChild>
        </w:div>
        <w:div w:id="1698579292">
          <w:marLeft w:val="0"/>
          <w:marRight w:val="0"/>
          <w:marTop w:val="0"/>
          <w:marBottom w:val="0"/>
          <w:divBdr>
            <w:top w:val="none" w:sz="0" w:space="0" w:color="auto"/>
            <w:left w:val="none" w:sz="0" w:space="0" w:color="auto"/>
            <w:bottom w:val="none" w:sz="0" w:space="0" w:color="auto"/>
            <w:right w:val="none" w:sz="0" w:space="0" w:color="auto"/>
          </w:divBdr>
          <w:divsChild>
            <w:div w:id="1643383184">
              <w:marLeft w:val="0"/>
              <w:marRight w:val="0"/>
              <w:marTop w:val="0"/>
              <w:marBottom w:val="0"/>
              <w:divBdr>
                <w:top w:val="none" w:sz="0" w:space="0" w:color="auto"/>
                <w:left w:val="none" w:sz="0" w:space="0" w:color="auto"/>
                <w:bottom w:val="none" w:sz="0" w:space="0" w:color="auto"/>
                <w:right w:val="none" w:sz="0" w:space="0" w:color="auto"/>
              </w:divBdr>
            </w:div>
          </w:divsChild>
        </w:div>
        <w:div w:id="407383238">
          <w:marLeft w:val="0"/>
          <w:marRight w:val="0"/>
          <w:marTop w:val="0"/>
          <w:marBottom w:val="0"/>
          <w:divBdr>
            <w:top w:val="none" w:sz="0" w:space="0" w:color="auto"/>
            <w:left w:val="none" w:sz="0" w:space="0" w:color="auto"/>
            <w:bottom w:val="none" w:sz="0" w:space="0" w:color="auto"/>
            <w:right w:val="none" w:sz="0" w:space="0" w:color="auto"/>
          </w:divBdr>
          <w:divsChild>
            <w:div w:id="1110928357">
              <w:marLeft w:val="0"/>
              <w:marRight w:val="0"/>
              <w:marTop w:val="0"/>
              <w:marBottom w:val="0"/>
              <w:divBdr>
                <w:top w:val="none" w:sz="0" w:space="0" w:color="auto"/>
                <w:left w:val="none" w:sz="0" w:space="0" w:color="auto"/>
                <w:bottom w:val="none" w:sz="0" w:space="0" w:color="auto"/>
                <w:right w:val="none" w:sz="0" w:space="0" w:color="auto"/>
              </w:divBdr>
            </w:div>
            <w:div w:id="1536624144">
              <w:marLeft w:val="0"/>
              <w:marRight w:val="0"/>
              <w:marTop w:val="0"/>
              <w:marBottom w:val="0"/>
              <w:divBdr>
                <w:top w:val="none" w:sz="0" w:space="0" w:color="auto"/>
                <w:left w:val="none" w:sz="0" w:space="0" w:color="auto"/>
                <w:bottom w:val="none" w:sz="0" w:space="0" w:color="auto"/>
                <w:right w:val="none" w:sz="0" w:space="0" w:color="auto"/>
              </w:divBdr>
            </w:div>
          </w:divsChild>
        </w:div>
        <w:div w:id="1361975967">
          <w:marLeft w:val="0"/>
          <w:marRight w:val="0"/>
          <w:marTop w:val="0"/>
          <w:marBottom w:val="0"/>
          <w:divBdr>
            <w:top w:val="none" w:sz="0" w:space="0" w:color="auto"/>
            <w:left w:val="none" w:sz="0" w:space="0" w:color="auto"/>
            <w:bottom w:val="none" w:sz="0" w:space="0" w:color="auto"/>
            <w:right w:val="none" w:sz="0" w:space="0" w:color="auto"/>
          </w:divBdr>
          <w:divsChild>
            <w:div w:id="973410390">
              <w:marLeft w:val="0"/>
              <w:marRight w:val="0"/>
              <w:marTop w:val="0"/>
              <w:marBottom w:val="0"/>
              <w:divBdr>
                <w:top w:val="none" w:sz="0" w:space="0" w:color="auto"/>
                <w:left w:val="none" w:sz="0" w:space="0" w:color="auto"/>
                <w:bottom w:val="none" w:sz="0" w:space="0" w:color="auto"/>
                <w:right w:val="none" w:sz="0" w:space="0" w:color="auto"/>
              </w:divBdr>
            </w:div>
          </w:divsChild>
        </w:div>
        <w:div w:id="521358908">
          <w:marLeft w:val="0"/>
          <w:marRight w:val="0"/>
          <w:marTop w:val="0"/>
          <w:marBottom w:val="0"/>
          <w:divBdr>
            <w:top w:val="none" w:sz="0" w:space="0" w:color="auto"/>
            <w:left w:val="none" w:sz="0" w:space="0" w:color="auto"/>
            <w:bottom w:val="none" w:sz="0" w:space="0" w:color="auto"/>
            <w:right w:val="none" w:sz="0" w:space="0" w:color="auto"/>
          </w:divBdr>
          <w:divsChild>
            <w:div w:id="1247151185">
              <w:marLeft w:val="0"/>
              <w:marRight w:val="0"/>
              <w:marTop w:val="0"/>
              <w:marBottom w:val="0"/>
              <w:divBdr>
                <w:top w:val="none" w:sz="0" w:space="0" w:color="auto"/>
                <w:left w:val="none" w:sz="0" w:space="0" w:color="auto"/>
                <w:bottom w:val="none" w:sz="0" w:space="0" w:color="auto"/>
                <w:right w:val="none" w:sz="0" w:space="0" w:color="auto"/>
              </w:divBdr>
            </w:div>
          </w:divsChild>
        </w:div>
        <w:div w:id="370879584">
          <w:marLeft w:val="0"/>
          <w:marRight w:val="0"/>
          <w:marTop w:val="0"/>
          <w:marBottom w:val="0"/>
          <w:divBdr>
            <w:top w:val="none" w:sz="0" w:space="0" w:color="auto"/>
            <w:left w:val="none" w:sz="0" w:space="0" w:color="auto"/>
            <w:bottom w:val="none" w:sz="0" w:space="0" w:color="auto"/>
            <w:right w:val="none" w:sz="0" w:space="0" w:color="auto"/>
          </w:divBdr>
          <w:divsChild>
            <w:div w:id="7685539">
              <w:marLeft w:val="0"/>
              <w:marRight w:val="0"/>
              <w:marTop w:val="0"/>
              <w:marBottom w:val="0"/>
              <w:divBdr>
                <w:top w:val="none" w:sz="0" w:space="0" w:color="auto"/>
                <w:left w:val="none" w:sz="0" w:space="0" w:color="auto"/>
                <w:bottom w:val="none" w:sz="0" w:space="0" w:color="auto"/>
                <w:right w:val="none" w:sz="0" w:space="0" w:color="auto"/>
              </w:divBdr>
            </w:div>
          </w:divsChild>
        </w:div>
        <w:div w:id="1291861597">
          <w:marLeft w:val="0"/>
          <w:marRight w:val="0"/>
          <w:marTop w:val="0"/>
          <w:marBottom w:val="0"/>
          <w:divBdr>
            <w:top w:val="none" w:sz="0" w:space="0" w:color="auto"/>
            <w:left w:val="none" w:sz="0" w:space="0" w:color="auto"/>
            <w:bottom w:val="none" w:sz="0" w:space="0" w:color="auto"/>
            <w:right w:val="none" w:sz="0" w:space="0" w:color="auto"/>
          </w:divBdr>
          <w:divsChild>
            <w:div w:id="2061435756">
              <w:marLeft w:val="0"/>
              <w:marRight w:val="0"/>
              <w:marTop w:val="0"/>
              <w:marBottom w:val="0"/>
              <w:divBdr>
                <w:top w:val="none" w:sz="0" w:space="0" w:color="auto"/>
                <w:left w:val="none" w:sz="0" w:space="0" w:color="auto"/>
                <w:bottom w:val="none" w:sz="0" w:space="0" w:color="auto"/>
                <w:right w:val="none" w:sz="0" w:space="0" w:color="auto"/>
              </w:divBdr>
            </w:div>
          </w:divsChild>
        </w:div>
        <w:div w:id="478890107">
          <w:marLeft w:val="0"/>
          <w:marRight w:val="0"/>
          <w:marTop w:val="0"/>
          <w:marBottom w:val="0"/>
          <w:divBdr>
            <w:top w:val="none" w:sz="0" w:space="0" w:color="auto"/>
            <w:left w:val="none" w:sz="0" w:space="0" w:color="auto"/>
            <w:bottom w:val="none" w:sz="0" w:space="0" w:color="auto"/>
            <w:right w:val="none" w:sz="0" w:space="0" w:color="auto"/>
          </w:divBdr>
          <w:divsChild>
            <w:div w:id="155612255">
              <w:marLeft w:val="0"/>
              <w:marRight w:val="0"/>
              <w:marTop w:val="0"/>
              <w:marBottom w:val="0"/>
              <w:divBdr>
                <w:top w:val="none" w:sz="0" w:space="0" w:color="auto"/>
                <w:left w:val="none" w:sz="0" w:space="0" w:color="auto"/>
                <w:bottom w:val="none" w:sz="0" w:space="0" w:color="auto"/>
                <w:right w:val="none" w:sz="0" w:space="0" w:color="auto"/>
              </w:divBdr>
            </w:div>
          </w:divsChild>
        </w:div>
        <w:div w:id="1762410731">
          <w:marLeft w:val="0"/>
          <w:marRight w:val="0"/>
          <w:marTop w:val="0"/>
          <w:marBottom w:val="0"/>
          <w:divBdr>
            <w:top w:val="none" w:sz="0" w:space="0" w:color="auto"/>
            <w:left w:val="none" w:sz="0" w:space="0" w:color="auto"/>
            <w:bottom w:val="none" w:sz="0" w:space="0" w:color="auto"/>
            <w:right w:val="none" w:sz="0" w:space="0" w:color="auto"/>
          </w:divBdr>
          <w:divsChild>
            <w:div w:id="1164584372">
              <w:marLeft w:val="0"/>
              <w:marRight w:val="0"/>
              <w:marTop w:val="0"/>
              <w:marBottom w:val="0"/>
              <w:divBdr>
                <w:top w:val="none" w:sz="0" w:space="0" w:color="auto"/>
                <w:left w:val="none" w:sz="0" w:space="0" w:color="auto"/>
                <w:bottom w:val="none" w:sz="0" w:space="0" w:color="auto"/>
                <w:right w:val="none" w:sz="0" w:space="0" w:color="auto"/>
              </w:divBdr>
            </w:div>
            <w:div w:id="2002003243">
              <w:marLeft w:val="0"/>
              <w:marRight w:val="0"/>
              <w:marTop w:val="0"/>
              <w:marBottom w:val="0"/>
              <w:divBdr>
                <w:top w:val="none" w:sz="0" w:space="0" w:color="auto"/>
                <w:left w:val="none" w:sz="0" w:space="0" w:color="auto"/>
                <w:bottom w:val="none" w:sz="0" w:space="0" w:color="auto"/>
                <w:right w:val="none" w:sz="0" w:space="0" w:color="auto"/>
              </w:divBdr>
            </w:div>
          </w:divsChild>
        </w:div>
        <w:div w:id="1988582970">
          <w:marLeft w:val="0"/>
          <w:marRight w:val="0"/>
          <w:marTop w:val="0"/>
          <w:marBottom w:val="0"/>
          <w:divBdr>
            <w:top w:val="none" w:sz="0" w:space="0" w:color="auto"/>
            <w:left w:val="none" w:sz="0" w:space="0" w:color="auto"/>
            <w:bottom w:val="none" w:sz="0" w:space="0" w:color="auto"/>
            <w:right w:val="none" w:sz="0" w:space="0" w:color="auto"/>
          </w:divBdr>
          <w:divsChild>
            <w:div w:id="634525927">
              <w:marLeft w:val="0"/>
              <w:marRight w:val="0"/>
              <w:marTop w:val="0"/>
              <w:marBottom w:val="0"/>
              <w:divBdr>
                <w:top w:val="none" w:sz="0" w:space="0" w:color="auto"/>
                <w:left w:val="none" w:sz="0" w:space="0" w:color="auto"/>
                <w:bottom w:val="none" w:sz="0" w:space="0" w:color="auto"/>
                <w:right w:val="none" w:sz="0" w:space="0" w:color="auto"/>
              </w:divBdr>
            </w:div>
          </w:divsChild>
        </w:div>
        <w:div w:id="604191418">
          <w:marLeft w:val="0"/>
          <w:marRight w:val="0"/>
          <w:marTop w:val="0"/>
          <w:marBottom w:val="0"/>
          <w:divBdr>
            <w:top w:val="none" w:sz="0" w:space="0" w:color="auto"/>
            <w:left w:val="none" w:sz="0" w:space="0" w:color="auto"/>
            <w:bottom w:val="none" w:sz="0" w:space="0" w:color="auto"/>
            <w:right w:val="none" w:sz="0" w:space="0" w:color="auto"/>
          </w:divBdr>
          <w:divsChild>
            <w:div w:id="1995638585">
              <w:marLeft w:val="0"/>
              <w:marRight w:val="0"/>
              <w:marTop w:val="0"/>
              <w:marBottom w:val="0"/>
              <w:divBdr>
                <w:top w:val="none" w:sz="0" w:space="0" w:color="auto"/>
                <w:left w:val="none" w:sz="0" w:space="0" w:color="auto"/>
                <w:bottom w:val="none" w:sz="0" w:space="0" w:color="auto"/>
                <w:right w:val="none" w:sz="0" w:space="0" w:color="auto"/>
              </w:divBdr>
            </w:div>
          </w:divsChild>
        </w:div>
        <w:div w:id="1970167065">
          <w:marLeft w:val="0"/>
          <w:marRight w:val="0"/>
          <w:marTop w:val="0"/>
          <w:marBottom w:val="0"/>
          <w:divBdr>
            <w:top w:val="none" w:sz="0" w:space="0" w:color="auto"/>
            <w:left w:val="none" w:sz="0" w:space="0" w:color="auto"/>
            <w:bottom w:val="none" w:sz="0" w:space="0" w:color="auto"/>
            <w:right w:val="none" w:sz="0" w:space="0" w:color="auto"/>
          </w:divBdr>
          <w:divsChild>
            <w:div w:id="166330915">
              <w:marLeft w:val="0"/>
              <w:marRight w:val="0"/>
              <w:marTop w:val="0"/>
              <w:marBottom w:val="0"/>
              <w:divBdr>
                <w:top w:val="none" w:sz="0" w:space="0" w:color="auto"/>
                <w:left w:val="none" w:sz="0" w:space="0" w:color="auto"/>
                <w:bottom w:val="none" w:sz="0" w:space="0" w:color="auto"/>
                <w:right w:val="none" w:sz="0" w:space="0" w:color="auto"/>
              </w:divBdr>
            </w:div>
          </w:divsChild>
        </w:div>
        <w:div w:id="758404284">
          <w:marLeft w:val="0"/>
          <w:marRight w:val="0"/>
          <w:marTop w:val="0"/>
          <w:marBottom w:val="0"/>
          <w:divBdr>
            <w:top w:val="none" w:sz="0" w:space="0" w:color="auto"/>
            <w:left w:val="none" w:sz="0" w:space="0" w:color="auto"/>
            <w:bottom w:val="none" w:sz="0" w:space="0" w:color="auto"/>
            <w:right w:val="none" w:sz="0" w:space="0" w:color="auto"/>
          </w:divBdr>
          <w:divsChild>
            <w:div w:id="965358236">
              <w:marLeft w:val="0"/>
              <w:marRight w:val="0"/>
              <w:marTop w:val="0"/>
              <w:marBottom w:val="0"/>
              <w:divBdr>
                <w:top w:val="none" w:sz="0" w:space="0" w:color="auto"/>
                <w:left w:val="none" w:sz="0" w:space="0" w:color="auto"/>
                <w:bottom w:val="none" w:sz="0" w:space="0" w:color="auto"/>
                <w:right w:val="none" w:sz="0" w:space="0" w:color="auto"/>
              </w:divBdr>
            </w:div>
          </w:divsChild>
        </w:div>
        <w:div w:id="1185941446">
          <w:marLeft w:val="0"/>
          <w:marRight w:val="0"/>
          <w:marTop w:val="0"/>
          <w:marBottom w:val="0"/>
          <w:divBdr>
            <w:top w:val="none" w:sz="0" w:space="0" w:color="auto"/>
            <w:left w:val="none" w:sz="0" w:space="0" w:color="auto"/>
            <w:bottom w:val="none" w:sz="0" w:space="0" w:color="auto"/>
            <w:right w:val="none" w:sz="0" w:space="0" w:color="auto"/>
          </w:divBdr>
          <w:divsChild>
            <w:div w:id="14901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3971">
      <w:bodyDiv w:val="1"/>
      <w:marLeft w:val="0"/>
      <w:marRight w:val="0"/>
      <w:marTop w:val="0"/>
      <w:marBottom w:val="0"/>
      <w:divBdr>
        <w:top w:val="none" w:sz="0" w:space="0" w:color="auto"/>
        <w:left w:val="none" w:sz="0" w:space="0" w:color="auto"/>
        <w:bottom w:val="none" w:sz="0" w:space="0" w:color="auto"/>
        <w:right w:val="none" w:sz="0" w:space="0" w:color="auto"/>
      </w:divBdr>
      <w:divsChild>
        <w:div w:id="1368140632">
          <w:marLeft w:val="0"/>
          <w:marRight w:val="0"/>
          <w:marTop w:val="0"/>
          <w:marBottom w:val="0"/>
          <w:divBdr>
            <w:top w:val="none" w:sz="0" w:space="0" w:color="auto"/>
            <w:left w:val="none" w:sz="0" w:space="0" w:color="auto"/>
            <w:bottom w:val="none" w:sz="0" w:space="0" w:color="auto"/>
            <w:right w:val="none" w:sz="0" w:space="0" w:color="auto"/>
          </w:divBdr>
          <w:divsChild>
            <w:div w:id="139813290">
              <w:marLeft w:val="0"/>
              <w:marRight w:val="0"/>
              <w:marTop w:val="0"/>
              <w:marBottom w:val="0"/>
              <w:divBdr>
                <w:top w:val="none" w:sz="0" w:space="0" w:color="auto"/>
                <w:left w:val="none" w:sz="0" w:space="0" w:color="auto"/>
                <w:bottom w:val="none" w:sz="0" w:space="0" w:color="auto"/>
                <w:right w:val="none" w:sz="0" w:space="0" w:color="auto"/>
              </w:divBdr>
            </w:div>
          </w:divsChild>
        </w:div>
        <w:div w:id="1849053675">
          <w:marLeft w:val="0"/>
          <w:marRight w:val="0"/>
          <w:marTop w:val="0"/>
          <w:marBottom w:val="0"/>
          <w:divBdr>
            <w:top w:val="none" w:sz="0" w:space="0" w:color="auto"/>
            <w:left w:val="none" w:sz="0" w:space="0" w:color="auto"/>
            <w:bottom w:val="none" w:sz="0" w:space="0" w:color="auto"/>
            <w:right w:val="none" w:sz="0" w:space="0" w:color="auto"/>
          </w:divBdr>
          <w:divsChild>
            <w:div w:id="1576238695">
              <w:marLeft w:val="0"/>
              <w:marRight w:val="0"/>
              <w:marTop w:val="0"/>
              <w:marBottom w:val="0"/>
              <w:divBdr>
                <w:top w:val="none" w:sz="0" w:space="0" w:color="auto"/>
                <w:left w:val="none" w:sz="0" w:space="0" w:color="auto"/>
                <w:bottom w:val="none" w:sz="0" w:space="0" w:color="auto"/>
                <w:right w:val="none" w:sz="0" w:space="0" w:color="auto"/>
              </w:divBdr>
            </w:div>
          </w:divsChild>
        </w:div>
        <w:div w:id="1187478885">
          <w:marLeft w:val="0"/>
          <w:marRight w:val="0"/>
          <w:marTop w:val="0"/>
          <w:marBottom w:val="0"/>
          <w:divBdr>
            <w:top w:val="none" w:sz="0" w:space="0" w:color="auto"/>
            <w:left w:val="none" w:sz="0" w:space="0" w:color="auto"/>
            <w:bottom w:val="none" w:sz="0" w:space="0" w:color="auto"/>
            <w:right w:val="none" w:sz="0" w:space="0" w:color="auto"/>
          </w:divBdr>
          <w:divsChild>
            <w:div w:id="921793219">
              <w:marLeft w:val="0"/>
              <w:marRight w:val="0"/>
              <w:marTop w:val="0"/>
              <w:marBottom w:val="0"/>
              <w:divBdr>
                <w:top w:val="none" w:sz="0" w:space="0" w:color="auto"/>
                <w:left w:val="none" w:sz="0" w:space="0" w:color="auto"/>
                <w:bottom w:val="none" w:sz="0" w:space="0" w:color="auto"/>
                <w:right w:val="none" w:sz="0" w:space="0" w:color="auto"/>
              </w:divBdr>
            </w:div>
          </w:divsChild>
        </w:div>
        <w:div w:id="1362898746">
          <w:marLeft w:val="0"/>
          <w:marRight w:val="0"/>
          <w:marTop w:val="0"/>
          <w:marBottom w:val="0"/>
          <w:divBdr>
            <w:top w:val="none" w:sz="0" w:space="0" w:color="auto"/>
            <w:left w:val="none" w:sz="0" w:space="0" w:color="auto"/>
            <w:bottom w:val="none" w:sz="0" w:space="0" w:color="auto"/>
            <w:right w:val="none" w:sz="0" w:space="0" w:color="auto"/>
          </w:divBdr>
          <w:divsChild>
            <w:div w:id="1256019035">
              <w:marLeft w:val="0"/>
              <w:marRight w:val="0"/>
              <w:marTop w:val="0"/>
              <w:marBottom w:val="0"/>
              <w:divBdr>
                <w:top w:val="none" w:sz="0" w:space="0" w:color="auto"/>
                <w:left w:val="none" w:sz="0" w:space="0" w:color="auto"/>
                <w:bottom w:val="none" w:sz="0" w:space="0" w:color="auto"/>
                <w:right w:val="none" w:sz="0" w:space="0" w:color="auto"/>
              </w:divBdr>
            </w:div>
          </w:divsChild>
        </w:div>
        <w:div w:id="277881258">
          <w:marLeft w:val="0"/>
          <w:marRight w:val="0"/>
          <w:marTop w:val="0"/>
          <w:marBottom w:val="0"/>
          <w:divBdr>
            <w:top w:val="none" w:sz="0" w:space="0" w:color="auto"/>
            <w:left w:val="none" w:sz="0" w:space="0" w:color="auto"/>
            <w:bottom w:val="none" w:sz="0" w:space="0" w:color="auto"/>
            <w:right w:val="none" w:sz="0" w:space="0" w:color="auto"/>
          </w:divBdr>
          <w:divsChild>
            <w:div w:id="1481530952">
              <w:marLeft w:val="0"/>
              <w:marRight w:val="0"/>
              <w:marTop w:val="0"/>
              <w:marBottom w:val="0"/>
              <w:divBdr>
                <w:top w:val="none" w:sz="0" w:space="0" w:color="auto"/>
                <w:left w:val="none" w:sz="0" w:space="0" w:color="auto"/>
                <w:bottom w:val="none" w:sz="0" w:space="0" w:color="auto"/>
                <w:right w:val="none" w:sz="0" w:space="0" w:color="auto"/>
              </w:divBdr>
            </w:div>
          </w:divsChild>
        </w:div>
        <w:div w:id="712995530">
          <w:marLeft w:val="0"/>
          <w:marRight w:val="0"/>
          <w:marTop w:val="0"/>
          <w:marBottom w:val="0"/>
          <w:divBdr>
            <w:top w:val="none" w:sz="0" w:space="0" w:color="auto"/>
            <w:left w:val="none" w:sz="0" w:space="0" w:color="auto"/>
            <w:bottom w:val="none" w:sz="0" w:space="0" w:color="auto"/>
            <w:right w:val="none" w:sz="0" w:space="0" w:color="auto"/>
          </w:divBdr>
          <w:divsChild>
            <w:div w:id="2031179313">
              <w:marLeft w:val="0"/>
              <w:marRight w:val="0"/>
              <w:marTop w:val="0"/>
              <w:marBottom w:val="0"/>
              <w:divBdr>
                <w:top w:val="none" w:sz="0" w:space="0" w:color="auto"/>
                <w:left w:val="none" w:sz="0" w:space="0" w:color="auto"/>
                <w:bottom w:val="none" w:sz="0" w:space="0" w:color="auto"/>
                <w:right w:val="none" w:sz="0" w:space="0" w:color="auto"/>
              </w:divBdr>
            </w:div>
          </w:divsChild>
        </w:div>
        <w:div w:id="1159689953">
          <w:marLeft w:val="0"/>
          <w:marRight w:val="0"/>
          <w:marTop w:val="0"/>
          <w:marBottom w:val="0"/>
          <w:divBdr>
            <w:top w:val="none" w:sz="0" w:space="0" w:color="auto"/>
            <w:left w:val="none" w:sz="0" w:space="0" w:color="auto"/>
            <w:bottom w:val="none" w:sz="0" w:space="0" w:color="auto"/>
            <w:right w:val="none" w:sz="0" w:space="0" w:color="auto"/>
          </w:divBdr>
          <w:divsChild>
            <w:div w:id="1374423956">
              <w:marLeft w:val="0"/>
              <w:marRight w:val="0"/>
              <w:marTop w:val="0"/>
              <w:marBottom w:val="0"/>
              <w:divBdr>
                <w:top w:val="none" w:sz="0" w:space="0" w:color="auto"/>
                <w:left w:val="none" w:sz="0" w:space="0" w:color="auto"/>
                <w:bottom w:val="none" w:sz="0" w:space="0" w:color="auto"/>
                <w:right w:val="none" w:sz="0" w:space="0" w:color="auto"/>
              </w:divBdr>
            </w:div>
          </w:divsChild>
        </w:div>
        <w:div w:id="1341128820">
          <w:marLeft w:val="0"/>
          <w:marRight w:val="0"/>
          <w:marTop w:val="0"/>
          <w:marBottom w:val="0"/>
          <w:divBdr>
            <w:top w:val="none" w:sz="0" w:space="0" w:color="auto"/>
            <w:left w:val="none" w:sz="0" w:space="0" w:color="auto"/>
            <w:bottom w:val="none" w:sz="0" w:space="0" w:color="auto"/>
            <w:right w:val="none" w:sz="0" w:space="0" w:color="auto"/>
          </w:divBdr>
          <w:divsChild>
            <w:div w:id="1291134367">
              <w:marLeft w:val="0"/>
              <w:marRight w:val="0"/>
              <w:marTop w:val="0"/>
              <w:marBottom w:val="0"/>
              <w:divBdr>
                <w:top w:val="none" w:sz="0" w:space="0" w:color="auto"/>
                <w:left w:val="none" w:sz="0" w:space="0" w:color="auto"/>
                <w:bottom w:val="none" w:sz="0" w:space="0" w:color="auto"/>
                <w:right w:val="none" w:sz="0" w:space="0" w:color="auto"/>
              </w:divBdr>
            </w:div>
          </w:divsChild>
        </w:div>
        <w:div w:id="5837331">
          <w:marLeft w:val="0"/>
          <w:marRight w:val="0"/>
          <w:marTop w:val="0"/>
          <w:marBottom w:val="0"/>
          <w:divBdr>
            <w:top w:val="none" w:sz="0" w:space="0" w:color="auto"/>
            <w:left w:val="none" w:sz="0" w:space="0" w:color="auto"/>
            <w:bottom w:val="none" w:sz="0" w:space="0" w:color="auto"/>
            <w:right w:val="none" w:sz="0" w:space="0" w:color="auto"/>
          </w:divBdr>
          <w:divsChild>
            <w:div w:id="1790586793">
              <w:marLeft w:val="0"/>
              <w:marRight w:val="0"/>
              <w:marTop w:val="0"/>
              <w:marBottom w:val="0"/>
              <w:divBdr>
                <w:top w:val="none" w:sz="0" w:space="0" w:color="auto"/>
                <w:left w:val="none" w:sz="0" w:space="0" w:color="auto"/>
                <w:bottom w:val="none" w:sz="0" w:space="0" w:color="auto"/>
                <w:right w:val="none" w:sz="0" w:space="0" w:color="auto"/>
              </w:divBdr>
            </w:div>
          </w:divsChild>
        </w:div>
        <w:div w:id="1059599522">
          <w:marLeft w:val="0"/>
          <w:marRight w:val="0"/>
          <w:marTop w:val="0"/>
          <w:marBottom w:val="0"/>
          <w:divBdr>
            <w:top w:val="none" w:sz="0" w:space="0" w:color="auto"/>
            <w:left w:val="none" w:sz="0" w:space="0" w:color="auto"/>
            <w:bottom w:val="none" w:sz="0" w:space="0" w:color="auto"/>
            <w:right w:val="none" w:sz="0" w:space="0" w:color="auto"/>
          </w:divBdr>
          <w:divsChild>
            <w:div w:id="1885752670">
              <w:marLeft w:val="0"/>
              <w:marRight w:val="0"/>
              <w:marTop w:val="0"/>
              <w:marBottom w:val="0"/>
              <w:divBdr>
                <w:top w:val="none" w:sz="0" w:space="0" w:color="auto"/>
                <w:left w:val="none" w:sz="0" w:space="0" w:color="auto"/>
                <w:bottom w:val="none" w:sz="0" w:space="0" w:color="auto"/>
                <w:right w:val="none" w:sz="0" w:space="0" w:color="auto"/>
              </w:divBdr>
            </w:div>
          </w:divsChild>
        </w:div>
        <w:div w:id="28918787">
          <w:marLeft w:val="0"/>
          <w:marRight w:val="0"/>
          <w:marTop w:val="0"/>
          <w:marBottom w:val="0"/>
          <w:divBdr>
            <w:top w:val="none" w:sz="0" w:space="0" w:color="auto"/>
            <w:left w:val="none" w:sz="0" w:space="0" w:color="auto"/>
            <w:bottom w:val="none" w:sz="0" w:space="0" w:color="auto"/>
            <w:right w:val="none" w:sz="0" w:space="0" w:color="auto"/>
          </w:divBdr>
          <w:divsChild>
            <w:div w:id="1093087882">
              <w:marLeft w:val="0"/>
              <w:marRight w:val="0"/>
              <w:marTop w:val="0"/>
              <w:marBottom w:val="0"/>
              <w:divBdr>
                <w:top w:val="none" w:sz="0" w:space="0" w:color="auto"/>
                <w:left w:val="none" w:sz="0" w:space="0" w:color="auto"/>
                <w:bottom w:val="none" w:sz="0" w:space="0" w:color="auto"/>
                <w:right w:val="none" w:sz="0" w:space="0" w:color="auto"/>
              </w:divBdr>
            </w:div>
          </w:divsChild>
        </w:div>
        <w:div w:id="1528325975">
          <w:marLeft w:val="0"/>
          <w:marRight w:val="0"/>
          <w:marTop w:val="0"/>
          <w:marBottom w:val="0"/>
          <w:divBdr>
            <w:top w:val="none" w:sz="0" w:space="0" w:color="auto"/>
            <w:left w:val="none" w:sz="0" w:space="0" w:color="auto"/>
            <w:bottom w:val="none" w:sz="0" w:space="0" w:color="auto"/>
            <w:right w:val="none" w:sz="0" w:space="0" w:color="auto"/>
          </w:divBdr>
          <w:divsChild>
            <w:div w:id="1022440277">
              <w:marLeft w:val="0"/>
              <w:marRight w:val="0"/>
              <w:marTop w:val="0"/>
              <w:marBottom w:val="0"/>
              <w:divBdr>
                <w:top w:val="none" w:sz="0" w:space="0" w:color="auto"/>
                <w:left w:val="none" w:sz="0" w:space="0" w:color="auto"/>
                <w:bottom w:val="none" w:sz="0" w:space="0" w:color="auto"/>
                <w:right w:val="none" w:sz="0" w:space="0" w:color="auto"/>
              </w:divBdr>
            </w:div>
          </w:divsChild>
        </w:div>
        <w:div w:id="969096118">
          <w:marLeft w:val="0"/>
          <w:marRight w:val="0"/>
          <w:marTop w:val="0"/>
          <w:marBottom w:val="0"/>
          <w:divBdr>
            <w:top w:val="none" w:sz="0" w:space="0" w:color="auto"/>
            <w:left w:val="none" w:sz="0" w:space="0" w:color="auto"/>
            <w:bottom w:val="none" w:sz="0" w:space="0" w:color="auto"/>
            <w:right w:val="none" w:sz="0" w:space="0" w:color="auto"/>
          </w:divBdr>
          <w:divsChild>
            <w:div w:id="758135113">
              <w:marLeft w:val="0"/>
              <w:marRight w:val="0"/>
              <w:marTop w:val="0"/>
              <w:marBottom w:val="0"/>
              <w:divBdr>
                <w:top w:val="none" w:sz="0" w:space="0" w:color="auto"/>
                <w:left w:val="none" w:sz="0" w:space="0" w:color="auto"/>
                <w:bottom w:val="none" w:sz="0" w:space="0" w:color="auto"/>
                <w:right w:val="none" w:sz="0" w:space="0" w:color="auto"/>
              </w:divBdr>
            </w:div>
          </w:divsChild>
        </w:div>
        <w:div w:id="1693064807">
          <w:marLeft w:val="0"/>
          <w:marRight w:val="0"/>
          <w:marTop w:val="0"/>
          <w:marBottom w:val="0"/>
          <w:divBdr>
            <w:top w:val="none" w:sz="0" w:space="0" w:color="auto"/>
            <w:left w:val="none" w:sz="0" w:space="0" w:color="auto"/>
            <w:bottom w:val="none" w:sz="0" w:space="0" w:color="auto"/>
            <w:right w:val="none" w:sz="0" w:space="0" w:color="auto"/>
          </w:divBdr>
          <w:divsChild>
            <w:div w:id="1416584464">
              <w:marLeft w:val="0"/>
              <w:marRight w:val="0"/>
              <w:marTop w:val="0"/>
              <w:marBottom w:val="0"/>
              <w:divBdr>
                <w:top w:val="none" w:sz="0" w:space="0" w:color="auto"/>
                <w:left w:val="none" w:sz="0" w:space="0" w:color="auto"/>
                <w:bottom w:val="none" w:sz="0" w:space="0" w:color="auto"/>
                <w:right w:val="none" w:sz="0" w:space="0" w:color="auto"/>
              </w:divBdr>
            </w:div>
          </w:divsChild>
        </w:div>
        <w:div w:id="1238827475">
          <w:marLeft w:val="0"/>
          <w:marRight w:val="0"/>
          <w:marTop w:val="0"/>
          <w:marBottom w:val="0"/>
          <w:divBdr>
            <w:top w:val="none" w:sz="0" w:space="0" w:color="auto"/>
            <w:left w:val="none" w:sz="0" w:space="0" w:color="auto"/>
            <w:bottom w:val="none" w:sz="0" w:space="0" w:color="auto"/>
            <w:right w:val="none" w:sz="0" w:space="0" w:color="auto"/>
          </w:divBdr>
          <w:divsChild>
            <w:div w:id="1632780057">
              <w:marLeft w:val="0"/>
              <w:marRight w:val="0"/>
              <w:marTop w:val="0"/>
              <w:marBottom w:val="0"/>
              <w:divBdr>
                <w:top w:val="none" w:sz="0" w:space="0" w:color="auto"/>
                <w:left w:val="none" w:sz="0" w:space="0" w:color="auto"/>
                <w:bottom w:val="none" w:sz="0" w:space="0" w:color="auto"/>
                <w:right w:val="none" w:sz="0" w:space="0" w:color="auto"/>
              </w:divBdr>
            </w:div>
          </w:divsChild>
        </w:div>
        <w:div w:id="1128163082">
          <w:marLeft w:val="0"/>
          <w:marRight w:val="0"/>
          <w:marTop w:val="0"/>
          <w:marBottom w:val="0"/>
          <w:divBdr>
            <w:top w:val="none" w:sz="0" w:space="0" w:color="auto"/>
            <w:left w:val="none" w:sz="0" w:space="0" w:color="auto"/>
            <w:bottom w:val="none" w:sz="0" w:space="0" w:color="auto"/>
            <w:right w:val="none" w:sz="0" w:space="0" w:color="auto"/>
          </w:divBdr>
          <w:divsChild>
            <w:div w:id="272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5085">
      <w:bodyDiv w:val="1"/>
      <w:marLeft w:val="0"/>
      <w:marRight w:val="0"/>
      <w:marTop w:val="0"/>
      <w:marBottom w:val="0"/>
      <w:divBdr>
        <w:top w:val="none" w:sz="0" w:space="0" w:color="auto"/>
        <w:left w:val="none" w:sz="0" w:space="0" w:color="auto"/>
        <w:bottom w:val="none" w:sz="0" w:space="0" w:color="auto"/>
        <w:right w:val="none" w:sz="0" w:space="0" w:color="auto"/>
      </w:divBdr>
      <w:divsChild>
        <w:div w:id="354306219">
          <w:marLeft w:val="0"/>
          <w:marRight w:val="0"/>
          <w:marTop w:val="0"/>
          <w:marBottom w:val="0"/>
          <w:divBdr>
            <w:top w:val="none" w:sz="0" w:space="0" w:color="auto"/>
            <w:left w:val="none" w:sz="0" w:space="0" w:color="auto"/>
            <w:bottom w:val="none" w:sz="0" w:space="0" w:color="auto"/>
            <w:right w:val="none" w:sz="0" w:space="0" w:color="auto"/>
          </w:divBdr>
          <w:divsChild>
            <w:div w:id="1848328120">
              <w:marLeft w:val="0"/>
              <w:marRight w:val="0"/>
              <w:marTop w:val="0"/>
              <w:marBottom w:val="0"/>
              <w:divBdr>
                <w:top w:val="none" w:sz="0" w:space="0" w:color="auto"/>
                <w:left w:val="none" w:sz="0" w:space="0" w:color="auto"/>
                <w:bottom w:val="none" w:sz="0" w:space="0" w:color="auto"/>
                <w:right w:val="none" w:sz="0" w:space="0" w:color="auto"/>
              </w:divBdr>
            </w:div>
          </w:divsChild>
        </w:div>
        <w:div w:id="47535460">
          <w:marLeft w:val="0"/>
          <w:marRight w:val="0"/>
          <w:marTop w:val="0"/>
          <w:marBottom w:val="0"/>
          <w:divBdr>
            <w:top w:val="none" w:sz="0" w:space="0" w:color="auto"/>
            <w:left w:val="none" w:sz="0" w:space="0" w:color="auto"/>
            <w:bottom w:val="none" w:sz="0" w:space="0" w:color="auto"/>
            <w:right w:val="none" w:sz="0" w:space="0" w:color="auto"/>
          </w:divBdr>
          <w:divsChild>
            <w:div w:id="1972055365">
              <w:marLeft w:val="0"/>
              <w:marRight w:val="0"/>
              <w:marTop w:val="0"/>
              <w:marBottom w:val="0"/>
              <w:divBdr>
                <w:top w:val="none" w:sz="0" w:space="0" w:color="auto"/>
                <w:left w:val="none" w:sz="0" w:space="0" w:color="auto"/>
                <w:bottom w:val="none" w:sz="0" w:space="0" w:color="auto"/>
                <w:right w:val="none" w:sz="0" w:space="0" w:color="auto"/>
              </w:divBdr>
            </w:div>
          </w:divsChild>
        </w:div>
        <w:div w:id="533077600">
          <w:marLeft w:val="0"/>
          <w:marRight w:val="0"/>
          <w:marTop w:val="0"/>
          <w:marBottom w:val="0"/>
          <w:divBdr>
            <w:top w:val="none" w:sz="0" w:space="0" w:color="auto"/>
            <w:left w:val="none" w:sz="0" w:space="0" w:color="auto"/>
            <w:bottom w:val="none" w:sz="0" w:space="0" w:color="auto"/>
            <w:right w:val="none" w:sz="0" w:space="0" w:color="auto"/>
          </w:divBdr>
          <w:divsChild>
            <w:div w:id="2000570917">
              <w:marLeft w:val="0"/>
              <w:marRight w:val="0"/>
              <w:marTop w:val="0"/>
              <w:marBottom w:val="0"/>
              <w:divBdr>
                <w:top w:val="none" w:sz="0" w:space="0" w:color="auto"/>
                <w:left w:val="none" w:sz="0" w:space="0" w:color="auto"/>
                <w:bottom w:val="none" w:sz="0" w:space="0" w:color="auto"/>
                <w:right w:val="none" w:sz="0" w:space="0" w:color="auto"/>
              </w:divBdr>
            </w:div>
          </w:divsChild>
        </w:div>
        <w:div w:id="672611425">
          <w:marLeft w:val="0"/>
          <w:marRight w:val="0"/>
          <w:marTop w:val="0"/>
          <w:marBottom w:val="0"/>
          <w:divBdr>
            <w:top w:val="none" w:sz="0" w:space="0" w:color="auto"/>
            <w:left w:val="none" w:sz="0" w:space="0" w:color="auto"/>
            <w:bottom w:val="none" w:sz="0" w:space="0" w:color="auto"/>
            <w:right w:val="none" w:sz="0" w:space="0" w:color="auto"/>
          </w:divBdr>
          <w:divsChild>
            <w:div w:id="1986351382">
              <w:marLeft w:val="0"/>
              <w:marRight w:val="0"/>
              <w:marTop w:val="0"/>
              <w:marBottom w:val="0"/>
              <w:divBdr>
                <w:top w:val="none" w:sz="0" w:space="0" w:color="auto"/>
                <w:left w:val="none" w:sz="0" w:space="0" w:color="auto"/>
                <w:bottom w:val="none" w:sz="0" w:space="0" w:color="auto"/>
                <w:right w:val="none" w:sz="0" w:space="0" w:color="auto"/>
              </w:divBdr>
            </w:div>
          </w:divsChild>
        </w:div>
        <w:div w:id="462698852">
          <w:marLeft w:val="0"/>
          <w:marRight w:val="0"/>
          <w:marTop w:val="0"/>
          <w:marBottom w:val="0"/>
          <w:divBdr>
            <w:top w:val="none" w:sz="0" w:space="0" w:color="auto"/>
            <w:left w:val="none" w:sz="0" w:space="0" w:color="auto"/>
            <w:bottom w:val="none" w:sz="0" w:space="0" w:color="auto"/>
            <w:right w:val="none" w:sz="0" w:space="0" w:color="auto"/>
          </w:divBdr>
          <w:divsChild>
            <w:div w:id="1606184918">
              <w:marLeft w:val="0"/>
              <w:marRight w:val="0"/>
              <w:marTop w:val="0"/>
              <w:marBottom w:val="0"/>
              <w:divBdr>
                <w:top w:val="none" w:sz="0" w:space="0" w:color="auto"/>
                <w:left w:val="none" w:sz="0" w:space="0" w:color="auto"/>
                <w:bottom w:val="none" w:sz="0" w:space="0" w:color="auto"/>
                <w:right w:val="none" w:sz="0" w:space="0" w:color="auto"/>
              </w:divBdr>
            </w:div>
          </w:divsChild>
        </w:div>
        <w:div w:id="2128305173">
          <w:marLeft w:val="0"/>
          <w:marRight w:val="0"/>
          <w:marTop w:val="0"/>
          <w:marBottom w:val="0"/>
          <w:divBdr>
            <w:top w:val="none" w:sz="0" w:space="0" w:color="auto"/>
            <w:left w:val="none" w:sz="0" w:space="0" w:color="auto"/>
            <w:bottom w:val="none" w:sz="0" w:space="0" w:color="auto"/>
            <w:right w:val="none" w:sz="0" w:space="0" w:color="auto"/>
          </w:divBdr>
          <w:divsChild>
            <w:div w:id="217084874">
              <w:marLeft w:val="0"/>
              <w:marRight w:val="0"/>
              <w:marTop w:val="0"/>
              <w:marBottom w:val="0"/>
              <w:divBdr>
                <w:top w:val="none" w:sz="0" w:space="0" w:color="auto"/>
                <w:left w:val="none" w:sz="0" w:space="0" w:color="auto"/>
                <w:bottom w:val="none" w:sz="0" w:space="0" w:color="auto"/>
                <w:right w:val="none" w:sz="0" w:space="0" w:color="auto"/>
              </w:divBdr>
            </w:div>
          </w:divsChild>
        </w:div>
        <w:div w:id="1436632014">
          <w:marLeft w:val="0"/>
          <w:marRight w:val="0"/>
          <w:marTop w:val="0"/>
          <w:marBottom w:val="0"/>
          <w:divBdr>
            <w:top w:val="none" w:sz="0" w:space="0" w:color="auto"/>
            <w:left w:val="none" w:sz="0" w:space="0" w:color="auto"/>
            <w:bottom w:val="none" w:sz="0" w:space="0" w:color="auto"/>
            <w:right w:val="none" w:sz="0" w:space="0" w:color="auto"/>
          </w:divBdr>
          <w:divsChild>
            <w:div w:id="244188215">
              <w:marLeft w:val="0"/>
              <w:marRight w:val="0"/>
              <w:marTop w:val="0"/>
              <w:marBottom w:val="0"/>
              <w:divBdr>
                <w:top w:val="none" w:sz="0" w:space="0" w:color="auto"/>
                <w:left w:val="none" w:sz="0" w:space="0" w:color="auto"/>
                <w:bottom w:val="none" w:sz="0" w:space="0" w:color="auto"/>
                <w:right w:val="none" w:sz="0" w:space="0" w:color="auto"/>
              </w:divBdr>
            </w:div>
          </w:divsChild>
        </w:div>
        <w:div w:id="424154113">
          <w:marLeft w:val="0"/>
          <w:marRight w:val="0"/>
          <w:marTop w:val="0"/>
          <w:marBottom w:val="0"/>
          <w:divBdr>
            <w:top w:val="none" w:sz="0" w:space="0" w:color="auto"/>
            <w:left w:val="none" w:sz="0" w:space="0" w:color="auto"/>
            <w:bottom w:val="none" w:sz="0" w:space="0" w:color="auto"/>
            <w:right w:val="none" w:sz="0" w:space="0" w:color="auto"/>
          </w:divBdr>
          <w:divsChild>
            <w:div w:id="646394508">
              <w:marLeft w:val="0"/>
              <w:marRight w:val="0"/>
              <w:marTop w:val="0"/>
              <w:marBottom w:val="0"/>
              <w:divBdr>
                <w:top w:val="none" w:sz="0" w:space="0" w:color="auto"/>
                <w:left w:val="none" w:sz="0" w:space="0" w:color="auto"/>
                <w:bottom w:val="none" w:sz="0" w:space="0" w:color="auto"/>
                <w:right w:val="none" w:sz="0" w:space="0" w:color="auto"/>
              </w:divBdr>
            </w:div>
          </w:divsChild>
        </w:div>
        <w:div w:id="189296089">
          <w:marLeft w:val="0"/>
          <w:marRight w:val="0"/>
          <w:marTop w:val="0"/>
          <w:marBottom w:val="0"/>
          <w:divBdr>
            <w:top w:val="none" w:sz="0" w:space="0" w:color="auto"/>
            <w:left w:val="none" w:sz="0" w:space="0" w:color="auto"/>
            <w:bottom w:val="none" w:sz="0" w:space="0" w:color="auto"/>
            <w:right w:val="none" w:sz="0" w:space="0" w:color="auto"/>
          </w:divBdr>
          <w:divsChild>
            <w:div w:id="4803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92848">
      <w:bodyDiv w:val="1"/>
      <w:marLeft w:val="0"/>
      <w:marRight w:val="0"/>
      <w:marTop w:val="0"/>
      <w:marBottom w:val="0"/>
      <w:divBdr>
        <w:top w:val="none" w:sz="0" w:space="0" w:color="auto"/>
        <w:left w:val="none" w:sz="0" w:space="0" w:color="auto"/>
        <w:bottom w:val="none" w:sz="0" w:space="0" w:color="auto"/>
        <w:right w:val="none" w:sz="0" w:space="0" w:color="auto"/>
      </w:divBdr>
      <w:divsChild>
        <w:div w:id="596793914">
          <w:marLeft w:val="0"/>
          <w:marRight w:val="0"/>
          <w:marTop w:val="0"/>
          <w:marBottom w:val="0"/>
          <w:divBdr>
            <w:top w:val="none" w:sz="0" w:space="0" w:color="auto"/>
            <w:left w:val="none" w:sz="0" w:space="0" w:color="auto"/>
            <w:bottom w:val="none" w:sz="0" w:space="0" w:color="auto"/>
            <w:right w:val="none" w:sz="0" w:space="0" w:color="auto"/>
          </w:divBdr>
          <w:divsChild>
            <w:div w:id="2101217107">
              <w:marLeft w:val="0"/>
              <w:marRight w:val="0"/>
              <w:marTop w:val="0"/>
              <w:marBottom w:val="0"/>
              <w:divBdr>
                <w:top w:val="none" w:sz="0" w:space="0" w:color="auto"/>
                <w:left w:val="none" w:sz="0" w:space="0" w:color="auto"/>
                <w:bottom w:val="none" w:sz="0" w:space="0" w:color="auto"/>
                <w:right w:val="none" w:sz="0" w:space="0" w:color="auto"/>
              </w:divBdr>
            </w:div>
            <w:div w:id="2104715705">
              <w:marLeft w:val="0"/>
              <w:marRight w:val="0"/>
              <w:marTop w:val="0"/>
              <w:marBottom w:val="0"/>
              <w:divBdr>
                <w:top w:val="none" w:sz="0" w:space="0" w:color="auto"/>
                <w:left w:val="none" w:sz="0" w:space="0" w:color="auto"/>
                <w:bottom w:val="none" w:sz="0" w:space="0" w:color="auto"/>
                <w:right w:val="none" w:sz="0" w:space="0" w:color="auto"/>
              </w:divBdr>
            </w:div>
            <w:div w:id="408311528">
              <w:marLeft w:val="0"/>
              <w:marRight w:val="0"/>
              <w:marTop w:val="0"/>
              <w:marBottom w:val="0"/>
              <w:divBdr>
                <w:top w:val="none" w:sz="0" w:space="0" w:color="auto"/>
                <w:left w:val="none" w:sz="0" w:space="0" w:color="auto"/>
                <w:bottom w:val="none" w:sz="0" w:space="0" w:color="auto"/>
                <w:right w:val="none" w:sz="0" w:space="0" w:color="auto"/>
              </w:divBdr>
            </w:div>
            <w:div w:id="704671390">
              <w:marLeft w:val="0"/>
              <w:marRight w:val="0"/>
              <w:marTop w:val="0"/>
              <w:marBottom w:val="0"/>
              <w:divBdr>
                <w:top w:val="none" w:sz="0" w:space="0" w:color="auto"/>
                <w:left w:val="none" w:sz="0" w:space="0" w:color="auto"/>
                <w:bottom w:val="none" w:sz="0" w:space="0" w:color="auto"/>
                <w:right w:val="none" w:sz="0" w:space="0" w:color="auto"/>
              </w:divBdr>
            </w:div>
            <w:div w:id="1559123351">
              <w:marLeft w:val="0"/>
              <w:marRight w:val="0"/>
              <w:marTop w:val="0"/>
              <w:marBottom w:val="0"/>
              <w:divBdr>
                <w:top w:val="none" w:sz="0" w:space="0" w:color="auto"/>
                <w:left w:val="none" w:sz="0" w:space="0" w:color="auto"/>
                <w:bottom w:val="none" w:sz="0" w:space="0" w:color="auto"/>
                <w:right w:val="none" w:sz="0" w:space="0" w:color="auto"/>
              </w:divBdr>
            </w:div>
          </w:divsChild>
        </w:div>
        <w:div w:id="2070228845">
          <w:marLeft w:val="0"/>
          <w:marRight w:val="0"/>
          <w:marTop w:val="0"/>
          <w:marBottom w:val="0"/>
          <w:divBdr>
            <w:top w:val="none" w:sz="0" w:space="0" w:color="auto"/>
            <w:left w:val="none" w:sz="0" w:space="0" w:color="auto"/>
            <w:bottom w:val="none" w:sz="0" w:space="0" w:color="auto"/>
            <w:right w:val="none" w:sz="0" w:space="0" w:color="auto"/>
          </w:divBdr>
        </w:div>
      </w:divsChild>
    </w:div>
    <w:div w:id="2087608841">
      <w:bodyDiv w:val="1"/>
      <w:marLeft w:val="0"/>
      <w:marRight w:val="0"/>
      <w:marTop w:val="0"/>
      <w:marBottom w:val="0"/>
      <w:divBdr>
        <w:top w:val="none" w:sz="0" w:space="0" w:color="auto"/>
        <w:left w:val="none" w:sz="0" w:space="0" w:color="auto"/>
        <w:bottom w:val="none" w:sz="0" w:space="0" w:color="auto"/>
        <w:right w:val="none" w:sz="0" w:space="0" w:color="auto"/>
      </w:divBdr>
      <w:divsChild>
        <w:div w:id="1362824219">
          <w:marLeft w:val="0"/>
          <w:marRight w:val="0"/>
          <w:marTop w:val="0"/>
          <w:marBottom w:val="0"/>
          <w:divBdr>
            <w:top w:val="none" w:sz="0" w:space="0" w:color="auto"/>
            <w:left w:val="none" w:sz="0" w:space="0" w:color="auto"/>
            <w:bottom w:val="none" w:sz="0" w:space="0" w:color="auto"/>
            <w:right w:val="none" w:sz="0" w:space="0" w:color="auto"/>
          </w:divBdr>
          <w:divsChild>
            <w:div w:id="1293435897">
              <w:marLeft w:val="0"/>
              <w:marRight w:val="0"/>
              <w:marTop w:val="0"/>
              <w:marBottom w:val="0"/>
              <w:divBdr>
                <w:top w:val="none" w:sz="0" w:space="0" w:color="auto"/>
                <w:left w:val="none" w:sz="0" w:space="0" w:color="auto"/>
                <w:bottom w:val="none" w:sz="0" w:space="0" w:color="auto"/>
                <w:right w:val="none" w:sz="0" w:space="0" w:color="auto"/>
              </w:divBdr>
            </w:div>
          </w:divsChild>
        </w:div>
        <w:div w:id="1496340000">
          <w:marLeft w:val="0"/>
          <w:marRight w:val="0"/>
          <w:marTop w:val="0"/>
          <w:marBottom w:val="0"/>
          <w:divBdr>
            <w:top w:val="none" w:sz="0" w:space="0" w:color="auto"/>
            <w:left w:val="none" w:sz="0" w:space="0" w:color="auto"/>
            <w:bottom w:val="none" w:sz="0" w:space="0" w:color="auto"/>
            <w:right w:val="none" w:sz="0" w:space="0" w:color="auto"/>
          </w:divBdr>
          <w:divsChild>
            <w:div w:id="98766714">
              <w:marLeft w:val="0"/>
              <w:marRight w:val="0"/>
              <w:marTop w:val="0"/>
              <w:marBottom w:val="0"/>
              <w:divBdr>
                <w:top w:val="none" w:sz="0" w:space="0" w:color="auto"/>
                <w:left w:val="none" w:sz="0" w:space="0" w:color="auto"/>
                <w:bottom w:val="none" w:sz="0" w:space="0" w:color="auto"/>
                <w:right w:val="none" w:sz="0" w:space="0" w:color="auto"/>
              </w:divBdr>
            </w:div>
          </w:divsChild>
        </w:div>
        <w:div w:id="493958537">
          <w:marLeft w:val="0"/>
          <w:marRight w:val="0"/>
          <w:marTop w:val="0"/>
          <w:marBottom w:val="0"/>
          <w:divBdr>
            <w:top w:val="none" w:sz="0" w:space="0" w:color="auto"/>
            <w:left w:val="none" w:sz="0" w:space="0" w:color="auto"/>
            <w:bottom w:val="none" w:sz="0" w:space="0" w:color="auto"/>
            <w:right w:val="none" w:sz="0" w:space="0" w:color="auto"/>
          </w:divBdr>
          <w:divsChild>
            <w:div w:id="648824571">
              <w:marLeft w:val="0"/>
              <w:marRight w:val="0"/>
              <w:marTop w:val="0"/>
              <w:marBottom w:val="0"/>
              <w:divBdr>
                <w:top w:val="none" w:sz="0" w:space="0" w:color="auto"/>
                <w:left w:val="none" w:sz="0" w:space="0" w:color="auto"/>
                <w:bottom w:val="none" w:sz="0" w:space="0" w:color="auto"/>
                <w:right w:val="none" w:sz="0" w:space="0" w:color="auto"/>
              </w:divBdr>
            </w:div>
            <w:div w:id="367606715">
              <w:marLeft w:val="0"/>
              <w:marRight w:val="0"/>
              <w:marTop w:val="0"/>
              <w:marBottom w:val="0"/>
              <w:divBdr>
                <w:top w:val="none" w:sz="0" w:space="0" w:color="auto"/>
                <w:left w:val="none" w:sz="0" w:space="0" w:color="auto"/>
                <w:bottom w:val="none" w:sz="0" w:space="0" w:color="auto"/>
                <w:right w:val="none" w:sz="0" w:space="0" w:color="auto"/>
              </w:divBdr>
            </w:div>
          </w:divsChild>
        </w:div>
        <w:div w:id="1939754887">
          <w:marLeft w:val="0"/>
          <w:marRight w:val="0"/>
          <w:marTop w:val="0"/>
          <w:marBottom w:val="0"/>
          <w:divBdr>
            <w:top w:val="none" w:sz="0" w:space="0" w:color="auto"/>
            <w:left w:val="none" w:sz="0" w:space="0" w:color="auto"/>
            <w:bottom w:val="none" w:sz="0" w:space="0" w:color="auto"/>
            <w:right w:val="none" w:sz="0" w:space="0" w:color="auto"/>
          </w:divBdr>
          <w:divsChild>
            <w:div w:id="1359234400">
              <w:marLeft w:val="0"/>
              <w:marRight w:val="0"/>
              <w:marTop w:val="0"/>
              <w:marBottom w:val="0"/>
              <w:divBdr>
                <w:top w:val="none" w:sz="0" w:space="0" w:color="auto"/>
                <w:left w:val="none" w:sz="0" w:space="0" w:color="auto"/>
                <w:bottom w:val="none" w:sz="0" w:space="0" w:color="auto"/>
                <w:right w:val="none" w:sz="0" w:space="0" w:color="auto"/>
              </w:divBdr>
            </w:div>
            <w:div w:id="372997552">
              <w:marLeft w:val="0"/>
              <w:marRight w:val="0"/>
              <w:marTop w:val="0"/>
              <w:marBottom w:val="0"/>
              <w:divBdr>
                <w:top w:val="none" w:sz="0" w:space="0" w:color="auto"/>
                <w:left w:val="none" w:sz="0" w:space="0" w:color="auto"/>
                <w:bottom w:val="none" w:sz="0" w:space="0" w:color="auto"/>
                <w:right w:val="none" w:sz="0" w:space="0" w:color="auto"/>
              </w:divBdr>
            </w:div>
          </w:divsChild>
        </w:div>
        <w:div w:id="1665930146">
          <w:marLeft w:val="0"/>
          <w:marRight w:val="0"/>
          <w:marTop w:val="0"/>
          <w:marBottom w:val="0"/>
          <w:divBdr>
            <w:top w:val="none" w:sz="0" w:space="0" w:color="auto"/>
            <w:left w:val="none" w:sz="0" w:space="0" w:color="auto"/>
            <w:bottom w:val="none" w:sz="0" w:space="0" w:color="auto"/>
            <w:right w:val="none" w:sz="0" w:space="0" w:color="auto"/>
          </w:divBdr>
          <w:divsChild>
            <w:div w:id="6517268">
              <w:marLeft w:val="0"/>
              <w:marRight w:val="0"/>
              <w:marTop w:val="0"/>
              <w:marBottom w:val="0"/>
              <w:divBdr>
                <w:top w:val="none" w:sz="0" w:space="0" w:color="auto"/>
                <w:left w:val="none" w:sz="0" w:space="0" w:color="auto"/>
                <w:bottom w:val="none" w:sz="0" w:space="0" w:color="auto"/>
                <w:right w:val="none" w:sz="0" w:space="0" w:color="auto"/>
              </w:divBdr>
            </w:div>
            <w:div w:id="431898187">
              <w:marLeft w:val="0"/>
              <w:marRight w:val="0"/>
              <w:marTop w:val="0"/>
              <w:marBottom w:val="0"/>
              <w:divBdr>
                <w:top w:val="none" w:sz="0" w:space="0" w:color="auto"/>
                <w:left w:val="none" w:sz="0" w:space="0" w:color="auto"/>
                <w:bottom w:val="none" w:sz="0" w:space="0" w:color="auto"/>
                <w:right w:val="none" w:sz="0" w:space="0" w:color="auto"/>
              </w:divBdr>
            </w:div>
          </w:divsChild>
        </w:div>
        <w:div w:id="1111819589">
          <w:marLeft w:val="0"/>
          <w:marRight w:val="0"/>
          <w:marTop w:val="0"/>
          <w:marBottom w:val="0"/>
          <w:divBdr>
            <w:top w:val="none" w:sz="0" w:space="0" w:color="auto"/>
            <w:left w:val="none" w:sz="0" w:space="0" w:color="auto"/>
            <w:bottom w:val="none" w:sz="0" w:space="0" w:color="auto"/>
            <w:right w:val="none" w:sz="0" w:space="0" w:color="auto"/>
          </w:divBdr>
          <w:divsChild>
            <w:div w:id="9755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98894">
      <w:bodyDiv w:val="1"/>
      <w:marLeft w:val="0"/>
      <w:marRight w:val="0"/>
      <w:marTop w:val="0"/>
      <w:marBottom w:val="0"/>
      <w:divBdr>
        <w:top w:val="none" w:sz="0" w:space="0" w:color="auto"/>
        <w:left w:val="none" w:sz="0" w:space="0" w:color="auto"/>
        <w:bottom w:val="none" w:sz="0" w:space="0" w:color="auto"/>
        <w:right w:val="none" w:sz="0" w:space="0" w:color="auto"/>
      </w:divBdr>
      <w:divsChild>
        <w:div w:id="1426730744">
          <w:marLeft w:val="0"/>
          <w:marRight w:val="0"/>
          <w:marTop w:val="0"/>
          <w:marBottom w:val="0"/>
          <w:divBdr>
            <w:top w:val="none" w:sz="0" w:space="0" w:color="auto"/>
            <w:left w:val="none" w:sz="0" w:space="0" w:color="auto"/>
            <w:bottom w:val="none" w:sz="0" w:space="0" w:color="auto"/>
            <w:right w:val="none" w:sz="0" w:space="0" w:color="auto"/>
          </w:divBdr>
          <w:divsChild>
            <w:div w:id="1235434982">
              <w:marLeft w:val="0"/>
              <w:marRight w:val="0"/>
              <w:marTop w:val="0"/>
              <w:marBottom w:val="0"/>
              <w:divBdr>
                <w:top w:val="none" w:sz="0" w:space="0" w:color="auto"/>
                <w:left w:val="none" w:sz="0" w:space="0" w:color="auto"/>
                <w:bottom w:val="none" w:sz="0" w:space="0" w:color="auto"/>
                <w:right w:val="none" w:sz="0" w:space="0" w:color="auto"/>
              </w:divBdr>
            </w:div>
          </w:divsChild>
        </w:div>
        <w:div w:id="1294673188">
          <w:marLeft w:val="0"/>
          <w:marRight w:val="0"/>
          <w:marTop w:val="0"/>
          <w:marBottom w:val="0"/>
          <w:divBdr>
            <w:top w:val="none" w:sz="0" w:space="0" w:color="auto"/>
            <w:left w:val="none" w:sz="0" w:space="0" w:color="auto"/>
            <w:bottom w:val="none" w:sz="0" w:space="0" w:color="auto"/>
            <w:right w:val="none" w:sz="0" w:space="0" w:color="auto"/>
          </w:divBdr>
          <w:divsChild>
            <w:div w:id="514419487">
              <w:marLeft w:val="0"/>
              <w:marRight w:val="0"/>
              <w:marTop w:val="0"/>
              <w:marBottom w:val="0"/>
              <w:divBdr>
                <w:top w:val="none" w:sz="0" w:space="0" w:color="auto"/>
                <w:left w:val="none" w:sz="0" w:space="0" w:color="auto"/>
                <w:bottom w:val="none" w:sz="0" w:space="0" w:color="auto"/>
                <w:right w:val="none" w:sz="0" w:space="0" w:color="auto"/>
              </w:divBdr>
            </w:div>
          </w:divsChild>
        </w:div>
        <w:div w:id="825052440">
          <w:marLeft w:val="0"/>
          <w:marRight w:val="0"/>
          <w:marTop w:val="0"/>
          <w:marBottom w:val="0"/>
          <w:divBdr>
            <w:top w:val="none" w:sz="0" w:space="0" w:color="auto"/>
            <w:left w:val="none" w:sz="0" w:space="0" w:color="auto"/>
            <w:bottom w:val="none" w:sz="0" w:space="0" w:color="auto"/>
            <w:right w:val="none" w:sz="0" w:space="0" w:color="auto"/>
          </w:divBdr>
          <w:divsChild>
            <w:div w:id="1328512853">
              <w:marLeft w:val="0"/>
              <w:marRight w:val="0"/>
              <w:marTop w:val="0"/>
              <w:marBottom w:val="0"/>
              <w:divBdr>
                <w:top w:val="none" w:sz="0" w:space="0" w:color="auto"/>
                <w:left w:val="none" w:sz="0" w:space="0" w:color="auto"/>
                <w:bottom w:val="none" w:sz="0" w:space="0" w:color="auto"/>
                <w:right w:val="none" w:sz="0" w:space="0" w:color="auto"/>
              </w:divBdr>
            </w:div>
          </w:divsChild>
        </w:div>
        <w:div w:id="703093018">
          <w:marLeft w:val="0"/>
          <w:marRight w:val="0"/>
          <w:marTop w:val="0"/>
          <w:marBottom w:val="0"/>
          <w:divBdr>
            <w:top w:val="none" w:sz="0" w:space="0" w:color="auto"/>
            <w:left w:val="none" w:sz="0" w:space="0" w:color="auto"/>
            <w:bottom w:val="none" w:sz="0" w:space="0" w:color="auto"/>
            <w:right w:val="none" w:sz="0" w:space="0" w:color="auto"/>
          </w:divBdr>
          <w:divsChild>
            <w:div w:id="26613308">
              <w:marLeft w:val="0"/>
              <w:marRight w:val="0"/>
              <w:marTop w:val="0"/>
              <w:marBottom w:val="0"/>
              <w:divBdr>
                <w:top w:val="none" w:sz="0" w:space="0" w:color="auto"/>
                <w:left w:val="none" w:sz="0" w:space="0" w:color="auto"/>
                <w:bottom w:val="none" w:sz="0" w:space="0" w:color="auto"/>
                <w:right w:val="none" w:sz="0" w:space="0" w:color="auto"/>
              </w:divBdr>
            </w:div>
          </w:divsChild>
        </w:div>
        <w:div w:id="126703097">
          <w:marLeft w:val="0"/>
          <w:marRight w:val="0"/>
          <w:marTop w:val="0"/>
          <w:marBottom w:val="0"/>
          <w:divBdr>
            <w:top w:val="none" w:sz="0" w:space="0" w:color="auto"/>
            <w:left w:val="none" w:sz="0" w:space="0" w:color="auto"/>
            <w:bottom w:val="none" w:sz="0" w:space="0" w:color="auto"/>
            <w:right w:val="none" w:sz="0" w:space="0" w:color="auto"/>
          </w:divBdr>
          <w:divsChild>
            <w:div w:id="15034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433454">
      <w:bodyDiv w:val="1"/>
      <w:marLeft w:val="0"/>
      <w:marRight w:val="0"/>
      <w:marTop w:val="0"/>
      <w:marBottom w:val="0"/>
      <w:divBdr>
        <w:top w:val="none" w:sz="0" w:space="0" w:color="auto"/>
        <w:left w:val="none" w:sz="0" w:space="0" w:color="auto"/>
        <w:bottom w:val="none" w:sz="0" w:space="0" w:color="auto"/>
        <w:right w:val="none" w:sz="0" w:space="0" w:color="auto"/>
      </w:divBdr>
      <w:divsChild>
        <w:div w:id="711467012">
          <w:marLeft w:val="0"/>
          <w:marRight w:val="0"/>
          <w:marTop w:val="0"/>
          <w:marBottom w:val="0"/>
          <w:divBdr>
            <w:top w:val="none" w:sz="0" w:space="0" w:color="auto"/>
            <w:left w:val="none" w:sz="0" w:space="0" w:color="auto"/>
            <w:bottom w:val="none" w:sz="0" w:space="0" w:color="auto"/>
            <w:right w:val="none" w:sz="0" w:space="0" w:color="auto"/>
          </w:divBdr>
          <w:divsChild>
            <w:div w:id="1777676093">
              <w:marLeft w:val="0"/>
              <w:marRight w:val="0"/>
              <w:marTop w:val="0"/>
              <w:marBottom w:val="0"/>
              <w:divBdr>
                <w:top w:val="none" w:sz="0" w:space="0" w:color="auto"/>
                <w:left w:val="none" w:sz="0" w:space="0" w:color="auto"/>
                <w:bottom w:val="none" w:sz="0" w:space="0" w:color="auto"/>
                <w:right w:val="none" w:sz="0" w:space="0" w:color="auto"/>
              </w:divBdr>
            </w:div>
          </w:divsChild>
        </w:div>
        <w:div w:id="103353813">
          <w:marLeft w:val="0"/>
          <w:marRight w:val="0"/>
          <w:marTop w:val="0"/>
          <w:marBottom w:val="0"/>
          <w:divBdr>
            <w:top w:val="none" w:sz="0" w:space="0" w:color="auto"/>
            <w:left w:val="none" w:sz="0" w:space="0" w:color="auto"/>
            <w:bottom w:val="none" w:sz="0" w:space="0" w:color="auto"/>
            <w:right w:val="none" w:sz="0" w:space="0" w:color="auto"/>
          </w:divBdr>
          <w:divsChild>
            <w:div w:id="1009408243">
              <w:marLeft w:val="0"/>
              <w:marRight w:val="0"/>
              <w:marTop w:val="0"/>
              <w:marBottom w:val="0"/>
              <w:divBdr>
                <w:top w:val="none" w:sz="0" w:space="0" w:color="auto"/>
                <w:left w:val="none" w:sz="0" w:space="0" w:color="auto"/>
                <w:bottom w:val="none" w:sz="0" w:space="0" w:color="auto"/>
                <w:right w:val="none" w:sz="0" w:space="0" w:color="auto"/>
              </w:divBdr>
            </w:div>
          </w:divsChild>
        </w:div>
        <w:div w:id="1960259932">
          <w:marLeft w:val="0"/>
          <w:marRight w:val="0"/>
          <w:marTop w:val="0"/>
          <w:marBottom w:val="0"/>
          <w:divBdr>
            <w:top w:val="none" w:sz="0" w:space="0" w:color="auto"/>
            <w:left w:val="none" w:sz="0" w:space="0" w:color="auto"/>
            <w:bottom w:val="none" w:sz="0" w:space="0" w:color="auto"/>
            <w:right w:val="none" w:sz="0" w:space="0" w:color="auto"/>
          </w:divBdr>
          <w:divsChild>
            <w:div w:id="1283685068">
              <w:marLeft w:val="0"/>
              <w:marRight w:val="0"/>
              <w:marTop w:val="0"/>
              <w:marBottom w:val="0"/>
              <w:divBdr>
                <w:top w:val="none" w:sz="0" w:space="0" w:color="auto"/>
                <w:left w:val="none" w:sz="0" w:space="0" w:color="auto"/>
                <w:bottom w:val="none" w:sz="0" w:space="0" w:color="auto"/>
                <w:right w:val="none" w:sz="0" w:space="0" w:color="auto"/>
              </w:divBdr>
            </w:div>
          </w:divsChild>
        </w:div>
        <w:div w:id="811992140">
          <w:marLeft w:val="0"/>
          <w:marRight w:val="0"/>
          <w:marTop w:val="0"/>
          <w:marBottom w:val="0"/>
          <w:divBdr>
            <w:top w:val="none" w:sz="0" w:space="0" w:color="auto"/>
            <w:left w:val="none" w:sz="0" w:space="0" w:color="auto"/>
            <w:bottom w:val="none" w:sz="0" w:space="0" w:color="auto"/>
            <w:right w:val="none" w:sz="0" w:space="0" w:color="auto"/>
          </w:divBdr>
          <w:divsChild>
            <w:div w:id="220294331">
              <w:marLeft w:val="0"/>
              <w:marRight w:val="0"/>
              <w:marTop w:val="0"/>
              <w:marBottom w:val="0"/>
              <w:divBdr>
                <w:top w:val="none" w:sz="0" w:space="0" w:color="auto"/>
                <w:left w:val="none" w:sz="0" w:space="0" w:color="auto"/>
                <w:bottom w:val="none" w:sz="0" w:space="0" w:color="auto"/>
                <w:right w:val="none" w:sz="0" w:space="0" w:color="auto"/>
              </w:divBdr>
            </w:div>
          </w:divsChild>
        </w:div>
        <w:div w:id="179857430">
          <w:marLeft w:val="0"/>
          <w:marRight w:val="0"/>
          <w:marTop w:val="0"/>
          <w:marBottom w:val="0"/>
          <w:divBdr>
            <w:top w:val="none" w:sz="0" w:space="0" w:color="auto"/>
            <w:left w:val="none" w:sz="0" w:space="0" w:color="auto"/>
            <w:bottom w:val="none" w:sz="0" w:space="0" w:color="auto"/>
            <w:right w:val="none" w:sz="0" w:space="0" w:color="auto"/>
          </w:divBdr>
          <w:divsChild>
            <w:div w:id="1875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s://gobiernodigital.mintic.gov.co/portal/Iniciativas/Marco-de-Arquitectura-Empresarial/" TargetMode="External"/><Relationship Id="rId39" Type="http://schemas.openxmlformats.org/officeDocument/2006/relationships/header" Target="header5.xml"/><Relationship Id="rId21" Type="http://schemas.openxmlformats.org/officeDocument/2006/relationships/footer" Target="footer3.xm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gobiernodigital.mintic.gov.co/portal/Iniciativa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obiernodigital.mintic.gov.co/692/w3-propertyvalue-47245.html" TargetMode="External"/><Relationship Id="rId32" Type="http://schemas.openxmlformats.org/officeDocument/2006/relationships/image" Target="media/image6.png"/><Relationship Id="rId37" Type="http://schemas.openxmlformats.org/officeDocument/2006/relationships/footer" Target="footer4.xm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s://www.mintic.gov.co/arquitecturati/630/w3-article-9148.html" TargetMode="External"/><Relationship Id="rId28" Type="http://schemas.openxmlformats.org/officeDocument/2006/relationships/hyperlink" Target="https://registro.uttransformaciondigital.com/Presentations/Gobierno%20y%20Transformacion%20Digital/20201120_G1_REUNION_MAPA_CALOR_SATENA.pdf" TargetMode="Externa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https://www.mintic.gov.co/portal/604/articles-5271_Peti.pdf" TargetMode="External"/><Relationship Id="rId27" Type="http://schemas.openxmlformats.org/officeDocument/2006/relationships/hyperlink" Target="https://www.mintic.gov.co/portal/604/articles-149186_recurso_1.pdf" TargetMode="External"/><Relationship Id="rId30" Type="http://schemas.openxmlformats.org/officeDocument/2006/relationships/hyperlink" Target="https://gobiernodigital.mintic.gov.co/692/w3-propertyvalue-180677.html" TargetMode="External"/><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s://gobiernodigital.mintic.gov.co/692/w3-propertyvalue-47245.html%20%20" TargetMode="External"/><Relationship Id="rId33" Type="http://schemas.openxmlformats.org/officeDocument/2006/relationships/image" Target="media/image7.png"/><Relationship Id="rId38"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77512DD4804F443B994E0A559349BDE" ma:contentTypeVersion="7" ma:contentTypeDescription="Crear nuevo documento." ma:contentTypeScope="" ma:versionID="ef27c9f4db3e715deaed112aa0a49482">
  <xsd:schema xmlns:xsd="http://www.w3.org/2001/XMLSchema" xmlns:xs="http://www.w3.org/2001/XMLSchema" xmlns:p="http://schemas.microsoft.com/office/2006/metadata/properties" xmlns:ns2="5ec9d986-9e0d-41a8-b37f-12d1acb2042d" targetNamespace="http://schemas.microsoft.com/office/2006/metadata/properties" ma:root="true" ma:fieldsID="05a314e3b64a9a5b5501cec98ca6c99f" ns2:_="">
    <xsd:import namespace="5ec9d986-9e0d-41a8-b37f-12d1acb204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9d986-9e0d-41a8-b37f-12d1acb20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D02E9-34DE-4BCF-9F14-C81B0E531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9d986-9e0d-41a8-b37f-12d1acb20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B07941-1DB2-4BB9-9D5D-A3C6F2A2B5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9A812D-121D-4CD7-90AE-F8A16CBA64EA}">
  <ds:schemaRefs>
    <ds:schemaRef ds:uri="http://schemas.microsoft.com/sharepoint/v3/contenttype/forms"/>
  </ds:schemaRefs>
</ds:datastoreItem>
</file>

<file path=customXml/itemProps4.xml><?xml version="1.0" encoding="utf-8"?>
<ds:datastoreItem xmlns:ds="http://schemas.openxmlformats.org/officeDocument/2006/customXml" ds:itemID="{E709CF66-F5DD-4D15-878C-1E5DE4B48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16874</Words>
  <Characters>92811</Characters>
  <Application>Microsoft Office Word</Application>
  <DocSecurity>0</DocSecurity>
  <Lines>773</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cp:lastModifiedBy>Luis Alejandro Becerra Rojas</cp:lastModifiedBy>
  <cp:revision>3</cp:revision>
  <dcterms:created xsi:type="dcterms:W3CDTF">2021-12-29T18:38:00Z</dcterms:created>
  <dcterms:modified xsi:type="dcterms:W3CDTF">2022-01-13T17:54:00Z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c896e5-fe32-4984-9bf3-650686060f97_Enabled">
    <vt:lpwstr>true</vt:lpwstr>
  </property>
  <property fmtid="{D5CDD505-2E9C-101B-9397-08002B2CF9AE}" pid="3" name="MSIP_Label_b0c896e5-fe32-4984-9bf3-650686060f97_SetDate">
    <vt:lpwstr>2020-06-28T15:52:21Z</vt:lpwstr>
  </property>
  <property fmtid="{D5CDD505-2E9C-101B-9397-08002B2CF9AE}" pid="4" name="MSIP_Label_b0c896e5-fe32-4984-9bf3-650686060f97_Method">
    <vt:lpwstr>Privileged</vt:lpwstr>
  </property>
  <property fmtid="{D5CDD505-2E9C-101B-9397-08002B2CF9AE}" pid="5" name="MSIP_Label_b0c896e5-fe32-4984-9bf3-650686060f97_Name">
    <vt:lpwstr>General</vt:lpwstr>
  </property>
  <property fmtid="{D5CDD505-2E9C-101B-9397-08002B2CF9AE}" pid="6" name="MSIP_Label_b0c896e5-fe32-4984-9bf3-650686060f97_SiteId">
    <vt:lpwstr>58ec5e61-0ed7-4021-a4f8-c2e2b3b9f5ff</vt:lpwstr>
  </property>
  <property fmtid="{D5CDD505-2E9C-101B-9397-08002B2CF9AE}" pid="7" name="MSIP_Label_b0c896e5-fe32-4984-9bf3-650686060f97_ActionId">
    <vt:lpwstr>79f6616f-135b-4e19-9ee6-0000c56651d0</vt:lpwstr>
  </property>
  <property fmtid="{D5CDD505-2E9C-101B-9397-08002B2CF9AE}" pid="8" name="MSIP_Label_b0c896e5-fe32-4984-9bf3-650686060f97_ContentBits">
    <vt:lpwstr>0</vt:lpwstr>
  </property>
  <property fmtid="{D5CDD505-2E9C-101B-9397-08002B2CF9AE}" pid="9" name="ContentTypeId">
    <vt:lpwstr>0x010100277512DD4804F443B994E0A559349BDE</vt:lpwstr>
  </property>
</Properties>
</file>